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drawings/drawing1.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drawings/drawing2.xml" ContentType="application/vnd.openxmlformats-officedocument.drawingml.chartshapes+xml"/>
  <Override PartName="/word/charts/chart5.xml" ContentType="application/vnd.openxmlformats-officedocument.drawingml.chart+xml"/>
  <Override PartName="/word/theme/themeOverride5.xml" ContentType="application/vnd.openxmlformats-officedocument.themeOverride+xml"/>
  <Override PartName="/word/drawings/drawing3.xml" ContentType="application/vnd.openxmlformats-officedocument.drawingml.chartshapes+xml"/>
  <Override PartName="/word/charts/chart6.xml" ContentType="application/vnd.openxmlformats-officedocument.drawingml.chart+xml"/>
  <Override PartName="/word/theme/themeOverride6.xml" ContentType="application/vnd.openxmlformats-officedocument.themeOverride+xml"/>
  <Override PartName="/word/drawings/drawing4.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0284C" w14:textId="77777777" w:rsidR="00B278FE" w:rsidRPr="00A66E41" w:rsidRDefault="00B278FE" w:rsidP="00B278FE">
      <w:pPr>
        <w:pStyle w:val="ad"/>
        <w:overflowPunct w:val="0"/>
        <w:rPr>
          <w:rFonts w:ascii="標楷體" w:hAnsi="標楷體"/>
        </w:rPr>
      </w:pPr>
      <w:r w:rsidRPr="00A66E41">
        <w:rPr>
          <w:rFonts w:ascii="標楷體" w:hAnsi="標楷體" w:hint="eastAsia"/>
        </w:rPr>
        <w:t>貳、施政計畫實施之考核</w:t>
      </w:r>
    </w:p>
    <w:p w14:paraId="79C6D4F5" w14:textId="77777777" w:rsidR="00B278FE" w:rsidRPr="009D6EBB" w:rsidRDefault="00B278FE" w:rsidP="00E462F1">
      <w:pPr>
        <w:pStyle w:val="aff6"/>
        <w:overflowPunct w:val="0"/>
        <w:snapToGrid w:val="0"/>
        <w:spacing w:line="480" w:lineRule="exact"/>
        <w:ind w:firstLine="560"/>
        <w:rPr>
          <w:rFonts w:hAnsi="標楷體"/>
        </w:rPr>
      </w:pPr>
      <w:r w:rsidRPr="00EB2E7F">
        <w:rPr>
          <w:rFonts w:hAnsi="標楷體" w:hint="eastAsia"/>
        </w:rPr>
        <w:t>行政院</w:t>
      </w:r>
      <w:proofErr w:type="gramStart"/>
      <w:r w:rsidRPr="00EB2E7F">
        <w:rPr>
          <w:rFonts w:hAnsi="標楷體" w:hint="eastAsia"/>
        </w:rPr>
        <w:t>鑑</w:t>
      </w:r>
      <w:proofErr w:type="gramEnd"/>
      <w:r w:rsidRPr="00EB2E7F">
        <w:rPr>
          <w:rFonts w:hAnsi="標楷體" w:hint="eastAsia"/>
        </w:rPr>
        <w:t>於</w:t>
      </w:r>
      <w:proofErr w:type="gramStart"/>
      <w:r w:rsidRPr="00EB2E7F">
        <w:rPr>
          <w:rFonts w:hAnsi="標楷體" w:hint="eastAsia"/>
        </w:rPr>
        <w:t>新型冠</w:t>
      </w:r>
      <w:proofErr w:type="gramEnd"/>
      <w:r w:rsidRPr="00EB2E7F">
        <w:rPr>
          <w:rFonts w:hAnsi="標楷體" w:hint="eastAsia"/>
        </w:rPr>
        <w:t>狀病毒肺炎（COVID－19）</w:t>
      </w:r>
      <w:proofErr w:type="gramStart"/>
      <w:r w:rsidRPr="00EB2E7F">
        <w:rPr>
          <w:rFonts w:hAnsi="標楷體" w:hint="eastAsia"/>
        </w:rPr>
        <w:t>疫</w:t>
      </w:r>
      <w:proofErr w:type="gramEnd"/>
      <w:r w:rsidRPr="00EB2E7F">
        <w:rPr>
          <w:rFonts w:hAnsi="標楷體" w:hint="eastAsia"/>
        </w:rPr>
        <w:t>情影響，面臨國際政經情勢劇烈變化，全球產業鏈重新解構重組等外在挑戰下，</w:t>
      </w:r>
      <w:proofErr w:type="gramStart"/>
      <w:r w:rsidRPr="00EB2E7F">
        <w:rPr>
          <w:rFonts w:hAnsi="標楷體" w:hint="eastAsia"/>
        </w:rPr>
        <w:t>111</w:t>
      </w:r>
      <w:proofErr w:type="gramEnd"/>
      <w:r w:rsidRPr="00EB2E7F">
        <w:rPr>
          <w:rFonts w:hAnsi="標楷體" w:hint="eastAsia"/>
        </w:rPr>
        <w:t>年度在既有成果與基礎上，於推動核心戰略產業發展、區域均衡及環境永續、民生安全及弱勢權益保障等面向籌劃施政重點，包括：持續落實疫病風險管控，守護國人健康；建構整體防衛作戰能力，鞏固國家安全；推動核心戰略產業發展，建構完整且安全之供應鏈；加速</w:t>
      </w:r>
      <w:proofErr w:type="gramStart"/>
      <w:r w:rsidRPr="00EB2E7F">
        <w:rPr>
          <w:rFonts w:hAnsi="標楷體" w:hint="eastAsia"/>
        </w:rPr>
        <w:t>發展綠電及</w:t>
      </w:r>
      <w:proofErr w:type="gramEnd"/>
      <w:r w:rsidRPr="00EB2E7F">
        <w:rPr>
          <w:rFonts w:hAnsi="標楷體" w:hint="eastAsia"/>
        </w:rPr>
        <w:t>再生能源，強化供電韌性；推動水資源建設，增進供水穩定；加強源頭污染減量，落實空污防制；爭取加入區域經貿組織，拓展全球商機；建構優質投資環境，加速投資臺灣；落實花東、離島及偏鄉建設，均衡城鄉發展；提升反毒綜效，強化治安維護；完善兒童福利與權益、協助青年安心成家，推動青年適性發展，提供普及化、多元化及優質化長照服務，增進高齡者健康；保障勞工、農民及弱勢族群權益；加強人才培育及延攬，強化產學</w:t>
      </w:r>
      <w:proofErr w:type="gramStart"/>
      <w:r w:rsidRPr="00EB2E7F">
        <w:rPr>
          <w:rFonts w:hAnsi="標楷體" w:hint="eastAsia"/>
        </w:rPr>
        <w:t>研</w:t>
      </w:r>
      <w:proofErr w:type="gramEnd"/>
      <w:r w:rsidRPr="00EB2E7F">
        <w:rPr>
          <w:rFonts w:hAnsi="標楷體" w:hint="eastAsia"/>
        </w:rPr>
        <w:t>鏈結，促進文化多元發展，推升國際競爭力與影響力，並策定「</w:t>
      </w:r>
      <w:r w:rsidRPr="009D6EBB">
        <w:rPr>
          <w:rFonts w:hAnsi="標楷體" w:hint="eastAsia"/>
          <w:color w:val="000000" w:themeColor="text1"/>
        </w:rPr>
        <w:t>內政、族群及轉型正義」、「外交、國防及兩岸關係」、「經濟及農業」、「財政及金融」、「教育、文化及科技」、「交通及建</w:t>
      </w:r>
      <w:r w:rsidRPr="009D6EBB">
        <w:rPr>
          <w:rFonts w:hAnsi="標楷體" w:hint="eastAsia"/>
        </w:rPr>
        <w:t>設」、「司法及法制」、「勞動、衛生福利及環境保護」等8大類施政方針。茲將</w:t>
      </w:r>
      <w:proofErr w:type="gramStart"/>
      <w:r w:rsidRPr="009D6EBB">
        <w:rPr>
          <w:rFonts w:hAnsi="標楷體" w:hint="eastAsia"/>
        </w:rPr>
        <w:t>111</w:t>
      </w:r>
      <w:proofErr w:type="gramEnd"/>
      <w:r w:rsidRPr="009D6EBB">
        <w:rPr>
          <w:rFonts w:hAnsi="標楷體" w:hint="eastAsia"/>
        </w:rPr>
        <w:t>年度各機關施政計畫及管制計畫推動情形、國際競爭力之評比結果及比較分析、施政方針之重點內容及執行結果等，說明如次：</w:t>
      </w:r>
    </w:p>
    <w:p w14:paraId="5BE4A3AD" w14:textId="77777777" w:rsidR="00B278FE" w:rsidRPr="00831960" w:rsidRDefault="00B278FE" w:rsidP="008956C9">
      <w:pPr>
        <w:pStyle w:val="af0"/>
        <w:overflowPunct w:val="0"/>
        <w:snapToGrid w:val="0"/>
        <w:spacing w:before="72" w:after="72" w:line="460" w:lineRule="exact"/>
        <w:ind w:leftChars="0" w:left="0" w:firstLineChars="100" w:firstLine="320"/>
        <w:rPr>
          <w:rFonts w:ascii="標楷體" w:hAnsi="標楷體"/>
          <w:kern w:val="0"/>
        </w:rPr>
      </w:pPr>
      <w:r w:rsidRPr="00831960">
        <w:rPr>
          <w:rFonts w:ascii="標楷體" w:hAnsi="標楷體" w:hint="eastAsia"/>
          <w:kern w:val="0"/>
        </w:rPr>
        <w:t>一、各機關施政計畫及管制計畫推動情形</w:t>
      </w:r>
    </w:p>
    <w:p w14:paraId="6D681A9B" w14:textId="04915B97" w:rsidR="00B278FE" w:rsidRDefault="00B278FE" w:rsidP="00204055">
      <w:pPr>
        <w:pStyle w:val="aff6"/>
        <w:overflowPunct w:val="0"/>
        <w:snapToGrid w:val="0"/>
        <w:spacing w:line="496" w:lineRule="exact"/>
        <w:ind w:firstLine="560"/>
        <w:rPr>
          <w:rFonts w:hAnsi="標楷體"/>
        </w:rPr>
      </w:pPr>
      <w:proofErr w:type="gramStart"/>
      <w:r w:rsidRPr="00EB2E7F">
        <w:rPr>
          <w:rFonts w:hAnsi="標楷體" w:hint="eastAsia"/>
        </w:rPr>
        <w:t>111</w:t>
      </w:r>
      <w:proofErr w:type="gramEnd"/>
      <w:r w:rsidRPr="00EB2E7F">
        <w:rPr>
          <w:rFonts w:hAnsi="標楷體" w:hint="eastAsia"/>
        </w:rPr>
        <w:t>年度中央政府計有公務機關23</w:t>
      </w:r>
      <w:r w:rsidRPr="00EB2E7F">
        <w:rPr>
          <w:rFonts w:hAnsi="標楷體"/>
        </w:rPr>
        <w:t>5</w:t>
      </w:r>
      <w:r w:rsidRPr="00EB2E7F">
        <w:rPr>
          <w:rFonts w:hAnsi="標楷體" w:hint="eastAsia"/>
        </w:rPr>
        <w:t>個（分預算及所屬單位</w:t>
      </w:r>
      <w:r w:rsidRPr="00EB2E7F">
        <w:rPr>
          <w:rFonts w:hAnsi="標楷體"/>
        </w:rPr>
        <w:t>69</w:t>
      </w:r>
      <w:r w:rsidRPr="00EB2E7F">
        <w:rPr>
          <w:rFonts w:hAnsi="標楷體" w:hint="eastAsia"/>
        </w:rPr>
        <w:t>8個），依照行政院訂定之施政方針、預算籌編原則及總預算編製辦法，編定施政（工作）計畫1,0</w:t>
      </w:r>
      <w:r w:rsidRPr="00EB2E7F">
        <w:rPr>
          <w:rFonts w:hAnsi="標楷體"/>
        </w:rPr>
        <w:t>4</w:t>
      </w:r>
      <w:r w:rsidRPr="00EB2E7F">
        <w:rPr>
          <w:rFonts w:hAnsi="標楷體" w:hint="eastAsia"/>
        </w:rPr>
        <w:t>8項，其中，未執行者</w:t>
      </w:r>
      <w:r w:rsidRPr="00EB2E7F">
        <w:rPr>
          <w:rFonts w:hAnsi="標楷體"/>
        </w:rPr>
        <w:t>2</w:t>
      </w:r>
      <w:r w:rsidRPr="00EB2E7F">
        <w:rPr>
          <w:rFonts w:hAnsi="標楷體" w:hint="eastAsia"/>
        </w:rPr>
        <w:t>項（0.1</w:t>
      </w:r>
      <w:r w:rsidRPr="00EB2E7F">
        <w:rPr>
          <w:rFonts w:hAnsi="標楷體"/>
        </w:rPr>
        <w:t>9</w:t>
      </w:r>
      <w:r w:rsidRPr="00EB2E7F">
        <w:rPr>
          <w:rFonts w:hAnsi="標楷體" w:hint="eastAsia"/>
        </w:rPr>
        <w:t>％），已完成者6</w:t>
      </w:r>
      <w:r w:rsidRPr="00EB2E7F">
        <w:rPr>
          <w:rFonts w:hAnsi="標楷體"/>
        </w:rPr>
        <w:t>61</w:t>
      </w:r>
      <w:r w:rsidRPr="00EB2E7F">
        <w:rPr>
          <w:rFonts w:hAnsi="標楷體" w:hint="eastAsia"/>
        </w:rPr>
        <w:t>項（6</w:t>
      </w:r>
      <w:r w:rsidRPr="00EB2E7F">
        <w:rPr>
          <w:rFonts w:hAnsi="標楷體"/>
        </w:rPr>
        <w:t>3</w:t>
      </w:r>
      <w:r w:rsidRPr="00EB2E7F">
        <w:rPr>
          <w:rFonts w:hAnsi="標楷體" w:hint="eastAsia"/>
        </w:rPr>
        <w:t>.</w:t>
      </w:r>
      <w:r w:rsidRPr="00EB2E7F">
        <w:rPr>
          <w:rFonts w:hAnsi="標楷體"/>
        </w:rPr>
        <w:t>0</w:t>
      </w:r>
      <w:r w:rsidRPr="00EB2E7F">
        <w:rPr>
          <w:rFonts w:hAnsi="標楷體" w:hint="eastAsia"/>
        </w:rPr>
        <w:t>7％），尚在執行者38</w:t>
      </w:r>
      <w:r w:rsidRPr="00EB2E7F">
        <w:rPr>
          <w:rFonts w:hAnsi="標楷體"/>
        </w:rPr>
        <w:t>5</w:t>
      </w:r>
      <w:r w:rsidRPr="00EB2E7F">
        <w:rPr>
          <w:rFonts w:hAnsi="標楷體" w:hint="eastAsia"/>
        </w:rPr>
        <w:t>項（3</w:t>
      </w:r>
      <w:r w:rsidRPr="00EB2E7F">
        <w:rPr>
          <w:rFonts w:hAnsi="標楷體"/>
        </w:rPr>
        <w:t>6</w:t>
      </w:r>
      <w:r w:rsidRPr="00EB2E7F">
        <w:rPr>
          <w:rFonts w:hAnsi="標楷體" w:hint="eastAsia"/>
        </w:rPr>
        <w:t>.</w:t>
      </w:r>
      <w:r w:rsidRPr="00EB2E7F">
        <w:rPr>
          <w:rFonts w:hAnsi="標楷體"/>
        </w:rPr>
        <w:t>74</w:t>
      </w:r>
      <w:r w:rsidRPr="00EB2E7F">
        <w:rPr>
          <w:rFonts w:hAnsi="標楷體" w:hint="eastAsia"/>
        </w:rPr>
        <w:t>％）（表1）。</w:t>
      </w:r>
      <w:proofErr w:type="gramStart"/>
      <w:r w:rsidRPr="00EB2E7F">
        <w:rPr>
          <w:rFonts w:hAnsi="標楷體" w:hint="eastAsia"/>
        </w:rPr>
        <w:t>111</w:t>
      </w:r>
      <w:proofErr w:type="gramEnd"/>
      <w:r w:rsidRPr="00EB2E7F">
        <w:rPr>
          <w:rFonts w:hAnsi="標楷體" w:hint="eastAsia"/>
        </w:rPr>
        <w:t>年度歲出決算審定數2兆2</w:t>
      </w:r>
      <w:r w:rsidRPr="00EB2E7F">
        <w:rPr>
          <w:rFonts w:hAnsi="標楷體"/>
        </w:rPr>
        <w:t>,</w:t>
      </w:r>
      <w:r w:rsidRPr="00EB2E7F">
        <w:rPr>
          <w:rFonts w:hAnsi="標楷體" w:hint="eastAsia"/>
        </w:rPr>
        <w:t>139億餘元，較</w:t>
      </w:r>
      <w:proofErr w:type="gramStart"/>
      <w:r w:rsidRPr="00EB2E7F">
        <w:rPr>
          <w:rFonts w:hAnsi="標楷體" w:hint="eastAsia"/>
        </w:rPr>
        <w:t>110</w:t>
      </w:r>
      <w:proofErr w:type="gramEnd"/>
      <w:r w:rsidRPr="00EB2E7F">
        <w:rPr>
          <w:rFonts w:hAnsi="標楷體" w:hint="eastAsia"/>
        </w:rPr>
        <w:t>年度之2兆</w:t>
      </w:r>
      <w:r w:rsidRPr="00EB2E7F">
        <w:rPr>
          <w:rFonts w:hAnsi="標楷體"/>
        </w:rPr>
        <w:t>890</w:t>
      </w:r>
      <w:r w:rsidRPr="00EB2E7F">
        <w:rPr>
          <w:rFonts w:hAnsi="標楷體" w:hint="eastAsia"/>
        </w:rPr>
        <w:t>億餘元，增加</w:t>
      </w:r>
      <w:r w:rsidRPr="00EB2E7F">
        <w:rPr>
          <w:rFonts w:hAnsi="標楷體"/>
        </w:rPr>
        <w:t>1,</w:t>
      </w:r>
      <w:r w:rsidRPr="00EB2E7F">
        <w:rPr>
          <w:rFonts w:hAnsi="標楷體" w:hint="eastAsia"/>
        </w:rPr>
        <w:t>248億餘元，其中社會福利支出6,150億餘元（27.78％），較</w:t>
      </w:r>
      <w:proofErr w:type="gramStart"/>
      <w:r w:rsidRPr="00EB2E7F">
        <w:rPr>
          <w:rFonts w:hAnsi="標楷體" w:hint="eastAsia"/>
        </w:rPr>
        <w:t>110</w:t>
      </w:r>
      <w:proofErr w:type="gramEnd"/>
      <w:r w:rsidRPr="00EB2E7F">
        <w:rPr>
          <w:rFonts w:hAnsi="標楷體" w:hint="eastAsia"/>
        </w:rPr>
        <w:t>年度增加583億餘元，主要係增列</w:t>
      </w:r>
      <w:proofErr w:type="gramStart"/>
      <w:r w:rsidRPr="00EB2E7F">
        <w:rPr>
          <w:rFonts w:hAnsi="標楷體" w:hint="eastAsia"/>
        </w:rPr>
        <w:t>新型冠</w:t>
      </w:r>
      <w:proofErr w:type="gramEnd"/>
      <w:r w:rsidRPr="00EB2E7F">
        <w:rPr>
          <w:rFonts w:hAnsi="標楷體" w:hint="eastAsia"/>
        </w:rPr>
        <w:t>狀病毒肺炎（</w:t>
      </w:r>
      <w:r w:rsidRPr="00EB2E7F">
        <w:rPr>
          <w:rFonts w:hAnsi="標楷體"/>
        </w:rPr>
        <w:t>COVID</w:t>
      </w:r>
      <w:r w:rsidRPr="00EB2E7F">
        <w:rPr>
          <w:rFonts w:hAnsi="標楷體" w:hint="eastAsia"/>
        </w:rPr>
        <w:t>－</w:t>
      </w:r>
      <w:r w:rsidRPr="00EB2E7F">
        <w:rPr>
          <w:rFonts w:hAnsi="標楷體"/>
        </w:rPr>
        <w:t>19</w:t>
      </w:r>
      <w:r w:rsidRPr="00EB2E7F">
        <w:rPr>
          <w:rFonts w:hAnsi="標楷體" w:hint="eastAsia"/>
        </w:rPr>
        <w:t>）</w:t>
      </w:r>
      <w:proofErr w:type="gramStart"/>
      <w:r w:rsidRPr="00EB2E7F">
        <w:rPr>
          <w:rFonts w:hAnsi="標楷體" w:hint="eastAsia"/>
        </w:rPr>
        <w:t>疫</w:t>
      </w:r>
      <w:proofErr w:type="gramEnd"/>
      <w:r w:rsidRPr="00EB2E7F">
        <w:rPr>
          <w:rFonts w:hAnsi="標楷體" w:hint="eastAsia"/>
        </w:rPr>
        <w:t>情防治、我國少子女化對策計畫（受</w:t>
      </w:r>
      <w:proofErr w:type="gramStart"/>
      <w:r w:rsidRPr="00EB2E7F">
        <w:rPr>
          <w:rFonts w:hAnsi="標楷體" w:hint="eastAsia"/>
        </w:rPr>
        <w:t>僱</w:t>
      </w:r>
      <w:proofErr w:type="gramEnd"/>
      <w:r w:rsidRPr="00EB2E7F">
        <w:rPr>
          <w:rFonts w:hAnsi="標楷體" w:hint="eastAsia"/>
        </w:rPr>
        <w:t>勞工育嬰留職停薪津貼加給補助及產檢假薪資補助、0至2歲嬰幼兒照顧、產前檢查、生殖健康服務）等經費，</w:t>
      </w:r>
      <w:proofErr w:type="gramStart"/>
      <w:r w:rsidRPr="00EB2E7F">
        <w:rPr>
          <w:rFonts w:hAnsi="標楷體" w:hint="eastAsia"/>
        </w:rPr>
        <w:t>暨撥補</w:t>
      </w:r>
      <w:proofErr w:type="gramEnd"/>
      <w:r w:rsidRPr="00EB2E7F">
        <w:rPr>
          <w:rFonts w:hAnsi="標楷體" w:hint="eastAsia"/>
        </w:rPr>
        <w:t>勞工保險基金等；教育科學文化支出4,414億餘元（19.94％），較</w:t>
      </w:r>
      <w:proofErr w:type="gramStart"/>
      <w:r w:rsidRPr="00EB2E7F">
        <w:rPr>
          <w:rFonts w:hAnsi="標楷體" w:hint="eastAsia"/>
        </w:rPr>
        <w:t>110</w:t>
      </w:r>
      <w:proofErr w:type="gramEnd"/>
      <w:r w:rsidRPr="00EB2E7F">
        <w:rPr>
          <w:rFonts w:hAnsi="標楷體" w:hint="eastAsia"/>
        </w:rPr>
        <w:t>年度增加295億餘元，主要係增列數位科技之領航企業研發深耕計畫、亞</w:t>
      </w:r>
      <w:r w:rsidR="00D545F9" w:rsidRPr="00204055">
        <w:rPr>
          <w:rFonts w:hAnsi="標楷體"/>
          <w:b/>
          <w:bCs/>
          <w:noProof/>
          <w:spacing w:val="-2"/>
        </w:rPr>
        <w:lastRenderedPageBreak/>
        <mc:AlternateContent>
          <mc:Choice Requires="wps">
            <w:drawing>
              <wp:anchor distT="0" distB="0" distL="114300" distR="114300" simplePos="0" relativeHeight="251702784" behindDoc="0" locked="0" layoutInCell="1" allowOverlap="1" wp14:anchorId="488BE2FF" wp14:editId="549781CD">
                <wp:simplePos x="0" y="0"/>
                <wp:positionH relativeFrom="column">
                  <wp:posOffset>-87989</wp:posOffset>
                </wp:positionH>
                <wp:positionV relativeFrom="paragraph">
                  <wp:posOffset>19050</wp:posOffset>
                </wp:positionV>
                <wp:extent cx="6385560" cy="4657725"/>
                <wp:effectExtent l="0" t="0" r="0" b="0"/>
                <wp:wrapSquare wrapText="bothSides"/>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4657725"/>
                        </a:xfrm>
                        <a:prstGeom prst="rect">
                          <a:avLst/>
                        </a:prstGeom>
                        <a:noFill/>
                        <a:ln w="9525">
                          <a:noFill/>
                          <a:miter lim="800000"/>
                          <a:headEnd/>
                          <a:tailEnd/>
                        </a:ln>
                      </wps:spPr>
                      <wps:txbx>
                        <w:txbxContent>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1008"/>
                              <w:gridCol w:w="770"/>
                              <w:gridCol w:w="728"/>
                              <w:gridCol w:w="812"/>
                              <w:gridCol w:w="770"/>
                              <w:gridCol w:w="742"/>
                              <w:gridCol w:w="1273"/>
                              <w:gridCol w:w="812"/>
                              <w:gridCol w:w="714"/>
                              <w:gridCol w:w="770"/>
                              <w:gridCol w:w="700"/>
                              <w:gridCol w:w="742"/>
                            </w:tblGrid>
                            <w:tr w:rsidR="00F41AAA" w:rsidRPr="0021161C" w14:paraId="5B776885" w14:textId="77777777" w:rsidTr="00795D2C">
                              <w:trPr>
                                <w:trHeight w:val="340"/>
                              </w:trPr>
                              <w:tc>
                                <w:tcPr>
                                  <w:tcW w:w="9841" w:type="dxa"/>
                                  <w:gridSpan w:val="12"/>
                                  <w:tcBorders>
                                    <w:top w:val="nil"/>
                                    <w:left w:val="nil"/>
                                    <w:bottom w:val="single" w:sz="4" w:space="0" w:color="auto"/>
                                    <w:right w:val="nil"/>
                                  </w:tcBorders>
                                  <w:vAlign w:val="center"/>
                                </w:tcPr>
                                <w:p w14:paraId="58DE1924" w14:textId="77777777" w:rsidR="00F41AAA" w:rsidRPr="0021161C" w:rsidRDefault="00F41AAA" w:rsidP="00795D2C">
                                  <w:pPr>
                                    <w:overflowPunct w:val="0"/>
                                    <w:spacing w:line="360" w:lineRule="exact"/>
                                    <w:jc w:val="center"/>
                                    <w:rPr>
                                      <w:rFonts w:ascii="標楷體" w:eastAsia="標楷體" w:hAnsi="標楷體"/>
                                      <w:spacing w:val="-16"/>
                                      <w:sz w:val="20"/>
                                    </w:rPr>
                                  </w:pPr>
                                  <w:r w:rsidRPr="0021161C">
                                    <w:rPr>
                                      <w:rFonts w:ascii="標楷體" w:eastAsia="標楷體" w:hAnsi="標楷體" w:hint="eastAsia"/>
                                      <w:b/>
                                      <w:bCs/>
                                    </w:rPr>
                                    <w:t xml:space="preserve">表1　</w:t>
                                  </w:r>
                                  <w:proofErr w:type="gramStart"/>
                                  <w:r w:rsidRPr="0021161C">
                                    <w:rPr>
                                      <w:rFonts w:ascii="標楷體" w:eastAsia="標楷體" w:hAnsi="標楷體" w:hint="eastAsia"/>
                                      <w:b/>
                                      <w:bCs/>
                                    </w:rPr>
                                    <w:t>111</w:t>
                                  </w:r>
                                  <w:proofErr w:type="gramEnd"/>
                                  <w:r w:rsidRPr="0021161C">
                                    <w:rPr>
                                      <w:rFonts w:ascii="標楷體" w:eastAsia="標楷體" w:hAnsi="標楷體" w:hint="eastAsia"/>
                                      <w:b/>
                                      <w:bCs/>
                                    </w:rPr>
                                    <w:t>年度中央政府各主管機關施政工作計畫實施結果彙總</w:t>
                                  </w:r>
                                </w:p>
                              </w:tc>
                            </w:tr>
                            <w:tr w:rsidR="00F41AAA" w:rsidRPr="0021161C" w14:paraId="309C1FEF" w14:textId="77777777" w:rsidTr="00795D2C">
                              <w:tc>
                                <w:tcPr>
                                  <w:tcW w:w="1008" w:type="dxa"/>
                                  <w:tcBorders>
                                    <w:top w:val="single" w:sz="4" w:space="0" w:color="auto"/>
                                    <w:bottom w:val="single" w:sz="4" w:space="0" w:color="auto"/>
                                  </w:tcBorders>
                                  <w:shd w:val="clear" w:color="auto" w:fill="B6DDE8"/>
                                  <w:vAlign w:val="center"/>
                                </w:tcPr>
                                <w:p w14:paraId="0EF1AC7B" w14:textId="77777777" w:rsidR="00F41AAA" w:rsidRPr="0021161C" w:rsidRDefault="00F41AAA" w:rsidP="00795D2C">
                                  <w:pPr>
                                    <w:overflowPunct w:val="0"/>
                                    <w:spacing w:line="240" w:lineRule="exact"/>
                                    <w:jc w:val="distribute"/>
                                    <w:rPr>
                                      <w:rFonts w:ascii="標楷體" w:eastAsia="標楷體" w:hAnsi="標楷體"/>
                                      <w:spacing w:val="-22"/>
                                      <w:sz w:val="20"/>
                                    </w:rPr>
                                  </w:pPr>
                                  <w:r w:rsidRPr="0021161C">
                                    <w:rPr>
                                      <w:rFonts w:ascii="標楷體" w:eastAsia="標楷體" w:hAnsi="標楷體" w:hint="eastAsia"/>
                                      <w:spacing w:val="-22"/>
                                      <w:sz w:val="20"/>
                                    </w:rPr>
                                    <w:t>主管機關</w:t>
                                  </w:r>
                                </w:p>
                                <w:p w14:paraId="6872AF51"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2"/>
                                      <w:sz w:val="20"/>
                                    </w:rPr>
                                    <w:t>（計畫）名稱</w:t>
                                  </w:r>
                                </w:p>
                              </w:tc>
                              <w:tc>
                                <w:tcPr>
                                  <w:tcW w:w="770" w:type="dxa"/>
                                  <w:tcBorders>
                                    <w:top w:val="single" w:sz="4" w:space="0" w:color="auto"/>
                                    <w:bottom w:val="single" w:sz="4" w:space="0" w:color="auto"/>
                                  </w:tcBorders>
                                  <w:shd w:val="clear" w:color="auto" w:fill="B6DDE8"/>
                                  <w:vAlign w:val="center"/>
                                </w:tcPr>
                                <w:p w14:paraId="12BC9EF4"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單位預算機關數</w:t>
                                  </w:r>
                                </w:p>
                              </w:tc>
                              <w:tc>
                                <w:tcPr>
                                  <w:tcW w:w="728" w:type="dxa"/>
                                  <w:tcBorders>
                                    <w:top w:val="single" w:sz="4" w:space="0" w:color="auto"/>
                                    <w:bottom w:val="single" w:sz="4" w:space="0" w:color="auto"/>
                                  </w:tcBorders>
                                  <w:shd w:val="clear" w:color="auto" w:fill="B6DDE8"/>
                                  <w:vAlign w:val="center"/>
                                </w:tcPr>
                                <w:p w14:paraId="692AB906"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核定計</w:t>
                                  </w:r>
                                </w:p>
                                <w:p w14:paraId="270918D6" w14:textId="77777777" w:rsidR="00F41AAA" w:rsidRPr="0021161C" w:rsidRDefault="00F41AAA" w:rsidP="00795D2C">
                                  <w:pPr>
                                    <w:overflowPunct w:val="0"/>
                                    <w:spacing w:line="240" w:lineRule="exact"/>
                                    <w:jc w:val="distribute"/>
                                    <w:rPr>
                                      <w:rFonts w:ascii="標楷體" w:eastAsia="標楷體" w:hAnsi="標楷體"/>
                                      <w:spacing w:val="-20"/>
                                      <w:sz w:val="20"/>
                                    </w:rPr>
                                  </w:pPr>
                                  <w:proofErr w:type="gramStart"/>
                                  <w:r w:rsidRPr="0021161C">
                                    <w:rPr>
                                      <w:rFonts w:ascii="標楷體" w:eastAsia="標楷體" w:hAnsi="標楷體" w:hint="eastAsia"/>
                                      <w:spacing w:val="-20"/>
                                      <w:sz w:val="20"/>
                                    </w:rPr>
                                    <w:t>畫項數</w:t>
                                  </w:r>
                                  <w:proofErr w:type="gramEnd"/>
                                </w:p>
                              </w:tc>
                              <w:tc>
                                <w:tcPr>
                                  <w:tcW w:w="812" w:type="dxa"/>
                                  <w:tcBorders>
                                    <w:top w:val="single" w:sz="4" w:space="0" w:color="auto"/>
                                    <w:bottom w:val="single" w:sz="4" w:space="0" w:color="auto"/>
                                  </w:tcBorders>
                                  <w:shd w:val="clear" w:color="auto" w:fill="B6DDE8"/>
                                  <w:vAlign w:val="center"/>
                                </w:tcPr>
                                <w:p w14:paraId="230A94AC"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未執行</w:t>
                                  </w:r>
                                </w:p>
                                <w:p w14:paraId="67F65689"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計畫項數</w:t>
                                  </w:r>
                                </w:p>
                              </w:tc>
                              <w:tc>
                                <w:tcPr>
                                  <w:tcW w:w="770" w:type="dxa"/>
                                  <w:tcBorders>
                                    <w:top w:val="single" w:sz="4" w:space="0" w:color="auto"/>
                                    <w:bottom w:val="single" w:sz="4" w:space="0" w:color="auto"/>
                                  </w:tcBorders>
                                  <w:shd w:val="clear" w:color="auto" w:fill="B6DDE8"/>
                                  <w:vAlign w:val="center"/>
                                </w:tcPr>
                                <w:p w14:paraId="7062AD9E"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已完成</w:t>
                                  </w:r>
                                </w:p>
                                <w:p w14:paraId="14AB7D2A"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計畫項數</w:t>
                                  </w:r>
                                </w:p>
                              </w:tc>
                              <w:tc>
                                <w:tcPr>
                                  <w:tcW w:w="742" w:type="dxa"/>
                                  <w:tcBorders>
                                    <w:top w:val="single" w:sz="4" w:space="0" w:color="auto"/>
                                    <w:bottom w:val="single" w:sz="4" w:space="0" w:color="auto"/>
                                    <w:right w:val="double" w:sz="4" w:space="0" w:color="auto"/>
                                  </w:tcBorders>
                                  <w:shd w:val="clear" w:color="auto" w:fill="B6DDE8"/>
                                  <w:vAlign w:val="center"/>
                                </w:tcPr>
                                <w:p w14:paraId="11ED63FE"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尚待繼續執行計畫項數</w:t>
                                  </w:r>
                                </w:p>
                              </w:tc>
                              <w:tc>
                                <w:tcPr>
                                  <w:tcW w:w="1273" w:type="dxa"/>
                                  <w:tcBorders>
                                    <w:top w:val="single" w:sz="4" w:space="0" w:color="auto"/>
                                    <w:left w:val="double" w:sz="4" w:space="0" w:color="auto"/>
                                    <w:bottom w:val="double" w:sz="4" w:space="0" w:color="auto"/>
                                    <w:right w:val="single" w:sz="4" w:space="0" w:color="auto"/>
                                  </w:tcBorders>
                                  <w:shd w:val="clear" w:color="auto" w:fill="B6DDE8"/>
                                  <w:vAlign w:val="center"/>
                                </w:tcPr>
                                <w:p w14:paraId="5B21AF6F"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主管機關</w:t>
                                  </w:r>
                                </w:p>
                                <w:p w14:paraId="36541CF3"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（計畫）名稱</w:t>
                                  </w:r>
                                </w:p>
                              </w:tc>
                              <w:tc>
                                <w:tcPr>
                                  <w:tcW w:w="812" w:type="dxa"/>
                                  <w:tcBorders>
                                    <w:top w:val="single" w:sz="4" w:space="0" w:color="auto"/>
                                    <w:left w:val="single" w:sz="4" w:space="0" w:color="auto"/>
                                    <w:bottom w:val="double" w:sz="4" w:space="0" w:color="auto"/>
                                  </w:tcBorders>
                                  <w:shd w:val="clear" w:color="auto" w:fill="B6DDE8"/>
                                  <w:vAlign w:val="center"/>
                                </w:tcPr>
                                <w:p w14:paraId="53E77822"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單位預算</w:t>
                                  </w:r>
                                </w:p>
                                <w:p w14:paraId="71F892BB"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機關數</w:t>
                                  </w:r>
                                </w:p>
                              </w:tc>
                              <w:tc>
                                <w:tcPr>
                                  <w:tcW w:w="714" w:type="dxa"/>
                                  <w:tcBorders>
                                    <w:top w:val="single" w:sz="4" w:space="0" w:color="auto"/>
                                    <w:bottom w:val="double" w:sz="4" w:space="0" w:color="auto"/>
                                  </w:tcBorders>
                                  <w:shd w:val="clear" w:color="auto" w:fill="B6DDE8"/>
                                  <w:vAlign w:val="center"/>
                                </w:tcPr>
                                <w:p w14:paraId="6821FCBA"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核定計</w:t>
                                  </w:r>
                                </w:p>
                                <w:p w14:paraId="7AE961E1" w14:textId="77777777" w:rsidR="00F41AAA" w:rsidRPr="0021161C" w:rsidRDefault="00F41AAA" w:rsidP="00795D2C">
                                  <w:pPr>
                                    <w:overflowPunct w:val="0"/>
                                    <w:spacing w:line="240" w:lineRule="exact"/>
                                    <w:jc w:val="distribute"/>
                                    <w:rPr>
                                      <w:rFonts w:ascii="標楷體" w:eastAsia="標楷體" w:hAnsi="標楷體"/>
                                      <w:spacing w:val="-20"/>
                                      <w:sz w:val="20"/>
                                    </w:rPr>
                                  </w:pPr>
                                  <w:proofErr w:type="gramStart"/>
                                  <w:r w:rsidRPr="0021161C">
                                    <w:rPr>
                                      <w:rFonts w:ascii="標楷體" w:eastAsia="標楷體" w:hAnsi="標楷體" w:hint="eastAsia"/>
                                      <w:spacing w:val="-20"/>
                                      <w:sz w:val="20"/>
                                    </w:rPr>
                                    <w:t>畫項數</w:t>
                                  </w:r>
                                  <w:proofErr w:type="gramEnd"/>
                                </w:p>
                              </w:tc>
                              <w:tc>
                                <w:tcPr>
                                  <w:tcW w:w="770" w:type="dxa"/>
                                  <w:tcBorders>
                                    <w:top w:val="single" w:sz="4" w:space="0" w:color="auto"/>
                                    <w:bottom w:val="double" w:sz="4" w:space="0" w:color="auto"/>
                                  </w:tcBorders>
                                  <w:shd w:val="clear" w:color="auto" w:fill="B6DDE8"/>
                                  <w:vAlign w:val="center"/>
                                </w:tcPr>
                                <w:p w14:paraId="665CEDAC"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未執行</w:t>
                                  </w:r>
                                </w:p>
                                <w:p w14:paraId="1616BFEC"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計畫項數</w:t>
                                  </w:r>
                                </w:p>
                              </w:tc>
                              <w:tc>
                                <w:tcPr>
                                  <w:tcW w:w="700" w:type="dxa"/>
                                  <w:tcBorders>
                                    <w:top w:val="single" w:sz="4" w:space="0" w:color="auto"/>
                                    <w:bottom w:val="double" w:sz="4" w:space="0" w:color="auto"/>
                                  </w:tcBorders>
                                  <w:shd w:val="clear" w:color="auto" w:fill="B6DDE8"/>
                                  <w:vAlign w:val="center"/>
                                </w:tcPr>
                                <w:p w14:paraId="01CD6B73"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已完成</w:t>
                                  </w:r>
                                </w:p>
                                <w:p w14:paraId="409FBC6C"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計畫項數</w:t>
                                  </w:r>
                                </w:p>
                              </w:tc>
                              <w:tc>
                                <w:tcPr>
                                  <w:tcW w:w="742" w:type="dxa"/>
                                  <w:tcBorders>
                                    <w:top w:val="single" w:sz="4" w:space="0" w:color="auto"/>
                                    <w:bottom w:val="double" w:sz="4" w:space="0" w:color="auto"/>
                                  </w:tcBorders>
                                  <w:shd w:val="clear" w:color="auto" w:fill="B6DDE8"/>
                                  <w:vAlign w:val="center"/>
                                </w:tcPr>
                                <w:p w14:paraId="4B0C4411"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尚待繼續執行計畫項數</w:t>
                                  </w:r>
                                </w:p>
                              </w:tc>
                            </w:tr>
                            <w:tr w:rsidR="00F41AAA" w:rsidRPr="0021161C" w14:paraId="531A0246" w14:textId="77777777" w:rsidTr="00795D2C">
                              <w:trPr>
                                <w:trHeight w:val="283"/>
                              </w:trPr>
                              <w:tc>
                                <w:tcPr>
                                  <w:tcW w:w="1008" w:type="dxa"/>
                                  <w:tcBorders>
                                    <w:top w:val="double" w:sz="4" w:space="0" w:color="auto"/>
                                    <w:bottom w:val="nil"/>
                                  </w:tcBorders>
                                  <w:vAlign w:val="center"/>
                                </w:tcPr>
                                <w:p w14:paraId="7081F2E8" w14:textId="77777777" w:rsidR="00F41AAA" w:rsidRPr="0021161C" w:rsidRDefault="00F41AAA" w:rsidP="00795D2C">
                                  <w:pPr>
                                    <w:overflowPunct w:val="0"/>
                                    <w:spacing w:line="200" w:lineRule="exact"/>
                                    <w:ind w:rightChars="-12" w:right="-29"/>
                                    <w:jc w:val="distribute"/>
                                    <w:rPr>
                                      <w:rFonts w:ascii="標楷體" w:eastAsia="標楷體" w:hAnsi="標楷體"/>
                                      <w:b/>
                                      <w:noProof/>
                                      <w:sz w:val="20"/>
                                    </w:rPr>
                                  </w:pPr>
                                  <w:r w:rsidRPr="0021161C">
                                    <w:rPr>
                                      <w:rFonts w:ascii="標楷體" w:eastAsia="標楷體" w:hAnsi="標楷體" w:hint="eastAsia"/>
                                      <w:b/>
                                      <w:noProof/>
                                      <w:sz w:val="20"/>
                                    </w:rPr>
                                    <w:t>合計</w:t>
                                  </w:r>
                                </w:p>
                              </w:tc>
                              <w:tc>
                                <w:tcPr>
                                  <w:tcW w:w="770" w:type="dxa"/>
                                  <w:tcBorders>
                                    <w:top w:val="double" w:sz="4" w:space="0" w:color="auto"/>
                                    <w:bottom w:val="nil"/>
                                  </w:tcBorders>
                                  <w:vAlign w:val="center"/>
                                </w:tcPr>
                                <w:p w14:paraId="44509B60" w14:textId="77777777" w:rsidR="00F41AAA" w:rsidRPr="0021161C" w:rsidRDefault="00F41AAA" w:rsidP="00795D2C">
                                  <w:pPr>
                                    <w:jc w:val="right"/>
                                    <w:rPr>
                                      <w:rFonts w:ascii="標楷體" w:eastAsia="標楷體" w:hAnsi="標楷體"/>
                                      <w:b/>
                                      <w:sz w:val="20"/>
                                      <w:szCs w:val="22"/>
                                    </w:rPr>
                                  </w:pPr>
                                  <w:r w:rsidRPr="0021161C">
                                    <w:rPr>
                                      <w:rFonts w:ascii="標楷體" w:eastAsia="標楷體" w:hAnsi="標楷體"/>
                                      <w:b/>
                                      <w:noProof/>
                                      <w:sz w:val="20"/>
                                      <w:szCs w:val="22"/>
                                    </w:rPr>
                                    <w:t>23</w:t>
                                  </w:r>
                                  <w:r w:rsidRPr="0021161C">
                                    <w:rPr>
                                      <w:rFonts w:ascii="標楷體" w:eastAsia="標楷體" w:hAnsi="標楷體" w:hint="eastAsia"/>
                                      <w:b/>
                                      <w:noProof/>
                                      <w:sz w:val="20"/>
                                      <w:szCs w:val="22"/>
                                    </w:rPr>
                                    <w:t>5</w:t>
                                  </w:r>
                                </w:p>
                              </w:tc>
                              <w:tc>
                                <w:tcPr>
                                  <w:tcW w:w="728" w:type="dxa"/>
                                  <w:tcBorders>
                                    <w:top w:val="double" w:sz="4" w:space="0" w:color="auto"/>
                                    <w:bottom w:val="nil"/>
                                  </w:tcBorders>
                                  <w:vAlign w:val="center"/>
                                </w:tcPr>
                                <w:p w14:paraId="63659DB2" w14:textId="77777777" w:rsidR="00F41AAA" w:rsidRPr="0021161C" w:rsidRDefault="00F41AAA" w:rsidP="00795D2C">
                                  <w:pPr>
                                    <w:jc w:val="right"/>
                                    <w:rPr>
                                      <w:rFonts w:ascii="標楷體" w:eastAsia="標楷體" w:hAnsi="標楷體"/>
                                      <w:b/>
                                      <w:sz w:val="20"/>
                                      <w:szCs w:val="22"/>
                                    </w:rPr>
                                  </w:pPr>
                                  <w:r w:rsidRPr="0021161C">
                                    <w:rPr>
                                      <w:rFonts w:ascii="標楷體" w:eastAsia="標楷體" w:hAnsi="標楷體" w:hint="eastAsia"/>
                                      <w:b/>
                                      <w:sz w:val="20"/>
                                      <w:szCs w:val="22"/>
                                    </w:rPr>
                                    <w:t>1</w:t>
                                  </w:r>
                                  <w:r w:rsidRPr="0021161C">
                                    <w:rPr>
                                      <w:rFonts w:ascii="標楷體" w:eastAsia="標楷體" w:hAnsi="標楷體"/>
                                      <w:b/>
                                      <w:sz w:val="20"/>
                                      <w:szCs w:val="22"/>
                                    </w:rPr>
                                    <w:t>,</w:t>
                                  </w:r>
                                  <w:r w:rsidRPr="0021161C">
                                    <w:rPr>
                                      <w:rFonts w:ascii="標楷體" w:eastAsia="標楷體" w:hAnsi="標楷體" w:hint="eastAsia"/>
                                      <w:b/>
                                      <w:sz w:val="20"/>
                                      <w:szCs w:val="22"/>
                                    </w:rPr>
                                    <w:t>048</w:t>
                                  </w:r>
                                </w:p>
                              </w:tc>
                              <w:tc>
                                <w:tcPr>
                                  <w:tcW w:w="812" w:type="dxa"/>
                                  <w:tcBorders>
                                    <w:top w:val="double" w:sz="4" w:space="0" w:color="auto"/>
                                    <w:bottom w:val="nil"/>
                                  </w:tcBorders>
                                  <w:vAlign w:val="center"/>
                                </w:tcPr>
                                <w:p w14:paraId="4C5F9E1D" w14:textId="77777777" w:rsidR="00F41AAA" w:rsidRPr="0021161C" w:rsidRDefault="00F41AAA" w:rsidP="00795D2C">
                                  <w:pPr>
                                    <w:jc w:val="right"/>
                                    <w:rPr>
                                      <w:rFonts w:ascii="標楷體" w:eastAsia="標楷體" w:hAnsi="標楷體"/>
                                      <w:b/>
                                      <w:sz w:val="20"/>
                                      <w:szCs w:val="22"/>
                                    </w:rPr>
                                  </w:pPr>
                                  <w:r w:rsidRPr="0021161C">
                                    <w:rPr>
                                      <w:rFonts w:ascii="標楷體" w:eastAsia="標楷體" w:hAnsi="標楷體" w:hint="eastAsia"/>
                                      <w:b/>
                                      <w:noProof/>
                                      <w:sz w:val="20"/>
                                      <w:szCs w:val="22"/>
                                    </w:rPr>
                                    <w:t>(註)2</w:t>
                                  </w:r>
                                </w:p>
                              </w:tc>
                              <w:tc>
                                <w:tcPr>
                                  <w:tcW w:w="770" w:type="dxa"/>
                                  <w:tcBorders>
                                    <w:top w:val="double" w:sz="4" w:space="0" w:color="auto"/>
                                    <w:bottom w:val="nil"/>
                                  </w:tcBorders>
                                  <w:vAlign w:val="center"/>
                                </w:tcPr>
                                <w:p w14:paraId="0B41A052" w14:textId="77777777" w:rsidR="00F41AAA" w:rsidRPr="0021161C" w:rsidRDefault="00F41AAA" w:rsidP="00795D2C">
                                  <w:pPr>
                                    <w:jc w:val="right"/>
                                    <w:rPr>
                                      <w:rFonts w:ascii="標楷體" w:eastAsia="標楷體" w:hAnsi="標楷體"/>
                                      <w:b/>
                                      <w:sz w:val="20"/>
                                      <w:szCs w:val="22"/>
                                    </w:rPr>
                                  </w:pPr>
                                  <w:r w:rsidRPr="0021161C">
                                    <w:rPr>
                                      <w:rFonts w:ascii="標楷體" w:eastAsia="標楷體" w:hAnsi="標楷體" w:hint="eastAsia"/>
                                      <w:b/>
                                      <w:sz w:val="20"/>
                                      <w:szCs w:val="22"/>
                                    </w:rPr>
                                    <w:t>661</w:t>
                                  </w:r>
                                </w:p>
                              </w:tc>
                              <w:tc>
                                <w:tcPr>
                                  <w:tcW w:w="742" w:type="dxa"/>
                                  <w:tcBorders>
                                    <w:top w:val="double" w:sz="4" w:space="0" w:color="auto"/>
                                    <w:bottom w:val="nil"/>
                                    <w:right w:val="double" w:sz="4" w:space="0" w:color="auto"/>
                                  </w:tcBorders>
                                  <w:vAlign w:val="center"/>
                                </w:tcPr>
                                <w:p w14:paraId="6FB01ED6" w14:textId="77777777" w:rsidR="00F41AAA" w:rsidRPr="0021161C" w:rsidRDefault="00F41AAA" w:rsidP="00795D2C">
                                  <w:pPr>
                                    <w:jc w:val="right"/>
                                    <w:rPr>
                                      <w:rFonts w:ascii="標楷體" w:eastAsia="標楷體" w:hAnsi="標楷體"/>
                                      <w:b/>
                                      <w:sz w:val="20"/>
                                      <w:szCs w:val="22"/>
                                    </w:rPr>
                                  </w:pPr>
                                  <w:r w:rsidRPr="0021161C">
                                    <w:rPr>
                                      <w:rFonts w:ascii="標楷體" w:eastAsia="標楷體" w:hAnsi="標楷體"/>
                                      <w:b/>
                                      <w:noProof/>
                                      <w:sz w:val="20"/>
                                      <w:szCs w:val="22"/>
                                    </w:rPr>
                                    <w:t>38</w:t>
                                  </w:r>
                                  <w:r w:rsidRPr="0021161C">
                                    <w:rPr>
                                      <w:rFonts w:ascii="標楷體" w:eastAsia="標楷體" w:hAnsi="標楷體" w:hint="eastAsia"/>
                                      <w:b/>
                                      <w:noProof/>
                                      <w:sz w:val="20"/>
                                      <w:szCs w:val="22"/>
                                    </w:rPr>
                                    <w:t>5</w:t>
                                  </w:r>
                                </w:p>
                              </w:tc>
                              <w:tc>
                                <w:tcPr>
                                  <w:tcW w:w="1273" w:type="dxa"/>
                                  <w:tcBorders>
                                    <w:top w:val="double" w:sz="4" w:space="0" w:color="auto"/>
                                    <w:left w:val="double" w:sz="4" w:space="0" w:color="auto"/>
                                    <w:bottom w:val="nil"/>
                                    <w:right w:val="single" w:sz="4" w:space="0" w:color="auto"/>
                                    <w:tl2br w:val="nil"/>
                                  </w:tcBorders>
                                  <w:vAlign w:val="center"/>
                                </w:tcPr>
                                <w:p w14:paraId="529BE8A9"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勞動部</w:t>
                                  </w:r>
                                </w:p>
                              </w:tc>
                              <w:tc>
                                <w:tcPr>
                                  <w:tcW w:w="812" w:type="dxa"/>
                                  <w:tcBorders>
                                    <w:top w:val="double" w:sz="4" w:space="0" w:color="auto"/>
                                    <w:left w:val="single" w:sz="4" w:space="0" w:color="auto"/>
                                    <w:bottom w:val="nil"/>
                                    <w:right w:val="single" w:sz="4" w:space="0" w:color="auto"/>
                                    <w:tl2br w:val="nil"/>
                                  </w:tcBorders>
                                  <w:vAlign w:val="center"/>
                                </w:tcPr>
                                <w:p w14:paraId="42396B0B"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6</w:t>
                                  </w:r>
                                </w:p>
                              </w:tc>
                              <w:tc>
                                <w:tcPr>
                                  <w:tcW w:w="714" w:type="dxa"/>
                                  <w:tcBorders>
                                    <w:top w:val="double" w:sz="4" w:space="0" w:color="auto"/>
                                    <w:left w:val="single" w:sz="4" w:space="0" w:color="auto"/>
                                    <w:bottom w:val="nil"/>
                                    <w:right w:val="single" w:sz="4" w:space="0" w:color="auto"/>
                                    <w:tl2br w:val="nil"/>
                                  </w:tcBorders>
                                  <w:vAlign w:val="center"/>
                                </w:tcPr>
                                <w:p w14:paraId="2FCC620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35</w:t>
                                  </w:r>
                                </w:p>
                              </w:tc>
                              <w:tc>
                                <w:tcPr>
                                  <w:tcW w:w="770" w:type="dxa"/>
                                  <w:tcBorders>
                                    <w:top w:val="double" w:sz="4" w:space="0" w:color="auto"/>
                                    <w:left w:val="single" w:sz="4" w:space="0" w:color="auto"/>
                                    <w:bottom w:val="nil"/>
                                    <w:right w:val="single" w:sz="4" w:space="0" w:color="auto"/>
                                    <w:tl2br w:val="nil"/>
                                  </w:tcBorders>
                                  <w:vAlign w:val="center"/>
                                </w:tcPr>
                                <w:p w14:paraId="4EDAA3DA"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double" w:sz="4" w:space="0" w:color="auto"/>
                                    <w:left w:val="single" w:sz="4" w:space="0" w:color="auto"/>
                                    <w:bottom w:val="nil"/>
                                    <w:right w:val="single" w:sz="4" w:space="0" w:color="auto"/>
                                    <w:tl2br w:val="nil"/>
                                  </w:tcBorders>
                                  <w:vAlign w:val="center"/>
                                </w:tcPr>
                                <w:p w14:paraId="34CCCA32"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26</w:t>
                                  </w:r>
                                </w:p>
                              </w:tc>
                              <w:tc>
                                <w:tcPr>
                                  <w:tcW w:w="742" w:type="dxa"/>
                                  <w:tcBorders>
                                    <w:top w:val="double" w:sz="4" w:space="0" w:color="auto"/>
                                    <w:left w:val="single" w:sz="4" w:space="0" w:color="auto"/>
                                    <w:bottom w:val="nil"/>
                                    <w:right w:val="single" w:sz="4" w:space="0" w:color="auto"/>
                                    <w:tl2br w:val="nil"/>
                                  </w:tcBorders>
                                  <w:vAlign w:val="center"/>
                                </w:tcPr>
                                <w:p w14:paraId="2F75BE80"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9</w:t>
                                  </w:r>
                                </w:p>
                              </w:tc>
                            </w:tr>
                            <w:tr w:rsidR="00F41AAA" w:rsidRPr="0021161C" w14:paraId="35D5C677" w14:textId="77777777" w:rsidTr="00795D2C">
                              <w:trPr>
                                <w:trHeight w:val="283"/>
                              </w:trPr>
                              <w:tc>
                                <w:tcPr>
                                  <w:tcW w:w="1008" w:type="dxa"/>
                                  <w:tcBorders>
                                    <w:top w:val="nil"/>
                                    <w:bottom w:val="nil"/>
                                  </w:tcBorders>
                                  <w:shd w:val="clear" w:color="auto" w:fill="DAEEF3"/>
                                  <w:vAlign w:val="center"/>
                                </w:tcPr>
                                <w:p w14:paraId="27D6261A"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總統府</w:t>
                                  </w:r>
                                </w:p>
                              </w:tc>
                              <w:tc>
                                <w:tcPr>
                                  <w:tcW w:w="770" w:type="dxa"/>
                                  <w:tcBorders>
                                    <w:top w:val="nil"/>
                                    <w:bottom w:val="nil"/>
                                  </w:tcBorders>
                                  <w:shd w:val="clear" w:color="auto" w:fill="DAEEF3"/>
                                  <w:vAlign w:val="center"/>
                                </w:tcPr>
                                <w:p w14:paraId="5D8071C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5</w:t>
                                  </w:r>
                                </w:p>
                              </w:tc>
                              <w:tc>
                                <w:tcPr>
                                  <w:tcW w:w="728" w:type="dxa"/>
                                  <w:tcBorders>
                                    <w:top w:val="nil"/>
                                    <w:bottom w:val="nil"/>
                                  </w:tcBorders>
                                  <w:shd w:val="clear" w:color="auto" w:fill="DAEEF3"/>
                                  <w:vAlign w:val="center"/>
                                </w:tcPr>
                                <w:p w14:paraId="239A0AA8"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24</w:t>
                                  </w:r>
                                </w:p>
                              </w:tc>
                              <w:tc>
                                <w:tcPr>
                                  <w:tcW w:w="812" w:type="dxa"/>
                                  <w:tcBorders>
                                    <w:top w:val="nil"/>
                                    <w:bottom w:val="nil"/>
                                  </w:tcBorders>
                                  <w:shd w:val="clear" w:color="auto" w:fill="DAEEF3"/>
                                  <w:vAlign w:val="center"/>
                                </w:tcPr>
                                <w:p w14:paraId="67979251"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3CD50B9C"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15</w:t>
                                  </w:r>
                                </w:p>
                              </w:tc>
                              <w:tc>
                                <w:tcPr>
                                  <w:tcW w:w="742" w:type="dxa"/>
                                  <w:tcBorders>
                                    <w:top w:val="nil"/>
                                    <w:bottom w:val="nil"/>
                                    <w:right w:val="double" w:sz="4" w:space="0" w:color="auto"/>
                                  </w:tcBorders>
                                  <w:shd w:val="clear" w:color="auto" w:fill="DAEEF3"/>
                                  <w:vAlign w:val="center"/>
                                </w:tcPr>
                                <w:p w14:paraId="542B45E0"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9</w:t>
                                  </w:r>
                                </w:p>
                              </w:tc>
                              <w:tc>
                                <w:tcPr>
                                  <w:tcW w:w="1273" w:type="dxa"/>
                                  <w:tcBorders>
                                    <w:top w:val="nil"/>
                                    <w:left w:val="double" w:sz="4" w:space="0" w:color="auto"/>
                                    <w:bottom w:val="nil"/>
                                    <w:right w:val="single" w:sz="4" w:space="0" w:color="auto"/>
                                  </w:tcBorders>
                                  <w:shd w:val="clear" w:color="auto" w:fill="DAEEF3"/>
                                  <w:vAlign w:val="center"/>
                                </w:tcPr>
                                <w:p w14:paraId="1B2472ED"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僑務委員會</w:t>
                                  </w:r>
                                </w:p>
                              </w:tc>
                              <w:tc>
                                <w:tcPr>
                                  <w:tcW w:w="812" w:type="dxa"/>
                                  <w:tcBorders>
                                    <w:top w:val="nil"/>
                                    <w:left w:val="single" w:sz="4" w:space="0" w:color="auto"/>
                                    <w:bottom w:val="nil"/>
                                  </w:tcBorders>
                                  <w:shd w:val="clear" w:color="auto" w:fill="DAEEF3"/>
                                  <w:vAlign w:val="center"/>
                                </w:tcPr>
                                <w:p w14:paraId="6059ABB0"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w:t>
                                  </w:r>
                                </w:p>
                              </w:tc>
                              <w:tc>
                                <w:tcPr>
                                  <w:tcW w:w="714" w:type="dxa"/>
                                  <w:tcBorders>
                                    <w:top w:val="nil"/>
                                    <w:bottom w:val="nil"/>
                                  </w:tcBorders>
                                  <w:shd w:val="clear" w:color="auto" w:fill="DAEEF3"/>
                                  <w:vAlign w:val="center"/>
                                </w:tcPr>
                                <w:p w14:paraId="6B1C649D"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8</w:t>
                                  </w:r>
                                </w:p>
                              </w:tc>
                              <w:tc>
                                <w:tcPr>
                                  <w:tcW w:w="770" w:type="dxa"/>
                                  <w:tcBorders>
                                    <w:top w:val="nil"/>
                                    <w:bottom w:val="nil"/>
                                  </w:tcBorders>
                                  <w:shd w:val="clear" w:color="auto" w:fill="DAEEF3"/>
                                  <w:vAlign w:val="center"/>
                                </w:tcPr>
                                <w:p w14:paraId="3B4CC788"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0B8F86D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5</w:t>
                                  </w:r>
                                </w:p>
                              </w:tc>
                              <w:tc>
                                <w:tcPr>
                                  <w:tcW w:w="742" w:type="dxa"/>
                                  <w:tcBorders>
                                    <w:top w:val="nil"/>
                                    <w:bottom w:val="nil"/>
                                  </w:tcBorders>
                                  <w:shd w:val="clear" w:color="auto" w:fill="DAEEF3"/>
                                  <w:vAlign w:val="center"/>
                                </w:tcPr>
                                <w:p w14:paraId="1C34EF8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3</w:t>
                                  </w:r>
                                </w:p>
                              </w:tc>
                            </w:tr>
                            <w:tr w:rsidR="00F41AAA" w:rsidRPr="0021161C" w14:paraId="1B5324EE" w14:textId="77777777" w:rsidTr="00795D2C">
                              <w:trPr>
                                <w:trHeight w:val="283"/>
                              </w:trPr>
                              <w:tc>
                                <w:tcPr>
                                  <w:tcW w:w="1008" w:type="dxa"/>
                                  <w:tcBorders>
                                    <w:top w:val="nil"/>
                                    <w:bottom w:val="nil"/>
                                  </w:tcBorders>
                                  <w:vAlign w:val="center"/>
                                </w:tcPr>
                                <w:p w14:paraId="652B9473"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行政院</w:t>
                                  </w:r>
                                </w:p>
                              </w:tc>
                              <w:tc>
                                <w:tcPr>
                                  <w:tcW w:w="770" w:type="dxa"/>
                                  <w:tcBorders>
                                    <w:top w:val="nil"/>
                                    <w:bottom w:val="nil"/>
                                  </w:tcBorders>
                                  <w:vAlign w:val="center"/>
                                </w:tcPr>
                                <w:p w14:paraId="53EAFC15"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18</w:t>
                                  </w:r>
                                </w:p>
                              </w:tc>
                              <w:tc>
                                <w:tcPr>
                                  <w:tcW w:w="728" w:type="dxa"/>
                                  <w:tcBorders>
                                    <w:top w:val="nil"/>
                                    <w:bottom w:val="nil"/>
                                  </w:tcBorders>
                                  <w:vAlign w:val="center"/>
                                </w:tcPr>
                                <w:p w14:paraId="78D59894"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122</w:t>
                                  </w:r>
                                </w:p>
                              </w:tc>
                              <w:tc>
                                <w:tcPr>
                                  <w:tcW w:w="812" w:type="dxa"/>
                                  <w:tcBorders>
                                    <w:top w:val="nil"/>
                                    <w:bottom w:val="nil"/>
                                  </w:tcBorders>
                                  <w:vAlign w:val="center"/>
                                </w:tcPr>
                                <w:p w14:paraId="354B55A2"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w:t>
                                  </w:r>
                                </w:p>
                              </w:tc>
                              <w:tc>
                                <w:tcPr>
                                  <w:tcW w:w="770" w:type="dxa"/>
                                  <w:tcBorders>
                                    <w:top w:val="nil"/>
                                    <w:bottom w:val="nil"/>
                                  </w:tcBorders>
                                  <w:vAlign w:val="center"/>
                                </w:tcPr>
                                <w:p w14:paraId="2621090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80</w:t>
                                  </w:r>
                                </w:p>
                              </w:tc>
                              <w:tc>
                                <w:tcPr>
                                  <w:tcW w:w="742" w:type="dxa"/>
                                  <w:tcBorders>
                                    <w:top w:val="nil"/>
                                    <w:bottom w:val="nil"/>
                                    <w:right w:val="double" w:sz="4" w:space="0" w:color="auto"/>
                                  </w:tcBorders>
                                  <w:vAlign w:val="center"/>
                                </w:tcPr>
                                <w:p w14:paraId="5C64684C"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41</w:t>
                                  </w:r>
                                </w:p>
                              </w:tc>
                              <w:tc>
                                <w:tcPr>
                                  <w:tcW w:w="1273" w:type="dxa"/>
                                  <w:tcBorders>
                                    <w:top w:val="nil"/>
                                    <w:left w:val="double" w:sz="4" w:space="0" w:color="auto"/>
                                    <w:bottom w:val="nil"/>
                                    <w:right w:val="single" w:sz="4" w:space="0" w:color="auto"/>
                                  </w:tcBorders>
                                  <w:vAlign w:val="center"/>
                                </w:tcPr>
                                <w:p w14:paraId="13021722" w14:textId="77777777" w:rsidR="00F41AAA" w:rsidRPr="0021161C" w:rsidRDefault="00F41AAA" w:rsidP="00795D2C">
                                  <w:pPr>
                                    <w:spacing w:line="200" w:lineRule="exact"/>
                                    <w:ind w:rightChars="-12" w:right="-29"/>
                                    <w:jc w:val="distribute"/>
                                    <w:rPr>
                                      <w:rFonts w:ascii="標楷體" w:eastAsia="標楷體" w:hAnsi="標楷體"/>
                                      <w:spacing w:val="-8"/>
                                      <w:sz w:val="20"/>
                                      <w:szCs w:val="22"/>
                                    </w:rPr>
                                  </w:pPr>
                                  <w:r w:rsidRPr="0021161C">
                                    <w:rPr>
                                      <w:rFonts w:ascii="標楷體" w:eastAsia="標楷體" w:hAnsi="標楷體" w:hint="eastAsia"/>
                                      <w:noProof/>
                                      <w:spacing w:val="-8"/>
                                      <w:sz w:val="20"/>
                                      <w:szCs w:val="22"/>
                                    </w:rPr>
                                    <w:t>原子能委員會</w:t>
                                  </w:r>
                                </w:p>
                              </w:tc>
                              <w:tc>
                                <w:tcPr>
                                  <w:tcW w:w="812" w:type="dxa"/>
                                  <w:tcBorders>
                                    <w:top w:val="nil"/>
                                    <w:left w:val="single" w:sz="4" w:space="0" w:color="auto"/>
                                    <w:bottom w:val="nil"/>
                                  </w:tcBorders>
                                  <w:vAlign w:val="center"/>
                                </w:tcPr>
                                <w:p w14:paraId="523E3FED"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4</w:t>
                                  </w:r>
                                </w:p>
                              </w:tc>
                              <w:tc>
                                <w:tcPr>
                                  <w:tcW w:w="714" w:type="dxa"/>
                                  <w:tcBorders>
                                    <w:top w:val="nil"/>
                                    <w:bottom w:val="nil"/>
                                  </w:tcBorders>
                                  <w:vAlign w:val="center"/>
                                </w:tcPr>
                                <w:p w14:paraId="3927595D"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16</w:t>
                                  </w:r>
                                </w:p>
                              </w:tc>
                              <w:tc>
                                <w:tcPr>
                                  <w:tcW w:w="770" w:type="dxa"/>
                                  <w:tcBorders>
                                    <w:top w:val="nil"/>
                                    <w:bottom w:val="nil"/>
                                  </w:tcBorders>
                                  <w:vAlign w:val="center"/>
                                </w:tcPr>
                                <w:p w14:paraId="359C1EB3"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vAlign w:val="center"/>
                                </w:tcPr>
                                <w:p w14:paraId="415291AB"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10</w:t>
                                  </w:r>
                                </w:p>
                              </w:tc>
                              <w:tc>
                                <w:tcPr>
                                  <w:tcW w:w="742" w:type="dxa"/>
                                  <w:tcBorders>
                                    <w:top w:val="nil"/>
                                    <w:bottom w:val="nil"/>
                                  </w:tcBorders>
                                  <w:vAlign w:val="center"/>
                                </w:tcPr>
                                <w:p w14:paraId="17AB2264"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6</w:t>
                                  </w:r>
                                </w:p>
                              </w:tc>
                            </w:tr>
                            <w:tr w:rsidR="00F41AAA" w:rsidRPr="0021161C" w14:paraId="49B9DF69" w14:textId="77777777" w:rsidTr="00795D2C">
                              <w:trPr>
                                <w:trHeight w:val="283"/>
                              </w:trPr>
                              <w:tc>
                                <w:tcPr>
                                  <w:tcW w:w="1008" w:type="dxa"/>
                                  <w:tcBorders>
                                    <w:top w:val="nil"/>
                                    <w:bottom w:val="nil"/>
                                  </w:tcBorders>
                                  <w:shd w:val="clear" w:color="auto" w:fill="DAEEF3"/>
                                  <w:vAlign w:val="center"/>
                                </w:tcPr>
                                <w:p w14:paraId="5FBC86B1"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立法院</w:t>
                                  </w:r>
                                </w:p>
                              </w:tc>
                              <w:tc>
                                <w:tcPr>
                                  <w:tcW w:w="770" w:type="dxa"/>
                                  <w:tcBorders>
                                    <w:top w:val="nil"/>
                                    <w:bottom w:val="nil"/>
                                  </w:tcBorders>
                                  <w:shd w:val="clear" w:color="auto" w:fill="DAEEF3"/>
                                  <w:vAlign w:val="center"/>
                                </w:tcPr>
                                <w:p w14:paraId="5E88120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w:t>
                                  </w:r>
                                </w:p>
                              </w:tc>
                              <w:tc>
                                <w:tcPr>
                                  <w:tcW w:w="728" w:type="dxa"/>
                                  <w:tcBorders>
                                    <w:top w:val="nil"/>
                                    <w:bottom w:val="nil"/>
                                  </w:tcBorders>
                                  <w:shd w:val="clear" w:color="auto" w:fill="DAEEF3"/>
                                  <w:vAlign w:val="center"/>
                                </w:tcPr>
                                <w:p w14:paraId="2528C60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14</w:t>
                                  </w:r>
                                </w:p>
                              </w:tc>
                              <w:tc>
                                <w:tcPr>
                                  <w:tcW w:w="812" w:type="dxa"/>
                                  <w:tcBorders>
                                    <w:top w:val="nil"/>
                                    <w:bottom w:val="nil"/>
                                  </w:tcBorders>
                                  <w:shd w:val="clear" w:color="auto" w:fill="DAEEF3"/>
                                  <w:vAlign w:val="center"/>
                                </w:tcPr>
                                <w:p w14:paraId="2841BD75"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7D0DECD8"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6</w:t>
                                  </w:r>
                                </w:p>
                              </w:tc>
                              <w:tc>
                                <w:tcPr>
                                  <w:tcW w:w="742" w:type="dxa"/>
                                  <w:tcBorders>
                                    <w:top w:val="nil"/>
                                    <w:bottom w:val="nil"/>
                                    <w:right w:val="double" w:sz="4" w:space="0" w:color="auto"/>
                                  </w:tcBorders>
                                  <w:shd w:val="clear" w:color="auto" w:fill="DAEEF3"/>
                                  <w:vAlign w:val="center"/>
                                </w:tcPr>
                                <w:p w14:paraId="1A44154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8</w:t>
                                  </w:r>
                                </w:p>
                              </w:tc>
                              <w:tc>
                                <w:tcPr>
                                  <w:tcW w:w="1273" w:type="dxa"/>
                                  <w:tcBorders>
                                    <w:top w:val="nil"/>
                                    <w:left w:val="double" w:sz="4" w:space="0" w:color="auto"/>
                                    <w:bottom w:val="nil"/>
                                    <w:right w:val="single" w:sz="4" w:space="0" w:color="auto"/>
                                  </w:tcBorders>
                                  <w:shd w:val="clear" w:color="auto" w:fill="DAEEF3"/>
                                  <w:vAlign w:val="center"/>
                                </w:tcPr>
                                <w:p w14:paraId="40F1138B"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農業委員會</w:t>
                                  </w:r>
                                </w:p>
                              </w:tc>
                              <w:tc>
                                <w:tcPr>
                                  <w:tcW w:w="812" w:type="dxa"/>
                                  <w:tcBorders>
                                    <w:top w:val="nil"/>
                                    <w:left w:val="single" w:sz="4" w:space="0" w:color="auto"/>
                                    <w:bottom w:val="nil"/>
                                  </w:tcBorders>
                                  <w:shd w:val="clear" w:color="auto" w:fill="DAEEF3"/>
                                  <w:vAlign w:val="center"/>
                                </w:tcPr>
                                <w:p w14:paraId="7B8791A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24</w:t>
                                  </w:r>
                                </w:p>
                              </w:tc>
                              <w:tc>
                                <w:tcPr>
                                  <w:tcW w:w="714" w:type="dxa"/>
                                  <w:tcBorders>
                                    <w:top w:val="nil"/>
                                    <w:bottom w:val="nil"/>
                                  </w:tcBorders>
                                  <w:shd w:val="clear" w:color="auto" w:fill="DAEEF3"/>
                                  <w:vAlign w:val="center"/>
                                </w:tcPr>
                                <w:p w14:paraId="1AEBFC41"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9</w:t>
                                  </w:r>
                                  <w:r w:rsidRPr="0021161C">
                                    <w:rPr>
                                      <w:rFonts w:ascii="標楷體" w:eastAsia="標楷體" w:hAnsi="標楷體" w:hint="eastAsia"/>
                                      <w:noProof/>
                                      <w:sz w:val="20"/>
                                      <w:szCs w:val="22"/>
                                    </w:rPr>
                                    <w:t>6</w:t>
                                  </w:r>
                                </w:p>
                              </w:tc>
                              <w:tc>
                                <w:tcPr>
                                  <w:tcW w:w="770" w:type="dxa"/>
                                  <w:tcBorders>
                                    <w:top w:val="nil"/>
                                    <w:bottom w:val="nil"/>
                                  </w:tcBorders>
                                  <w:shd w:val="clear" w:color="auto" w:fill="DAEEF3"/>
                                  <w:vAlign w:val="center"/>
                                </w:tcPr>
                                <w:p w14:paraId="6A3906D4"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28C7DC3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5</w:t>
                                  </w:r>
                                  <w:r w:rsidRPr="0021161C">
                                    <w:rPr>
                                      <w:rFonts w:ascii="標楷體" w:eastAsia="標楷體" w:hAnsi="標楷體" w:hint="eastAsia"/>
                                      <w:noProof/>
                                      <w:sz w:val="20"/>
                                      <w:szCs w:val="22"/>
                                    </w:rPr>
                                    <w:t>8</w:t>
                                  </w:r>
                                </w:p>
                              </w:tc>
                              <w:tc>
                                <w:tcPr>
                                  <w:tcW w:w="742" w:type="dxa"/>
                                  <w:tcBorders>
                                    <w:top w:val="nil"/>
                                    <w:bottom w:val="nil"/>
                                  </w:tcBorders>
                                  <w:shd w:val="clear" w:color="auto" w:fill="DAEEF3"/>
                                  <w:vAlign w:val="center"/>
                                </w:tcPr>
                                <w:p w14:paraId="165804B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38</w:t>
                                  </w:r>
                                </w:p>
                              </w:tc>
                            </w:tr>
                            <w:tr w:rsidR="00F41AAA" w:rsidRPr="0021161C" w14:paraId="0E30C7A2" w14:textId="77777777" w:rsidTr="00795D2C">
                              <w:trPr>
                                <w:trHeight w:val="283"/>
                              </w:trPr>
                              <w:tc>
                                <w:tcPr>
                                  <w:tcW w:w="1008" w:type="dxa"/>
                                  <w:tcBorders>
                                    <w:top w:val="nil"/>
                                    <w:bottom w:val="nil"/>
                                  </w:tcBorders>
                                  <w:vAlign w:val="center"/>
                                </w:tcPr>
                                <w:p w14:paraId="7ABC8D71"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司法院</w:t>
                                  </w:r>
                                </w:p>
                              </w:tc>
                              <w:tc>
                                <w:tcPr>
                                  <w:tcW w:w="770" w:type="dxa"/>
                                  <w:tcBorders>
                                    <w:top w:val="nil"/>
                                    <w:bottom w:val="nil"/>
                                  </w:tcBorders>
                                  <w:vAlign w:val="center"/>
                                </w:tcPr>
                                <w:p w14:paraId="2E8B2123"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38</w:t>
                                  </w:r>
                                </w:p>
                              </w:tc>
                              <w:tc>
                                <w:tcPr>
                                  <w:tcW w:w="728" w:type="dxa"/>
                                  <w:tcBorders>
                                    <w:top w:val="nil"/>
                                    <w:bottom w:val="nil"/>
                                  </w:tcBorders>
                                  <w:vAlign w:val="center"/>
                                </w:tcPr>
                                <w:p w14:paraId="2A830393"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112</w:t>
                                  </w:r>
                                </w:p>
                              </w:tc>
                              <w:tc>
                                <w:tcPr>
                                  <w:tcW w:w="812" w:type="dxa"/>
                                  <w:tcBorders>
                                    <w:top w:val="nil"/>
                                    <w:bottom w:val="nil"/>
                                  </w:tcBorders>
                                  <w:vAlign w:val="center"/>
                                </w:tcPr>
                                <w:p w14:paraId="7F2CD94B"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vAlign w:val="center"/>
                                </w:tcPr>
                                <w:p w14:paraId="7699099B"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87</w:t>
                                  </w:r>
                                </w:p>
                              </w:tc>
                              <w:tc>
                                <w:tcPr>
                                  <w:tcW w:w="742" w:type="dxa"/>
                                  <w:tcBorders>
                                    <w:top w:val="nil"/>
                                    <w:bottom w:val="nil"/>
                                    <w:right w:val="double" w:sz="4" w:space="0" w:color="auto"/>
                                  </w:tcBorders>
                                  <w:vAlign w:val="center"/>
                                </w:tcPr>
                                <w:p w14:paraId="681266C8"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25</w:t>
                                  </w:r>
                                </w:p>
                              </w:tc>
                              <w:tc>
                                <w:tcPr>
                                  <w:tcW w:w="1273" w:type="dxa"/>
                                  <w:tcBorders>
                                    <w:top w:val="nil"/>
                                    <w:left w:val="double" w:sz="4" w:space="0" w:color="auto"/>
                                    <w:bottom w:val="nil"/>
                                    <w:right w:val="single" w:sz="4" w:space="0" w:color="auto"/>
                                  </w:tcBorders>
                                  <w:vAlign w:val="center"/>
                                </w:tcPr>
                                <w:p w14:paraId="24FE0104"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衛生福利部</w:t>
                                  </w:r>
                                </w:p>
                              </w:tc>
                              <w:tc>
                                <w:tcPr>
                                  <w:tcW w:w="812" w:type="dxa"/>
                                  <w:tcBorders>
                                    <w:top w:val="nil"/>
                                    <w:left w:val="single" w:sz="4" w:space="0" w:color="auto"/>
                                    <w:bottom w:val="nil"/>
                                  </w:tcBorders>
                                  <w:vAlign w:val="center"/>
                                </w:tcPr>
                                <w:p w14:paraId="3F79C1AE"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7</w:t>
                                  </w:r>
                                </w:p>
                              </w:tc>
                              <w:tc>
                                <w:tcPr>
                                  <w:tcW w:w="714" w:type="dxa"/>
                                  <w:tcBorders>
                                    <w:top w:val="nil"/>
                                    <w:bottom w:val="nil"/>
                                  </w:tcBorders>
                                  <w:vAlign w:val="center"/>
                                </w:tcPr>
                                <w:p w14:paraId="3D081823"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45</w:t>
                                  </w:r>
                                </w:p>
                              </w:tc>
                              <w:tc>
                                <w:tcPr>
                                  <w:tcW w:w="770" w:type="dxa"/>
                                  <w:tcBorders>
                                    <w:top w:val="nil"/>
                                    <w:bottom w:val="nil"/>
                                  </w:tcBorders>
                                  <w:vAlign w:val="center"/>
                                </w:tcPr>
                                <w:p w14:paraId="7A92CE14"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vAlign w:val="center"/>
                                </w:tcPr>
                                <w:p w14:paraId="6CF8CD86"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w:t>
                                  </w:r>
                                  <w:r w:rsidRPr="0021161C">
                                    <w:rPr>
                                      <w:rFonts w:ascii="標楷體" w:eastAsia="標楷體" w:hAnsi="標楷體" w:hint="eastAsia"/>
                                      <w:noProof/>
                                      <w:sz w:val="20"/>
                                      <w:szCs w:val="22"/>
                                    </w:rPr>
                                    <w:t>5</w:t>
                                  </w:r>
                                </w:p>
                              </w:tc>
                              <w:tc>
                                <w:tcPr>
                                  <w:tcW w:w="742" w:type="dxa"/>
                                  <w:tcBorders>
                                    <w:top w:val="nil"/>
                                    <w:bottom w:val="nil"/>
                                  </w:tcBorders>
                                  <w:vAlign w:val="center"/>
                                </w:tcPr>
                                <w:p w14:paraId="1FF17C0D"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3</w:t>
                                  </w:r>
                                  <w:r w:rsidRPr="0021161C">
                                    <w:rPr>
                                      <w:rFonts w:ascii="標楷體" w:eastAsia="標楷體" w:hAnsi="標楷體" w:hint="eastAsia"/>
                                      <w:noProof/>
                                      <w:sz w:val="20"/>
                                      <w:szCs w:val="22"/>
                                    </w:rPr>
                                    <w:t>0</w:t>
                                  </w:r>
                                </w:p>
                              </w:tc>
                            </w:tr>
                            <w:tr w:rsidR="00F41AAA" w:rsidRPr="0021161C" w14:paraId="4EF2A4D1" w14:textId="77777777" w:rsidTr="00795D2C">
                              <w:trPr>
                                <w:trHeight w:val="283"/>
                              </w:trPr>
                              <w:tc>
                                <w:tcPr>
                                  <w:tcW w:w="1008" w:type="dxa"/>
                                  <w:tcBorders>
                                    <w:top w:val="nil"/>
                                    <w:bottom w:val="nil"/>
                                  </w:tcBorders>
                                  <w:shd w:val="clear" w:color="auto" w:fill="DAEEF3"/>
                                  <w:vAlign w:val="center"/>
                                </w:tcPr>
                                <w:p w14:paraId="00673B37"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考試院</w:t>
                                  </w:r>
                                </w:p>
                              </w:tc>
                              <w:tc>
                                <w:tcPr>
                                  <w:tcW w:w="770" w:type="dxa"/>
                                  <w:tcBorders>
                                    <w:top w:val="nil"/>
                                    <w:bottom w:val="nil"/>
                                  </w:tcBorders>
                                  <w:shd w:val="clear" w:color="auto" w:fill="DAEEF3"/>
                                  <w:vAlign w:val="center"/>
                                </w:tcPr>
                                <w:p w14:paraId="13576AA6"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7</w:t>
                                  </w:r>
                                </w:p>
                              </w:tc>
                              <w:tc>
                                <w:tcPr>
                                  <w:tcW w:w="728" w:type="dxa"/>
                                  <w:tcBorders>
                                    <w:top w:val="nil"/>
                                    <w:bottom w:val="nil"/>
                                  </w:tcBorders>
                                  <w:shd w:val="clear" w:color="auto" w:fill="DAEEF3"/>
                                  <w:vAlign w:val="center"/>
                                </w:tcPr>
                                <w:p w14:paraId="1BA3289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25</w:t>
                                  </w:r>
                                </w:p>
                              </w:tc>
                              <w:tc>
                                <w:tcPr>
                                  <w:tcW w:w="812" w:type="dxa"/>
                                  <w:tcBorders>
                                    <w:top w:val="nil"/>
                                    <w:bottom w:val="nil"/>
                                  </w:tcBorders>
                                  <w:shd w:val="clear" w:color="auto" w:fill="DAEEF3"/>
                                  <w:vAlign w:val="center"/>
                                </w:tcPr>
                                <w:p w14:paraId="5D58F93C"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395E50A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20</w:t>
                                  </w:r>
                                </w:p>
                              </w:tc>
                              <w:tc>
                                <w:tcPr>
                                  <w:tcW w:w="742" w:type="dxa"/>
                                  <w:tcBorders>
                                    <w:top w:val="nil"/>
                                    <w:bottom w:val="nil"/>
                                    <w:right w:val="double" w:sz="4" w:space="0" w:color="auto"/>
                                  </w:tcBorders>
                                  <w:shd w:val="clear" w:color="auto" w:fill="DAEEF3"/>
                                  <w:vAlign w:val="center"/>
                                </w:tcPr>
                                <w:p w14:paraId="724A13E6"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5</w:t>
                                  </w:r>
                                </w:p>
                              </w:tc>
                              <w:tc>
                                <w:tcPr>
                                  <w:tcW w:w="1273" w:type="dxa"/>
                                  <w:tcBorders>
                                    <w:top w:val="nil"/>
                                    <w:left w:val="double" w:sz="4" w:space="0" w:color="auto"/>
                                    <w:bottom w:val="nil"/>
                                    <w:right w:val="single" w:sz="4" w:space="0" w:color="auto"/>
                                  </w:tcBorders>
                                  <w:shd w:val="clear" w:color="auto" w:fill="DAEEF3"/>
                                  <w:vAlign w:val="center"/>
                                </w:tcPr>
                                <w:p w14:paraId="1EEA65F4"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環境保護署</w:t>
                                  </w:r>
                                </w:p>
                              </w:tc>
                              <w:tc>
                                <w:tcPr>
                                  <w:tcW w:w="812" w:type="dxa"/>
                                  <w:tcBorders>
                                    <w:top w:val="nil"/>
                                    <w:left w:val="single" w:sz="4" w:space="0" w:color="auto"/>
                                    <w:bottom w:val="nil"/>
                                  </w:tcBorders>
                                  <w:shd w:val="clear" w:color="auto" w:fill="DAEEF3"/>
                                  <w:vAlign w:val="center"/>
                                </w:tcPr>
                                <w:p w14:paraId="2155FDC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4</w:t>
                                  </w:r>
                                </w:p>
                              </w:tc>
                              <w:tc>
                                <w:tcPr>
                                  <w:tcW w:w="714" w:type="dxa"/>
                                  <w:tcBorders>
                                    <w:top w:val="nil"/>
                                    <w:bottom w:val="nil"/>
                                  </w:tcBorders>
                                  <w:shd w:val="clear" w:color="auto" w:fill="DAEEF3"/>
                                  <w:vAlign w:val="center"/>
                                </w:tcPr>
                                <w:p w14:paraId="7AF6C291"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26</w:t>
                                  </w:r>
                                </w:p>
                              </w:tc>
                              <w:tc>
                                <w:tcPr>
                                  <w:tcW w:w="770" w:type="dxa"/>
                                  <w:tcBorders>
                                    <w:top w:val="nil"/>
                                    <w:bottom w:val="nil"/>
                                  </w:tcBorders>
                                  <w:shd w:val="clear" w:color="auto" w:fill="DAEEF3"/>
                                  <w:vAlign w:val="center"/>
                                </w:tcPr>
                                <w:p w14:paraId="679322BE"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12A8CCC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w:t>
                                  </w:r>
                                  <w:r w:rsidRPr="0021161C">
                                    <w:rPr>
                                      <w:rFonts w:ascii="標楷體" w:eastAsia="標楷體" w:hAnsi="標楷體" w:hint="eastAsia"/>
                                      <w:noProof/>
                                      <w:sz w:val="20"/>
                                      <w:szCs w:val="22"/>
                                    </w:rPr>
                                    <w:t>4</w:t>
                                  </w:r>
                                </w:p>
                              </w:tc>
                              <w:tc>
                                <w:tcPr>
                                  <w:tcW w:w="742" w:type="dxa"/>
                                  <w:tcBorders>
                                    <w:top w:val="nil"/>
                                    <w:bottom w:val="nil"/>
                                  </w:tcBorders>
                                  <w:shd w:val="clear" w:color="auto" w:fill="DAEEF3"/>
                                  <w:vAlign w:val="center"/>
                                </w:tcPr>
                                <w:p w14:paraId="70C4F4DD"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12</w:t>
                                  </w:r>
                                </w:p>
                              </w:tc>
                            </w:tr>
                            <w:tr w:rsidR="00F41AAA" w:rsidRPr="0021161C" w14:paraId="78E5B916" w14:textId="77777777" w:rsidTr="00795D2C">
                              <w:trPr>
                                <w:trHeight w:val="283"/>
                              </w:trPr>
                              <w:tc>
                                <w:tcPr>
                                  <w:tcW w:w="1008" w:type="dxa"/>
                                  <w:tcBorders>
                                    <w:top w:val="nil"/>
                                    <w:bottom w:val="nil"/>
                                  </w:tcBorders>
                                  <w:vAlign w:val="center"/>
                                </w:tcPr>
                                <w:p w14:paraId="4DA9BA5F"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監察院</w:t>
                                  </w:r>
                                </w:p>
                              </w:tc>
                              <w:tc>
                                <w:tcPr>
                                  <w:tcW w:w="770" w:type="dxa"/>
                                  <w:tcBorders>
                                    <w:top w:val="nil"/>
                                    <w:bottom w:val="nil"/>
                                  </w:tcBorders>
                                  <w:vAlign w:val="center"/>
                                </w:tcPr>
                                <w:p w14:paraId="035F9D31"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8</w:t>
                                  </w:r>
                                </w:p>
                              </w:tc>
                              <w:tc>
                                <w:tcPr>
                                  <w:tcW w:w="728" w:type="dxa"/>
                                  <w:tcBorders>
                                    <w:top w:val="nil"/>
                                    <w:bottom w:val="nil"/>
                                  </w:tcBorders>
                                  <w:vAlign w:val="center"/>
                                </w:tcPr>
                                <w:p w14:paraId="061E09A4"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26</w:t>
                                  </w:r>
                                </w:p>
                              </w:tc>
                              <w:tc>
                                <w:tcPr>
                                  <w:tcW w:w="812" w:type="dxa"/>
                                  <w:tcBorders>
                                    <w:top w:val="nil"/>
                                    <w:bottom w:val="nil"/>
                                  </w:tcBorders>
                                  <w:vAlign w:val="center"/>
                                </w:tcPr>
                                <w:p w14:paraId="49648BD4"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vAlign w:val="center"/>
                                </w:tcPr>
                                <w:p w14:paraId="31552726"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23</w:t>
                                  </w:r>
                                </w:p>
                              </w:tc>
                              <w:tc>
                                <w:tcPr>
                                  <w:tcW w:w="742" w:type="dxa"/>
                                  <w:tcBorders>
                                    <w:top w:val="nil"/>
                                    <w:bottom w:val="nil"/>
                                    <w:right w:val="double" w:sz="4" w:space="0" w:color="auto"/>
                                  </w:tcBorders>
                                  <w:vAlign w:val="center"/>
                                </w:tcPr>
                                <w:p w14:paraId="2ACB9C32"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3</w:t>
                                  </w:r>
                                </w:p>
                              </w:tc>
                              <w:tc>
                                <w:tcPr>
                                  <w:tcW w:w="1273" w:type="dxa"/>
                                  <w:tcBorders>
                                    <w:top w:val="nil"/>
                                    <w:left w:val="double" w:sz="4" w:space="0" w:color="auto"/>
                                    <w:bottom w:val="nil"/>
                                    <w:right w:val="single" w:sz="4" w:space="0" w:color="auto"/>
                                  </w:tcBorders>
                                  <w:vAlign w:val="center"/>
                                </w:tcPr>
                                <w:p w14:paraId="6033F743"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文化部</w:t>
                                  </w:r>
                                </w:p>
                              </w:tc>
                              <w:tc>
                                <w:tcPr>
                                  <w:tcW w:w="812" w:type="dxa"/>
                                  <w:tcBorders>
                                    <w:top w:val="nil"/>
                                    <w:left w:val="single" w:sz="4" w:space="0" w:color="auto"/>
                                    <w:bottom w:val="nil"/>
                                  </w:tcBorders>
                                  <w:vAlign w:val="center"/>
                                </w:tcPr>
                                <w:p w14:paraId="44A1C205"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11</w:t>
                                  </w:r>
                                </w:p>
                              </w:tc>
                              <w:tc>
                                <w:tcPr>
                                  <w:tcW w:w="714" w:type="dxa"/>
                                  <w:tcBorders>
                                    <w:top w:val="nil"/>
                                    <w:bottom w:val="nil"/>
                                  </w:tcBorders>
                                  <w:vAlign w:val="center"/>
                                </w:tcPr>
                                <w:p w14:paraId="0C9D1D40"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40</w:t>
                                  </w:r>
                                </w:p>
                              </w:tc>
                              <w:tc>
                                <w:tcPr>
                                  <w:tcW w:w="770" w:type="dxa"/>
                                  <w:tcBorders>
                                    <w:top w:val="nil"/>
                                    <w:bottom w:val="nil"/>
                                  </w:tcBorders>
                                  <w:vAlign w:val="center"/>
                                </w:tcPr>
                                <w:p w14:paraId="0277D52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vAlign w:val="center"/>
                                </w:tcPr>
                                <w:p w14:paraId="4A38F5C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14</w:t>
                                  </w:r>
                                </w:p>
                              </w:tc>
                              <w:tc>
                                <w:tcPr>
                                  <w:tcW w:w="742" w:type="dxa"/>
                                  <w:tcBorders>
                                    <w:top w:val="nil"/>
                                    <w:bottom w:val="nil"/>
                                  </w:tcBorders>
                                  <w:vAlign w:val="center"/>
                                </w:tcPr>
                                <w:p w14:paraId="0639F7D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26</w:t>
                                  </w:r>
                                </w:p>
                              </w:tc>
                            </w:tr>
                            <w:tr w:rsidR="00F41AAA" w:rsidRPr="0021161C" w14:paraId="2F1B83A9" w14:textId="77777777" w:rsidTr="00795D2C">
                              <w:trPr>
                                <w:trHeight w:val="604"/>
                              </w:trPr>
                              <w:tc>
                                <w:tcPr>
                                  <w:tcW w:w="1008" w:type="dxa"/>
                                  <w:tcBorders>
                                    <w:top w:val="nil"/>
                                    <w:bottom w:val="nil"/>
                                  </w:tcBorders>
                                  <w:shd w:val="clear" w:color="auto" w:fill="DAEEF3"/>
                                  <w:vAlign w:val="center"/>
                                </w:tcPr>
                                <w:p w14:paraId="1FFA73DC"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內政部</w:t>
                                  </w:r>
                                </w:p>
                              </w:tc>
                              <w:tc>
                                <w:tcPr>
                                  <w:tcW w:w="770" w:type="dxa"/>
                                  <w:tcBorders>
                                    <w:top w:val="nil"/>
                                    <w:bottom w:val="nil"/>
                                  </w:tcBorders>
                                  <w:shd w:val="clear" w:color="auto" w:fill="DAEEF3"/>
                                  <w:vAlign w:val="center"/>
                                </w:tcPr>
                                <w:p w14:paraId="663B83EE"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9</w:t>
                                  </w:r>
                                </w:p>
                              </w:tc>
                              <w:tc>
                                <w:tcPr>
                                  <w:tcW w:w="728" w:type="dxa"/>
                                  <w:tcBorders>
                                    <w:top w:val="nil"/>
                                    <w:bottom w:val="nil"/>
                                  </w:tcBorders>
                                  <w:shd w:val="clear" w:color="auto" w:fill="DAEEF3"/>
                                  <w:vAlign w:val="center"/>
                                </w:tcPr>
                                <w:p w14:paraId="14412678"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51</w:t>
                                  </w:r>
                                </w:p>
                              </w:tc>
                              <w:tc>
                                <w:tcPr>
                                  <w:tcW w:w="812" w:type="dxa"/>
                                  <w:tcBorders>
                                    <w:top w:val="nil"/>
                                    <w:bottom w:val="nil"/>
                                  </w:tcBorders>
                                  <w:shd w:val="clear" w:color="auto" w:fill="DAEEF3"/>
                                  <w:vAlign w:val="center"/>
                                </w:tcPr>
                                <w:p w14:paraId="226D7761"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5C89770A"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23</w:t>
                                  </w:r>
                                </w:p>
                              </w:tc>
                              <w:tc>
                                <w:tcPr>
                                  <w:tcW w:w="742" w:type="dxa"/>
                                  <w:tcBorders>
                                    <w:top w:val="nil"/>
                                    <w:bottom w:val="nil"/>
                                    <w:right w:val="double" w:sz="4" w:space="0" w:color="auto"/>
                                  </w:tcBorders>
                                  <w:shd w:val="clear" w:color="auto" w:fill="DAEEF3"/>
                                  <w:vAlign w:val="center"/>
                                </w:tcPr>
                                <w:p w14:paraId="20A89A52"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28</w:t>
                                  </w:r>
                                </w:p>
                              </w:tc>
                              <w:tc>
                                <w:tcPr>
                                  <w:tcW w:w="1273" w:type="dxa"/>
                                  <w:tcBorders>
                                    <w:top w:val="nil"/>
                                    <w:left w:val="double" w:sz="4" w:space="0" w:color="auto"/>
                                    <w:bottom w:val="nil"/>
                                    <w:right w:val="single" w:sz="4" w:space="0" w:color="auto"/>
                                  </w:tcBorders>
                                  <w:shd w:val="clear" w:color="auto" w:fill="DAEEF3"/>
                                  <w:vAlign w:val="center"/>
                                </w:tcPr>
                                <w:p w14:paraId="7F34ED8A" w14:textId="77777777" w:rsidR="00F41AAA" w:rsidRDefault="00F41AAA" w:rsidP="00795D2C">
                                  <w:pPr>
                                    <w:spacing w:line="200" w:lineRule="exact"/>
                                    <w:ind w:rightChars="-12" w:right="-29"/>
                                    <w:jc w:val="distribute"/>
                                    <w:rPr>
                                      <w:rFonts w:ascii="標楷體" w:eastAsia="標楷體" w:hAnsi="標楷體"/>
                                      <w:noProof/>
                                      <w:kern w:val="0"/>
                                      <w:sz w:val="20"/>
                                      <w:szCs w:val="22"/>
                                    </w:rPr>
                                  </w:pPr>
                                  <w:r w:rsidRPr="00384826">
                                    <w:rPr>
                                      <w:rFonts w:ascii="標楷體" w:eastAsia="標楷體" w:hAnsi="標楷體" w:hint="eastAsia"/>
                                      <w:noProof/>
                                      <w:sz w:val="20"/>
                                      <w:szCs w:val="22"/>
                                    </w:rPr>
                                    <w:t>科技部(國家科學及技</w:t>
                                  </w:r>
                                </w:p>
                                <w:p w14:paraId="2C89B85A" w14:textId="77777777" w:rsidR="00F41AAA" w:rsidRPr="00384826" w:rsidRDefault="00F41AAA" w:rsidP="00795D2C">
                                  <w:pPr>
                                    <w:spacing w:line="200" w:lineRule="exact"/>
                                    <w:ind w:rightChars="-12" w:right="-29"/>
                                    <w:jc w:val="distribute"/>
                                    <w:rPr>
                                      <w:rFonts w:ascii="標楷體" w:eastAsia="標楷體" w:hAnsi="標楷體"/>
                                      <w:noProof/>
                                      <w:sz w:val="20"/>
                                      <w:szCs w:val="22"/>
                                    </w:rPr>
                                  </w:pPr>
                                  <w:r w:rsidRPr="00384826">
                                    <w:rPr>
                                      <w:rFonts w:ascii="標楷體" w:eastAsia="標楷體" w:hAnsi="標楷體" w:hint="eastAsia"/>
                                      <w:noProof/>
                                      <w:kern w:val="0"/>
                                      <w:sz w:val="20"/>
                                      <w:szCs w:val="22"/>
                                    </w:rPr>
                                    <w:t>術委員會</w:t>
                                  </w:r>
                                  <w:r>
                                    <w:rPr>
                                      <w:rFonts w:ascii="標楷體" w:eastAsia="標楷體" w:hAnsi="標楷體" w:hint="eastAsia"/>
                                      <w:noProof/>
                                      <w:kern w:val="0"/>
                                      <w:sz w:val="20"/>
                                      <w:szCs w:val="22"/>
                                    </w:rPr>
                                    <w:t>)</w:t>
                                  </w:r>
                                </w:p>
                              </w:tc>
                              <w:tc>
                                <w:tcPr>
                                  <w:tcW w:w="812" w:type="dxa"/>
                                  <w:tcBorders>
                                    <w:top w:val="nil"/>
                                    <w:left w:val="single" w:sz="4" w:space="0" w:color="auto"/>
                                    <w:bottom w:val="nil"/>
                                  </w:tcBorders>
                                  <w:shd w:val="clear" w:color="auto" w:fill="DAEEF3"/>
                                  <w:vAlign w:val="center"/>
                                </w:tcPr>
                                <w:p w14:paraId="3A7219DB"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4</w:t>
                                  </w:r>
                                </w:p>
                              </w:tc>
                              <w:tc>
                                <w:tcPr>
                                  <w:tcW w:w="714" w:type="dxa"/>
                                  <w:tcBorders>
                                    <w:top w:val="nil"/>
                                    <w:bottom w:val="nil"/>
                                  </w:tcBorders>
                                  <w:shd w:val="clear" w:color="auto" w:fill="DAEEF3"/>
                                  <w:vAlign w:val="center"/>
                                </w:tcPr>
                                <w:p w14:paraId="4656B323"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32</w:t>
                                  </w:r>
                                </w:p>
                              </w:tc>
                              <w:tc>
                                <w:tcPr>
                                  <w:tcW w:w="770" w:type="dxa"/>
                                  <w:tcBorders>
                                    <w:top w:val="nil"/>
                                    <w:bottom w:val="nil"/>
                                  </w:tcBorders>
                                  <w:shd w:val="clear" w:color="auto" w:fill="DAEEF3"/>
                                  <w:vAlign w:val="center"/>
                                </w:tcPr>
                                <w:p w14:paraId="0723119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6767B44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25</w:t>
                                  </w:r>
                                </w:p>
                              </w:tc>
                              <w:tc>
                                <w:tcPr>
                                  <w:tcW w:w="742" w:type="dxa"/>
                                  <w:tcBorders>
                                    <w:top w:val="nil"/>
                                    <w:bottom w:val="nil"/>
                                  </w:tcBorders>
                                  <w:shd w:val="clear" w:color="auto" w:fill="DAEEF3"/>
                                  <w:vAlign w:val="center"/>
                                </w:tcPr>
                                <w:p w14:paraId="107D39B5"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7</w:t>
                                  </w:r>
                                </w:p>
                              </w:tc>
                            </w:tr>
                            <w:tr w:rsidR="00F41AAA" w:rsidRPr="0021161C" w14:paraId="5D6A8448" w14:textId="77777777" w:rsidTr="00795D2C">
                              <w:trPr>
                                <w:trHeight w:val="283"/>
                              </w:trPr>
                              <w:tc>
                                <w:tcPr>
                                  <w:tcW w:w="1008" w:type="dxa"/>
                                  <w:tcBorders>
                                    <w:top w:val="nil"/>
                                    <w:bottom w:val="nil"/>
                                  </w:tcBorders>
                                  <w:vAlign w:val="center"/>
                                </w:tcPr>
                                <w:p w14:paraId="4D96B8FE"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外交部</w:t>
                                  </w:r>
                                </w:p>
                              </w:tc>
                              <w:tc>
                                <w:tcPr>
                                  <w:tcW w:w="770" w:type="dxa"/>
                                  <w:tcBorders>
                                    <w:top w:val="nil"/>
                                    <w:bottom w:val="nil"/>
                                  </w:tcBorders>
                                  <w:vAlign w:val="center"/>
                                </w:tcPr>
                                <w:p w14:paraId="2A43D6D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3</w:t>
                                  </w:r>
                                </w:p>
                              </w:tc>
                              <w:tc>
                                <w:tcPr>
                                  <w:tcW w:w="728" w:type="dxa"/>
                                  <w:tcBorders>
                                    <w:top w:val="nil"/>
                                    <w:bottom w:val="nil"/>
                                  </w:tcBorders>
                                  <w:vAlign w:val="center"/>
                                </w:tcPr>
                                <w:p w14:paraId="0796E063"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12</w:t>
                                  </w:r>
                                </w:p>
                              </w:tc>
                              <w:tc>
                                <w:tcPr>
                                  <w:tcW w:w="812" w:type="dxa"/>
                                  <w:tcBorders>
                                    <w:top w:val="nil"/>
                                    <w:bottom w:val="nil"/>
                                  </w:tcBorders>
                                  <w:vAlign w:val="center"/>
                                </w:tcPr>
                                <w:p w14:paraId="422AF25B"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vAlign w:val="center"/>
                                </w:tcPr>
                                <w:p w14:paraId="04A07656"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42" w:type="dxa"/>
                                  <w:tcBorders>
                                    <w:top w:val="nil"/>
                                    <w:bottom w:val="nil"/>
                                    <w:right w:val="double" w:sz="4" w:space="0" w:color="auto"/>
                                  </w:tcBorders>
                                  <w:vAlign w:val="center"/>
                                </w:tcPr>
                                <w:p w14:paraId="1AE87C9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12</w:t>
                                  </w:r>
                                </w:p>
                              </w:tc>
                              <w:tc>
                                <w:tcPr>
                                  <w:tcW w:w="1273" w:type="dxa"/>
                                  <w:tcBorders>
                                    <w:top w:val="nil"/>
                                    <w:left w:val="double" w:sz="4" w:space="0" w:color="auto"/>
                                    <w:bottom w:val="nil"/>
                                    <w:right w:val="single" w:sz="4" w:space="0" w:color="auto"/>
                                  </w:tcBorders>
                                  <w:vAlign w:val="center"/>
                                </w:tcPr>
                                <w:p w14:paraId="64005AEF" w14:textId="77777777" w:rsidR="00F41AAA" w:rsidRPr="0021161C" w:rsidRDefault="00F41AAA" w:rsidP="00795D2C">
                                  <w:pPr>
                                    <w:spacing w:line="200" w:lineRule="exact"/>
                                    <w:ind w:rightChars="-12" w:right="-29"/>
                                    <w:jc w:val="distribute"/>
                                    <w:rPr>
                                      <w:rFonts w:ascii="標楷體" w:eastAsia="標楷體" w:hAnsi="標楷體"/>
                                      <w:noProof/>
                                      <w:sz w:val="20"/>
                                      <w:szCs w:val="22"/>
                                    </w:rPr>
                                  </w:pPr>
                                  <w:r w:rsidRPr="0021161C">
                                    <w:rPr>
                                      <w:rFonts w:ascii="標楷體" w:eastAsia="標楷體" w:hAnsi="標楷體" w:hint="eastAsia"/>
                                      <w:noProof/>
                                      <w:sz w:val="20"/>
                                      <w:szCs w:val="22"/>
                                    </w:rPr>
                                    <w:t>金融監督</w:t>
                                  </w:r>
                                </w:p>
                                <w:p w14:paraId="7CAD77DC"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管理委員會</w:t>
                                  </w:r>
                                </w:p>
                              </w:tc>
                              <w:tc>
                                <w:tcPr>
                                  <w:tcW w:w="812" w:type="dxa"/>
                                  <w:tcBorders>
                                    <w:top w:val="nil"/>
                                    <w:left w:val="single" w:sz="4" w:space="0" w:color="auto"/>
                                    <w:bottom w:val="nil"/>
                                  </w:tcBorders>
                                  <w:vAlign w:val="center"/>
                                </w:tcPr>
                                <w:p w14:paraId="25DC287C"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5</w:t>
                                  </w:r>
                                </w:p>
                              </w:tc>
                              <w:tc>
                                <w:tcPr>
                                  <w:tcW w:w="714" w:type="dxa"/>
                                  <w:tcBorders>
                                    <w:top w:val="nil"/>
                                    <w:bottom w:val="nil"/>
                                  </w:tcBorders>
                                  <w:vAlign w:val="center"/>
                                </w:tcPr>
                                <w:p w14:paraId="0A09F6BD"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14</w:t>
                                  </w:r>
                                </w:p>
                              </w:tc>
                              <w:tc>
                                <w:tcPr>
                                  <w:tcW w:w="770" w:type="dxa"/>
                                  <w:tcBorders>
                                    <w:top w:val="nil"/>
                                    <w:bottom w:val="nil"/>
                                  </w:tcBorders>
                                  <w:vAlign w:val="center"/>
                                </w:tcPr>
                                <w:p w14:paraId="3B4B7465"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vAlign w:val="center"/>
                                </w:tcPr>
                                <w:p w14:paraId="58BD2852"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13</w:t>
                                  </w:r>
                                </w:p>
                              </w:tc>
                              <w:tc>
                                <w:tcPr>
                                  <w:tcW w:w="742" w:type="dxa"/>
                                  <w:tcBorders>
                                    <w:top w:val="nil"/>
                                    <w:bottom w:val="nil"/>
                                  </w:tcBorders>
                                  <w:vAlign w:val="center"/>
                                </w:tcPr>
                                <w:p w14:paraId="6BC0C5A0"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w:t>
                                  </w:r>
                                </w:p>
                              </w:tc>
                            </w:tr>
                            <w:tr w:rsidR="00F41AAA" w:rsidRPr="0021161C" w14:paraId="1FDDF8C0" w14:textId="77777777" w:rsidTr="00795D2C">
                              <w:trPr>
                                <w:trHeight w:val="283"/>
                              </w:trPr>
                              <w:tc>
                                <w:tcPr>
                                  <w:tcW w:w="1008" w:type="dxa"/>
                                  <w:tcBorders>
                                    <w:top w:val="nil"/>
                                    <w:bottom w:val="nil"/>
                                  </w:tcBorders>
                                  <w:shd w:val="clear" w:color="auto" w:fill="DAEEF3"/>
                                  <w:vAlign w:val="center"/>
                                </w:tcPr>
                                <w:p w14:paraId="5A61B36B"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國防部</w:t>
                                  </w:r>
                                </w:p>
                              </w:tc>
                              <w:tc>
                                <w:tcPr>
                                  <w:tcW w:w="770" w:type="dxa"/>
                                  <w:tcBorders>
                                    <w:top w:val="nil"/>
                                    <w:bottom w:val="nil"/>
                                  </w:tcBorders>
                                  <w:shd w:val="clear" w:color="auto" w:fill="DAEEF3"/>
                                  <w:vAlign w:val="center"/>
                                </w:tcPr>
                                <w:p w14:paraId="712CF3F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2</w:t>
                                  </w:r>
                                </w:p>
                              </w:tc>
                              <w:tc>
                                <w:tcPr>
                                  <w:tcW w:w="728" w:type="dxa"/>
                                  <w:tcBorders>
                                    <w:top w:val="nil"/>
                                    <w:bottom w:val="nil"/>
                                  </w:tcBorders>
                                  <w:shd w:val="clear" w:color="auto" w:fill="DAEEF3"/>
                                  <w:vAlign w:val="center"/>
                                </w:tcPr>
                                <w:p w14:paraId="64988B12"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23</w:t>
                                  </w:r>
                                </w:p>
                              </w:tc>
                              <w:tc>
                                <w:tcPr>
                                  <w:tcW w:w="812" w:type="dxa"/>
                                  <w:tcBorders>
                                    <w:top w:val="nil"/>
                                    <w:bottom w:val="nil"/>
                                  </w:tcBorders>
                                  <w:shd w:val="clear" w:color="auto" w:fill="DAEEF3"/>
                                  <w:vAlign w:val="center"/>
                                </w:tcPr>
                                <w:p w14:paraId="4B1C15DE"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0F7FC7C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6</w:t>
                                  </w:r>
                                </w:p>
                              </w:tc>
                              <w:tc>
                                <w:tcPr>
                                  <w:tcW w:w="742" w:type="dxa"/>
                                  <w:tcBorders>
                                    <w:top w:val="nil"/>
                                    <w:bottom w:val="nil"/>
                                    <w:right w:val="double" w:sz="4" w:space="0" w:color="auto"/>
                                  </w:tcBorders>
                                  <w:shd w:val="clear" w:color="auto" w:fill="DAEEF3"/>
                                  <w:vAlign w:val="center"/>
                                </w:tcPr>
                                <w:p w14:paraId="342101BA"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17</w:t>
                                  </w:r>
                                </w:p>
                              </w:tc>
                              <w:tc>
                                <w:tcPr>
                                  <w:tcW w:w="1273" w:type="dxa"/>
                                  <w:tcBorders>
                                    <w:top w:val="nil"/>
                                    <w:left w:val="double" w:sz="4" w:space="0" w:color="auto"/>
                                    <w:bottom w:val="nil"/>
                                    <w:right w:val="single" w:sz="4" w:space="0" w:color="auto"/>
                                  </w:tcBorders>
                                  <w:shd w:val="clear" w:color="auto" w:fill="DAEEF3"/>
                                  <w:vAlign w:val="center"/>
                                </w:tcPr>
                                <w:p w14:paraId="714C18E1"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海洋委員會</w:t>
                                  </w:r>
                                </w:p>
                              </w:tc>
                              <w:tc>
                                <w:tcPr>
                                  <w:tcW w:w="812" w:type="dxa"/>
                                  <w:tcBorders>
                                    <w:top w:val="nil"/>
                                    <w:left w:val="single" w:sz="4" w:space="0" w:color="auto"/>
                                    <w:bottom w:val="nil"/>
                                  </w:tcBorders>
                                  <w:shd w:val="clear" w:color="auto" w:fill="DAEEF3"/>
                                  <w:vAlign w:val="center"/>
                                </w:tcPr>
                                <w:p w14:paraId="0F63678D"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4</w:t>
                                  </w:r>
                                </w:p>
                              </w:tc>
                              <w:tc>
                                <w:tcPr>
                                  <w:tcW w:w="714" w:type="dxa"/>
                                  <w:tcBorders>
                                    <w:top w:val="nil"/>
                                    <w:bottom w:val="nil"/>
                                  </w:tcBorders>
                                  <w:shd w:val="clear" w:color="auto" w:fill="DAEEF3"/>
                                  <w:vAlign w:val="center"/>
                                </w:tcPr>
                                <w:p w14:paraId="738850C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11</w:t>
                                  </w:r>
                                </w:p>
                              </w:tc>
                              <w:tc>
                                <w:tcPr>
                                  <w:tcW w:w="770" w:type="dxa"/>
                                  <w:tcBorders>
                                    <w:top w:val="nil"/>
                                    <w:bottom w:val="nil"/>
                                  </w:tcBorders>
                                  <w:shd w:val="clear" w:color="auto" w:fill="DAEEF3"/>
                                  <w:vAlign w:val="center"/>
                                </w:tcPr>
                                <w:p w14:paraId="4F8FEA36"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5F1906A3"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9</w:t>
                                  </w:r>
                                </w:p>
                              </w:tc>
                              <w:tc>
                                <w:tcPr>
                                  <w:tcW w:w="742" w:type="dxa"/>
                                  <w:tcBorders>
                                    <w:top w:val="nil"/>
                                    <w:bottom w:val="nil"/>
                                  </w:tcBorders>
                                  <w:shd w:val="clear" w:color="auto" w:fill="DAEEF3"/>
                                  <w:vAlign w:val="center"/>
                                </w:tcPr>
                                <w:p w14:paraId="5E208011"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w:t>
                                  </w:r>
                                </w:p>
                              </w:tc>
                            </w:tr>
                            <w:tr w:rsidR="00F41AAA" w:rsidRPr="0021161C" w14:paraId="75677BE5" w14:textId="77777777" w:rsidTr="00795D2C">
                              <w:trPr>
                                <w:trHeight w:val="283"/>
                              </w:trPr>
                              <w:tc>
                                <w:tcPr>
                                  <w:tcW w:w="1008" w:type="dxa"/>
                                  <w:tcBorders>
                                    <w:top w:val="nil"/>
                                    <w:bottom w:val="nil"/>
                                  </w:tcBorders>
                                  <w:vAlign w:val="center"/>
                                </w:tcPr>
                                <w:p w14:paraId="219C98CC"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財政部</w:t>
                                  </w:r>
                                </w:p>
                              </w:tc>
                              <w:tc>
                                <w:tcPr>
                                  <w:tcW w:w="770" w:type="dxa"/>
                                  <w:tcBorders>
                                    <w:top w:val="nil"/>
                                    <w:bottom w:val="nil"/>
                                  </w:tcBorders>
                                  <w:vAlign w:val="center"/>
                                </w:tcPr>
                                <w:p w14:paraId="0F9E82A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11</w:t>
                                  </w:r>
                                </w:p>
                              </w:tc>
                              <w:tc>
                                <w:tcPr>
                                  <w:tcW w:w="728" w:type="dxa"/>
                                  <w:tcBorders>
                                    <w:top w:val="nil"/>
                                    <w:bottom w:val="nil"/>
                                  </w:tcBorders>
                                  <w:vAlign w:val="center"/>
                                </w:tcPr>
                                <w:p w14:paraId="4F082C5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41</w:t>
                                  </w:r>
                                </w:p>
                              </w:tc>
                              <w:tc>
                                <w:tcPr>
                                  <w:tcW w:w="812" w:type="dxa"/>
                                  <w:tcBorders>
                                    <w:top w:val="nil"/>
                                    <w:bottom w:val="nil"/>
                                  </w:tcBorders>
                                  <w:vAlign w:val="center"/>
                                </w:tcPr>
                                <w:p w14:paraId="079B063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w:t>
                                  </w:r>
                                </w:p>
                              </w:tc>
                              <w:tc>
                                <w:tcPr>
                                  <w:tcW w:w="770" w:type="dxa"/>
                                  <w:tcBorders>
                                    <w:top w:val="nil"/>
                                    <w:bottom w:val="nil"/>
                                  </w:tcBorders>
                                  <w:vAlign w:val="center"/>
                                </w:tcPr>
                                <w:p w14:paraId="614A2D51"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25</w:t>
                                  </w:r>
                                </w:p>
                              </w:tc>
                              <w:tc>
                                <w:tcPr>
                                  <w:tcW w:w="742" w:type="dxa"/>
                                  <w:tcBorders>
                                    <w:top w:val="nil"/>
                                    <w:bottom w:val="nil"/>
                                    <w:right w:val="double" w:sz="4" w:space="0" w:color="auto"/>
                                  </w:tcBorders>
                                  <w:vAlign w:val="center"/>
                                </w:tcPr>
                                <w:p w14:paraId="75B9653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15</w:t>
                                  </w:r>
                                </w:p>
                              </w:tc>
                              <w:tc>
                                <w:tcPr>
                                  <w:tcW w:w="1273" w:type="dxa"/>
                                  <w:tcBorders>
                                    <w:top w:val="nil"/>
                                    <w:left w:val="double" w:sz="4" w:space="0" w:color="auto"/>
                                    <w:bottom w:val="nil"/>
                                    <w:right w:val="single" w:sz="4" w:space="0" w:color="auto"/>
                                  </w:tcBorders>
                                  <w:vAlign w:val="center"/>
                                </w:tcPr>
                                <w:p w14:paraId="646E2682" w14:textId="77777777" w:rsidR="00F41AAA" w:rsidRPr="0021161C" w:rsidRDefault="00F41AAA" w:rsidP="00795D2C">
                                  <w:pPr>
                                    <w:spacing w:line="200" w:lineRule="exact"/>
                                    <w:ind w:rightChars="-12" w:right="-29"/>
                                    <w:jc w:val="distribute"/>
                                    <w:rPr>
                                      <w:rFonts w:ascii="標楷體" w:eastAsia="標楷體" w:hAnsi="標楷體"/>
                                      <w:noProof/>
                                      <w:sz w:val="20"/>
                                      <w:szCs w:val="22"/>
                                    </w:rPr>
                                  </w:pPr>
                                  <w:r w:rsidRPr="0021161C">
                                    <w:rPr>
                                      <w:rFonts w:ascii="標楷體" w:eastAsia="標楷體" w:hAnsi="標楷體" w:hint="eastAsia"/>
                                      <w:noProof/>
                                      <w:sz w:val="20"/>
                                      <w:szCs w:val="22"/>
                                    </w:rPr>
                                    <w:t>國軍退除役官兵輔導委員會</w:t>
                                  </w:r>
                                </w:p>
                              </w:tc>
                              <w:tc>
                                <w:tcPr>
                                  <w:tcW w:w="812" w:type="dxa"/>
                                  <w:tcBorders>
                                    <w:top w:val="nil"/>
                                    <w:left w:val="single" w:sz="4" w:space="0" w:color="auto"/>
                                    <w:bottom w:val="nil"/>
                                  </w:tcBorders>
                                  <w:vAlign w:val="center"/>
                                </w:tcPr>
                                <w:p w14:paraId="70C8368B"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w:t>
                                  </w:r>
                                </w:p>
                              </w:tc>
                              <w:tc>
                                <w:tcPr>
                                  <w:tcW w:w="714" w:type="dxa"/>
                                  <w:tcBorders>
                                    <w:top w:val="nil"/>
                                    <w:bottom w:val="nil"/>
                                  </w:tcBorders>
                                  <w:vAlign w:val="center"/>
                                </w:tcPr>
                                <w:p w14:paraId="4BE1733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13</w:t>
                                  </w:r>
                                </w:p>
                              </w:tc>
                              <w:tc>
                                <w:tcPr>
                                  <w:tcW w:w="770" w:type="dxa"/>
                                  <w:tcBorders>
                                    <w:top w:val="nil"/>
                                    <w:bottom w:val="nil"/>
                                  </w:tcBorders>
                                  <w:vAlign w:val="center"/>
                                </w:tcPr>
                                <w:p w14:paraId="230E2DF2"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vAlign w:val="center"/>
                                </w:tcPr>
                                <w:p w14:paraId="72056764"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8</w:t>
                                  </w:r>
                                </w:p>
                              </w:tc>
                              <w:tc>
                                <w:tcPr>
                                  <w:tcW w:w="742" w:type="dxa"/>
                                  <w:tcBorders>
                                    <w:top w:val="nil"/>
                                    <w:bottom w:val="nil"/>
                                  </w:tcBorders>
                                  <w:vAlign w:val="center"/>
                                </w:tcPr>
                                <w:p w14:paraId="545C564C"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5</w:t>
                                  </w:r>
                                </w:p>
                              </w:tc>
                            </w:tr>
                            <w:tr w:rsidR="00F41AAA" w:rsidRPr="0021161C" w14:paraId="0AC7AB31" w14:textId="77777777" w:rsidTr="00795D2C">
                              <w:trPr>
                                <w:trHeight w:val="283"/>
                              </w:trPr>
                              <w:tc>
                                <w:tcPr>
                                  <w:tcW w:w="1008" w:type="dxa"/>
                                  <w:tcBorders>
                                    <w:top w:val="nil"/>
                                    <w:bottom w:val="nil"/>
                                  </w:tcBorders>
                                  <w:shd w:val="clear" w:color="auto" w:fill="DAEEF3"/>
                                  <w:vAlign w:val="center"/>
                                </w:tcPr>
                                <w:p w14:paraId="1E08FBAD"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教育部</w:t>
                                  </w:r>
                                </w:p>
                              </w:tc>
                              <w:tc>
                                <w:tcPr>
                                  <w:tcW w:w="770" w:type="dxa"/>
                                  <w:tcBorders>
                                    <w:top w:val="nil"/>
                                    <w:bottom w:val="nil"/>
                                  </w:tcBorders>
                                  <w:shd w:val="clear" w:color="auto" w:fill="DAEEF3"/>
                                  <w:vAlign w:val="center"/>
                                </w:tcPr>
                                <w:p w14:paraId="59ABDC82"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8</w:t>
                                  </w:r>
                                </w:p>
                              </w:tc>
                              <w:tc>
                                <w:tcPr>
                                  <w:tcW w:w="728" w:type="dxa"/>
                                  <w:tcBorders>
                                    <w:top w:val="nil"/>
                                    <w:bottom w:val="nil"/>
                                  </w:tcBorders>
                                  <w:shd w:val="clear" w:color="auto" w:fill="DAEEF3"/>
                                  <w:vAlign w:val="center"/>
                                </w:tcPr>
                                <w:p w14:paraId="31375E10"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43</w:t>
                                  </w:r>
                                </w:p>
                              </w:tc>
                              <w:tc>
                                <w:tcPr>
                                  <w:tcW w:w="812" w:type="dxa"/>
                                  <w:tcBorders>
                                    <w:top w:val="nil"/>
                                    <w:bottom w:val="nil"/>
                                  </w:tcBorders>
                                  <w:shd w:val="clear" w:color="auto" w:fill="DAEEF3"/>
                                  <w:vAlign w:val="center"/>
                                </w:tcPr>
                                <w:p w14:paraId="342068CD"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5A6143E8"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24</w:t>
                                  </w:r>
                                </w:p>
                              </w:tc>
                              <w:tc>
                                <w:tcPr>
                                  <w:tcW w:w="742" w:type="dxa"/>
                                  <w:tcBorders>
                                    <w:top w:val="nil"/>
                                    <w:bottom w:val="nil"/>
                                    <w:right w:val="double" w:sz="4" w:space="0" w:color="auto"/>
                                  </w:tcBorders>
                                  <w:shd w:val="clear" w:color="auto" w:fill="DAEEF3"/>
                                  <w:vAlign w:val="center"/>
                                </w:tcPr>
                                <w:p w14:paraId="6077076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19</w:t>
                                  </w:r>
                                </w:p>
                              </w:tc>
                              <w:tc>
                                <w:tcPr>
                                  <w:tcW w:w="1273" w:type="dxa"/>
                                  <w:tcBorders>
                                    <w:top w:val="nil"/>
                                    <w:left w:val="double" w:sz="4" w:space="0" w:color="auto"/>
                                    <w:bottom w:val="nil"/>
                                    <w:right w:val="single" w:sz="4" w:space="0" w:color="auto"/>
                                  </w:tcBorders>
                                  <w:shd w:val="clear" w:color="auto" w:fill="DAEEF3"/>
                                  <w:vAlign w:val="center"/>
                                </w:tcPr>
                                <w:p w14:paraId="248D85A8" w14:textId="77777777" w:rsidR="00B10032" w:rsidRDefault="00F41AAA" w:rsidP="00795D2C">
                                  <w:pPr>
                                    <w:spacing w:line="200" w:lineRule="exact"/>
                                    <w:ind w:rightChars="-12" w:right="-29"/>
                                    <w:jc w:val="distribute"/>
                                    <w:rPr>
                                      <w:rFonts w:ascii="標楷體" w:eastAsia="標楷體" w:hAnsi="標楷體"/>
                                      <w:spacing w:val="-8"/>
                                      <w:sz w:val="20"/>
                                      <w:szCs w:val="22"/>
                                    </w:rPr>
                                  </w:pPr>
                                  <w:r w:rsidRPr="0021161C">
                                    <w:rPr>
                                      <w:rFonts w:ascii="標楷體" w:eastAsia="標楷體" w:hAnsi="標楷體" w:hint="eastAsia"/>
                                      <w:spacing w:val="-8"/>
                                      <w:sz w:val="20"/>
                                      <w:szCs w:val="22"/>
                                    </w:rPr>
                                    <w:t>直轄市及</w:t>
                                  </w:r>
                                </w:p>
                                <w:p w14:paraId="5163D861" w14:textId="7C31FB95" w:rsidR="00F41AAA" w:rsidRPr="0021161C" w:rsidRDefault="00F41AAA" w:rsidP="00795D2C">
                                  <w:pPr>
                                    <w:spacing w:line="200" w:lineRule="exact"/>
                                    <w:ind w:rightChars="-12" w:right="-29"/>
                                    <w:jc w:val="distribute"/>
                                    <w:rPr>
                                      <w:rFonts w:ascii="標楷體" w:eastAsia="標楷體" w:hAnsi="標楷體"/>
                                      <w:spacing w:val="-8"/>
                                      <w:sz w:val="20"/>
                                      <w:szCs w:val="22"/>
                                    </w:rPr>
                                  </w:pPr>
                                  <w:bookmarkStart w:id="0" w:name="_GoBack"/>
                                  <w:bookmarkEnd w:id="0"/>
                                  <w:r w:rsidRPr="0021161C">
                                    <w:rPr>
                                      <w:rFonts w:ascii="標楷體" w:eastAsia="標楷體" w:hAnsi="標楷體" w:hint="eastAsia"/>
                                      <w:spacing w:val="-8"/>
                                      <w:sz w:val="20"/>
                                      <w:szCs w:val="22"/>
                                    </w:rPr>
                                    <w:t>縣市政府</w:t>
                                  </w:r>
                                </w:p>
                              </w:tc>
                              <w:tc>
                                <w:tcPr>
                                  <w:tcW w:w="812" w:type="dxa"/>
                                  <w:tcBorders>
                                    <w:top w:val="nil"/>
                                    <w:left w:val="single" w:sz="4" w:space="0" w:color="auto"/>
                                    <w:bottom w:val="nil"/>
                                  </w:tcBorders>
                                  <w:shd w:val="clear" w:color="auto" w:fill="DAEEF3"/>
                                  <w:vAlign w:val="center"/>
                                </w:tcPr>
                                <w:p w14:paraId="7E70D288"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14" w:type="dxa"/>
                                  <w:tcBorders>
                                    <w:top w:val="nil"/>
                                    <w:bottom w:val="nil"/>
                                  </w:tcBorders>
                                  <w:shd w:val="clear" w:color="auto" w:fill="DAEEF3"/>
                                  <w:vAlign w:val="center"/>
                                </w:tcPr>
                                <w:p w14:paraId="4949AEAE"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8</w:t>
                                  </w:r>
                                </w:p>
                              </w:tc>
                              <w:tc>
                                <w:tcPr>
                                  <w:tcW w:w="770" w:type="dxa"/>
                                  <w:tcBorders>
                                    <w:top w:val="nil"/>
                                    <w:bottom w:val="nil"/>
                                  </w:tcBorders>
                                  <w:shd w:val="clear" w:color="auto" w:fill="DAEEF3"/>
                                  <w:vAlign w:val="center"/>
                                </w:tcPr>
                                <w:p w14:paraId="2ABF2C0B"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03096BE1"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8</w:t>
                                  </w:r>
                                </w:p>
                              </w:tc>
                              <w:tc>
                                <w:tcPr>
                                  <w:tcW w:w="742" w:type="dxa"/>
                                  <w:tcBorders>
                                    <w:top w:val="nil"/>
                                    <w:bottom w:val="nil"/>
                                  </w:tcBorders>
                                  <w:shd w:val="clear" w:color="auto" w:fill="DAEEF3"/>
                                  <w:vAlign w:val="center"/>
                                </w:tcPr>
                                <w:p w14:paraId="1B7C4DF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r>
                            <w:tr w:rsidR="00F41AAA" w:rsidRPr="0021161C" w14:paraId="572B93B4" w14:textId="77777777" w:rsidTr="00795D2C">
                              <w:trPr>
                                <w:trHeight w:val="283"/>
                              </w:trPr>
                              <w:tc>
                                <w:tcPr>
                                  <w:tcW w:w="1008" w:type="dxa"/>
                                  <w:tcBorders>
                                    <w:top w:val="nil"/>
                                    <w:bottom w:val="nil"/>
                                  </w:tcBorders>
                                  <w:vAlign w:val="center"/>
                                </w:tcPr>
                                <w:p w14:paraId="28FF3298"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法務部</w:t>
                                  </w:r>
                                </w:p>
                              </w:tc>
                              <w:tc>
                                <w:tcPr>
                                  <w:tcW w:w="770" w:type="dxa"/>
                                  <w:tcBorders>
                                    <w:top w:val="nil"/>
                                    <w:bottom w:val="nil"/>
                                  </w:tcBorders>
                                  <w:vAlign w:val="center"/>
                                </w:tcPr>
                                <w:p w14:paraId="6144C91C"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37</w:t>
                                  </w:r>
                                </w:p>
                              </w:tc>
                              <w:tc>
                                <w:tcPr>
                                  <w:tcW w:w="728" w:type="dxa"/>
                                  <w:tcBorders>
                                    <w:top w:val="nil"/>
                                    <w:bottom w:val="nil"/>
                                  </w:tcBorders>
                                  <w:vAlign w:val="center"/>
                                </w:tcPr>
                                <w:p w14:paraId="26E4137C"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11</w:t>
                                  </w:r>
                                  <w:r w:rsidRPr="0021161C">
                                    <w:rPr>
                                      <w:rFonts w:ascii="標楷體" w:eastAsia="標楷體" w:hAnsi="標楷體" w:hint="eastAsia"/>
                                      <w:noProof/>
                                      <w:sz w:val="20"/>
                                      <w:szCs w:val="22"/>
                                    </w:rPr>
                                    <w:t>8</w:t>
                                  </w:r>
                                </w:p>
                              </w:tc>
                              <w:tc>
                                <w:tcPr>
                                  <w:tcW w:w="812" w:type="dxa"/>
                                  <w:tcBorders>
                                    <w:top w:val="nil"/>
                                    <w:bottom w:val="nil"/>
                                  </w:tcBorders>
                                  <w:vAlign w:val="center"/>
                                </w:tcPr>
                                <w:p w14:paraId="16CC4D7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vAlign w:val="center"/>
                                </w:tcPr>
                                <w:p w14:paraId="36C5C59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10</w:t>
                                  </w:r>
                                  <w:r w:rsidRPr="0021161C">
                                    <w:rPr>
                                      <w:rFonts w:ascii="標楷體" w:eastAsia="標楷體" w:hAnsi="標楷體" w:hint="eastAsia"/>
                                      <w:noProof/>
                                      <w:sz w:val="20"/>
                                      <w:szCs w:val="22"/>
                                    </w:rPr>
                                    <w:t>3</w:t>
                                  </w:r>
                                </w:p>
                              </w:tc>
                              <w:tc>
                                <w:tcPr>
                                  <w:tcW w:w="742" w:type="dxa"/>
                                  <w:tcBorders>
                                    <w:top w:val="nil"/>
                                    <w:bottom w:val="nil"/>
                                    <w:right w:val="double" w:sz="4" w:space="0" w:color="auto"/>
                                  </w:tcBorders>
                                  <w:vAlign w:val="center"/>
                                </w:tcPr>
                                <w:p w14:paraId="5C3B3F5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15</w:t>
                                  </w:r>
                                </w:p>
                              </w:tc>
                              <w:tc>
                                <w:tcPr>
                                  <w:tcW w:w="1273" w:type="dxa"/>
                                  <w:tcBorders>
                                    <w:top w:val="nil"/>
                                    <w:left w:val="double" w:sz="4" w:space="0" w:color="auto"/>
                                    <w:bottom w:val="nil"/>
                                    <w:right w:val="single" w:sz="4" w:space="0" w:color="auto"/>
                                  </w:tcBorders>
                                  <w:shd w:val="clear" w:color="auto" w:fill="auto"/>
                                  <w:vAlign w:val="center"/>
                                </w:tcPr>
                                <w:p w14:paraId="67FA2A52" w14:textId="77777777" w:rsidR="00F41AAA" w:rsidRPr="0021161C" w:rsidRDefault="00F41AAA" w:rsidP="00795D2C">
                                  <w:pPr>
                                    <w:spacing w:line="200" w:lineRule="exact"/>
                                    <w:ind w:rightChars="-12" w:right="-29"/>
                                    <w:jc w:val="distribute"/>
                                    <w:rPr>
                                      <w:rFonts w:ascii="標楷體" w:eastAsia="標楷體" w:hAnsi="標楷體"/>
                                      <w:noProof/>
                                      <w:sz w:val="20"/>
                                      <w:szCs w:val="22"/>
                                    </w:rPr>
                                  </w:pPr>
                                  <w:r w:rsidRPr="0021161C">
                                    <w:rPr>
                                      <w:rFonts w:ascii="標楷體" w:eastAsia="標楷體" w:hAnsi="標楷體" w:hint="eastAsia"/>
                                      <w:noProof/>
                                      <w:sz w:val="20"/>
                                      <w:szCs w:val="22"/>
                                    </w:rPr>
                                    <w:t>災害準備金</w:t>
                                  </w:r>
                                </w:p>
                              </w:tc>
                              <w:tc>
                                <w:tcPr>
                                  <w:tcW w:w="812" w:type="dxa"/>
                                  <w:tcBorders>
                                    <w:top w:val="nil"/>
                                    <w:left w:val="single" w:sz="4" w:space="0" w:color="auto"/>
                                    <w:bottom w:val="nil"/>
                                  </w:tcBorders>
                                  <w:shd w:val="clear" w:color="auto" w:fill="auto"/>
                                  <w:vAlign w:val="center"/>
                                </w:tcPr>
                                <w:p w14:paraId="033688B3" w14:textId="77777777" w:rsidR="00F41AAA" w:rsidRPr="0021161C" w:rsidRDefault="00F41AAA" w:rsidP="00795D2C">
                                  <w:pPr>
                                    <w:jc w:val="right"/>
                                    <w:rPr>
                                      <w:rFonts w:ascii="標楷體" w:eastAsia="標楷體" w:hAnsi="標楷體"/>
                                      <w:noProof/>
                                      <w:sz w:val="20"/>
                                      <w:szCs w:val="22"/>
                                    </w:rPr>
                                  </w:pPr>
                                  <w:r w:rsidRPr="0021161C">
                                    <w:rPr>
                                      <w:rFonts w:ascii="標楷體" w:eastAsia="標楷體" w:hAnsi="標楷體" w:hint="eastAsia"/>
                                      <w:noProof/>
                                      <w:sz w:val="20"/>
                                      <w:szCs w:val="22"/>
                                    </w:rPr>
                                    <w:t>－</w:t>
                                  </w:r>
                                </w:p>
                              </w:tc>
                              <w:tc>
                                <w:tcPr>
                                  <w:tcW w:w="714" w:type="dxa"/>
                                  <w:tcBorders>
                                    <w:top w:val="nil"/>
                                    <w:bottom w:val="nil"/>
                                  </w:tcBorders>
                                  <w:shd w:val="clear" w:color="auto" w:fill="auto"/>
                                  <w:vAlign w:val="center"/>
                                </w:tcPr>
                                <w:p w14:paraId="5E26E6A2" w14:textId="77777777" w:rsidR="00F41AAA" w:rsidRPr="0021161C" w:rsidRDefault="00F41AAA" w:rsidP="00795D2C">
                                  <w:pPr>
                                    <w:jc w:val="right"/>
                                    <w:rPr>
                                      <w:rFonts w:ascii="標楷體" w:eastAsia="標楷體" w:hAnsi="標楷體"/>
                                      <w:noProof/>
                                      <w:sz w:val="20"/>
                                      <w:szCs w:val="22"/>
                                    </w:rPr>
                                  </w:pPr>
                                  <w:r w:rsidRPr="0021161C">
                                    <w:rPr>
                                      <w:rFonts w:ascii="標楷體" w:eastAsia="標楷體" w:hAnsi="標楷體"/>
                                      <w:noProof/>
                                      <w:sz w:val="20"/>
                                      <w:szCs w:val="22"/>
                                    </w:rPr>
                                    <w:t>1</w:t>
                                  </w:r>
                                </w:p>
                              </w:tc>
                              <w:tc>
                                <w:tcPr>
                                  <w:tcW w:w="770" w:type="dxa"/>
                                  <w:tcBorders>
                                    <w:top w:val="nil"/>
                                    <w:bottom w:val="nil"/>
                                  </w:tcBorders>
                                  <w:shd w:val="clear" w:color="auto" w:fill="auto"/>
                                  <w:vAlign w:val="center"/>
                                </w:tcPr>
                                <w:p w14:paraId="156ACA1F" w14:textId="77777777" w:rsidR="00F41AAA" w:rsidRPr="0021161C" w:rsidRDefault="00F41AAA" w:rsidP="00795D2C">
                                  <w:pPr>
                                    <w:jc w:val="right"/>
                                    <w:rPr>
                                      <w:rFonts w:ascii="標楷體" w:eastAsia="標楷體" w:hAnsi="標楷體"/>
                                      <w:noProof/>
                                      <w:sz w:val="20"/>
                                      <w:szCs w:val="22"/>
                                    </w:rPr>
                                  </w:pPr>
                                  <w:r w:rsidRPr="0021161C">
                                    <w:rPr>
                                      <w:rFonts w:ascii="標楷體" w:eastAsia="標楷體" w:hAnsi="標楷體" w:hint="eastAsia"/>
                                      <w:noProof/>
                                      <w:sz w:val="20"/>
                                      <w:szCs w:val="22"/>
                                    </w:rPr>
                                    <w:t>－</w:t>
                                  </w:r>
                                </w:p>
                              </w:tc>
                              <w:tc>
                                <w:tcPr>
                                  <w:tcW w:w="700" w:type="dxa"/>
                                  <w:tcBorders>
                                    <w:top w:val="nil"/>
                                    <w:bottom w:val="nil"/>
                                  </w:tcBorders>
                                  <w:shd w:val="clear" w:color="auto" w:fill="auto"/>
                                  <w:vAlign w:val="center"/>
                                </w:tcPr>
                                <w:p w14:paraId="3CD8B5A5" w14:textId="77777777" w:rsidR="00F41AAA" w:rsidRPr="0021161C" w:rsidRDefault="00F41AAA" w:rsidP="00795D2C">
                                  <w:pPr>
                                    <w:jc w:val="right"/>
                                    <w:rPr>
                                      <w:rFonts w:ascii="標楷體" w:eastAsia="標楷體" w:hAnsi="標楷體"/>
                                      <w:noProof/>
                                      <w:sz w:val="20"/>
                                      <w:szCs w:val="22"/>
                                    </w:rPr>
                                  </w:pPr>
                                  <w:r w:rsidRPr="0021161C">
                                    <w:rPr>
                                      <w:rFonts w:ascii="標楷體" w:eastAsia="標楷體" w:hAnsi="標楷體" w:hint="eastAsia"/>
                                      <w:noProof/>
                                      <w:sz w:val="20"/>
                                      <w:szCs w:val="22"/>
                                    </w:rPr>
                                    <w:t>－</w:t>
                                  </w:r>
                                </w:p>
                              </w:tc>
                              <w:tc>
                                <w:tcPr>
                                  <w:tcW w:w="742" w:type="dxa"/>
                                  <w:tcBorders>
                                    <w:top w:val="nil"/>
                                    <w:bottom w:val="nil"/>
                                  </w:tcBorders>
                                  <w:shd w:val="clear" w:color="auto" w:fill="auto"/>
                                  <w:vAlign w:val="center"/>
                                </w:tcPr>
                                <w:p w14:paraId="60BD3F20" w14:textId="77777777" w:rsidR="00F41AAA" w:rsidRPr="0021161C" w:rsidRDefault="00F41AAA" w:rsidP="00795D2C">
                                  <w:pPr>
                                    <w:jc w:val="right"/>
                                    <w:rPr>
                                      <w:rFonts w:ascii="標楷體" w:eastAsia="標楷體" w:hAnsi="標楷體"/>
                                      <w:noProof/>
                                      <w:sz w:val="20"/>
                                      <w:szCs w:val="22"/>
                                    </w:rPr>
                                  </w:pPr>
                                  <w:r w:rsidRPr="0021161C">
                                    <w:rPr>
                                      <w:rFonts w:ascii="標楷體" w:eastAsia="標楷體" w:hAnsi="標楷體" w:hint="eastAsia"/>
                                      <w:noProof/>
                                      <w:sz w:val="20"/>
                                      <w:szCs w:val="22"/>
                                    </w:rPr>
                                    <w:t>1</w:t>
                                  </w:r>
                                </w:p>
                              </w:tc>
                            </w:tr>
                            <w:tr w:rsidR="00F41AAA" w:rsidRPr="0021161C" w14:paraId="5FE43D38" w14:textId="77777777" w:rsidTr="00795D2C">
                              <w:trPr>
                                <w:trHeight w:val="283"/>
                              </w:trPr>
                              <w:tc>
                                <w:tcPr>
                                  <w:tcW w:w="1008" w:type="dxa"/>
                                  <w:tcBorders>
                                    <w:top w:val="nil"/>
                                    <w:bottom w:val="nil"/>
                                  </w:tcBorders>
                                  <w:shd w:val="clear" w:color="auto" w:fill="DAEEF3"/>
                                  <w:vAlign w:val="center"/>
                                </w:tcPr>
                                <w:p w14:paraId="3DCE3B81"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經濟部</w:t>
                                  </w:r>
                                </w:p>
                              </w:tc>
                              <w:tc>
                                <w:tcPr>
                                  <w:tcW w:w="770" w:type="dxa"/>
                                  <w:tcBorders>
                                    <w:top w:val="nil"/>
                                    <w:bottom w:val="nil"/>
                                  </w:tcBorders>
                                  <w:shd w:val="clear" w:color="auto" w:fill="DAEEF3"/>
                                  <w:vAlign w:val="center"/>
                                </w:tcPr>
                                <w:p w14:paraId="2BCD98E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10</w:t>
                                  </w:r>
                                </w:p>
                              </w:tc>
                              <w:tc>
                                <w:tcPr>
                                  <w:tcW w:w="728" w:type="dxa"/>
                                  <w:tcBorders>
                                    <w:top w:val="nil"/>
                                    <w:bottom w:val="nil"/>
                                  </w:tcBorders>
                                  <w:shd w:val="clear" w:color="auto" w:fill="DAEEF3"/>
                                  <w:vAlign w:val="center"/>
                                </w:tcPr>
                                <w:p w14:paraId="096FDC58"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51</w:t>
                                  </w:r>
                                </w:p>
                              </w:tc>
                              <w:tc>
                                <w:tcPr>
                                  <w:tcW w:w="812" w:type="dxa"/>
                                  <w:tcBorders>
                                    <w:top w:val="nil"/>
                                    <w:bottom w:val="nil"/>
                                  </w:tcBorders>
                                  <w:shd w:val="clear" w:color="auto" w:fill="DAEEF3"/>
                                  <w:vAlign w:val="center"/>
                                </w:tcPr>
                                <w:p w14:paraId="2364CA34"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6CADE323"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31</w:t>
                                  </w:r>
                                </w:p>
                              </w:tc>
                              <w:tc>
                                <w:tcPr>
                                  <w:tcW w:w="742" w:type="dxa"/>
                                  <w:tcBorders>
                                    <w:top w:val="nil"/>
                                    <w:bottom w:val="nil"/>
                                    <w:right w:val="double" w:sz="4" w:space="0" w:color="auto"/>
                                  </w:tcBorders>
                                  <w:shd w:val="clear" w:color="auto" w:fill="DAEEF3"/>
                                  <w:vAlign w:val="center"/>
                                </w:tcPr>
                                <w:p w14:paraId="65EFA30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20</w:t>
                                  </w:r>
                                </w:p>
                              </w:tc>
                              <w:tc>
                                <w:tcPr>
                                  <w:tcW w:w="1273" w:type="dxa"/>
                                  <w:tcBorders>
                                    <w:top w:val="nil"/>
                                    <w:left w:val="double" w:sz="4" w:space="0" w:color="auto"/>
                                    <w:bottom w:val="nil"/>
                                    <w:right w:val="single" w:sz="4" w:space="0" w:color="auto"/>
                                  </w:tcBorders>
                                  <w:shd w:val="clear" w:color="auto" w:fill="DAEEF3"/>
                                  <w:vAlign w:val="center"/>
                                </w:tcPr>
                                <w:p w14:paraId="354E6AB5"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第二預備金</w:t>
                                  </w:r>
                                </w:p>
                              </w:tc>
                              <w:tc>
                                <w:tcPr>
                                  <w:tcW w:w="812" w:type="dxa"/>
                                  <w:tcBorders>
                                    <w:top w:val="nil"/>
                                    <w:left w:val="single" w:sz="4" w:space="0" w:color="auto"/>
                                    <w:bottom w:val="nil"/>
                                  </w:tcBorders>
                                  <w:shd w:val="clear" w:color="auto" w:fill="DAEEF3"/>
                                  <w:vAlign w:val="center"/>
                                </w:tcPr>
                                <w:p w14:paraId="1C6084D0"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14" w:type="dxa"/>
                                  <w:tcBorders>
                                    <w:top w:val="nil"/>
                                    <w:bottom w:val="nil"/>
                                  </w:tcBorders>
                                  <w:shd w:val="clear" w:color="auto" w:fill="DAEEF3"/>
                                  <w:vAlign w:val="center"/>
                                </w:tcPr>
                                <w:p w14:paraId="3DD3D7FC"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w:t>
                                  </w:r>
                                </w:p>
                              </w:tc>
                              <w:tc>
                                <w:tcPr>
                                  <w:tcW w:w="770" w:type="dxa"/>
                                  <w:tcBorders>
                                    <w:top w:val="nil"/>
                                    <w:bottom w:val="nil"/>
                                  </w:tcBorders>
                                  <w:shd w:val="clear" w:color="auto" w:fill="DAEEF3"/>
                                  <w:vAlign w:val="center"/>
                                </w:tcPr>
                                <w:p w14:paraId="0311AFC6"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5890EE82"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w:t>
                                  </w:r>
                                </w:p>
                              </w:tc>
                              <w:tc>
                                <w:tcPr>
                                  <w:tcW w:w="742" w:type="dxa"/>
                                  <w:tcBorders>
                                    <w:top w:val="nil"/>
                                    <w:bottom w:val="nil"/>
                                  </w:tcBorders>
                                  <w:shd w:val="clear" w:color="auto" w:fill="DAEEF3"/>
                                  <w:vAlign w:val="center"/>
                                </w:tcPr>
                                <w:p w14:paraId="4B1AD82E"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r>
                            <w:tr w:rsidR="00F41AAA" w:rsidRPr="0021161C" w14:paraId="29692C26" w14:textId="77777777" w:rsidTr="00795D2C">
                              <w:trPr>
                                <w:trHeight w:val="283"/>
                              </w:trPr>
                              <w:tc>
                                <w:tcPr>
                                  <w:tcW w:w="1008" w:type="dxa"/>
                                  <w:tcBorders>
                                    <w:top w:val="nil"/>
                                    <w:bottom w:val="single" w:sz="4" w:space="0" w:color="auto"/>
                                  </w:tcBorders>
                                  <w:vAlign w:val="center"/>
                                </w:tcPr>
                                <w:p w14:paraId="520D6562"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交通部</w:t>
                                  </w:r>
                                </w:p>
                              </w:tc>
                              <w:tc>
                                <w:tcPr>
                                  <w:tcW w:w="770" w:type="dxa"/>
                                  <w:tcBorders>
                                    <w:top w:val="nil"/>
                                    <w:bottom w:val="single" w:sz="4" w:space="0" w:color="auto"/>
                                  </w:tcBorders>
                                  <w:vAlign w:val="center"/>
                                </w:tcPr>
                                <w:p w14:paraId="66F74AD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7</w:t>
                                  </w:r>
                                </w:p>
                              </w:tc>
                              <w:tc>
                                <w:tcPr>
                                  <w:tcW w:w="728" w:type="dxa"/>
                                  <w:tcBorders>
                                    <w:top w:val="nil"/>
                                    <w:bottom w:val="single" w:sz="4" w:space="0" w:color="auto"/>
                                  </w:tcBorders>
                                  <w:vAlign w:val="center"/>
                                </w:tcPr>
                                <w:p w14:paraId="37FF566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39</w:t>
                                  </w:r>
                                </w:p>
                              </w:tc>
                              <w:tc>
                                <w:tcPr>
                                  <w:tcW w:w="812" w:type="dxa"/>
                                  <w:tcBorders>
                                    <w:top w:val="nil"/>
                                    <w:bottom w:val="single" w:sz="4" w:space="0" w:color="auto"/>
                                  </w:tcBorders>
                                  <w:vAlign w:val="center"/>
                                </w:tcPr>
                                <w:p w14:paraId="59A272A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single" w:sz="4" w:space="0" w:color="auto"/>
                                  </w:tcBorders>
                                  <w:vAlign w:val="center"/>
                                </w:tcPr>
                                <w:p w14:paraId="48154436"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12</w:t>
                                  </w:r>
                                </w:p>
                              </w:tc>
                              <w:tc>
                                <w:tcPr>
                                  <w:tcW w:w="742" w:type="dxa"/>
                                  <w:tcBorders>
                                    <w:top w:val="nil"/>
                                    <w:bottom w:val="single" w:sz="4" w:space="0" w:color="auto"/>
                                    <w:right w:val="double" w:sz="4" w:space="0" w:color="auto"/>
                                  </w:tcBorders>
                                  <w:vAlign w:val="center"/>
                                </w:tcPr>
                                <w:p w14:paraId="72E6B9C2"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27</w:t>
                                  </w:r>
                                </w:p>
                              </w:tc>
                              <w:tc>
                                <w:tcPr>
                                  <w:tcW w:w="1273" w:type="dxa"/>
                                  <w:tcBorders>
                                    <w:top w:val="nil"/>
                                    <w:left w:val="double" w:sz="4" w:space="0" w:color="auto"/>
                                    <w:bottom w:val="single" w:sz="4" w:space="0" w:color="auto"/>
                                    <w:right w:val="single" w:sz="4" w:space="0" w:color="auto"/>
                                  </w:tcBorders>
                                  <w:vAlign w:val="center"/>
                                </w:tcPr>
                                <w:p w14:paraId="18714822"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sz w:val="20"/>
                                      <w:szCs w:val="22"/>
                                    </w:rPr>
                                    <w:t>調整軍公教人員待遇準備</w:t>
                                  </w:r>
                                </w:p>
                              </w:tc>
                              <w:tc>
                                <w:tcPr>
                                  <w:tcW w:w="812" w:type="dxa"/>
                                  <w:tcBorders>
                                    <w:top w:val="nil"/>
                                    <w:left w:val="single" w:sz="4" w:space="0" w:color="auto"/>
                                    <w:bottom w:val="single" w:sz="4" w:space="0" w:color="auto"/>
                                  </w:tcBorders>
                                  <w:vAlign w:val="center"/>
                                </w:tcPr>
                                <w:p w14:paraId="4CE8EF2E"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14" w:type="dxa"/>
                                  <w:tcBorders>
                                    <w:top w:val="nil"/>
                                    <w:bottom w:val="single" w:sz="4" w:space="0" w:color="auto"/>
                                  </w:tcBorders>
                                  <w:vAlign w:val="center"/>
                                </w:tcPr>
                                <w:p w14:paraId="1F2CA5B5"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w:t>
                                  </w:r>
                                </w:p>
                              </w:tc>
                              <w:tc>
                                <w:tcPr>
                                  <w:tcW w:w="770" w:type="dxa"/>
                                  <w:tcBorders>
                                    <w:top w:val="nil"/>
                                    <w:bottom w:val="single" w:sz="4" w:space="0" w:color="auto"/>
                                  </w:tcBorders>
                                  <w:vAlign w:val="center"/>
                                </w:tcPr>
                                <w:p w14:paraId="0EDDDD1C"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single" w:sz="4" w:space="0" w:color="auto"/>
                                  </w:tcBorders>
                                  <w:vAlign w:val="center"/>
                                </w:tcPr>
                                <w:p w14:paraId="7078322B"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42" w:type="dxa"/>
                                  <w:tcBorders>
                                    <w:top w:val="nil"/>
                                    <w:bottom w:val="single" w:sz="4" w:space="0" w:color="auto"/>
                                  </w:tcBorders>
                                  <w:vAlign w:val="center"/>
                                </w:tcPr>
                                <w:p w14:paraId="4E2981E6"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w:t>
                                  </w:r>
                                </w:p>
                              </w:tc>
                            </w:tr>
                            <w:tr w:rsidR="00F41AAA" w:rsidRPr="0021161C" w14:paraId="71249515" w14:textId="77777777" w:rsidTr="00795D2C">
                              <w:trPr>
                                <w:trHeight w:val="283"/>
                              </w:trPr>
                              <w:tc>
                                <w:tcPr>
                                  <w:tcW w:w="9841" w:type="dxa"/>
                                  <w:gridSpan w:val="12"/>
                                  <w:tcBorders>
                                    <w:top w:val="single" w:sz="4" w:space="0" w:color="auto"/>
                                    <w:left w:val="nil"/>
                                    <w:bottom w:val="nil"/>
                                    <w:right w:val="nil"/>
                                  </w:tcBorders>
                                  <w:vAlign w:val="center"/>
                                </w:tcPr>
                                <w:p w14:paraId="42CF6E3E" w14:textId="77777777" w:rsidR="00F41AAA" w:rsidRPr="0021161C" w:rsidRDefault="00F41AAA" w:rsidP="00795D2C">
                                  <w:pPr>
                                    <w:spacing w:line="200" w:lineRule="exact"/>
                                    <w:ind w:left="360" w:hangingChars="200" w:hanging="360"/>
                                    <w:rPr>
                                      <w:rFonts w:ascii="標楷體" w:eastAsia="標楷體" w:hAnsi="標楷體"/>
                                      <w:color w:val="000000"/>
                                      <w:sz w:val="18"/>
                                      <w:szCs w:val="18"/>
                                    </w:rPr>
                                  </w:pPr>
                                  <w:proofErr w:type="gramStart"/>
                                  <w:r w:rsidRPr="0021161C">
                                    <w:rPr>
                                      <w:rFonts w:ascii="標楷體" w:eastAsia="標楷體" w:hAnsi="標楷體" w:hint="eastAsia"/>
                                      <w:color w:val="000000"/>
                                      <w:sz w:val="18"/>
                                      <w:szCs w:val="18"/>
                                    </w:rPr>
                                    <w:t>註</w:t>
                                  </w:r>
                                  <w:proofErr w:type="gramEnd"/>
                                  <w:r w:rsidRPr="0021161C">
                                    <w:rPr>
                                      <w:rFonts w:ascii="標楷體" w:eastAsia="標楷體" w:hAnsi="標楷體" w:hint="eastAsia"/>
                                      <w:color w:val="000000"/>
                                      <w:sz w:val="18"/>
                                      <w:szCs w:val="18"/>
                                    </w:rPr>
                                    <w:t>：</w:t>
                                  </w:r>
                                  <w:proofErr w:type="gramStart"/>
                                  <w:r w:rsidRPr="0021161C">
                                    <w:rPr>
                                      <w:rFonts w:ascii="標楷體" w:eastAsia="標楷體" w:hAnsi="標楷體" w:hint="eastAsia"/>
                                      <w:color w:val="000000"/>
                                      <w:sz w:val="18"/>
                                      <w:szCs w:val="18"/>
                                    </w:rPr>
                                    <w:t>111</w:t>
                                  </w:r>
                                  <w:proofErr w:type="gramEnd"/>
                                  <w:r w:rsidRPr="0021161C">
                                    <w:rPr>
                                      <w:rFonts w:ascii="標楷體" w:eastAsia="標楷體" w:hAnsi="標楷體" w:hint="eastAsia"/>
                                      <w:color w:val="000000"/>
                                      <w:sz w:val="18"/>
                                      <w:szCs w:val="18"/>
                                    </w:rPr>
                                    <w:t>年度未執行計畫2項如次：</w:t>
                                  </w:r>
                                </w:p>
                                <w:p w14:paraId="2AC52275" w14:textId="77777777" w:rsidR="00F41AAA" w:rsidRPr="0021161C" w:rsidRDefault="00F41AAA" w:rsidP="00795D2C">
                                  <w:pPr>
                                    <w:spacing w:line="200" w:lineRule="exact"/>
                                    <w:ind w:leftChars="145" w:left="357" w:hangingChars="5" w:hanging="9"/>
                                    <w:rPr>
                                      <w:rFonts w:ascii="標楷體" w:eastAsia="標楷體" w:hAnsi="標楷體"/>
                                      <w:color w:val="000000"/>
                                      <w:sz w:val="18"/>
                                      <w:szCs w:val="18"/>
                                    </w:rPr>
                                  </w:pPr>
                                  <w:r w:rsidRPr="0021161C">
                                    <w:rPr>
                                      <w:rFonts w:ascii="標楷體" w:eastAsia="標楷體" w:hAnsi="標楷體" w:hint="eastAsia"/>
                                      <w:color w:val="000000"/>
                                      <w:sz w:val="18"/>
                                      <w:szCs w:val="18"/>
                                    </w:rPr>
                                    <w:t>1.行政院人事行政總處之公教員工資遣退職給付預算2</w:t>
                                  </w:r>
                                  <w:proofErr w:type="gramStart"/>
                                  <w:r w:rsidRPr="0021161C">
                                    <w:rPr>
                                      <w:rFonts w:ascii="標楷體" w:eastAsia="標楷體" w:hAnsi="標楷體" w:hint="eastAsia"/>
                                      <w:color w:val="000000"/>
                                      <w:sz w:val="18"/>
                                      <w:szCs w:val="18"/>
                                    </w:rPr>
                                    <w:t>千萬</w:t>
                                  </w:r>
                                  <w:proofErr w:type="gramEnd"/>
                                  <w:r w:rsidRPr="0021161C">
                                    <w:rPr>
                                      <w:rFonts w:ascii="標楷體" w:eastAsia="標楷體" w:hAnsi="標楷體" w:hint="eastAsia"/>
                                      <w:color w:val="000000"/>
                                      <w:sz w:val="18"/>
                                      <w:szCs w:val="18"/>
                                    </w:rPr>
                                    <w:t>元，因各機關無申請資遣退職給付案件，</w:t>
                                  </w:r>
                                  <w:proofErr w:type="gramStart"/>
                                  <w:r w:rsidRPr="0021161C">
                                    <w:rPr>
                                      <w:rFonts w:ascii="標楷體" w:eastAsia="標楷體" w:hAnsi="標楷體" w:hint="eastAsia"/>
                                      <w:color w:val="000000"/>
                                      <w:sz w:val="18"/>
                                      <w:szCs w:val="18"/>
                                    </w:rPr>
                                    <w:t>爰</w:t>
                                  </w:r>
                                  <w:proofErr w:type="gramEnd"/>
                                  <w:r w:rsidRPr="0021161C">
                                    <w:rPr>
                                      <w:rFonts w:ascii="標楷體" w:eastAsia="標楷體" w:hAnsi="標楷體" w:hint="eastAsia"/>
                                      <w:color w:val="000000"/>
                                      <w:sz w:val="18"/>
                                      <w:szCs w:val="18"/>
                                    </w:rPr>
                                    <w:t>毋須執行。</w:t>
                                  </w:r>
                                </w:p>
                                <w:p w14:paraId="67C7A57D" w14:textId="77777777" w:rsidR="00F41AAA" w:rsidRPr="00CC03F4" w:rsidRDefault="00F41AAA" w:rsidP="002B36ED">
                                  <w:pPr>
                                    <w:spacing w:line="220" w:lineRule="exact"/>
                                    <w:ind w:leftChars="146" w:left="530" w:hangingChars="100" w:hanging="180"/>
                                    <w:rPr>
                                      <w:rFonts w:ascii="標楷體" w:eastAsia="標楷體" w:hAnsi="標楷體"/>
                                      <w:color w:val="000000"/>
                                      <w:sz w:val="18"/>
                                      <w:szCs w:val="18"/>
                                    </w:rPr>
                                  </w:pPr>
                                  <w:r w:rsidRPr="0021161C">
                                    <w:rPr>
                                      <w:rFonts w:ascii="標楷體" w:eastAsia="標楷體" w:hAnsi="標楷體" w:hint="eastAsia"/>
                                      <w:color w:val="000000"/>
                                      <w:sz w:val="18"/>
                                      <w:szCs w:val="18"/>
                                    </w:rPr>
                                    <w:t>2.財政部國有財產署及所屬之營建工程預算1億5,881萬餘元，因「財政部國有財產署辦公廳舍取得案」無廠商投標而流標，故未執行。</w:t>
                                  </w:r>
                                </w:p>
                              </w:tc>
                            </w:tr>
                          </w:tbl>
                          <w:p w14:paraId="23783D51" w14:textId="77777777" w:rsidR="00F41AAA" w:rsidRPr="00CC03F4" w:rsidRDefault="00F41AAA" w:rsidP="008956C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8BE2FF" id="_x0000_t202" coordsize="21600,21600" o:spt="202" path="m,l,21600r21600,l21600,xe">
                <v:stroke joinstyle="miter"/>
                <v:path gradientshapeok="t" o:connecttype="rect"/>
              </v:shapetype>
              <v:shape id="文字方塊 2" o:spid="_x0000_s1026" type="#_x0000_t202" style="position:absolute;left:0;text-align:left;margin-left:-6.95pt;margin-top:1.5pt;width:502.8pt;height:366.7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owIAIAAPgDAAAOAAAAZHJzL2Uyb0RvYy54bWysU11uEzEQfkfiDpbfySYhm6SrbKrSUoRU&#10;fqTCARyvN2the4ztZDdcoBIHKM8cgANwoPYcjL1pGpU3xD5Y9s74m/m++bw47bQiW+G8BFPS0WBI&#10;iTAcKmnWJf386fLFnBIfmKmYAiNKuhOeni6fP1u0thBjaEBVwhEEMb5obUmbEGyRZZ43QjM/ACsM&#10;BmtwmgU8unVWOdYiulbZeDicZi24yjrgwnv8e9EH6TLh17Xg4UNdexGIKin2FtLq0rqKa7ZcsGLt&#10;mG0k37fB/qELzaTBogeoCxYY2Tj5F5SW3IGHOgw46AzqWnKROCCb0fAJm+uGWZG4oDjeHmTy/w+W&#10;v99+dERWOLucEsM0zuj+9ubu14/72993P7+TcZSotb7AzGuLuaF7BR2mJ7reXgH/4omB84aZtThz&#10;DtpGsApbHMWb2dHVHsdHkFX7DiosxTYBElBXOx31Q0UIouOodofxiC4Qjj+nL+d5PsUQx9hkms9m&#10;4zzVYMXDdet8eCNAk7gpqcP5J3i2vfIhtsOKh5RYzcClVCp5QBnSlvQkR8gnES0DWlRJXdL5MH69&#10;aSLL16ZKlwOTqt9jAWX2tCPTnnPoVh0mRi1WUO1QAAe9FfHp4KYB942SFm1YUv91w5ygRL01KOLJ&#10;aDKJvk2HST4b48EdR1bHEWY4QpU0UNJvz0Pyes/oDMWuZZLhsZN9r2ivpM7+KUT/Hp9T1uODXf4B&#10;AAD//wMAUEsDBBQABgAIAAAAIQDCRn3B3gAAAAkBAAAPAAAAZHJzL2Rvd25yZXYueG1sTI/NTsMw&#10;EITvSLyDtUjcWjuEtiRkUyEQVxDlR+LmJtskIl5HsduEt2c5wXE0o5lviu3senWiMXSeEZKlAUVc&#10;+brjBuHt9XFxAypEy7XtPRPCNwXYludnhc1rP/ELnXaxUVLCIbcIbYxDrnWoWnI2LP1ALN7Bj85G&#10;kWOj69FOUu56fWXMWjvbsSy0dqD7lqqv3dEhvD8dPj+uzXPz4FbD5Gej2WUa8fJivrsFFWmOf2H4&#10;xRd0KIVp749cB9UjLJI0kyhCKpfEz7JkA2qPsEnXK9Blof8/KH8AAAD//wMAUEsBAi0AFAAGAAgA&#10;AAAhALaDOJL+AAAA4QEAABMAAAAAAAAAAAAAAAAAAAAAAFtDb250ZW50X1R5cGVzXS54bWxQSwEC&#10;LQAUAAYACAAAACEAOP0h/9YAAACUAQAACwAAAAAAAAAAAAAAAAAvAQAAX3JlbHMvLnJlbHNQSwEC&#10;LQAUAAYACAAAACEAvkFKMCACAAD4AwAADgAAAAAAAAAAAAAAAAAuAgAAZHJzL2Uyb0RvYy54bWxQ&#10;SwECLQAUAAYACAAAACEAwkZ9wd4AAAAJAQAADwAAAAAAAAAAAAAAAAB6BAAAZHJzL2Rvd25yZXYu&#10;eG1sUEsFBgAAAAAEAAQA8wAAAIUFAAAAAA==&#10;" filled="f" stroked="f">
                <v:textbox>
                  <w:txbxContent>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1008"/>
                        <w:gridCol w:w="770"/>
                        <w:gridCol w:w="728"/>
                        <w:gridCol w:w="812"/>
                        <w:gridCol w:w="770"/>
                        <w:gridCol w:w="742"/>
                        <w:gridCol w:w="1273"/>
                        <w:gridCol w:w="812"/>
                        <w:gridCol w:w="714"/>
                        <w:gridCol w:w="770"/>
                        <w:gridCol w:w="700"/>
                        <w:gridCol w:w="742"/>
                      </w:tblGrid>
                      <w:tr w:rsidR="00F41AAA" w:rsidRPr="0021161C" w14:paraId="5B776885" w14:textId="77777777" w:rsidTr="00795D2C">
                        <w:trPr>
                          <w:trHeight w:val="340"/>
                        </w:trPr>
                        <w:tc>
                          <w:tcPr>
                            <w:tcW w:w="9841" w:type="dxa"/>
                            <w:gridSpan w:val="12"/>
                            <w:tcBorders>
                              <w:top w:val="nil"/>
                              <w:left w:val="nil"/>
                              <w:bottom w:val="single" w:sz="4" w:space="0" w:color="auto"/>
                              <w:right w:val="nil"/>
                            </w:tcBorders>
                            <w:vAlign w:val="center"/>
                          </w:tcPr>
                          <w:p w14:paraId="58DE1924" w14:textId="77777777" w:rsidR="00F41AAA" w:rsidRPr="0021161C" w:rsidRDefault="00F41AAA" w:rsidP="00795D2C">
                            <w:pPr>
                              <w:overflowPunct w:val="0"/>
                              <w:spacing w:line="360" w:lineRule="exact"/>
                              <w:jc w:val="center"/>
                              <w:rPr>
                                <w:rFonts w:ascii="標楷體" w:eastAsia="標楷體" w:hAnsi="標楷體"/>
                                <w:spacing w:val="-16"/>
                                <w:sz w:val="20"/>
                              </w:rPr>
                            </w:pPr>
                            <w:r w:rsidRPr="0021161C">
                              <w:rPr>
                                <w:rFonts w:ascii="標楷體" w:eastAsia="標楷體" w:hAnsi="標楷體" w:hint="eastAsia"/>
                                <w:b/>
                                <w:bCs/>
                              </w:rPr>
                              <w:t xml:space="preserve">表1　</w:t>
                            </w:r>
                            <w:proofErr w:type="gramStart"/>
                            <w:r w:rsidRPr="0021161C">
                              <w:rPr>
                                <w:rFonts w:ascii="標楷體" w:eastAsia="標楷體" w:hAnsi="標楷體" w:hint="eastAsia"/>
                                <w:b/>
                                <w:bCs/>
                              </w:rPr>
                              <w:t>111</w:t>
                            </w:r>
                            <w:proofErr w:type="gramEnd"/>
                            <w:r w:rsidRPr="0021161C">
                              <w:rPr>
                                <w:rFonts w:ascii="標楷體" w:eastAsia="標楷體" w:hAnsi="標楷體" w:hint="eastAsia"/>
                                <w:b/>
                                <w:bCs/>
                              </w:rPr>
                              <w:t>年度中央政府各主管機關施政工作計畫實施結果彙總</w:t>
                            </w:r>
                          </w:p>
                        </w:tc>
                      </w:tr>
                      <w:tr w:rsidR="00F41AAA" w:rsidRPr="0021161C" w14:paraId="309C1FEF" w14:textId="77777777" w:rsidTr="00795D2C">
                        <w:tc>
                          <w:tcPr>
                            <w:tcW w:w="1008" w:type="dxa"/>
                            <w:tcBorders>
                              <w:top w:val="single" w:sz="4" w:space="0" w:color="auto"/>
                              <w:bottom w:val="single" w:sz="4" w:space="0" w:color="auto"/>
                            </w:tcBorders>
                            <w:shd w:val="clear" w:color="auto" w:fill="B6DDE8"/>
                            <w:vAlign w:val="center"/>
                          </w:tcPr>
                          <w:p w14:paraId="0EF1AC7B" w14:textId="77777777" w:rsidR="00F41AAA" w:rsidRPr="0021161C" w:rsidRDefault="00F41AAA" w:rsidP="00795D2C">
                            <w:pPr>
                              <w:overflowPunct w:val="0"/>
                              <w:spacing w:line="240" w:lineRule="exact"/>
                              <w:jc w:val="distribute"/>
                              <w:rPr>
                                <w:rFonts w:ascii="標楷體" w:eastAsia="標楷體" w:hAnsi="標楷體"/>
                                <w:spacing w:val="-22"/>
                                <w:sz w:val="20"/>
                              </w:rPr>
                            </w:pPr>
                            <w:r w:rsidRPr="0021161C">
                              <w:rPr>
                                <w:rFonts w:ascii="標楷體" w:eastAsia="標楷體" w:hAnsi="標楷體" w:hint="eastAsia"/>
                                <w:spacing w:val="-22"/>
                                <w:sz w:val="20"/>
                              </w:rPr>
                              <w:t>主管機關</w:t>
                            </w:r>
                          </w:p>
                          <w:p w14:paraId="6872AF51"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2"/>
                                <w:sz w:val="20"/>
                              </w:rPr>
                              <w:t>（計畫）名稱</w:t>
                            </w:r>
                          </w:p>
                        </w:tc>
                        <w:tc>
                          <w:tcPr>
                            <w:tcW w:w="770" w:type="dxa"/>
                            <w:tcBorders>
                              <w:top w:val="single" w:sz="4" w:space="0" w:color="auto"/>
                              <w:bottom w:val="single" w:sz="4" w:space="0" w:color="auto"/>
                            </w:tcBorders>
                            <w:shd w:val="clear" w:color="auto" w:fill="B6DDE8"/>
                            <w:vAlign w:val="center"/>
                          </w:tcPr>
                          <w:p w14:paraId="12BC9EF4"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單位預算機關數</w:t>
                            </w:r>
                          </w:p>
                        </w:tc>
                        <w:tc>
                          <w:tcPr>
                            <w:tcW w:w="728" w:type="dxa"/>
                            <w:tcBorders>
                              <w:top w:val="single" w:sz="4" w:space="0" w:color="auto"/>
                              <w:bottom w:val="single" w:sz="4" w:space="0" w:color="auto"/>
                            </w:tcBorders>
                            <w:shd w:val="clear" w:color="auto" w:fill="B6DDE8"/>
                            <w:vAlign w:val="center"/>
                          </w:tcPr>
                          <w:p w14:paraId="692AB906"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核定計</w:t>
                            </w:r>
                          </w:p>
                          <w:p w14:paraId="270918D6" w14:textId="77777777" w:rsidR="00F41AAA" w:rsidRPr="0021161C" w:rsidRDefault="00F41AAA" w:rsidP="00795D2C">
                            <w:pPr>
                              <w:overflowPunct w:val="0"/>
                              <w:spacing w:line="240" w:lineRule="exact"/>
                              <w:jc w:val="distribute"/>
                              <w:rPr>
                                <w:rFonts w:ascii="標楷體" w:eastAsia="標楷體" w:hAnsi="標楷體"/>
                                <w:spacing w:val="-20"/>
                                <w:sz w:val="20"/>
                              </w:rPr>
                            </w:pPr>
                            <w:proofErr w:type="gramStart"/>
                            <w:r w:rsidRPr="0021161C">
                              <w:rPr>
                                <w:rFonts w:ascii="標楷體" w:eastAsia="標楷體" w:hAnsi="標楷體" w:hint="eastAsia"/>
                                <w:spacing w:val="-20"/>
                                <w:sz w:val="20"/>
                              </w:rPr>
                              <w:t>畫項數</w:t>
                            </w:r>
                            <w:proofErr w:type="gramEnd"/>
                          </w:p>
                        </w:tc>
                        <w:tc>
                          <w:tcPr>
                            <w:tcW w:w="812" w:type="dxa"/>
                            <w:tcBorders>
                              <w:top w:val="single" w:sz="4" w:space="0" w:color="auto"/>
                              <w:bottom w:val="single" w:sz="4" w:space="0" w:color="auto"/>
                            </w:tcBorders>
                            <w:shd w:val="clear" w:color="auto" w:fill="B6DDE8"/>
                            <w:vAlign w:val="center"/>
                          </w:tcPr>
                          <w:p w14:paraId="230A94AC"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未執行</w:t>
                            </w:r>
                          </w:p>
                          <w:p w14:paraId="67F65689"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計畫項數</w:t>
                            </w:r>
                          </w:p>
                        </w:tc>
                        <w:tc>
                          <w:tcPr>
                            <w:tcW w:w="770" w:type="dxa"/>
                            <w:tcBorders>
                              <w:top w:val="single" w:sz="4" w:space="0" w:color="auto"/>
                              <w:bottom w:val="single" w:sz="4" w:space="0" w:color="auto"/>
                            </w:tcBorders>
                            <w:shd w:val="clear" w:color="auto" w:fill="B6DDE8"/>
                            <w:vAlign w:val="center"/>
                          </w:tcPr>
                          <w:p w14:paraId="7062AD9E"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已完成</w:t>
                            </w:r>
                          </w:p>
                          <w:p w14:paraId="14AB7D2A"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計畫項數</w:t>
                            </w:r>
                          </w:p>
                        </w:tc>
                        <w:tc>
                          <w:tcPr>
                            <w:tcW w:w="742" w:type="dxa"/>
                            <w:tcBorders>
                              <w:top w:val="single" w:sz="4" w:space="0" w:color="auto"/>
                              <w:bottom w:val="single" w:sz="4" w:space="0" w:color="auto"/>
                              <w:right w:val="double" w:sz="4" w:space="0" w:color="auto"/>
                            </w:tcBorders>
                            <w:shd w:val="clear" w:color="auto" w:fill="B6DDE8"/>
                            <w:vAlign w:val="center"/>
                          </w:tcPr>
                          <w:p w14:paraId="11ED63FE"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尚待繼續執行計畫項數</w:t>
                            </w:r>
                          </w:p>
                        </w:tc>
                        <w:tc>
                          <w:tcPr>
                            <w:tcW w:w="1273" w:type="dxa"/>
                            <w:tcBorders>
                              <w:top w:val="single" w:sz="4" w:space="0" w:color="auto"/>
                              <w:left w:val="double" w:sz="4" w:space="0" w:color="auto"/>
                              <w:bottom w:val="double" w:sz="4" w:space="0" w:color="auto"/>
                              <w:right w:val="single" w:sz="4" w:space="0" w:color="auto"/>
                            </w:tcBorders>
                            <w:shd w:val="clear" w:color="auto" w:fill="B6DDE8"/>
                            <w:vAlign w:val="center"/>
                          </w:tcPr>
                          <w:p w14:paraId="5B21AF6F"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主管機關</w:t>
                            </w:r>
                          </w:p>
                          <w:p w14:paraId="36541CF3"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（計畫）名稱</w:t>
                            </w:r>
                          </w:p>
                        </w:tc>
                        <w:tc>
                          <w:tcPr>
                            <w:tcW w:w="812" w:type="dxa"/>
                            <w:tcBorders>
                              <w:top w:val="single" w:sz="4" w:space="0" w:color="auto"/>
                              <w:left w:val="single" w:sz="4" w:space="0" w:color="auto"/>
                              <w:bottom w:val="double" w:sz="4" w:space="0" w:color="auto"/>
                            </w:tcBorders>
                            <w:shd w:val="clear" w:color="auto" w:fill="B6DDE8"/>
                            <w:vAlign w:val="center"/>
                          </w:tcPr>
                          <w:p w14:paraId="53E77822"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單位預算</w:t>
                            </w:r>
                          </w:p>
                          <w:p w14:paraId="71F892BB"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機關數</w:t>
                            </w:r>
                          </w:p>
                        </w:tc>
                        <w:tc>
                          <w:tcPr>
                            <w:tcW w:w="714" w:type="dxa"/>
                            <w:tcBorders>
                              <w:top w:val="single" w:sz="4" w:space="0" w:color="auto"/>
                              <w:bottom w:val="double" w:sz="4" w:space="0" w:color="auto"/>
                            </w:tcBorders>
                            <w:shd w:val="clear" w:color="auto" w:fill="B6DDE8"/>
                            <w:vAlign w:val="center"/>
                          </w:tcPr>
                          <w:p w14:paraId="6821FCBA"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核定計</w:t>
                            </w:r>
                          </w:p>
                          <w:p w14:paraId="7AE961E1" w14:textId="77777777" w:rsidR="00F41AAA" w:rsidRPr="0021161C" w:rsidRDefault="00F41AAA" w:rsidP="00795D2C">
                            <w:pPr>
                              <w:overflowPunct w:val="0"/>
                              <w:spacing w:line="240" w:lineRule="exact"/>
                              <w:jc w:val="distribute"/>
                              <w:rPr>
                                <w:rFonts w:ascii="標楷體" w:eastAsia="標楷體" w:hAnsi="標楷體"/>
                                <w:spacing w:val="-20"/>
                                <w:sz w:val="20"/>
                              </w:rPr>
                            </w:pPr>
                            <w:proofErr w:type="gramStart"/>
                            <w:r w:rsidRPr="0021161C">
                              <w:rPr>
                                <w:rFonts w:ascii="標楷體" w:eastAsia="標楷體" w:hAnsi="標楷體" w:hint="eastAsia"/>
                                <w:spacing w:val="-20"/>
                                <w:sz w:val="20"/>
                              </w:rPr>
                              <w:t>畫項數</w:t>
                            </w:r>
                            <w:proofErr w:type="gramEnd"/>
                          </w:p>
                        </w:tc>
                        <w:tc>
                          <w:tcPr>
                            <w:tcW w:w="770" w:type="dxa"/>
                            <w:tcBorders>
                              <w:top w:val="single" w:sz="4" w:space="0" w:color="auto"/>
                              <w:bottom w:val="double" w:sz="4" w:space="0" w:color="auto"/>
                            </w:tcBorders>
                            <w:shd w:val="clear" w:color="auto" w:fill="B6DDE8"/>
                            <w:vAlign w:val="center"/>
                          </w:tcPr>
                          <w:p w14:paraId="665CEDAC"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未執行</w:t>
                            </w:r>
                          </w:p>
                          <w:p w14:paraId="1616BFEC"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計畫項數</w:t>
                            </w:r>
                          </w:p>
                        </w:tc>
                        <w:tc>
                          <w:tcPr>
                            <w:tcW w:w="700" w:type="dxa"/>
                            <w:tcBorders>
                              <w:top w:val="single" w:sz="4" w:space="0" w:color="auto"/>
                              <w:bottom w:val="double" w:sz="4" w:space="0" w:color="auto"/>
                            </w:tcBorders>
                            <w:shd w:val="clear" w:color="auto" w:fill="B6DDE8"/>
                            <w:vAlign w:val="center"/>
                          </w:tcPr>
                          <w:p w14:paraId="01CD6B73"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已完成</w:t>
                            </w:r>
                          </w:p>
                          <w:p w14:paraId="409FBC6C"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計畫項數</w:t>
                            </w:r>
                          </w:p>
                        </w:tc>
                        <w:tc>
                          <w:tcPr>
                            <w:tcW w:w="742" w:type="dxa"/>
                            <w:tcBorders>
                              <w:top w:val="single" w:sz="4" w:space="0" w:color="auto"/>
                              <w:bottom w:val="double" w:sz="4" w:space="0" w:color="auto"/>
                            </w:tcBorders>
                            <w:shd w:val="clear" w:color="auto" w:fill="B6DDE8"/>
                            <w:vAlign w:val="center"/>
                          </w:tcPr>
                          <w:p w14:paraId="4B0C4411" w14:textId="77777777" w:rsidR="00F41AAA" w:rsidRPr="0021161C" w:rsidRDefault="00F41AAA" w:rsidP="00795D2C">
                            <w:pPr>
                              <w:overflowPunct w:val="0"/>
                              <w:spacing w:line="240" w:lineRule="exact"/>
                              <w:jc w:val="distribute"/>
                              <w:rPr>
                                <w:rFonts w:ascii="標楷體" w:eastAsia="標楷體" w:hAnsi="標楷體"/>
                                <w:spacing w:val="-20"/>
                                <w:sz w:val="20"/>
                              </w:rPr>
                            </w:pPr>
                            <w:r w:rsidRPr="0021161C">
                              <w:rPr>
                                <w:rFonts w:ascii="標楷體" w:eastAsia="標楷體" w:hAnsi="標楷體" w:hint="eastAsia"/>
                                <w:spacing w:val="-20"/>
                                <w:sz w:val="20"/>
                              </w:rPr>
                              <w:t>尚待繼續執行計畫項數</w:t>
                            </w:r>
                          </w:p>
                        </w:tc>
                      </w:tr>
                      <w:tr w:rsidR="00F41AAA" w:rsidRPr="0021161C" w14:paraId="531A0246" w14:textId="77777777" w:rsidTr="00795D2C">
                        <w:trPr>
                          <w:trHeight w:val="283"/>
                        </w:trPr>
                        <w:tc>
                          <w:tcPr>
                            <w:tcW w:w="1008" w:type="dxa"/>
                            <w:tcBorders>
                              <w:top w:val="double" w:sz="4" w:space="0" w:color="auto"/>
                              <w:bottom w:val="nil"/>
                            </w:tcBorders>
                            <w:vAlign w:val="center"/>
                          </w:tcPr>
                          <w:p w14:paraId="7081F2E8" w14:textId="77777777" w:rsidR="00F41AAA" w:rsidRPr="0021161C" w:rsidRDefault="00F41AAA" w:rsidP="00795D2C">
                            <w:pPr>
                              <w:overflowPunct w:val="0"/>
                              <w:spacing w:line="200" w:lineRule="exact"/>
                              <w:ind w:rightChars="-12" w:right="-29"/>
                              <w:jc w:val="distribute"/>
                              <w:rPr>
                                <w:rFonts w:ascii="標楷體" w:eastAsia="標楷體" w:hAnsi="標楷體"/>
                                <w:b/>
                                <w:noProof/>
                                <w:sz w:val="20"/>
                              </w:rPr>
                            </w:pPr>
                            <w:r w:rsidRPr="0021161C">
                              <w:rPr>
                                <w:rFonts w:ascii="標楷體" w:eastAsia="標楷體" w:hAnsi="標楷體" w:hint="eastAsia"/>
                                <w:b/>
                                <w:noProof/>
                                <w:sz w:val="20"/>
                              </w:rPr>
                              <w:t>合計</w:t>
                            </w:r>
                          </w:p>
                        </w:tc>
                        <w:tc>
                          <w:tcPr>
                            <w:tcW w:w="770" w:type="dxa"/>
                            <w:tcBorders>
                              <w:top w:val="double" w:sz="4" w:space="0" w:color="auto"/>
                              <w:bottom w:val="nil"/>
                            </w:tcBorders>
                            <w:vAlign w:val="center"/>
                          </w:tcPr>
                          <w:p w14:paraId="44509B60" w14:textId="77777777" w:rsidR="00F41AAA" w:rsidRPr="0021161C" w:rsidRDefault="00F41AAA" w:rsidP="00795D2C">
                            <w:pPr>
                              <w:jc w:val="right"/>
                              <w:rPr>
                                <w:rFonts w:ascii="標楷體" w:eastAsia="標楷體" w:hAnsi="標楷體"/>
                                <w:b/>
                                <w:sz w:val="20"/>
                                <w:szCs w:val="22"/>
                              </w:rPr>
                            </w:pPr>
                            <w:r w:rsidRPr="0021161C">
                              <w:rPr>
                                <w:rFonts w:ascii="標楷體" w:eastAsia="標楷體" w:hAnsi="標楷體"/>
                                <w:b/>
                                <w:noProof/>
                                <w:sz w:val="20"/>
                                <w:szCs w:val="22"/>
                              </w:rPr>
                              <w:t>23</w:t>
                            </w:r>
                            <w:r w:rsidRPr="0021161C">
                              <w:rPr>
                                <w:rFonts w:ascii="標楷體" w:eastAsia="標楷體" w:hAnsi="標楷體" w:hint="eastAsia"/>
                                <w:b/>
                                <w:noProof/>
                                <w:sz w:val="20"/>
                                <w:szCs w:val="22"/>
                              </w:rPr>
                              <w:t>5</w:t>
                            </w:r>
                          </w:p>
                        </w:tc>
                        <w:tc>
                          <w:tcPr>
                            <w:tcW w:w="728" w:type="dxa"/>
                            <w:tcBorders>
                              <w:top w:val="double" w:sz="4" w:space="0" w:color="auto"/>
                              <w:bottom w:val="nil"/>
                            </w:tcBorders>
                            <w:vAlign w:val="center"/>
                          </w:tcPr>
                          <w:p w14:paraId="63659DB2" w14:textId="77777777" w:rsidR="00F41AAA" w:rsidRPr="0021161C" w:rsidRDefault="00F41AAA" w:rsidP="00795D2C">
                            <w:pPr>
                              <w:jc w:val="right"/>
                              <w:rPr>
                                <w:rFonts w:ascii="標楷體" w:eastAsia="標楷體" w:hAnsi="標楷體"/>
                                <w:b/>
                                <w:sz w:val="20"/>
                                <w:szCs w:val="22"/>
                              </w:rPr>
                            </w:pPr>
                            <w:r w:rsidRPr="0021161C">
                              <w:rPr>
                                <w:rFonts w:ascii="標楷體" w:eastAsia="標楷體" w:hAnsi="標楷體" w:hint="eastAsia"/>
                                <w:b/>
                                <w:sz w:val="20"/>
                                <w:szCs w:val="22"/>
                              </w:rPr>
                              <w:t>1</w:t>
                            </w:r>
                            <w:r w:rsidRPr="0021161C">
                              <w:rPr>
                                <w:rFonts w:ascii="標楷體" w:eastAsia="標楷體" w:hAnsi="標楷體"/>
                                <w:b/>
                                <w:sz w:val="20"/>
                                <w:szCs w:val="22"/>
                              </w:rPr>
                              <w:t>,</w:t>
                            </w:r>
                            <w:r w:rsidRPr="0021161C">
                              <w:rPr>
                                <w:rFonts w:ascii="標楷體" w:eastAsia="標楷體" w:hAnsi="標楷體" w:hint="eastAsia"/>
                                <w:b/>
                                <w:sz w:val="20"/>
                                <w:szCs w:val="22"/>
                              </w:rPr>
                              <w:t>048</w:t>
                            </w:r>
                          </w:p>
                        </w:tc>
                        <w:tc>
                          <w:tcPr>
                            <w:tcW w:w="812" w:type="dxa"/>
                            <w:tcBorders>
                              <w:top w:val="double" w:sz="4" w:space="0" w:color="auto"/>
                              <w:bottom w:val="nil"/>
                            </w:tcBorders>
                            <w:vAlign w:val="center"/>
                          </w:tcPr>
                          <w:p w14:paraId="4C5F9E1D" w14:textId="77777777" w:rsidR="00F41AAA" w:rsidRPr="0021161C" w:rsidRDefault="00F41AAA" w:rsidP="00795D2C">
                            <w:pPr>
                              <w:jc w:val="right"/>
                              <w:rPr>
                                <w:rFonts w:ascii="標楷體" w:eastAsia="標楷體" w:hAnsi="標楷體"/>
                                <w:b/>
                                <w:sz w:val="20"/>
                                <w:szCs w:val="22"/>
                              </w:rPr>
                            </w:pPr>
                            <w:r w:rsidRPr="0021161C">
                              <w:rPr>
                                <w:rFonts w:ascii="標楷體" w:eastAsia="標楷體" w:hAnsi="標楷體" w:hint="eastAsia"/>
                                <w:b/>
                                <w:noProof/>
                                <w:sz w:val="20"/>
                                <w:szCs w:val="22"/>
                              </w:rPr>
                              <w:t>(註)2</w:t>
                            </w:r>
                          </w:p>
                        </w:tc>
                        <w:tc>
                          <w:tcPr>
                            <w:tcW w:w="770" w:type="dxa"/>
                            <w:tcBorders>
                              <w:top w:val="double" w:sz="4" w:space="0" w:color="auto"/>
                              <w:bottom w:val="nil"/>
                            </w:tcBorders>
                            <w:vAlign w:val="center"/>
                          </w:tcPr>
                          <w:p w14:paraId="0B41A052" w14:textId="77777777" w:rsidR="00F41AAA" w:rsidRPr="0021161C" w:rsidRDefault="00F41AAA" w:rsidP="00795D2C">
                            <w:pPr>
                              <w:jc w:val="right"/>
                              <w:rPr>
                                <w:rFonts w:ascii="標楷體" w:eastAsia="標楷體" w:hAnsi="標楷體"/>
                                <w:b/>
                                <w:sz w:val="20"/>
                                <w:szCs w:val="22"/>
                              </w:rPr>
                            </w:pPr>
                            <w:r w:rsidRPr="0021161C">
                              <w:rPr>
                                <w:rFonts w:ascii="標楷體" w:eastAsia="標楷體" w:hAnsi="標楷體" w:hint="eastAsia"/>
                                <w:b/>
                                <w:sz w:val="20"/>
                                <w:szCs w:val="22"/>
                              </w:rPr>
                              <w:t>661</w:t>
                            </w:r>
                          </w:p>
                        </w:tc>
                        <w:tc>
                          <w:tcPr>
                            <w:tcW w:w="742" w:type="dxa"/>
                            <w:tcBorders>
                              <w:top w:val="double" w:sz="4" w:space="0" w:color="auto"/>
                              <w:bottom w:val="nil"/>
                              <w:right w:val="double" w:sz="4" w:space="0" w:color="auto"/>
                            </w:tcBorders>
                            <w:vAlign w:val="center"/>
                          </w:tcPr>
                          <w:p w14:paraId="6FB01ED6" w14:textId="77777777" w:rsidR="00F41AAA" w:rsidRPr="0021161C" w:rsidRDefault="00F41AAA" w:rsidP="00795D2C">
                            <w:pPr>
                              <w:jc w:val="right"/>
                              <w:rPr>
                                <w:rFonts w:ascii="標楷體" w:eastAsia="標楷體" w:hAnsi="標楷體"/>
                                <w:b/>
                                <w:sz w:val="20"/>
                                <w:szCs w:val="22"/>
                              </w:rPr>
                            </w:pPr>
                            <w:r w:rsidRPr="0021161C">
                              <w:rPr>
                                <w:rFonts w:ascii="標楷體" w:eastAsia="標楷體" w:hAnsi="標楷體"/>
                                <w:b/>
                                <w:noProof/>
                                <w:sz w:val="20"/>
                                <w:szCs w:val="22"/>
                              </w:rPr>
                              <w:t>38</w:t>
                            </w:r>
                            <w:r w:rsidRPr="0021161C">
                              <w:rPr>
                                <w:rFonts w:ascii="標楷體" w:eastAsia="標楷體" w:hAnsi="標楷體" w:hint="eastAsia"/>
                                <w:b/>
                                <w:noProof/>
                                <w:sz w:val="20"/>
                                <w:szCs w:val="22"/>
                              </w:rPr>
                              <w:t>5</w:t>
                            </w:r>
                          </w:p>
                        </w:tc>
                        <w:tc>
                          <w:tcPr>
                            <w:tcW w:w="1273" w:type="dxa"/>
                            <w:tcBorders>
                              <w:top w:val="double" w:sz="4" w:space="0" w:color="auto"/>
                              <w:left w:val="double" w:sz="4" w:space="0" w:color="auto"/>
                              <w:bottom w:val="nil"/>
                              <w:right w:val="single" w:sz="4" w:space="0" w:color="auto"/>
                              <w:tl2br w:val="nil"/>
                            </w:tcBorders>
                            <w:vAlign w:val="center"/>
                          </w:tcPr>
                          <w:p w14:paraId="529BE8A9"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勞動部</w:t>
                            </w:r>
                          </w:p>
                        </w:tc>
                        <w:tc>
                          <w:tcPr>
                            <w:tcW w:w="812" w:type="dxa"/>
                            <w:tcBorders>
                              <w:top w:val="double" w:sz="4" w:space="0" w:color="auto"/>
                              <w:left w:val="single" w:sz="4" w:space="0" w:color="auto"/>
                              <w:bottom w:val="nil"/>
                              <w:right w:val="single" w:sz="4" w:space="0" w:color="auto"/>
                              <w:tl2br w:val="nil"/>
                            </w:tcBorders>
                            <w:vAlign w:val="center"/>
                          </w:tcPr>
                          <w:p w14:paraId="42396B0B"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6</w:t>
                            </w:r>
                          </w:p>
                        </w:tc>
                        <w:tc>
                          <w:tcPr>
                            <w:tcW w:w="714" w:type="dxa"/>
                            <w:tcBorders>
                              <w:top w:val="double" w:sz="4" w:space="0" w:color="auto"/>
                              <w:left w:val="single" w:sz="4" w:space="0" w:color="auto"/>
                              <w:bottom w:val="nil"/>
                              <w:right w:val="single" w:sz="4" w:space="0" w:color="auto"/>
                              <w:tl2br w:val="nil"/>
                            </w:tcBorders>
                            <w:vAlign w:val="center"/>
                          </w:tcPr>
                          <w:p w14:paraId="2FCC620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35</w:t>
                            </w:r>
                          </w:p>
                        </w:tc>
                        <w:tc>
                          <w:tcPr>
                            <w:tcW w:w="770" w:type="dxa"/>
                            <w:tcBorders>
                              <w:top w:val="double" w:sz="4" w:space="0" w:color="auto"/>
                              <w:left w:val="single" w:sz="4" w:space="0" w:color="auto"/>
                              <w:bottom w:val="nil"/>
                              <w:right w:val="single" w:sz="4" w:space="0" w:color="auto"/>
                              <w:tl2br w:val="nil"/>
                            </w:tcBorders>
                            <w:vAlign w:val="center"/>
                          </w:tcPr>
                          <w:p w14:paraId="4EDAA3DA"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double" w:sz="4" w:space="0" w:color="auto"/>
                              <w:left w:val="single" w:sz="4" w:space="0" w:color="auto"/>
                              <w:bottom w:val="nil"/>
                              <w:right w:val="single" w:sz="4" w:space="0" w:color="auto"/>
                              <w:tl2br w:val="nil"/>
                            </w:tcBorders>
                            <w:vAlign w:val="center"/>
                          </w:tcPr>
                          <w:p w14:paraId="34CCCA32"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26</w:t>
                            </w:r>
                          </w:p>
                        </w:tc>
                        <w:tc>
                          <w:tcPr>
                            <w:tcW w:w="742" w:type="dxa"/>
                            <w:tcBorders>
                              <w:top w:val="double" w:sz="4" w:space="0" w:color="auto"/>
                              <w:left w:val="single" w:sz="4" w:space="0" w:color="auto"/>
                              <w:bottom w:val="nil"/>
                              <w:right w:val="single" w:sz="4" w:space="0" w:color="auto"/>
                              <w:tl2br w:val="nil"/>
                            </w:tcBorders>
                            <w:vAlign w:val="center"/>
                          </w:tcPr>
                          <w:p w14:paraId="2F75BE80"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9</w:t>
                            </w:r>
                          </w:p>
                        </w:tc>
                      </w:tr>
                      <w:tr w:rsidR="00F41AAA" w:rsidRPr="0021161C" w14:paraId="35D5C677" w14:textId="77777777" w:rsidTr="00795D2C">
                        <w:trPr>
                          <w:trHeight w:val="283"/>
                        </w:trPr>
                        <w:tc>
                          <w:tcPr>
                            <w:tcW w:w="1008" w:type="dxa"/>
                            <w:tcBorders>
                              <w:top w:val="nil"/>
                              <w:bottom w:val="nil"/>
                            </w:tcBorders>
                            <w:shd w:val="clear" w:color="auto" w:fill="DAEEF3"/>
                            <w:vAlign w:val="center"/>
                          </w:tcPr>
                          <w:p w14:paraId="27D6261A"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總統府</w:t>
                            </w:r>
                          </w:p>
                        </w:tc>
                        <w:tc>
                          <w:tcPr>
                            <w:tcW w:w="770" w:type="dxa"/>
                            <w:tcBorders>
                              <w:top w:val="nil"/>
                              <w:bottom w:val="nil"/>
                            </w:tcBorders>
                            <w:shd w:val="clear" w:color="auto" w:fill="DAEEF3"/>
                            <w:vAlign w:val="center"/>
                          </w:tcPr>
                          <w:p w14:paraId="5D8071C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5</w:t>
                            </w:r>
                          </w:p>
                        </w:tc>
                        <w:tc>
                          <w:tcPr>
                            <w:tcW w:w="728" w:type="dxa"/>
                            <w:tcBorders>
                              <w:top w:val="nil"/>
                              <w:bottom w:val="nil"/>
                            </w:tcBorders>
                            <w:shd w:val="clear" w:color="auto" w:fill="DAEEF3"/>
                            <w:vAlign w:val="center"/>
                          </w:tcPr>
                          <w:p w14:paraId="239A0AA8"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24</w:t>
                            </w:r>
                          </w:p>
                        </w:tc>
                        <w:tc>
                          <w:tcPr>
                            <w:tcW w:w="812" w:type="dxa"/>
                            <w:tcBorders>
                              <w:top w:val="nil"/>
                              <w:bottom w:val="nil"/>
                            </w:tcBorders>
                            <w:shd w:val="clear" w:color="auto" w:fill="DAEEF3"/>
                            <w:vAlign w:val="center"/>
                          </w:tcPr>
                          <w:p w14:paraId="67979251"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3CD50B9C"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15</w:t>
                            </w:r>
                          </w:p>
                        </w:tc>
                        <w:tc>
                          <w:tcPr>
                            <w:tcW w:w="742" w:type="dxa"/>
                            <w:tcBorders>
                              <w:top w:val="nil"/>
                              <w:bottom w:val="nil"/>
                              <w:right w:val="double" w:sz="4" w:space="0" w:color="auto"/>
                            </w:tcBorders>
                            <w:shd w:val="clear" w:color="auto" w:fill="DAEEF3"/>
                            <w:vAlign w:val="center"/>
                          </w:tcPr>
                          <w:p w14:paraId="542B45E0"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9</w:t>
                            </w:r>
                          </w:p>
                        </w:tc>
                        <w:tc>
                          <w:tcPr>
                            <w:tcW w:w="1273" w:type="dxa"/>
                            <w:tcBorders>
                              <w:top w:val="nil"/>
                              <w:left w:val="double" w:sz="4" w:space="0" w:color="auto"/>
                              <w:bottom w:val="nil"/>
                              <w:right w:val="single" w:sz="4" w:space="0" w:color="auto"/>
                            </w:tcBorders>
                            <w:shd w:val="clear" w:color="auto" w:fill="DAEEF3"/>
                            <w:vAlign w:val="center"/>
                          </w:tcPr>
                          <w:p w14:paraId="1B2472ED"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僑務委員會</w:t>
                            </w:r>
                          </w:p>
                        </w:tc>
                        <w:tc>
                          <w:tcPr>
                            <w:tcW w:w="812" w:type="dxa"/>
                            <w:tcBorders>
                              <w:top w:val="nil"/>
                              <w:left w:val="single" w:sz="4" w:space="0" w:color="auto"/>
                              <w:bottom w:val="nil"/>
                            </w:tcBorders>
                            <w:shd w:val="clear" w:color="auto" w:fill="DAEEF3"/>
                            <w:vAlign w:val="center"/>
                          </w:tcPr>
                          <w:p w14:paraId="6059ABB0"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w:t>
                            </w:r>
                          </w:p>
                        </w:tc>
                        <w:tc>
                          <w:tcPr>
                            <w:tcW w:w="714" w:type="dxa"/>
                            <w:tcBorders>
                              <w:top w:val="nil"/>
                              <w:bottom w:val="nil"/>
                            </w:tcBorders>
                            <w:shd w:val="clear" w:color="auto" w:fill="DAEEF3"/>
                            <w:vAlign w:val="center"/>
                          </w:tcPr>
                          <w:p w14:paraId="6B1C649D"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8</w:t>
                            </w:r>
                          </w:p>
                        </w:tc>
                        <w:tc>
                          <w:tcPr>
                            <w:tcW w:w="770" w:type="dxa"/>
                            <w:tcBorders>
                              <w:top w:val="nil"/>
                              <w:bottom w:val="nil"/>
                            </w:tcBorders>
                            <w:shd w:val="clear" w:color="auto" w:fill="DAEEF3"/>
                            <w:vAlign w:val="center"/>
                          </w:tcPr>
                          <w:p w14:paraId="3B4CC788"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0B8F86D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5</w:t>
                            </w:r>
                          </w:p>
                        </w:tc>
                        <w:tc>
                          <w:tcPr>
                            <w:tcW w:w="742" w:type="dxa"/>
                            <w:tcBorders>
                              <w:top w:val="nil"/>
                              <w:bottom w:val="nil"/>
                            </w:tcBorders>
                            <w:shd w:val="clear" w:color="auto" w:fill="DAEEF3"/>
                            <w:vAlign w:val="center"/>
                          </w:tcPr>
                          <w:p w14:paraId="1C34EF8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3</w:t>
                            </w:r>
                          </w:p>
                        </w:tc>
                      </w:tr>
                      <w:tr w:rsidR="00F41AAA" w:rsidRPr="0021161C" w14:paraId="1B5324EE" w14:textId="77777777" w:rsidTr="00795D2C">
                        <w:trPr>
                          <w:trHeight w:val="283"/>
                        </w:trPr>
                        <w:tc>
                          <w:tcPr>
                            <w:tcW w:w="1008" w:type="dxa"/>
                            <w:tcBorders>
                              <w:top w:val="nil"/>
                              <w:bottom w:val="nil"/>
                            </w:tcBorders>
                            <w:vAlign w:val="center"/>
                          </w:tcPr>
                          <w:p w14:paraId="652B9473"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行政院</w:t>
                            </w:r>
                          </w:p>
                        </w:tc>
                        <w:tc>
                          <w:tcPr>
                            <w:tcW w:w="770" w:type="dxa"/>
                            <w:tcBorders>
                              <w:top w:val="nil"/>
                              <w:bottom w:val="nil"/>
                            </w:tcBorders>
                            <w:vAlign w:val="center"/>
                          </w:tcPr>
                          <w:p w14:paraId="53EAFC15"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18</w:t>
                            </w:r>
                          </w:p>
                        </w:tc>
                        <w:tc>
                          <w:tcPr>
                            <w:tcW w:w="728" w:type="dxa"/>
                            <w:tcBorders>
                              <w:top w:val="nil"/>
                              <w:bottom w:val="nil"/>
                            </w:tcBorders>
                            <w:vAlign w:val="center"/>
                          </w:tcPr>
                          <w:p w14:paraId="78D59894"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122</w:t>
                            </w:r>
                          </w:p>
                        </w:tc>
                        <w:tc>
                          <w:tcPr>
                            <w:tcW w:w="812" w:type="dxa"/>
                            <w:tcBorders>
                              <w:top w:val="nil"/>
                              <w:bottom w:val="nil"/>
                            </w:tcBorders>
                            <w:vAlign w:val="center"/>
                          </w:tcPr>
                          <w:p w14:paraId="354B55A2"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w:t>
                            </w:r>
                          </w:p>
                        </w:tc>
                        <w:tc>
                          <w:tcPr>
                            <w:tcW w:w="770" w:type="dxa"/>
                            <w:tcBorders>
                              <w:top w:val="nil"/>
                              <w:bottom w:val="nil"/>
                            </w:tcBorders>
                            <w:vAlign w:val="center"/>
                          </w:tcPr>
                          <w:p w14:paraId="2621090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80</w:t>
                            </w:r>
                          </w:p>
                        </w:tc>
                        <w:tc>
                          <w:tcPr>
                            <w:tcW w:w="742" w:type="dxa"/>
                            <w:tcBorders>
                              <w:top w:val="nil"/>
                              <w:bottom w:val="nil"/>
                              <w:right w:val="double" w:sz="4" w:space="0" w:color="auto"/>
                            </w:tcBorders>
                            <w:vAlign w:val="center"/>
                          </w:tcPr>
                          <w:p w14:paraId="5C64684C"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41</w:t>
                            </w:r>
                          </w:p>
                        </w:tc>
                        <w:tc>
                          <w:tcPr>
                            <w:tcW w:w="1273" w:type="dxa"/>
                            <w:tcBorders>
                              <w:top w:val="nil"/>
                              <w:left w:val="double" w:sz="4" w:space="0" w:color="auto"/>
                              <w:bottom w:val="nil"/>
                              <w:right w:val="single" w:sz="4" w:space="0" w:color="auto"/>
                            </w:tcBorders>
                            <w:vAlign w:val="center"/>
                          </w:tcPr>
                          <w:p w14:paraId="13021722" w14:textId="77777777" w:rsidR="00F41AAA" w:rsidRPr="0021161C" w:rsidRDefault="00F41AAA" w:rsidP="00795D2C">
                            <w:pPr>
                              <w:spacing w:line="200" w:lineRule="exact"/>
                              <w:ind w:rightChars="-12" w:right="-29"/>
                              <w:jc w:val="distribute"/>
                              <w:rPr>
                                <w:rFonts w:ascii="標楷體" w:eastAsia="標楷體" w:hAnsi="標楷體"/>
                                <w:spacing w:val="-8"/>
                                <w:sz w:val="20"/>
                                <w:szCs w:val="22"/>
                              </w:rPr>
                            </w:pPr>
                            <w:r w:rsidRPr="0021161C">
                              <w:rPr>
                                <w:rFonts w:ascii="標楷體" w:eastAsia="標楷體" w:hAnsi="標楷體" w:hint="eastAsia"/>
                                <w:noProof/>
                                <w:spacing w:val="-8"/>
                                <w:sz w:val="20"/>
                                <w:szCs w:val="22"/>
                              </w:rPr>
                              <w:t>原子能委員會</w:t>
                            </w:r>
                          </w:p>
                        </w:tc>
                        <w:tc>
                          <w:tcPr>
                            <w:tcW w:w="812" w:type="dxa"/>
                            <w:tcBorders>
                              <w:top w:val="nil"/>
                              <w:left w:val="single" w:sz="4" w:space="0" w:color="auto"/>
                              <w:bottom w:val="nil"/>
                            </w:tcBorders>
                            <w:vAlign w:val="center"/>
                          </w:tcPr>
                          <w:p w14:paraId="523E3FED"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4</w:t>
                            </w:r>
                          </w:p>
                        </w:tc>
                        <w:tc>
                          <w:tcPr>
                            <w:tcW w:w="714" w:type="dxa"/>
                            <w:tcBorders>
                              <w:top w:val="nil"/>
                              <w:bottom w:val="nil"/>
                            </w:tcBorders>
                            <w:vAlign w:val="center"/>
                          </w:tcPr>
                          <w:p w14:paraId="3927595D"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16</w:t>
                            </w:r>
                          </w:p>
                        </w:tc>
                        <w:tc>
                          <w:tcPr>
                            <w:tcW w:w="770" w:type="dxa"/>
                            <w:tcBorders>
                              <w:top w:val="nil"/>
                              <w:bottom w:val="nil"/>
                            </w:tcBorders>
                            <w:vAlign w:val="center"/>
                          </w:tcPr>
                          <w:p w14:paraId="359C1EB3"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vAlign w:val="center"/>
                          </w:tcPr>
                          <w:p w14:paraId="415291AB"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10</w:t>
                            </w:r>
                          </w:p>
                        </w:tc>
                        <w:tc>
                          <w:tcPr>
                            <w:tcW w:w="742" w:type="dxa"/>
                            <w:tcBorders>
                              <w:top w:val="nil"/>
                              <w:bottom w:val="nil"/>
                            </w:tcBorders>
                            <w:vAlign w:val="center"/>
                          </w:tcPr>
                          <w:p w14:paraId="17AB2264"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6</w:t>
                            </w:r>
                          </w:p>
                        </w:tc>
                      </w:tr>
                      <w:tr w:rsidR="00F41AAA" w:rsidRPr="0021161C" w14:paraId="49B9DF69" w14:textId="77777777" w:rsidTr="00795D2C">
                        <w:trPr>
                          <w:trHeight w:val="283"/>
                        </w:trPr>
                        <w:tc>
                          <w:tcPr>
                            <w:tcW w:w="1008" w:type="dxa"/>
                            <w:tcBorders>
                              <w:top w:val="nil"/>
                              <w:bottom w:val="nil"/>
                            </w:tcBorders>
                            <w:shd w:val="clear" w:color="auto" w:fill="DAEEF3"/>
                            <w:vAlign w:val="center"/>
                          </w:tcPr>
                          <w:p w14:paraId="5FBC86B1"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立法院</w:t>
                            </w:r>
                          </w:p>
                        </w:tc>
                        <w:tc>
                          <w:tcPr>
                            <w:tcW w:w="770" w:type="dxa"/>
                            <w:tcBorders>
                              <w:top w:val="nil"/>
                              <w:bottom w:val="nil"/>
                            </w:tcBorders>
                            <w:shd w:val="clear" w:color="auto" w:fill="DAEEF3"/>
                            <w:vAlign w:val="center"/>
                          </w:tcPr>
                          <w:p w14:paraId="5E88120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w:t>
                            </w:r>
                          </w:p>
                        </w:tc>
                        <w:tc>
                          <w:tcPr>
                            <w:tcW w:w="728" w:type="dxa"/>
                            <w:tcBorders>
                              <w:top w:val="nil"/>
                              <w:bottom w:val="nil"/>
                            </w:tcBorders>
                            <w:shd w:val="clear" w:color="auto" w:fill="DAEEF3"/>
                            <w:vAlign w:val="center"/>
                          </w:tcPr>
                          <w:p w14:paraId="2528C60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14</w:t>
                            </w:r>
                          </w:p>
                        </w:tc>
                        <w:tc>
                          <w:tcPr>
                            <w:tcW w:w="812" w:type="dxa"/>
                            <w:tcBorders>
                              <w:top w:val="nil"/>
                              <w:bottom w:val="nil"/>
                            </w:tcBorders>
                            <w:shd w:val="clear" w:color="auto" w:fill="DAEEF3"/>
                            <w:vAlign w:val="center"/>
                          </w:tcPr>
                          <w:p w14:paraId="2841BD75"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7D0DECD8"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6</w:t>
                            </w:r>
                          </w:p>
                        </w:tc>
                        <w:tc>
                          <w:tcPr>
                            <w:tcW w:w="742" w:type="dxa"/>
                            <w:tcBorders>
                              <w:top w:val="nil"/>
                              <w:bottom w:val="nil"/>
                              <w:right w:val="double" w:sz="4" w:space="0" w:color="auto"/>
                            </w:tcBorders>
                            <w:shd w:val="clear" w:color="auto" w:fill="DAEEF3"/>
                            <w:vAlign w:val="center"/>
                          </w:tcPr>
                          <w:p w14:paraId="1A44154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8</w:t>
                            </w:r>
                          </w:p>
                        </w:tc>
                        <w:tc>
                          <w:tcPr>
                            <w:tcW w:w="1273" w:type="dxa"/>
                            <w:tcBorders>
                              <w:top w:val="nil"/>
                              <w:left w:val="double" w:sz="4" w:space="0" w:color="auto"/>
                              <w:bottom w:val="nil"/>
                              <w:right w:val="single" w:sz="4" w:space="0" w:color="auto"/>
                            </w:tcBorders>
                            <w:shd w:val="clear" w:color="auto" w:fill="DAEEF3"/>
                            <w:vAlign w:val="center"/>
                          </w:tcPr>
                          <w:p w14:paraId="40F1138B"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農業委員會</w:t>
                            </w:r>
                          </w:p>
                        </w:tc>
                        <w:tc>
                          <w:tcPr>
                            <w:tcW w:w="812" w:type="dxa"/>
                            <w:tcBorders>
                              <w:top w:val="nil"/>
                              <w:left w:val="single" w:sz="4" w:space="0" w:color="auto"/>
                              <w:bottom w:val="nil"/>
                            </w:tcBorders>
                            <w:shd w:val="clear" w:color="auto" w:fill="DAEEF3"/>
                            <w:vAlign w:val="center"/>
                          </w:tcPr>
                          <w:p w14:paraId="7B8791A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24</w:t>
                            </w:r>
                          </w:p>
                        </w:tc>
                        <w:tc>
                          <w:tcPr>
                            <w:tcW w:w="714" w:type="dxa"/>
                            <w:tcBorders>
                              <w:top w:val="nil"/>
                              <w:bottom w:val="nil"/>
                            </w:tcBorders>
                            <w:shd w:val="clear" w:color="auto" w:fill="DAEEF3"/>
                            <w:vAlign w:val="center"/>
                          </w:tcPr>
                          <w:p w14:paraId="1AEBFC41"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9</w:t>
                            </w:r>
                            <w:r w:rsidRPr="0021161C">
                              <w:rPr>
                                <w:rFonts w:ascii="標楷體" w:eastAsia="標楷體" w:hAnsi="標楷體" w:hint="eastAsia"/>
                                <w:noProof/>
                                <w:sz w:val="20"/>
                                <w:szCs w:val="22"/>
                              </w:rPr>
                              <w:t>6</w:t>
                            </w:r>
                          </w:p>
                        </w:tc>
                        <w:tc>
                          <w:tcPr>
                            <w:tcW w:w="770" w:type="dxa"/>
                            <w:tcBorders>
                              <w:top w:val="nil"/>
                              <w:bottom w:val="nil"/>
                            </w:tcBorders>
                            <w:shd w:val="clear" w:color="auto" w:fill="DAEEF3"/>
                            <w:vAlign w:val="center"/>
                          </w:tcPr>
                          <w:p w14:paraId="6A3906D4"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28C7DC3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5</w:t>
                            </w:r>
                            <w:r w:rsidRPr="0021161C">
                              <w:rPr>
                                <w:rFonts w:ascii="標楷體" w:eastAsia="標楷體" w:hAnsi="標楷體" w:hint="eastAsia"/>
                                <w:noProof/>
                                <w:sz w:val="20"/>
                                <w:szCs w:val="22"/>
                              </w:rPr>
                              <w:t>8</w:t>
                            </w:r>
                          </w:p>
                        </w:tc>
                        <w:tc>
                          <w:tcPr>
                            <w:tcW w:w="742" w:type="dxa"/>
                            <w:tcBorders>
                              <w:top w:val="nil"/>
                              <w:bottom w:val="nil"/>
                            </w:tcBorders>
                            <w:shd w:val="clear" w:color="auto" w:fill="DAEEF3"/>
                            <w:vAlign w:val="center"/>
                          </w:tcPr>
                          <w:p w14:paraId="165804B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38</w:t>
                            </w:r>
                          </w:p>
                        </w:tc>
                      </w:tr>
                      <w:tr w:rsidR="00F41AAA" w:rsidRPr="0021161C" w14:paraId="0E30C7A2" w14:textId="77777777" w:rsidTr="00795D2C">
                        <w:trPr>
                          <w:trHeight w:val="283"/>
                        </w:trPr>
                        <w:tc>
                          <w:tcPr>
                            <w:tcW w:w="1008" w:type="dxa"/>
                            <w:tcBorders>
                              <w:top w:val="nil"/>
                              <w:bottom w:val="nil"/>
                            </w:tcBorders>
                            <w:vAlign w:val="center"/>
                          </w:tcPr>
                          <w:p w14:paraId="7ABC8D71"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司法院</w:t>
                            </w:r>
                          </w:p>
                        </w:tc>
                        <w:tc>
                          <w:tcPr>
                            <w:tcW w:w="770" w:type="dxa"/>
                            <w:tcBorders>
                              <w:top w:val="nil"/>
                              <w:bottom w:val="nil"/>
                            </w:tcBorders>
                            <w:vAlign w:val="center"/>
                          </w:tcPr>
                          <w:p w14:paraId="2E8B2123"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38</w:t>
                            </w:r>
                          </w:p>
                        </w:tc>
                        <w:tc>
                          <w:tcPr>
                            <w:tcW w:w="728" w:type="dxa"/>
                            <w:tcBorders>
                              <w:top w:val="nil"/>
                              <w:bottom w:val="nil"/>
                            </w:tcBorders>
                            <w:vAlign w:val="center"/>
                          </w:tcPr>
                          <w:p w14:paraId="2A830393"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112</w:t>
                            </w:r>
                          </w:p>
                        </w:tc>
                        <w:tc>
                          <w:tcPr>
                            <w:tcW w:w="812" w:type="dxa"/>
                            <w:tcBorders>
                              <w:top w:val="nil"/>
                              <w:bottom w:val="nil"/>
                            </w:tcBorders>
                            <w:vAlign w:val="center"/>
                          </w:tcPr>
                          <w:p w14:paraId="7F2CD94B"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vAlign w:val="center"/>
                          </w:tcPr>
                          <w:p w14:paraId="7699099B"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87</w:t>
                            </w:r>
                          </w:p>
                        </w:tc>
                        <w:tc>
                          <w:tcPr>
                            <w:tcW w:w="742" w:type="dxa"/>
                            <w:tcBorders>
                              <w:top w:val="nil"/>
                              <w:bottom w:val="nil"/>
                              <w:right w:val="double" w:sz="4" w:space="0" w:color="auto"/>
                            </w:tcBorders>
                            <w:vAlign w:val="center"/>
                          </w:tcPr>
                          <w:p w14:paraId="681266C8"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25</w:t>
                            </w:r>
                          </w:p>
                        </w:tc>
                        <w:tc>
                          <w:tcPr>
                            <w:tcW w:w="1273" w:type="dxa"/>
                            <w:tcBorders>
                              <w:top w:val="nil"/>
                              <w:left w:val="double" w:sz="4" w:space="0" w:color="auto"/>
                              <w:bottom w:val="nil"/>
                              <w:right w:val="single" w:sz="4" w:space="0" w:color="auto"/>
                            </w:tcBorders>
                            <w:vAlign w:val="center"/>
                          </w:tcPr>
                          <w:p w14:paraId="24FE0104"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衛生福利部</w:t>
                            </w:r>
                          </w:p>
                        </w:tc>
                        <w:tc>
                          <w:tcPr>
                            <w:tcW w:w="812" w:type="dxa"/>
                            <w:tcBorders>
                              <w:top w:val="nil"/>
                              <w:left w:val="single" w:sz="4" w:space="0" w:color="auto"/>
                              <w:bottom w:val="nil"/>
                            </w:tcBorders>
                            <w:vAlign w:val="center"/>
                          </w:tcPr>
                          <w:p w14:paraId="3F79C1AE"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7</w:t>
                            </w:r>
                          </w:p>
                        </w:tc>
                        <w:tc>
                          <w:tcPr>
                            <w:tcW w:w="714" w:type="dxa"/>
                            <w:tcBorders>
                              <w:top w:val="nil"/>
                              <w:bottom w:val="nil"/>
                            </w:tcBorders>
                            <w:vAlign w:val="center"/>
                          </w:tcPr>
                          <w:p w14:paraId="3D081823"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45</w:t>
                            </w:r>
                          </w:p>
                        </w:tc>
                        <w:tc>
                          <w:tcPr>
                            <w:tcW w:w="770" w:type="dxa"/>
                            <w:tcBorders>
                              <w:top w:val="nil"/>
                              <w:bottom w:val="nil"/>
                            </w:tcBorders>
                            <w:vAlign w:val="center"/>
                          </w:tcPr>
                          <w:p w14:paraId="7A92CE14"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vAlign w:val="center"/>
                          </w:tcPr>
                          <w:p w14:paraId="6CF8CD86"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w:t>
                            </w:r>
                            <w:r w:rsidRPr="0021161C">
                              <w:rPr>
                                <w:rFonts w:ascii="標楷體" w:eastAsia="標楷體" w:hAnsi="標楷體" w:hint="eastAsia"/>
                                <w:noProof/>
                                <w:sz w:val="20"/>
                                <w:szCs w:val="22"/>
                              </w:rPr>
                              <w:t>5</w:t>
                            </w:r>
                          </w:p>
                        </w:tc>
                        <w:tc>
                          <w:tcPr>
                            <w:tcW w:w="742" w:type="dxa"/>
                            <w:tcBorders>
                              <w:top w:val="nil"/>
                              <w:bottom w:val="nil"/>
                            </w:tcBorders>
                            <w:vAlign w:val="center"/>
                          </w:tcPr>
                          <w:p w14:paraId="1FF17C0D"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3</w:t>
                            </w:r>
                            <w:r w:rsidRPr="0021161C">
                              <w:rPr>
                                <w:rFonts w:ascii="標楷體" w:eastAsia="標楷體" w:hAnsi="標楷體" w:hint="eastAsia"/>
                                <w:noProof/>
                                <w:sz w:val="20"/>
                                <w:szCs w:val="22"/>
                              </w:rPr>
                              <w:t>0</w:t>
                            </w:r>
                          </w:p>
                        </w:tc>
                      </w:tr>
                      <w:tr w:rsidR="00F41AAA" w:rsidRPr="0021161C" w14:paraId="4EF2A4D1" w14:textId="77777777" w:rsidTr="00795D2C">
                        <w:trPr>
                          <w:trHeight w:val="283"/>
                        </w:trPr>
                        <w:tc>
                          <w:tcPr>
                            <w:tcW w:w="1008" w:type="dxa"/>
                            <w:tcBorders>
                              <w:top w:val="nil"/>
                              <w:bottom w:val="nil"/>
                            </w:tcBorders>
                            <w:shd w:val="clear" w:color="auto" w:fill="DAEEF3"/>
                            <w:vAlign w:val="center"/>
                          </w:tcPr>
                          <w:p w14:paraId="00673B37"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考試院</w:t>
                            </w:r>
                          </w:p>
                        </w:tc>
                        <w:tc>
                          <w:tcPr>
                            <w:tcW w:w="770" w:type="dxa"/>
                            <w:tcBorders>
                              <w:top w:val="nil"/>
                              <w:bottom w:val="nil"/>
                            </w:tcBorders>
                            <w:shd w:val="clear" w:color="auto" w:fill="DAEEF3"/>
                            <w:vAlign w:val="center"/>
                          </w:tcPr>
                          <w:p w14:paraId="13576AA6"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7</w:t>
                            </w:r>
                          </w:p>
                        </w:tc>
                        <w:tc>
                          <w:tcPr>
                            <w:tcW w:w="728" w:type="dxa"/>
                            <w:tcBorders>
                              <w:top w:val="nil"/>
                              <w:bottom w:val="nil"/>
                            </w:tcBorders>
                            <w:shd w:val="clear" w:color="auto" w:fill="DAEEF3"/>
                            <w:vAlign w:val="center"/>
                          </w:tcPr>
                          <w:p w14:paraId="1BA3289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25</w:t>
                            </w:r>
                          </w:p>
                        </w:tc>
                        <w:tc>
                          <w:tcPr>
                            <w:tcW w:w="812" w:type="dxa"/>
                            <w:tcBorders>
                              <w:top w:val="nil"/>
                              <w:bottom w:val="nil"/>
                            </w:tcBorders>
                            <w:shd w:val="clear" w:color="auto" w:fill="DAEEF3"/>
                            <w:vAlign w:val="center"/>
                          </w:tcPr>
                          <w:p w14:paraId="5D58F93C"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395E50A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20</w:t>
                            </w:r>
                          </w:p>
                        </w:tc>
                        <w:tc>
                          <w:tcPr>
                            <w:tcW w:w="742" w:type="dxa"/>
                            <w:tcBorders>
                              <w:top w:val="nil"/>
                              <w:bottom w:val="nil"/>
                              <w:right w:val="double" w:sz="4" w:space="0" w:color="auto"/>
                            </w:tcBorders>
                            <w:shd w:val="clear" w:color="auto" w:fill="DAEEF3"/>
                            <w:vAlign w:val="center"/>
                          </w:tcPr>
                          <w:p w14:paraId="724A13E6"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5</w:t>
                            </w:r>
                          </w:p>
                        </w:tc>
                        <w:tc>
                          <w:tcPr>
                            <w:tcW w:w="1273" w:type="dxa"/>
                            <w:tcBorders>
                              <w:top w:val="nil"/>
                              <w:left w:val="double" w:sz="4" w:space="0" w:color="auto"/>
                              <w:bottom w:val="nil"/>
                              <w:right w:val="single" w:sz="4" w:space="0" w:color="auto"/>
                            </w:tcBorders>
                            <w:shd w:val="clear" w:color="auto" w:fill="DAEEF3"/>
                            <w:vAlign w:val="center"/>
                          </w:tcPr>
                          <w:p w14:paraId="1EEA65F4"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環境保護署</w:t>
                            </w:r>
                          </w:p>
                        </w:tc>
                        <w:tc>
                          <w:tcPr>
                            <w:tcW w:w="812" w:type="dxa"/>
                            <w:tcBorders>
                              <w:top w:val="nil"/>
                              <w:left w:val="single" w:sz="4" w:space="0" w:color="auto"/>
                              <w:bottom w:val="nil"/>
                            </w:tcBorders>
                            <w:shd w:val="clear" w:color="auto" w:fill="DAEEF3"/>
                            <w:vAlign w:val="center"/>
                          </w:tcPr>
                          <w:p w14:paraId="2155FDC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4</w:t>
                            </w:r>
                          </w:p>
                        </w:tc>
                        <w:tc>
                          <w:tcPr>
                            <w:tcW w:w="714" w:type="dxa"/>
                            <w:tcBorders>
                              <w:top w:val="nil"/>
                              <w:bottom w:val="nil"/>
                            </w:tcBorders>
                            <w:shd w:val="clear" w:color="auto" w:fill="DAEEF3"/>
                            <w:vAlign w:val="center"/>
                          </w:tcPr>
                          <w:p w14:paraId="7AF6C291"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26</w:t>
                            </w:r>
                          </w:p>
                        </w:tc>
                        <w:tc>
                          <w:tcPr>
                            <w:tcW w:w="770" w:type="dxa"/>
                            <w:tcBorders>
                              <w:top w:val="nil"/>
                              <w:bottom w:val="nil"/>
                            </w:tcBorders>
                            <w:shd w:val="clear" w:color="auto" w:fill="DAEEF3"/>
                            <w:vAlign w:val="center"/>
                          </w:tcPr>
                          <w:p w14:paraId="679322BE"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12A8CCC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w:t>
                            </w:r>
                            <w:r w:rsidRPr="0021161C">
                              <w:rPr>
                                <w:rFonts w:ascii="標楷體" w:eastAsia="標楷體" w:hAnsi="標楷體" w:hint="eastAsia"/>
                                <w:noProof/>
                                <w:sz w:val="20"/>
                                <w:szCs w:val="22"/>
                              </w:rPr>
                              <w:t>4</w:t>
                            </w:r>
                          </w:p>
                        </w:tc>
                        <w:tc>
                          <w:tcPr>
                            <w:tcW w:w="742" w:type="dxa"/>
                            <w:tcBorders>
                              <w:top w:val="nil"/>
                              <w:bottom w:val="nil"/>
                            </w:tcBorders>
                            <w:shd w:val="clear" w:color="auto" w:fill="DAEEF3"/>
                            <w:vAlign w:val="center"/>
                          </w:tcPr>
                          <w:p w14:paraId="70C4F4DD"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12</w:t>
                            </w:r>
                          </w:p>
                        </w:tc>
                      </w:tr>
                      <w:tr w:rsidR="00F41AAA" w:rsidRPr="0021161C" w14:paraId="78E5B916" w14:textId="77777777" w:rsidTr="00795D2C">
                        <w:trPr>
                          <w:trHeight w:val="283"/>
                        </w:trPr>
                        <w:tc>
                          <w:tcPr>
                            <w:tcW w:w="1008" w:type="dxa"/>
                            <w:tcBorders>
                              <w:top w:val="nil"/>
                              <w:bottom w:val="nil"/>
                            </w:tcBorders>
                            <w:vAlign w:val="center"/>
                          </w:tcPr>
                          <w:p w14:paraId="4DA9BA5F"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監察院</w:t>
                            </w:r>
                          </w:p>
                        </w:tc>
                        <w:tc>
                          <w:tcPr>
                            <w:tcW w:w="770" w:type="dxa"/>
                            <w:tcBorders>
                              <w:top w:val="nil"/>
                              <w:bottom w:val="nil"/>
                            </w:tcBorders>
                            <w:vAlign w:val="center"/>
                          </w:tcPr>
                          <w:p w14:paraId="035F9D31"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8</w:t>
                            </w:r>
                          </w:p>
                        </w:tc>
                        <w:tc>
                          <w:tcPr>
                            <w:tcW w:w="728" w:type="dxa"/>
                            <w:tcBorders>
                              <w:top w:val="nil"/>
                              <w:bottom w:val="nil"/>
                            </w:tcBorders>
                            <w:vAlign w:val="center"/>
                          </w:tcPr>
                          <w:p w14:paraId="061E09A4"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26</w:t>
                            </w:r>
                          </w:p>
                        </w:tc>
                        <w:tc>
                          <w:tcPr>
                            <w:tcW w:w="812" w:type="dxa"/>
                            <w:tcBorders>
                              <w:top w:val="nil"/>
                              <w:bottom w:val="nil"/>
                            </w:tcBorders>
                            <w:vAlign w:val="center"/>
                          </w:tcPr>
                          <w:p w14:paraId="49648BD4"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vAlign w:val="center"/>
                          </w:tcPr>
                          <w:p w14:paraId="31552726"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23</w:t>
                            </w:r>
                          </w:p>
                        </w:tc>
                        <w:tc>
                          <w:tcPr>
                            <w:tcW w:w="742" w:type="dxa"/>
                            <w:tcBorders>
                              <w:top w:val="nil"/>
                              <w:bottom w:val="nil"/>
                              <w:right w:val="double" w:sz="4" w:space="0" w:color="auto"/>
                            </w:tcBorders>
                            <w:vAlign w:val="center"/>
                          </w:tcPr>
                          <w:p w14:paraId="2ACB9C32"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3</w:t>
                            </w:r>
                          </w:p>
                        </w:tc>
                        <w:tc>
                          <w:tcPr>
                            <w:tcW w:w="1273" w:type="dxa"/>
                            <w:tcBorders>
                              <w:top w:val="nil"/>
                              <w:left w:val="double" w:sz="4" w:space="0" w:color="auto"/>
                              <w:bottom w:val="nil"/>
                              <w:right w:val="single" w:sz="4" w:space="0" w:color="auto"/>
                            </w:tcBorders>
                            <w:vAlign w:val="center"/>
                          </w:tcPr>
                          <w:p w14:paraId="6033F743"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文化部</w:t>
                            </w:r>
                          </w:p>
                        </w:tc>
                        <w:tc>
                          <w:tcPr>
                            <w:tcW w:w="812" w:type="dxa"/>
                            <w:tcBorders>
                              <w:top w:val="nil"/>
                              <w:left w:val="single" w:sz="4" w:space="0" w:color="auto"/>
                              <w:bottom w:val="nil"/>
                            </w:tcBorders>
                            <w:vAlign w:val="center"/>
                          </w:tcPr>
                          <w:p w14:paraId="44A1C205"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11</w:t>
                            </w:r>
                          </w:p>
                        </w:tc>
                        <w:tc>
                          <w:tcPr>
                            <w:tcW w:w="714" w:type="dxa"/>
                            <w:tcBorders>
                              <w:top w:val="nil"/>
                              <w:bottom w:val="nil"/>
                            </w:tcBorders>
                            <w:vAlign w:val="center"/>
                          </w:tcPr>
                          <w:p w14:paraId="0C9D1D40"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40</w:t>
                            </w:r>
                          </w:p>
                        </w:tc>
                        <w:tc>
                          <w:tcPr>
                            <w:tcW w:w="770" w:type="dxa"/>
                            <w:tcBorders>
                              <w:top w:val="nil"/>
                              <w:bottom w:val="nil"/>
                            </w:tcBorders>
                            <w:vAlign w:val="center"/>
                          </w:tcPr>
                          <w:p w14:paraId="0277D52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vAlign w:val="center"/>
                          </w:tcPr>
                          <w:p w14:paraId="4A38F5C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14</w:t>
                            </w:r>
                          </w:p>
                        </w:tc>
                        <w:tc>
                          <w:tcPr>
                            <w:tcW w:w="742" w:type="dxa"/>
                            <w:tcBorders>
                              <w:top w:val="nil"/>
                              <w:bottom w:val="nil"/>
                            </w:tcBorders>
                            <w:vAlign w:val="center"/>
                          </w:tcPr>
                          <w:p w14:paraId="0639F7D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26</w:t>
                            </w:r>
                          </w:p>
                        </w:tc>
                      </w:tr>
                      <w:tr w:rsidR="00F41AAA" w:rsidRPr="0021161C" w14:paraId="2F1B83A9" w14:textId="77777777" w:rsidTr="00795D2C">
                        <w:trPr>
                          <w:trHeight w:val="604"/>
                        </w:trPr>
                        <w:tc>
                          <w:tcPr>
                            <w:tcW w:w="1008" w:type="dxa"/>
                            <w:tcBorders>
                              <w:top w:val="nil"/>
                              <w:bottom w:val="nil"/>
                            </w:tcBorders>
                            <w:shd w:val="clear" w:color="auto" w:fill="DAEEF3"/>
                            <w:vAlign w:val="center"/>
                          </w:tcPr>
                          <w:p w14:paraId="1FFA73DC"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內政部</w:t>
                            </w:r>
                          </w:p>
                        </w:tc>
                        <w:tc>
                          <w:tcPr>
                            <w:tcW w:w="770" w:type="dxa"/>
                            <w:tcBorders>
                              <w:top w:val="nil"/>
                              <w:bottom w:val="nil"/>
                            </w:tcBorders>
                            <w:shd w:val="clear" w:color="auto" w:fill="DAEEF3"/>
                            <w:vAlign w:val="center"/>
                          </w:tcPr>
                          <w:p w14:paraId="663B83EE"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9</w:t>
                            </w:r>
                          </w:p>
                        </w:tc>
                        <w:tc>
                          <w:tcPr>
                            <w:tcW w:w="728" w:type="dxa"/>
                            <w:tcBorders>
                              <w:top w:val="nil"/>
                              <w:bottom w:val="nil"/>
                            </w:tcBorders>
                            <w:shd w:val="clear" w:color="auto" w:fill="DAEEF3"/>
                            <w:vAlign w:val="center"/>
                          </w:tcPr>
                          <w:p w14:paraId="14412678"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51</w:t>
                            </w:r>
                          </w:p>
                        </w:tc>
                        <w:tc>
                          <w:tcPr>
                            <w:tcW w:w="812" w:type="dxa"/>
                            <w:tcBorders>
                              <w:top w:val="nil"/>
                              <w:bottom w:val="nil"/>
                            </w:tcBorders>
                            <w:shd w:val="clear" w:color="auto" w:fill="DAEEF3"/>
                            <w:vAlign w:val="center"/>
                          </w:tcPr>
                          <w:p w14:paraId="226D7761"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5C89770A"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23</w:t>
                            </w:r>
                          </w:p>
                        </w:tc>
                        <w:tc>
                          <w:tcPr>
                            <w:tcW w:w="742" w:type="dxa"/>
                            <w:tcBorders>
                              <w:top w:val="nil"/>
                              <w:bottom w:val="nil"/>
                              <w:right w:val="double" w:sz="4" w:space="0" w:color="auto"/>
                            </w:tcBorders>
                            <w:shd w:val="clear" w:color="auto" w:fill="DAEEF3"/>
                            <w:vAlign w:val="center"/>
                          </w:tcPr>
                          <w:p w14:paraId="20A89A52"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28</w:t>
                            </w:r>
                          </w:p>
                        </w:tc>
                        <w:tc>
                          <w:tcPr>
                            <w:tcW w:w="1273" w:type="dxa"/>
                            <w:tcBorders>
                              <w:top w:val="nil"/>
                              <w:left w:val="double" w:sz="4" w:space="0" w:color="auto"/>
                              <w:bottom w:val="nil"/>
                              <w:right w:val="single" w:sz="4" w:space="0" w:color="auto"/>
                            </w:tcBorders>
                            <w:shd w:val="clear" w:color="auto" w:fill="DAEEF3"/>
                            <w:vAlign w:val="center"/>
                          </w:tcPr>
                          <w:p w14:paraId="7F34ED8A" w14:textId="77777777" w:rsidR="00F41AAA" w:rsidRDefault="00F41AAA" w:rsidP="00795D2C">
                            <w:pPr>
                              <w:spacing w:line="200" w:lineRule="exact"/>
                              <w:ind w:rightChars="-12" w:right="-29"/>
                              <w:jc w:val="distribute"/>
                              <w:rPr>
                                <w:rFonts w:ascii="標楷體" w:eastAsia="標楷體" w:hAnsi="標楷體"/>
                                <w:noProof/>
                                <w:kern w:val="0"/>
                                <w:sz w:val="20"/>
                                <w:szCs w:val="22"/>
                              </w:rPr>
                            </w:pPr>
                            <w:r w:rsidRPr="00384826">
                              <w:rPr>
                                <w:rFonts w:ascii="標楷體" w:eastAsia="標楷體" w:hAnsi="標楷體" w:hint="eastAsia"/>
                                <w:noProof/>
                                <w:sz w:val="20"/>
                                <w:szCs w:val="22"/>
                              </w:rPr>
                              <w:t>科技部(國家科學及技</w:t>
                            </w:r>
                          </w:p>
                          <w:p w14:paraId="2C89B85A" w14:textId="77777777" w:rsidR="00F41AAA" w:rsidRPr="00384826" w:rsidRDefault="00F41AAA" w:rsidP="00795D2C">
                            <w:pPr>
                              <w:spacing w:line="200" w:lineRule="exact"/>
                              <w:ind w:rightChars="-12" w:right="-29"/>
                              <w:jc w:val="distribute"/>
                              <w:rPr>
                                <w:rFonts w:ascii="標楷體" w:eastAsia="標楷體" w:hAnsi="標楷體"/>
                                <w:noProof/>
                                <w:sz w:val="20"/>
                                <w:szCs w:val="22"/>
                              </w:rPr>
                            </w:pPr>
                            <w:r w:rsidRPr="00384826">
                              <w:rPr>
                                <w:rFonts w:ascii="標楷體" w:eastAsia="標楷體" w:hAnsi="標楷體" w:hint="eastAsia"/>
                                <w:noProof/>
                                <w:kern w:val="0"/>
                                <w:sz w:val="20"/>
                                <w:szCs w:val="22"/>
                              </w:rPr>
                              <w:t>術委員會</w:t>
                            </w:r>
                            <w:r>
                              <w:rPr>
                                <w:rFonts w:ascii="標楷體" w:eastAsia="標楷體" w:hAnsi="標楷體" w:hint="eastAsia"/>
                                <w:noProof/>
                                <w:kern w:val="0"/>
                                <w:sz w:val="20"/>
                                <w:szCs w:val="22"/>
                              </w:rPr>
                              <w:t>)</w:t>
                            </w:r>
                          </w:p>
                        </w:tc>
                        <w:tc>
                          <w:tcPr>
                            <w:tcW w:w="812" w:type="dxa"/>
                            <w:tcBorders>
                              <w:top w:val="nil"/>
                              <w:left w:val="single" w:sz="4" w:space="0" w:color="auto"/>
                              <w:bottom w:val="nil"/>
                            </w:tcBorders>
                            <w:shd w:val="clear" w:color="auto" w:fill="DAEEF3"/>
                            <w:vAlign w:val="center"/>
                          </w:tcPr>
                          <w:p w14:paraId="3A7219DB"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4</w:t>
                            </w:r>
                          </w:p>
                        </w:tc>
                        <w:tc>
                          <w:tcPr>
                            <w:tcW w:w="714" w:type="dxa"/>
                            <w:tcBorders>
                              <w:top w:val="nil"/>
                              <w:bottom w:val="nil"/>
                            </w:tcBorders>
                            <w:shd w:val="clear" w:color="auto" w:fill="DAEEF3"/>
                            <w:vAlign w:val="center"/>
                          </w:tcPr>
                          <w:p w14:paraId="4656B323"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32</w:t>
                            </w:r>
                          </w:p>
                        </w:tc>
                        <w:tc>
                          <w:tcPr>
                            <w:tcW w:w="770" w:type="dxa"/>
                            <w:tcBorders>
                              <w:top w:val="nil"/>
                              <w:bottom w:val="nil"/>
                            </w:tcBorders>
                            <w:shd w:val="clear" w:color="auto" w:fill="DAEEF3"/>
                            <w:vAlign w:val="center"/>
                          </w:tcPr>
                          <w:p w14:paraId="0723119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6767B44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25</w:t>
                            </w:r>
                          </w:p>
                        </w:tc>
                        <w:tc>
                          <w:tcPr>
                            <w:tcW w:w="742" w:type="dxa"/>
                            <w:tcBorders>
                              <w:top w:val="nil"/>
                              <w:bottom w:val="nil"/>
                            </w:tcBorders>
                            <w:shd w:val="clear" w:color="auto" w:fill="DAEEF3"/>
                            <w:vAlign w:val="center"/>
                          </w:tcPr>
                          <w:p w14:paraId="107D39B5"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7</w:t>
                            </w:r>
                          </w:p>
                        </w:tc>
                      </w:tr>
                      <w:tr w:rsidR="00F41AAA" w:rsidRPr="0021161C" w14:paraId="5D6A8448" w14:textId="77777777" w:rsidTr="00795D2C">
                        <w:trPr>
                          <w:trHeight w:val="283"/>
                        </w:trPr>
                        <w:tc>
                          <w:tcPr>
                            <w:tcW w:w="1008" w:type="dxa"/>
                            <w:tcBorders>
                              <w:top w:val="nil"/>
                              <w:bottom w:val="nil"/>
                            </w:tcBorders>
                            <w:vAlign w:val="center"/>
                          </w:tcPr>
                          <w:p w14:paraId="4D96B8FE"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外交部</w:t>
                            </w:r>
                          </w:p>
                        </w:tc>
                        <w:tc>
                          <w:tcPr>
                            <w:tcW w:w="770" w:type="dxa"/>
                            <w:tcBorders>
                              <w:top w:val="nil"/>
                              <w:bottom w:val="nil"/>
                            </w:tcBorders>
                            <w:vAlign w:val="center"/>
                          </w:tcPr>
                          <w:p w14:paraId="2A43D6D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3</w:t>
                            </w:r>
                          </w:p>
                        </w:tc>
                        <w:tc>
                          <w:tcPr>
                            <w:tcW w:w="728" w:type="dxa"/>
                            <w:tcBorders>
                              <w:top w:val="nil"/>
                              <w:bottom w:val="nil"/>
                            </w:tcBorders>
                            <w:vAlign w:val="center"/>
                          </w:tcPr>
                          <w:p w14:paraId="0796E063"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12</w:t>
                            </w:r>
                          </w:p>
                        </w:tc>
                        <w:tc>
                          <w:tcPr>
                            <w:tcW w:w="812" w:type="dxa"/>
                            <w:tcBorders>
                              <w:top w:val="nil"/>
                              <w:bottom w:val="nil"/>
                            </w:tcBorders>
                            <w:vAlign w:val="center"/>
                          </w:tcPr>
                          <w:p w14:paraId="422AF25B"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vAlign w:val="center"/>
                          </w:tcPr>
                          <w:p w14:paraId="04A07656"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42" w:type="dxa"/>
                            <w:tcBorders>
                              <w:top w:val="nil"/>
                              <w:bottom w:val="nil"/>
                              <w:right w:val="double" w:sz="4" w:space="0" w:color="auto"/>
                            </w:tcBorders>
                            <w:vAlign w:val="center"/>
                          </w:tcPr>
                          <w:p w14:paraId="1AE87C9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12</w:t>
                            </w:r>
                          </w:p>
                        </w:tc>
                        <w:tc>
                          <w:tcPr>
                            <w:tcW w:w="1273" w:type="dxa"/>
                            <w:tcBorders>
                              <w:top w:val="nil"/>
                              <w:left w:val="double" w:sz="4" w:space="0" w:color="auto"/>
                              <w:bottom w:val="nil"/>
                              <w:right w:val="single" w:sz="4" w:space="0" w:color="auto"/>
                            </w:tcBorders>
                            <w:vAlign w:val="center"/>
                          </w:tcPr>
                          <w:p w14:paraId="64005AEF" w14:textId="77777777" w:rsidR="00F41AAA" w:rsidRPr="0021161C" w:rsidRDefault="00F41AAA" w:rsidP="00795D2C">
                            <w:pPr>
                              <w:spacing w:line="200" w:lineRule="exact"/>
                              <w:ind w:rightChars="-12" w:right="-29"/>
                              <w:jc w:val="distribute"/>
                              <w:rPr>
                                <w:rFonts w:ascii="標楷體" w:eastAsia="標楷體" w:hAnsi="標楷體"/>
                                <w:noProof/>
                                <w:sz w:val="20"/>
                                <w:szCs w:val="22"/>
                              </w:rPr>
                            </w:pPr>
                            <w:r w:rsidRPr="0021161C">
                              <w:rPr>
                                <w:rFonts w:ascii="標楷體" w:eastAsia="標楷體" w:hAnsi="標楷體" w:hint="eastAsia"/>
                                <w:noProof/>
                                <w:sz w:val="20"/>
                                <w:szCs w:val="22"/>
                              </w:rPr>
                              <w:t>金融監督</w:t>
                            </w:r>
                          </w:p>
                          <w:p w14:paraId="7CAD77DC"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管理委員會</w:t>
                            </w:r>
                          </w:p>
                        </w:tc>
                        <w:tc>
                          <w:tcPr>
                            <w:tcW w:w="812" w:type="dxa"/>
                            <w:tcBorders>
                              <w:top w:val="nil"/>
                              <w:left w:val="single" w:sz="4" w:space="0" w:color="auto"/>
                              <w:bottom w:val="nil"/>
                            </w:tcBorders>
                            <w:vAlign w:val="center"/>
                          </w:tcPr>
                          <w:p w14:paraId="25DC287C"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5</w:t>
                            </w:r>
                          </w:p>
                        </w:tc>
                        <w:tc>
                          <w:tcPr>
                            <w:tcW w:w="714" w:type="dxa"/>
                            <w:tcBorders>
                              <w:top w:val="nil"/>
                              <w:bottom w:val="nil"/>
                            </w:tcBorders>
                            <w:vAlign w:val="center"/>
                          </w:tcPr>
                          <w:p w14:paraId="0A09F6BD"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14</w:t>
                            </w:r>
                          </w:p>
                        </w:tc>
                        <w:tc>
                          <w:tcPr>
                            <w:tcW w:w="770" w:type="dxa"/>
                            <w:tcBorders>
                              <w:top w:val="nil"/>
                              <w:bottom w:val="nil"/>
                            </w:tcBorders>
                            <w:vAlign w:val="center"/>
                          </w:tcPr>
                          <w:p w14:paraId="3B4B7465"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vAlign w:val="center"/>
                          </w:tcPr>
                          <w:p w14:paraId="58BD2852"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13</w:t>
                            </w:r>
                          </w:p>
                        </w:tc>
                        <w:tc>
                          <w:tcPr>
                            <w:tcW w:w="742" w:type="dxa"/>
                            <w:tcBorders>
                              <w:top w:val="nil"/>
                              <w:bottom w:val="nil"/>
                            </w:tcBorders>
                            <w:vAlign w:val="center"/>
                          </w:tcPr>
                          <w:p w14:paraId="6BC0C5A0"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w:t>
                            </w:r>
                          </w:p>
                        </w:tc>
                      </w:tr>
                      <w:tr w:rsidR="00F41AAA" w:rsidRPr="0021161C" w14:paraId="1FDDF8C0" w14:textId="77777777" w:rsidTr="00795D2C">
                        <w:trPr>
                          <w:trHeight w:val="283"/>
                        </w:trPr>
                        <w:tc>
                          <w:tcPr>
                            <w:tcW w:w="1008" w:type="dxa"/>
                            <w:tcBorders>
                              <w:top w:val="nil"/>
                              <w:bottom w:val="nil"/>
                            </w:tcBorders>
                            <w:shd w:val="clear" w:color="auto" w:fill="DAEEF3"/>
                            <w:vAlign w:val="center"/>
                          </w:tcPr>
                          <w:p w14:paraId="5A61B36B"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國防部</w:t>
                            </w:r>
                          </w:p>
                        </w:tc>
                        <w:tc>
                          <w:tcPr>
                            <w:tcW w:w="770" w:type="dxa"/>
                            <w:tcBorders>
                              <w:top w:val="nil"/>
                              <w:bottom w:val="nil"/>
                            </w:tcBorders>
                            <w:shd w:val="clear" w:color="auto" w:fill="DAEEF3"/>
                            <w:vAlign w:val="center"/>
                          </w:tcPr>
                          <w:p w14:paraId="712CF3F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2</w:t>
                            </w:r>
                          </w:p>
                        </w:tc>
                        <w:tc>
                          <w:tcPr>
                            <w:tcW w:w="728" w:type="dxa"/>
                            <w:tcBorders>
                              <w:top w:val="nil"/>
                              <w:bottom w:val="nil"/>
                            </w:tcBorders>
                            <w:shd w:val="clear" w:color="auto" w:fill="DAEEF3"/>
                            <w:vAlign w:val="center"/>
                          </w:tcPr>
                          <w:p w14:paraId="64988B12"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23</w:t>
                            </w:r>
                          </w:p>
                        </w:tc>
                        <w:tc>
                          <w:tcPr>
                            <w:tcW w:w="812" w:type="dxa"/>
                            <w:tcBorders>
                              <w:top w:val="nil"/>
                              <w:bottom w:val="nil"/>
                            </w:tcBorders>
                            <w:shd w:val="clear" w:color="auto" w:fill="DAEEF3"/>
                            <w:vAlign w:val="center"/>
                          </w:tcPr>
                          <w:p w14:paraId="4B1C15DE"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0F7FC7C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6</w:t>
                            </w:r>
                          </w:p>
                        </w:tc>
                        <w:tc>
                          <w:tcPr>
                            <w:tcW w:w="742" w:type="dxa"/>
                            <w:tcBorders>
                              <w:top w:val="nil"/>
                              <w:bottom w:val="nil"/>
                              <w:right w:val="double" w:sz="4" w:space="0" w:color="auto"/>
                            </w:tcBorders>
                            <w:shd w:val="clear" w:color="auto" w:fill="DAEEF3"/>
                            <w:vAlign w:val="center"/>
                          </w:tcPr>
                          <w:p w14:paraId="342101BA"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17</w:t>
                            </w:r>
                          </w:p>
                        </w:tc>
                        <w:tc>
                          <w:tcPr>
                            <w:tcW w:w="1273" w:type="dxa"/>
                            <w:tcBorders>
                              <w:top w:val="nil"/>
                              <w:left w:val="double" w:sz="4" w:space="0" w:color="auto"/>
                              <w:bottom w:val="nil"/>
                              <w:right w:val="single" w:sz="4" w:space="0" w:color="auto"/>
                            </w:tcBorders>
                            <w:shd w:val="clear" w:color="auto" w:fill="DAEEF3"/>
                            <w:vAlign w:val="center"/>
                          </w:tcPr>
                          <w:p w14:paraId="714C18E1"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海洋委員會</w:t>
                            </w:r>
                          </w:p>
                        </w:tc>
                        <w:tc>
                          <w:tcPr>
                            <w:tcW w:w="812" w:type="dxa"/>
                            <w:tcBorders>
                              <w:top w:val="nil"/>
                              <w:left w:val="single" w:sz="4" w:space="0" w:color="auto"/>
                              <w:bottom w:val="nil"/>
                            </w:tcBorders>
                            <w:shd w:val="clear" w:color="auto" w:fill="DAEEF3"/>
                            <w:vAlign w:val="center"/>
                          </w:tcPr>
                          <w:p w14:paraId="0F63678D"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4</w:t>
                            </w:r>
                          </w:p>
                        </w:tc>
                        <w:tc>
                          <w:tcPr>
                            <w:tcW w:w="714" w:type="dxa"/>
                            <w:tcBorders>
                              <w:top w:val="nil"/>
                              <w:bottom w:val="nil"/>
                            </w:tcBorders>
                            <w:shd w:val="clear" w:color="auto" w:fill="DAEEF3"/>
                            <w:vAlign w:val="center"/>
                          </w:tcPr>
                          <w:p w14:paraId="738850C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11</w:t>
                            </w:r>
                          </w:p>
                        </w:tc>
                        <w:tc>
                          <w:tcPr>
                            <w:tcW w:w="770" w:type="dxa"/>
                            <w:tcBorders>
                              <w:top w:val="nil"/>
                              <w:bottom w:val="nil"/>
                            </w:tcBorders>
                            <w:shd w:val="clear" w:color="auto" w:fill="DAEEF3"/>
                            <w:vAlign w:val="center"/>
                          </w:tcPr>
                          <w:p w14:paraId="4F8FEA36"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5F1906A3"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9</w:t>
                            </w:r>
                          </w:p>
                        </w:tc>
                        <w:tc>
                          <w:tcPr>
                            <w:tcW w:w="742" w:type="dxa"/>
                            <w:tcBorders>
                              <w:top w:val="nil"/>
                              <w:bottom w:val="nil"/>
                            </w:tcBorders>
                            <w:shd w:val="clear" w:color="auto" w:fill="DAEEF3"/>
                            <w:vAlign w:val="center"/>
                          </w:tcPr>
                          <w:p w14:paraId="5E208011"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w:t>
                            </w:r>
                          </w:p>
                        </w:tc>
                      </w:tr>
                      <w:tr w:rsidR="00F41AAA" w:rsidRPr="0021161C" w14:paraId="75677BE5" w14:textId="77777777" w:rsidTr="00795D2C">
                        <w:trPr>
                          <w:trHeight w:val="283"/>
                        </w:trPr>
                        <w:tc>
                          <w:tcPr>
                            <w:tcW w:w="1008" w:type="dxa"/>
                            <w:tcBorders>
                              <w:top w:val="nil"/>
                              <w:bottom w:val="nil"/>
                            </w:tcBorders>
                            <w:vAlign w:val="center"/>
                          </w:tcPr>
                          <w:p w14:paraId="219C98CC"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財政部</w:t>
                            </w:r>
                          </w:p>
                        </w:tc>
                        <w:tc>
                          <w:tcPr>
                            <w:tcW w:w="770" w:type="dxa"/>
                            <w:tcBorders>
                              <w:top w:val="nil"/>
                              <w:bottom w:val="nil"/>
                            </w:tcBorders>
                            <w:vAlign w:val="center"/>
                          </w:tcPr>
                          <w:p w14:paraId="0F9E82A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11</w:t>
                            </w:r>
                          </w:p>
                        </w:tc>
                        <w:tc>
                          <w:tcPr>
                            <w:tcW w:w="728" w:type="dxa"/>
                            <w:tcBorders>
                              <w:top w:val="nil"/>
                              <w:bottom w:val="nil"/>
                            </w:tcBorders>
                            <w:vAlign w:val="center"/>
                          </w:tcPr>
                          <w:p w14:paraId="4F082C5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41</w:t>
                            </w:r>
                          </w:p>
                        </w:tc>
                        <w:tc>
                          <w:tcPr>
                            <w:tcW w:w="812" w:type="dxa"/>
                            <w:tcBorders>
                              <w:top w:val="nil"/>
                              <w:bottom w:val="nil"/>
                            </w:tcBorders>
                            <w:vAlign w:val="center"/>
                          </w:tcPr>
                          <w:p w14:paraId="079B063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w:t>
                            </w:r>
                          </w:p>
                        </w:tc>
                        <w:tc>
                          <w:tcPr>
                            <w:tcW w:w="770" w:type="dxa"/>
                            <w:tcBorders>
                              <w:top w:val="nil"/>
                              <w:bottom w:val="nil"/>
                            </w:tcBorders>
                            <w:vAlign w:val="center"/>
                          </w:tcPr>
                          <w:p w14:paraId="614A2D51"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25</w:t>
                            </w:r>
                          </w:p>
                        </w:tc>
                        <w:tc>
                          <w:tcPr>
                            <w:tcW w:w="742" w:type="dxa"/>
                            <w:tcBorders>
                              <w:top w:val="nil"/>
                              <w:bottom w:val="nil"/>
                              <w:right w:val="double" w:sz="4" w:space="0" w:color="auto"/>
                            </w:tcBorders>
                            <w:vAlign w:val="center"/>
                          </w:tcPr>
                          <w:p w14:paraId="75B9653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15</w:t>
                            </w:r>
                          </w:p>
                        </w:tc>
                        <w:tc>
                          <w:tcPr>
                            <w:tcW w:w="1273" w:type="dxa"/>
                            <w:tcBorders>
                              <w:top w:val="nil"/>
                              <w:left w:val="double" w:sz="4" w:space="0" w:color="auto"/>
                              <w:bottom w:val="nil"/>
                              <w:right w:val="single" w:sz="4" w:space="0" w:color="auto"/>
                            </w:tcBorders>
                            <w:vAlign w:val="center"/>
                          </w:tcPr>
                          <w:p w14:paraId="646E2682" w14:textId="77777777" w:rsidR="00F41AAA" w:rsidRPr="0021161C" w:rsidRDefault="00F41AAA" w:rsidP="00795D2C">
                            <w:pPr>
                              <w:spacing w:line="200" w:lineRule="exact"/>
                              <w:ind w:rightChars="-12" w:right="-29"/>
                              <w:jc w:val="distribute"/>
                              <w:rPr>
                                <w:rFonts w:ascii="標楷體" w:eastAsia="標楷體" w:hAnsi="標楷體"/>
                                <w:noProof/>
                                <w:sz w:val="20"/>
                                <w:szCs w:val="22"/>
                              </w:rPr>
                            </w:pPr>
                            <w:r w:rsidRPr="0021161C">
                              <w:rPr>
                                <w:rFonts w:ascii="標楷體" w:eastAsia="標楷體" w:hAnsi="標楷體" w:hint="eastAsia"/>
                                <w:noProof/>
                                <w:sz w:val="20"/>
                                <w:szCs w:val="22"/>
                              </w:rPr>
                              <w:t>國軍退除役官兵輔導委員會</w:t>
                            </w:r>
                          </w:p>
                        </w:tc>
                        <w:tc>
                          <w:tcPr>
                            <w:tcW w:w="812" w:type="dxa"/>
                            <w:tcBorders>
                              <w:top w:val="nil"/>
                              <w:left w:val="single" w:sz="4" w:space="0" w:color="auto"/>
                              <w:bottom w:val="nil"/>
                            </w:tcBorders>
                            <w:vAlign w:val="center"/>
                          </w:tcPr>
                          <w:p w14:paraId="70C8368B"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w:t>
                            </w:r>
                          </w:p>
                        </w:tc>
                        <w:tc>
                          <w:tcPr>
                            <w:tcW w:w="714" w:type="dxa"/>
                            <w:tcBorders>
                              <w:top w:val="nil"/>
                              <w:bottom w:val="nil"/>
                            </w:tcBorders>
                            <w:vAlign w:val="center"/>
                          </w:tcPr>
                          <w:p w14:paraId="4BE1733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13</w:t>
                            </w:r>
                          </w:p>
                        </w:tc>
                        <w:tc>
                          <w:tcPr>
                            <w:tcW w:w="770" w:type="dxa"/>
                            <w:tcBorders>
                              <w:top w:val="nil"/>
                              <w:bottom w:val="nil"/>
                            </w:tcBorders>
                            <w:vAlign w:val="center"/>
                          </w:tcPr>
                          <w:p w14:paraId="230E2DF2"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vAlign w:val="center"/>
                          </w:tcPr>
                          <w:p w14:paraId="72056764"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8</w:t>
                            </w:r>
                          </w:p>
                        </w:tc>
                        <w:tc>
                          <w:tcPr>
                            <w:tcW w:w="742" w:type="dxa"/>
                            <w:tcBorders>
                              <w:top w:val="nil"/>
                              <w:bottom w:val="nil"/>
                            </w:tcBorders>
                            <w:vAlign w:val="center"/>
                          </w:tcPr>
                          <w:p w14:paraId="545C564C"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5</w:t>
                            </w:r>
                          </w:p>
                        </w:tc>
                      </w:tr>
                      <w:tr w:rsidR="00F41AAA" w:rsidRPr="0021161C" w14:paraId="0AC7AB31" w14:textId="77777777" w:rsidTr="00795D2C">
                        <w:trPr>
                          <w:trHeight w:val="283"/>
                        </w:trPr>
                        <w:tc>
                          <w:tcPr>
                            <w:tcW w:w="1008" w:type="dxa"/>
                            <w:tcBorders>
                              <w:top w:val="nil"/>
                              <w:bottom w:val="nil"/>
                            </w:tcBorders>
                            <w:shd w:val="clear" w:color="auto" w:fill="DAEEF3"/>
                            <w:vAlign w:val="center"/>
                          </w:tcPr>
                          <w:p w14:paraId="1E08FBAD"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教育部</w:t>
                            </w:r>
                          </w:p>
                        </w:tc>
                        <w:tc>
                          <w:tcPr>
                            <w:tcW w:w="770" w:type="dxa"/>
                            <w:tcBorders>
                              <w:top w:val="nil"/>
                              <w:bottom w:val="nil"/>
                            </w:tcBorders>
                            <w:shd w:val="clear" w:color="auto" w:fill="DAEEF3"/>
                            <w:vAlign w:val="center"/>
                          </w:tcPr>
                          <w:p w14:paraId="59ABDC82"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8</w:t>
                            </w:r>
                          </w:p>
                        </w:tc>
                        <w:tc>
                          <w:tcPr>
                            <w:tcW w:w="728" w:type="dxa"/>
                            <w:tcBorders>
                              <w:top w:val="nil"/>
                              <w:bottom w:val="nil"/>
                            </w:tcBorders>
                            <w:shd w:val="clear" w:color="auto" w:fill="DAEEF3"/>
                            <w:vAlign w:val="center"/>
                          </w:tcPr>
                          <w:p w14:paraId="31375E10"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43</w:t>
                            </w:r>
                          </w:p>
                        </w:tc>
                        <w:tc>
                          <w:tcPr>
                            <w:tcW w:w="812" w:type="dxa"/>
                            <w:tcBorders>
                              <w:top w:val="nil"/>
                              <w:bottom w:val="nil"/>
                            </w:tcBorders>
                            <w:shd w:val="clear" w:color="auto" w:fill="DAEEF3"/>
                            <w:vAlign w:val="center"/>
                          </w:tcPr>
                          <w:p w14:paraId="342068CD"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5A6143E8"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24</w:t>
                            </w:r>
                          </w:p>
                        </w:tc>
                        <w:tc>
                          <w:tcPr>
                            <w:tcW w:w="742" w:type="dxa"/>
                            <w:tcBorders>
                              <w:top w:val="nil"/>
                              <w:bottom w:val="nil"/>
                              <w:right w:val="double" w:sz="4" w:space="0" w:color="auto"/>
                            </w:tcBorders>
                            <w:shd w:val="clear" w:color="auto" w:fill="DAEEF3"/>
                            <w:vAlign w:val="center"/>
                          </w:tcPr>
                          <w:p w14:paraId="6077076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19</w:t>
                            </w:r>
                          </w:p>
                        </w:tc>
                        <w:tc>
                          <w:tcPr>
                            <w:tcW w:w="1273" w:type="dxa"/>
                            <w:tcBorders>
                              <w:top w:val="nil"/>
                              <w:left w:val="double" w:sz="4" w:space="0" w:color="auto"/>
                              <w:bottom w:val="nil"/>
                              <w:right w:val="single" w:sz="4" w:space="0" w:color="auto"/>
                            </w:tcBorders>
                            <w:shd w:val="clear" w:color="auto" w:fill="DAEEF3"/>
                            <w:vAlign w:val="center"/>
                          </w:tcPr>
                          <w:p w14:paraId="248D85A8" w14:textId="77777777" w:rsidR="00B10032" w:rsidRDefault="00F41AAA" w:rsidP="00795D2C">
                            <w:pPr>
                              <w:spacing w:line="200" w:lineRule="exact"/>
                              <w:ind w:rightChars="-12" w:right="-29"/>
                              <w:jc w:val="distribute"/>
                              <w:rPr>
                                <w:rFonts w:ascii="標楷體" w:eastAsia="標楷體" w:hAnsi="標楷體"/>
                                <w:spacing w:val="-8"/>
                                <w:sz w:val="20"/>
                                <w:szCs w:val="22"/>
                              </w:rPr>
                            </w:pPr>
                            <w:r w:rsidRPr="0021161C">
                              <w:rPr>
                                <w:rFonts w:ascii="標楷體" w:eastAsia="標楷體" w:hAnsi="標楷體" w:hint="eastAsia"/>
                                <w:spacing w:val="-8"/>
                                <w:sz w:val="20"/>
                                <w:szCs w:val="22"/>
                              </w:rPr>
                              <w:t>直轄市及</w:t>
                            </w:r>
                          </w:p>
                          <w:p w14:paraId="5163D861" w14:textId="7C31FB95" w:rsidR="00F41AAA" w:rsidRPr="0021161C" w:rsidRDefault="00F41AAA" w:rsidP="00795D2C">
                            <w:pPr>
                              <w:spacing w:line="200" w:lineRule="exact"/>
                              <w:ind w:rightChars="-12" w:right="-29"/>
                              <w:jc w:val="distribute"/>
                              <w:rPr>
                                <w:rFonts w:ascii="標楷體" w:eastAsia="標楷體" w:hAnsi="標楷體"/>
                                <w:spacing w:val="-8"/>
                                <w:sz w:val="20"/>
                                <w:szCs w:val="22"/>
                              </w:rPr>
                            </w:pPr>
                            <w:bookmarkStart w:id="1" w:name="_GoBack"/>
                            <w:bookmarkEnd w:id="1"/>
                            <w:r w:rsidRPr="0021161C">
                              <w:rPr>
                                <w:rFonts w:ascii="標楷體" w:eastAsia="標楷體" w:hAnsi="標楷體" w:hint="eastAsia"/>
                                <w:spacing w:val="-8"/>
                                <w:sz w:val="20"/>
                                <w:szCs w:val="22"/>
                              </w:rPr>
                              <w:t>縣市政府</w:t>
                            </w:r>
                          </w:p>
                        </w:tc>
                        <w:tc>
                          <w:tcPr>
                            <w:tcW w:w="812" w:type="dxa"/>
                            <w:tcBorders>
                              <w:top w:val="nil"/>
                              <w:left w:val="single" w:sz="4" w:space="0" w:color="auto"/>
                              <w:bottom w:val="nil"/>
                            </w:tcBorders>
                            <w:shd w:val="clear" w:color="auto" w:fill="DAEEF3"/>
                            <w:vAlign w:val="center"/>
                          </w:tcPr>
                          <w:p w14:paraId="7E70D288"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14" w:type="dxa"/>
                            <w:tcBorders>
                              <w:top w:val="nil"/>
                              <w:bottom w:val="nil"/>
                            </w:tcBorders>
                            <w:shd w:val="clear" w:color="auto" w:fill="DAEEF3"/>
                            <w:vAlign w:val="center"/>
                          </w:tcPr>
                          <w:p w14:paraId="4949AEAE"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8</w:t>
                            </w:r>
                          </w:p>
                        </w:tc>
                        <w:tc>
                          <w:tcPr>
                            <w:tcW w:w="770" w:type="dxa"/>
                            <w:tcBorders>
                              <w:top w:val="nil"/>
                              <w:bottom w:val="nil"/>
                            </w:tcBorders>
                            <w:shd w:val="clear" w:color="auto" w:fill="DAEEF3"/>
                            <w:vAlign w:val="center"/>
                          </w:tcPr>
                          <w:p w14:paraId="2ABF2C0B"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03096BE1"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8</w:t>
                            </w:r>
                          </w:p>
                        </w:tc>
                        <w:tc>
                          <w:tcPr>
                            <w:tcW w:w="742" w:type="dxa"/>
                            <w:tcBorders>
                              <w:top w:val="nil"/>
                              <w:bottom w:val="nil"/>
                            </w:tcBorders>
                            <w:shd w:val="clear" w:color="auto" w:fill="DAEEF3"/>
                            <w:vAlign w:val="center"/>
                          </w:tcPr>
                          <w:p w14:paraId="1B7C4DF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r>
                      <w:tr w:rsidR="00F41AAA" w:rsidRPr="0021161C" w14:paraId="572B93B4" w14:textId="77777777" w:rsidTr="00795D2C">
                        <w:trPr>
                          <w:trHeight w:val="283"/>
                        </w:trPr>
                        <w:tc>
                          <w:tcPr>
                            <w:tcW w:w="1008" w:type="dxa"/>
                            <w:tcBorders>
                              <w:top w:val="nil"/>
                              <w:bottom w:val="nil"/>
                            </w:tcBorders>
                            <w:vAlign w:val="center"/>
                          </w:tcPr>
                          <w:p w14:paraId="28FF3298"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法務部</w:t>
                            </w:r>
                          </w:p>
                        </w:tc>
                        <w:tc>
                          <w:tcPr>
                            <w:tcW w:w="770" w:type="dxa"/>
                            <w:tcBorders>
                              <w:top w:val="nil"/>
                              <w:bottom w:val="nil"/>
                            </w:tcBorders>
                            <w:vAlign w:val="center"/>
                          </w:tcPr>
                          <w:p w14:paraId="6144C91C"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37</w:t>
                            </w:r>
                          </w:p>
                        </w:tc>
                        <w:tc>
                          <w:tcPr>
                            <w:tcW w:w="728" w:type="dxa"/>
                            <w:tcBorders>
                              <w:top w:val="nil"/>
                              <w:bottom w:val="nil"/>
                            </w:tcBorders>
                            <w:vAlign w:val="center"/>
                          </w:tcPr>
                          <w:p w14:paraId="26E4137C"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11</w:t>
                            </w:r>
                            <w:r w:rsidRPr="0021161C">
                              <w:rPr>
                                <w:rFonts w:ascii="標楷體" w:eastAsia="標楷體" w:hAnsi="標楷體" w:hint="eastAsia"/>
                                <w:noProof/>
                                <w:sz w:val="20"/>
                                <w:szCs w:val="22"/>
                              </w:rPr>
                              <w:t>8</w:t>
                            </w:r>
                          </w:p>
                        </w:tc>
                        <w:tc>
                          <w:tcPr>
                            <w:tcW w:w="812" w:type="dxa"/>
                            <w:tcBorders>
                              <w:top w:val="nil"/>
                              <w:bottom w:val="nil"/>
                            </w:tcBorders>
                            <w:vAlign w:val="center"/>
                          </w:tcPr>
                          <w:p w14:paraId="16CC4D7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vAlign w:val="center"/>
                          </w:tcPr>
                          <w:p w14:paraId="36C5C59F"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10</w:t>
                            </w:r>
                            <w:r w:rsidRPr="0021161C">
                              <w:rPr>
                                <w:rFonts w:ascii="標楷體" w:eastAsia="標楷體" w:hAnsi="標楷體" w:hint="eastAsia"/>
                                <w:noProof/>
                                <w:sz w:val="20"/>
                                <w:szCs w:val="22"/>
                              </w:rPr>
                              <w:t>3</w:t>
                            </w:r>
                          </w:p>
                        </w:tc>
                        <w:tc>
                          <w:tcPr>
                            <w:tcW w:w="742" w:type="dxa"/>
                            <w:tcBorders>
                              <w:top w:val="nil"/>
                              <w:bottom w:val="nil"/>
                              <w:right w:val="double" w:sz="4" w:space="0" w:color="auto"/>
                            </w:tcBorders>
                            <w:vAlign w:val="center"/>
                          </w:tcPr>
                          <w:p w14:paraId="5C3B3F5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15</w:t>
                            </w:r>
                          </w:p>
                        </w:tc>
                        <w:tc>
                          <w:tcPr>
                            <w:tcW w:w="1273" w:type="dxa"/>
                            <w:tcBorders>
                              <w:top w:val="nil"/>
                              <w:left w:val="double" w:sz="4" w:space="0" w:color="auto"/>
                              <w:bottom w:val="nil"/>
                              <w:right w:val="single" w:sz="4" w:space="0" w:color="auto"/>
                            </w:tcBorders>
                            <w:shd w:val="clear" w:color="auto" w:fill="auto"/>
                            <w:vAlign w:val="center"/>
                          </w:tcPr>
                          <w:p w14:paraId="67FA2A52" w14:textId="77777777" w:rsidR="00F41AAA" w:rsidRPr="0021161C" w:rsidRDefault="00F41AAA" w:rsidP="00795D2C">
                            <w:pPr>
                              <w:spacing w:line="200" w:lineRule="exact"/>
                              <w:ind w:rightChars="-12" w:right="-29"/>
                              <w:jc w:val="distribute"/>
                              <w:rPr>
                                <w:rFonts w:ascii="標楷體" w:eastAsia="標楷體" w:hAnsi="標楷體"/>
                                <w:noProof/>
                                <w:sz w:val="20"/>
                                <w:szCs w:val="22"/>
                              </w:rPr>
                            </w:pPr>
                            <w:r w:rsidRPr="0021161C">
                              <w:rPr>
                                <w:rFonts w:ascii="標楷體" w:eastAsia="標楷體" w:hAnsi="標楷體" w:hint="eastAsia"/>
                                <w:noProof/>
                                <w:sz w:val="20"/>
                                <w:szCs w:val="22"/>
                              </w:rPr>
                              <w:t>災害準備金</w:t>
                            </w:r>
                          </w:p>
                        </w:tc>
                        <w:tc>
                          <w:tcPr>
                            <w:tcW w:w="812" w:type="dxa"/>
                            <w:tcBorders>
                              <w:top w:val="nil"/>
                              <w:left w:val="single" w:sz="4" w:space="0" w:color="auto"/>
                              <w:bottom w:val="nil"/>
                            </w:tcBorders>
                            <w:shd w:val="clear" w:color="auto" w:fill="auto"/>
                            <w:vAlign w:val="center"/>
                          </w:tcPr>
                          <w:p w14:paraId="033688B3" w14:textId="77777777" w:rsidR="00F41AAA" w:rsidRPr="0021161C" w:rsidRDefault="00F41AAA" w:rsidP="00795D2C">
                            <w:pPr>
                              <w:jc w:val="right"/>
                              <w:rPr>
                                <w:rFonts w:ascii="標楷體" w:eastAsia="標楷體" w:hAnsi="標楷體"/>
                                <w:noProof/>
                                <w:sz w:val="20"/>
                                <w:szCs w:val="22"/>
                              </w:rPr>
                            </w:pPr>
                            <w:r w:rsidRPr="0021161C">
                              <w:rPr>
                                <w:rFonts w:ascii="標楷體" w:eastAsia="標楷體" w:hAnsi="標楷體" w:hint="eastAsia"/>
                                <w:noProof/>
                                <w:sz w:val="20"/>
                                <w:szCs w:val="22"/>
                              </w:rPr>
                              <w:t>－</w:t>
                            </w:r>
                          </w:p>
                        </w:tc>
                        <w:tc>
                          <w:tcPr>
                            <w:tcW w:w="714" w:type="dxa"/>
                            <w:tcBorders>
                              <w:top w:val="nil"/>
                              <w:bottom w:val="nil"/>
                            </w:tcBorders>
                            <w:shd w:val="clear" w:color="auto" w:fill="auto"/>
                            <w:vAlign w:val="center"/>
                          </w:tcPr>
                          <w:p w14:paraId="5E26E6A2" w14:textId="77777777" w:rsidR="00F41AAA" w:rsidRPr="0021161C" w:rsidRDefault="00F41AAA" w:rsidP="00795D2C">
                            <w:pPr>
                              <w:jc w:val="right"/>
                              <w:rPr>
                                <w:rFonts w:ascii="標楷體" w:eastAsia="標楷體" w:hAnsi="標楷體"/>
                                <w:noProof/>
                                <w:sz w:val="20"/>
                                <w:szCs w:val="22"/>
                              </w:rPr>
                            </w:pPr>
                            <w:r w:rsidRPr="0021161C">
                              <w:rPr>
                                <w:rFonts w:ascii="標楷體" w:eastAsia="標楷體" w:hAnsi="標楷體"/>
                                <w:noProof/>
                                <w:sz w:val="20"/>
                                <w:szCs w:val="22"/>
                              </w:rPr>
                              <w:t>1</w:t>
                            </w:r>
                          </w:p>
                        </w:tc>
                        <w:tc>
                          <w:tcPr>
                            <w:tcW w:w="770" w:type="dxa"/>
                            <w:tcBorders>
                              <w:top w:val="nil"/>
                              <w:bottom w:val="nil"/>
                            </w:tcBorders>
                            <w:shd w:val="clear" w:color="auto" w:fill="auto"/>
                            <w:vAlign w:val="center"/>
                          </w:tcPr>
                          <w:p w14:paraId="156ACA1F" w14:textId="77777777" w:rsidR="00F41AAA" w:rsidRPr="0021161C" w:rsidRDefault="00F41AAA" w:rsidP="00795D2C">
                            <w:pPr>
                              <w:jc w:val="right"/>
                              <w:rPr>
                                <w:rFonts w:ascii="標楷體" w:eastAsia="標楷體" w:hAnsi="標楷體"/>
                                <w:noProof/>
                                <w:sz w:val="20"/>
                                <w:szCs w:val="22"/>
                              </w:rPr>
                            </w:pPr>
                            <w:r w:rsidRPr="0021161C">
                              <w:rPr>
                                <w:rFonts w:ascii="標楷體" w:eastAsia="標楷體" w:hAnsi="標楷體" w:hint="eastAsia"/>
                                <w:noProof/>
                                <w:sz w:val="20"/>
                                <w:szCs w:val="22"/>
                              </w:rPr>
                              <w:t>－</w:t>
                            </w:r>
                          </w:p>
                        </w:tc>
                        <w:tc>
                          <w:tcPr>
                            <w:tcW w:w="700" w:type="dxa"/>
                            <w:tcBorders>
                              <w:top w:val="nil"/>
                              <w:bottom w:val="nil"/>
                            </w:tcBorders>
                            <w:shd w:val="clear" w:color="auto" w:fill="auto"/>
                            <w:vAlign w:val="center"/>
                          </w:tcPr>
                          <w:p w14:paraId="3CD8B5A5" w14:textId="77777777" w:rsidR="00F41AAA" w:rsidRPr="0021161C" w:rsidRDefault="00F41AAA" w:rsidP="00795D2C">
                            <w:pPr>
                              <w:jc w:val="right"/>
                              <w:rPr>
                                <w:rFonts w:ascii="標楷體" w:eastAsia="標楷體" w:hAnsi="標楷體"/>
                                <w:noProof/>
                                <w:sz w:val="20"/>
                                <w:szCs w:val="22"/>
                              </w:rPr>
                            </w:pPr>
                            <w:r w:rsidRPr="0021161C">
                              <w:rPr>
                                <w:rFonts w:ascii="標楷體" w:eastAsia="標楷體" w:hAnsi="標楷體" w:hint="eastAsia"/>
                                <w:noProof/>
                                <w:sz w:val="20"/>
                                <w:szCs w:val="22"/>
                              </w:rPr>
                              <w:t>－</w:t>
                            </w:r>
                          </w:p>
                        </w:tc>
                        <w:tc>
                          <w:tcPr>
                            <w:tcW w:w="742" w:type="dxa"/>
                            <w:tcBorders>
                              <w:top w:val="nil"/>
                              <w:bottom w:val="nil"/>
                            </w:tcBorders>
                            <w:shd w:val="clear" w:color="auto" w:fill="auto"/>
                            <w:vAlign w:val="center"/>
                          </w:tcPr>
                          <w:p w14:paraId="60BD3F20" w14:textId="77777777" w:rsidR="00F41AAA" w:rsidRPr="0021161C" w:rsidRDefault="00F41AAA" w:rsidP="00795D2C">
                            <w:pPr>
                              <w:jc w:val="right"/>
                              <w:rPr>
                                <w:rFonts w:ascii="標楷體" w:eastAsia="標楷體" w:hAnsi="標楷體"/>
                                <w:noProof/>
                                <w:sz w:val="20"/>
                                <w:szCs w:val="22"/>
                              </w:rPr>
                            </w:pPr>
                            <w:r w:rsidRPr="0021161C">
                              <w:rPr>
                                <w:rFonts w:ascii="標楷體" w:eastAsia="標楷體" w:hAnsi="標楷體" w:hint="eastAsia"/>
                                <w:noProof/>
                                <w:sz w:val="20"/>
                                <w:szCs w:val="22"/>
                              </w:rPr>
                              <w:t>1</w:t>
                            </w:r>
                          </w:p>
                        </w:tc>
                      </w:tr>
                      <w:tr w:rsidR="00F41AAA" w:rsidRPr="0021161C" w14:paraId="5FE43D38" w14:textId="77777777" w:rsidTr="00795D2C">
                        <w:trPr>
                          <w:trHeight w:val="283"/>
                        </w:trPr>
                        <w:tc>
                          <w:tcPr>
                            <w:tcW w:w="1008" w:type="dxa"/>
                            <w:tcBorders>
                              <w:top w:val="nil"/>
                              <w:bottom w:val="nil"/>
                            </w:tcBorders>
                            <w:shd w:val="clear" w:color="auto" w:fill="DAEEF3"/>
                            <w:vAlign w:val="center"/>
                          </w:tcPr>
                          <w:p w14:paraId="3DCE3B81"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經濟部</w:t>
                            </w:r>
                          </w:p>
                        </w:tc>
                        <w:tc>
                          <w:tcPr>
                            <w:tcW w:w="770" w:type="dxa"/>
                            <w:tcBorders>
                              <w:top w:val="nil"/>
                              <w:bottom w:val="nil"/>
                            </w:tcBorders>
                            <w:shd w:val="clear" w:color="auto" w:fill="DAEEF3"/>
                            <w:vAlign w:val="center"/>
                          </w:tcPr>
                          <w:p w14:paraId="2BCD98E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10</w:t>
                            </w:r>
                          </w:p>
                        </w:tc>
                        <w:tc>
                          <w:tcPr>
                            <w:tcW w:w="728" w:type="dxa"/>
                            <w:tcBorders>
                              <w:top w:val="nil"/>
                              <w:bottom w:val="nil"/>
                            </w:tcBorders>
                            <w:shd w:val="clear" w:color="auto" w:fill="DAEEF3"/>
                            <w:vAlign w:val="center"/>
                          </w:tcPr>
                          <w:p w14:paraId="096FDC58"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51</w:t>
                            </w:r>
                          </w:p>
                        </w:tc>
                        <w:tc>
                          <w:tcPr>
                            <w:tcW w:w="812" w:type="dxa"/>
                            <w:tcBorders>
                              <w:top w:val="nil"/>
                              <w:bottom w:val="nil"/>
                            </w:tcBorders>
                            <w:shd w:val="clear" w:color="auto" w:fill="DAEEF3"/>
                            <w:vAlign w:val="center"/>
                          </w:tcPr>
                          <w:p w14:paraId="2364CA34"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6CADE323"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31</w:t>
                            </w:r>
                          </w:p>
                        </w:tc>
                        <w:tc>
                          <w:tcPr>
                            <w:tcW w:w="742" w:type="dxa"/>
                            <w:tcBorders>
                              <w:top w:val="nil"/>
                              <w:bottom w:val="nil"/>
                              <w:right w:val="double" w:sz="4" w:space="0" w:color="auto"/>
                            </w:tcBorders>
                            <w:shd w:val="clear" w:color="auto" w:fill="DAEEF3"/>
                            <w:vAlign w:val="center"/>
                          </w:tcPr>
                          <w:p w14:paraId="65EFA30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20</w:t>
                            </w:r>
                          </w:p>
                        </w:tc>
                        <w:tc>
                          <w:tcPr>
                            <w:tcW w:w="1273" w:type="dxa"/>
                            <w:tcBorders>
                              <w:top w:val="nil"/>
                              <w:left w:val="double" w:sz="4" w:space="0" w:color="auto"/>
                              <w:bottom w:val="nil"/>
                              <w:right w:val="single" w:sz="4" w:space="0" w:color="auto"/>
                            </w:tcBorders>
                            <w:shd w:val="clear" w:color="auto" w:fill="DAEEF3"/>
                            <w:vAlign w:val="center"/>
                          </w:tcPr>
                          <w:p w14:paraId="354E6AB5"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第二預備金</w:t>
                            </w:r>
                          </w:p>
                        </w:tc>
                        <w:tc>
                          <w:tcPr>
                            <w:tcW w:w="812" w:type="dxa"/>
                            <w:tcBorders>
                              <w:top w:val="nil"/>
                              <w:left w:val="single" w:sz="4" w:space="0" w:color="auto"/>
                              <w:bottom w:val="nil"/>
                            </w:tcBorders>
                            <w:shd w:val="clear" w:color="auto" w:fill="DAEEF3"/>
                            <w:vAlign w:val="center"/>
                          </w:tcPr>
                          <w:p w14:paraId="1C6084D0"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14" w:type="dxa"/>
                            <w:tcBorders>
                              <w:top w:val="nil"/>
                              <w:bottom w:val="nil"/>
                            </w:tcBorders>
                            <w:shd w:val="clear" w:color="auto" w:fill="DAEEF3"/>
                            <w:vAlign w:val="center"/>
                          </w:tcPr>
                          <w:p w14:paraId="3DD3D7FC"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1</w:t>
                            </w:r>
                          </w:p>
                        </w:tc>
                        <w:tc>
                          <w:tcPr>
                            <w:tcW w:w="770" w:type="dxa"/>
                            <w:tcBorders>
                              <w:top w:val="nil"/>
                              <w:bottom w:val="nil"/>
                            </w:tcBorders>
                            <w:shd w:val="clear" w:color="auto" w:fill="DAEEF3"/>
                            <w:vAlign w:val="center"/>
                          </w:tcPr>
                          <w:p w14:paraId="0311AFC6"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5890EE82"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w:t>
                            </w:r>
                          </w:p>
                        </w:tc>
                        <w:tc>
                          <w:tcPr>
                            <w:tcW w:w="742" w:type="dxa"/>
                            <w:tcBorders>
                              <w:top w:val="nil"/>
                              <w:bottom w:val="nil"/>
                            </w:tcBorders>
                            <w:shd w:val="clear" w:color="auto" w:fill="DAEEF3"/>
                            <w:vAlign w:val="center"/>
                          </w:tcPr>
                          <w:p w14:paraId="4B1AD82E"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r>
                      <w:tr w:rsidR="00F41AAA" w:rsidRPr="0021161C" w14:paraId="29692C26" w14:textId="77777777" w:rsidTr="00795D2C">
                        <w:trPr>
                          <w:trHeight w:val="283"/>
                        </w:trPr>
                        <w:tc>
                          <w:tcPr>
                            <w:tcW w:w="1008" w:type="dxa"/>
                            <w:tcBorders>
                              <w:top w:val="nil"/>
                              <w:bottom w:val="single" w:sz="4" w:space="0" w:color="auto"/>
                            </w:tcBorders>
                            <w:vAlign w:val="center"/>
                          </w:tcPr>
                          <w:p w14:paraId="520D6562"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noProof/>
                                <w:sz w:val="20"/>
                                <w:szCs w:val="22"/>
                              </w:rPr>
                              <w:t>交通部</w:t>
                            </w:r>
                          </w:p>
                        </w:tc>
                        <w:tc>
                          <w:tcPr>
                            <w:tcW w:w="770" w:type="dxa"/>
                            <w:tcBorders>
                              <w:top w:val="nil"/>
                              <w:bottom w:val="single" w:sz="4" w:space="0" w:color="auto"/>
                            </w:tcBorders>
                            <w:vAlign w:val="center"/>
                          </w:tcPr>
                          <w:p w14:paraId="66F74AD9"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noProof/>
                                <w:sz w:val="20"/>
                                <w:szCs w:val="22"/>
                              </w:rPr>
                              <w:t>7</w:t>
                            </w:r>
                          </w:p>
                        </w:tc>
                        <w:tc>
                          <w:tcPr>
                            <w:tcW w:w="728" w:type="dxa"/>
                            <w:tcBorders>
                              <w:top w:val="nil"/>
                              <w:bottom w:val="single" w:sz="4" w:space="0" w:color="auto"/>
                            </w:tcBorders>
                            <w:vAlign w:val="center"/>
                          </w:tcPr>
                          <w:p w14:paraId="37FF566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39</w:t>
                            </w:r>
                          </w:p>
                        </w:tc>
                        <w:tc>
                          <w:tcPr>
                            <w:tcW w:w="812" w:type="dxa"/>
                            <w:tcBorders>
                              <w:top w:val="nil"/>
                              <w:bottom w:val="single" w:sz="4" w:space="0" w:color="auto"/>
                            </w:tcBorders>
                            <w:vAlign w:val="center"/>
                          </w:tcPr>
                          <w:p w14:paraId="59A272A7"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70" w:type="dxa"/>
                            <w:tcBorders>
                              <w:top w:val="nil"/>
                              <w:bottom w:val="single" w:sz="4" w:space="0" w:color="auto"/>
                            </w:tcBorders>
                            <w:vAlign w:val="center"/>
                          </w:tcPr>
                          <w:p w14:paraId="48154436"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12</w:t>
                            </w:r>
                          </w:p>
                        </w:tc>
                        <w:tc>
                          <w:tcPr>
                            <w:tcW w:w="742" w:type="dxa"/>
                            <w:tcBorders>
                              <w:top w:val="nil"/>
                              <w:bottom w:val="single" w:sz="4" w:space="0" w:color="auto"/>
                              <w:right w:val="double" w:sz="4" w:space="0" w:color="auto"/>
                            </w:tcBorders>
                            <w:vAlign w:val="center"/>
                          </w:tcPr>
                          <w:p w14:paraId="72E6B9C2"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27</w:t>
                            </w:r>
                          </w:p>
                        </w:tc>
                        <w:tc>
                          <w:tcPr>
                            <w:tcW w:w="1273" w:type="dxa"/>
                            <w:tcBorders>
                              <w:top w:val="nil"/>
                              <w:left w:val="double" w:sz="4" w:space="0" w:color="auto"/>
                              <w:bottom w:val="single" w:sz="4" w:space="0" w:color="auto"/>
                              <w:right w:val="single" w:sz="4" w:space="0" w:color="auto"/>
                            </w:tcBorders>
                            <w:vAlign w:val="center"/>
                          </w:tcPr>
                          <w:p w14:paraId="18714822" w14:textId="77777777" w:rsidR="00F41AAA" w:rsidRPr="0021161C" w:rsidRDefault="00F41AAA" w:rsidP="00795D2C">
                            <w:pPr>
                              <w:spacing w:line="200" w:lineRule="exact"/>
                              <w:ind w:rightChars="-12" w:right="-29"/>
                              <w:jc w:val="distribute"/>
                              <w:rPr>
                                <w:rFonts w:ascii="標楷體" w:eastAsia="標楷體" w:hAnsi="標楷體"/>
                                <w:sz w:val="20"/>
                                <w:szCs w:val="22"/>
                              </w:rPr>
                            </w:pPr>
                            <w:r w:rsidRPr="0021161C">
                              <w:rPr>
                                <w:rFonts w:ascii="標楷體" w:eastAsia="標楷體" w:hAnsi="標楷體" w:hint="eastAsia"/>
                                <w:sz w:val="20"/>
                                <w:szCs w:val="22"/>
                              </w:rPr>
                              <w:t>調整軍公教人員待遇準備</w:t>
                            </w:r>
                          </w:p>
                        </w:tc>
                        <w:tc>
                          <w:tcPr>
                            <w:tcW w:w="812" w:type="dxa"/>
                            <w:tcBorders>
                              <w:top w:val="nil"/>
                              <w:left w:val="single" w:sz="4" w:space="0" w:color="auto"/>
                              <w:bottom w:val="single" w:sz="4" w:space="0" w:color="auto"/>
                            </w:tcBorders>
                            <w:vAlign w:val="center"/>
                          </w:tcPr>
                          <w:p w14:paraId="4CE8EF2E"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14" w:type="dxa"/>
                            <w:tcBorders>
                              <w:top w:val="nil"/>
                              <w:bottom w:val="single" w:sz="4" w:space="0" w:color="auto"/>
                            </w:tcBorders>
                            <w:vAlign w:val="center"/>
                          </w:tcPr>
                          <w:p w14:paraId="1F2CA5B5"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w:t>
                            </w:r>
                          </w:p>
                        </w:tc>
                        <w:tc>
                          <w:tcPr>
                            <w:tcW w:w="770" w:type="dxa"/>
                            <w:tcBorders>
                              <w:top w:val="nil"/>
                              <w:bottom w:val="single" w:sz="4" w:space="0" w:color="auto"/>
                            </w:tcBorders>
                            <w:vAlign w:val="center"/>
                          </w:tcPr>
                          <w:p w14:paraId="0EDDDD1C"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00" w:type="dxa"/>
                            <w:tcBorders>
                              <w:top w:val="nil"/>
                              <w:bottom w:val="single" w:sz="4" w:space="0" w:color="auto"/>
                            </w:tcBorders>
                            <w:vAlign w:val="center"/>
                          </w:tcPr>
                          <w:p w14:paraId="7078322B"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noProof/>
                                <w:sz w:val="20"/>
                                <w:szCs w:val="22"/>
                              </w:rPr>
                              <w:t>－</w:t>
                            </w:r>
                          </w:p>
                        </w:tc>
                        <w:tc>
                          <w:tcPr>
                            <w:tcW w:w="742" w:type="dxa"/>
                            <w:tcBorders>
                              <w:top w:val="nil"/>
                              <w:bottom w:val="single" w:sz="4" w:space="0" w:color="auto"/>
                            </w:tcBorders>
                            <w:vAlign w:val="center"/>
                          </w:tcPr>
                          <w:p w14:paraId="4E2981E6" w14:textId="77777777" w:rsidR="00F41AAA" w:rsidRPr="0021161C" w:rsidRDefault="00F41AAA" w:rsidP="00795D2C">
                            <w:pPr>
                              <w:jc w:val="right"/>
                              <w:rPr>
                                <w:rFonts w:ascii="標楷體" w:eastAsia="標楷體" w:hAnsi="標楷體"/>
                                <w:sz w:val="20"/>
                                <w:szCs w:val="22"/>
                              </w:rPr>
                            </w:pPr>
                            <w:r w:rsidRPr="0021161C">
                              <w:rPr>
                                <w:rFonts w:ascii="標楷體" w:eastAsia="標楷體" w:hAnsi="標楷體" w:hint="eastAsia"/>
                                <w:sz w:val="20"/>
                                <w:szCs w:val="22"/>
                              </w:rPr>
                              <w:t>1</w:t>
                            </w:r>
                          </w:p>
                        </w:tc>
                      </w:tr>
                      <w:tr w:rsidR="00F41AAA" w:rsidRPr="0021161C" w14:paraId="71249515" w14:textId="77777777" w:rsidTr="00795D2C">
                        <w:trPr>
                          <w:trHeight w:val="283"/>
                        </w:trPr>
                        <w:tc>
                          <w:tcPr>
                            <w:tcW w:w="9841" w:type="dxa"/>
                            <w:gridSpan w:val="12"/>
                            <w:tcBorders>
                              <w:top w:val="single" w:sz="4" w:space="0" w:color="auto"/>
                              <w:left w:val="nil"/>
                              <w:bottom w:val="nil"/>
                              <w:right w:val="nil"/>
                            </w:tcBorders>
                            <w:vAlign w:val="center"/>
                          </w:tcPr>
                          <w:p w14:paraId="42CF6E3E" w14:textId="77777777" w:rsidR="00F41AAA" w:rsidRPr="0021161C" w:rsidRDefault="00F41AAA" w:rsidP="00795D2C">
                            <w:pPr>
                              <w:spacing w:line="200" w:lineRule="exact"/>
                              <w:ind w:left="360" w:hangingChars="200" w:hanging="360"/>
                              <w:rPr>
                                <w:rFonts w:ascii="標楷體" w:eastAsia="標楷體" w:hAnsi="標楷體"/>
                                <w:color w:val="000000"/>
                                <w:sz w:val="18"/>
                                <w:szCs w:val="18"/>
                              </w:rPr>
                            </w:pPr>
                            <w:proofErr w:type="gramStart"/>
                            <w:r w:rsidRPr="0021161C">
                              <w:rPr>
                                <w:rFonts w:ascii="標楷體" w:eastAsia="標楷體" w:hAnsi="標楷體" w:hint="eastAsia"/>
                                <w:color w:val="000000"/>
                                <w:sz w:val="18"/>
                                <w:szCs w:val="18"/>
                              </w:rPr>
                              <w:t>註</w:t>
                            </w:r>
                            <w:proofErr w:type="gramEnd"/>
                            <w:r w:rsidRPr="0021161C">
                              <w:rPr>
                                <w:rFonts w:ascii="標楷體" w:eastAsia="標楷體" w:hAnsi="標楷體" w:hint="eastAsia"/>
                                <w:color w:val="000000"/>
                                <w:sz w:val="18"/>
                                <w:szCs w:val="18"/>
                              </w:rPr>
                              <w:t>：</w:t>
                            </w:r>
                            <w:proofErr w:type="gramStart"/>
                            <w:r w:rsidRPr="0021161C">
                              <w:rPr>
                                <w:rFonts w:ascii="標楷體" w:eastAsia="標楷體" w:hAnsi="標楷體" w:hint="eastAsia"/>
                                <w:color w:val="000000"/>
                                <w:sz w:val="18"/>
                                <w:szCs w:val="18"/>
                              </w:rPr>
                              <w:t>111</w:t>
                            </w:r>
                            <w:proofErr w:type="gramEnd"/>
                            <w:r w:rsidRPr="0021161C">
                              <w:rPr>
                                <w:rFonts w:ascii="標楷體" w:eastAsia="標楷體" w:hAnsi="標楷體" w:hint="eastAsia"/>
                                <w:color w:val="000000"/>
                                <w:sz w:val="18"/>
                                <w:szCs w:val="18"/>
                              </w:rPr>
                              <w:t>年度未執行計畫2項如次：</w:t>
                            </w:r>
                          </w:p>
                          <w:p w14:paraId="2AC52275" w14:textId="77777777" w:rsidR="00F41AAA" w:rsidRPr="0021161C" w:rsidRDefault="00F41AAA" w:rsidP="00795D2C">
                            <w:pPr>
                              <w:spacing w:line="200" w:lineRule="exact"/>
                              <w:ind w:leftChars="145" w:left="357" w:hangingChars="5" w:hanging="9"/>
                              <w:rPr>
                                <w:rFonts w:ascii="標楷體" w:eastAsia="標楷體" w:hAnsi="標楷體"/>
                                <w:color w:val="000000"/>
                                <w:sz w:val="18"/>
                                <w:szCs w:val="18"/>
                              </w:rPr>
                            </w:pPr>
                            <w:r w:rsidRPr="0021161C">
                              <w:rPr>
                                <w:rFonts w:ascii="標楷體" w:eastAsia="標楷體" w:hAnsi="標楷體" w:hint="eastAsia"/>
                                <w:color w:val="000000"/>
                                <w:sz w:val="18"/>
                                <w:szCs w:val="18"/>
                              </w:rPr>
                              <w:t>1.行政院人事行政總處之公教員工資遣退職給付預算2</w:t>
                            </w:r>
                            <w:proofErr w:type="gramStart"/>
                            <w:r w:rsidRPr="0021161C">
                              <w:rPr>
                                <w:rFonts w:ascii="標楷體" w:eastAsia="標楷體" w:hAnsi="標楷體" w:hint="eastAsia"/>
                                <w:color w:val="000000"/>
                                <w:sz w:val="18"/>
                                <w:szCs w:val="18"/>
                              </w:rPr>
                              <w:t>千萬</w:t>
                            </w:r>
                            <w:proofErr w:type="gramEnd"/>
                            <w:r w:rsidRPr="0021161C">
                              <w:rPr>
                                <w:rFonts w:ascii="標楷體" w:eastAsia="標楷體" w:hAnsi="標楷體" w:hint="eastAsia"/>
                                <w:color w:val="000000"/>
                                <w:sz w:val="18"/>
                                <w:szCs w:val="18"/>
                              </w:rPr>
                              <w:t>元，因各機關無申請資遣退職給付案件，</w:t>
                            </w:r>
                            <w:proofErr w:type="gramStart"/>
                            <w:r w:rsidRPr="0021161C">
                              <w:rPr>
                                <w:rFonts w:ascii="標楷體" w:eastAsia="標楷體" w:hAnsi="標楷體" w:hint="eastAsia"/>
                                <w:color w:val="000000"/>
                                <w:sz w:val="18"/>
                                <w:szCs w:val="18"/>
                              </w:rPr>
                              <w:t>爰</w:t>
                            </w:r>
                            <w:proofErr w:type="gramEnd"/>
                            <w:r w:rsidRPr="0021161C">
                              <w:rPr>
                                <w:rFonts w:ascii="標楷體" w:eastAsia="標楷體" w:hAnsi="標楷體" w:hint="eastAsia"/>
                                <w:color w:val="000000"/>
                                <w:sz w:val="18"/>
                                <w:szCs w:val="18"/>
                              </w:rPr>
                              <w:t>毋須執行。</w:t>
                            </w:r>
                          </w:p>
                          <w:p w14:paraId="67C7A57D" w14:textId="77777777" w:rsidR="00F41AAA" w:rsidRPr="00CC03F4" w:rsidRDefault="00F41AAA" w:rsidP="002B36ED">
                            <w:pPr>
                              <w:spacing w:line="220" w:lineRule="exact"/>
                              <w:ind w:leftChars="146" w:left="530" w:hangingChars="100" w:hanging="180"/>
                              <w:rPr>
                                <w:rFonts w:ascii="標楷體" w:eastAsia="標楷體" w:hAnsi="標楷體"/>
                                <w:color w:val="000000"/>
                                <w:sz w:val="18"/>
                                <w:szCs w:val="18"/>
                              </w:rPr>
                            </w:pPr>
                            <w:r w:rsidRPr="0021161C">
                              <w:rPr>
                                <w:rFonts w:ascii="標楷體" w:eastAsia="標楷體" w:hAnsi="標楷體" w:hint="eastAsia"/>
                                <w:color w:val="000000"/>
                                <w:sz w:val="18"/>
                                <w:szCs w:val="18"/>
                              </w:rPr>
                              <w:t>2.財政部國有財產署及所屬之營建工程預算1億5,881萬餘元，因「財政部國有財產署辦公廳舍取得案」無廠商投標而流標，故未執行。</w:t>
                            </w:r>
                          </w:p>
                        </w:tc>
                      </w:tr>
                    </w:tbl>
                    <w:p w14:paraId="23783D51" w14:textId="77777777" w:rsidR="00F41AAA" w:rsidRPr="00CC03F4" w:rsidRDefault="00F41AAA" w:rsidP="008956C9"/>
                  </w:txbxContent>
                </v:textbox>
                <w10:wrap type="square"/>
              </v:shape>
            </w:pict>
          </mc:Fallback>
        </mc:AlternateContent>
      </w:r>
      <w:r w:rsidRPr="00E462F1">
        <w:rPr>
          <w:rFonts w:hAnsi="標楷體" w:hint="eastAsia"/>
        </w:rPr>
        <w:t xml:space="preserve">灣5G </w:t>
      </w:r>
      <w:proofErr w:type="spellStart"/>
      <w:r w:rsidRPr="00E462F1">
        <w:rPr>
          <w:rFonts w:hAnsi="標楷體" w:hint="eastAsia"/>
        </w:rPr>
        <w:t>AIoT</w:t>
      </w:r>
      <w:proofErr w:type="spellEnd"/>
      <w:r w:rsidRPr="00E462F1">
        <w:rPr>
          <w:rFonts w:hAnsi="標楷體" w:hint="eastAsia"/>
        </w:rPr>
        <w:t>創新科技應用綱要計畫、我國少子女化對策計畫（2至未滿6歲）、科技部主管非基礎科學研究計畫及國防部主管科學研究等經費；國防支出3,546億</w:t>
      </w:r>
      <w:r w:rsidRPr="00204055">
        <w:rPr>
          <w:rFonts w:hAnsi="標楷體" w:hint="eastAsia"/>
          <w:spacing w:val="-2"/>
        </w:rPr>
        <w:t>餘元（16.02％），較</w:t>
      </w:r>
      <w:proofErr w:type="gramStart"/>
      <w:r w:rsidRPr="00204055">
        <w:rPr>
          <w:rFonts w:hAnsi="標楷體" w:hint="eastAsia"/>
          <w:spacing w:val="-2"/>
        </w:rPr>
        <w:t>110</w:t>
      </w:r>
      <w:proofErr w:type="gramEnd"/>
      <w:r w:rsidRPr="00204055">
        <w:rPr>
          <w:rFonts w:hAnsi="標楷體" w:hint="eastAsia"/>
          <w:spacing w:val="-2"/>
        </w:rPr>
        <w:t>年度增加84億餘元，主要係增列提升主戰裝備妥善率之作</w:t>
      </w:r>
      <w:r w:rsidRPr="00E462F1">
        <w:rPr>
          <w:rFonts w:hAnsi="標楷體" w:hint="eastAsia"/>
        </w:rPr>
        <w:t>業維持費、招募志願役人員與軍事訓練等人員維持費；經濟發展支出2,552億餘元（11.53％），較</w:t>
      </w:r>
      <w:proofErr w:type="gramStart"/>
      <w:r w:rsidRPr="00E462F1">
        <w:rPr>
          <w:rFonts w:hAnsi="標楷體" w:hint="eastAsia"/>
        </w:rPr>
        <w:t>110</w:t>
      </w:r>
      <w:proofErr w:type="gramEnd"/>
      <w:r w:rsidRPr="00E462F1">
        <w:rPr>
          <w:rFonts w:hAnsi="標楷體" w:hint="eastAsia"/>
        </w:rPr>
        <w:t>年度增加46億餘元，主要係</w:t>
      </w:r>
      <w:proofErr w:type="gramStart"/>
      <w:r w:rsidRPr="00E462F1">
        <w:rPr>
          <w:rFonts w:hAnsi="標楷體" w:hint="eastAsia"/>
        </w:rPr>
        <w:t>增列撥補</w:t>
      </w:r>
      <w:proofErr w:type="gramEnd"/>
      <w:r w:rsidRPr="00E462F1">
        <w:rPr>
          <w:rFonts w:hAnsi="標楷體" w:hint="eastAsia"/>
        </w:rPr>
        <w:t>國土永續發展基金、中小企業發展基金、水資源作業基金、農產品受進口損害救助基金及農業發展基金，暨</w:t>
      </w:r>
      <w:proofErr w:type="gramStart"/>
      <w:r w:rsidRPr="00E462F1">
        <w:rPr>
          <w:rFonts w:hAnsi="標楷體" w:hint="eastAsia"/>
        </w:rPr>
        <w:t>臺</w:t>
      </w:r>
      <w:proofErr w:type="gramEnd"/>
      <w:r w:rsidRPr="00E462F1">
        <w:rPr>
          <w:rFonts w:hAnsi="標楷體" w:hint="eastAsia"/>
        </w:rPr>
        <w:t>鐵舊制退撫金及其衍生債務利息補貼、高雄市區鐵路地下化計畫（含左營及鳳山）、省道改善計畫（108</w:t>
      </w:r>
      <w:r w:rsidR="00F20822" w:rsidRPr="00F20822">
        <w:rPr>
          <w:rFonts w:hAnsi="標楷體" w:hint="eastAsia"/>
        </w:rPr>
        <w:t>－</w:t>
      </w:r>
      <w:r w:rsidRPr="00E462F1">
        <w:rPr>
          <w:rFonts w:hAnsi="標楷體" w:hint="eastAsia"/>
        </w:rPr>
        <w:t>113年）、</w:t>
      </w:r>
      <w:proofErr w:type="gramStart"/>
      <w:r w:rsidRPr="00E462F1">
        <w:rPr>
          <w:rFonts w:hAnsi="標楷體" w:hint="eastAsia"/>
        </w:rPr>
        <w:t>臺</w:t>
      </w:r>
      <w:proofErr w:type="gramEnd"/>
      <w:r w:rsidRPr="00E462F1">
        <w:rPr>
          <w:rFonts w:hAnsi="標楷體" w:hint="eastAsia"/>
        </w:rPr>
        <w:t>中都會區大眾捷運系統烏日文心</w:t>
      </w:r>
      <w:proofErr w:type="gramStart"/>
      <w:r w:rsidRPr="00E462F1">
        <w:rPr>
          <w:rFonts w:hAnsi="標楷體" w:hint="eastAsia"/>
        </w:rPr>
        <w:t>北屯線建設</w:t>
      </w:r>
      <w:proofErr w:type="gramEnd"/>
      <w:r w:rsidRPr="00E462F1">
        <w:rPr>
          <w:rFonts w:hAnsi="標楷體" w:hint="eastAsia"/>
        </w:rPr>
        <w:t>計畫、</w:t>
      </w:r>
      <w:proofErr w:type="gramStart"/>
      <w:r w:rsidRPr="00E462F1">
        <w:rPr>
          <w:rFonts w:hAnsi="標楷體" w:hint="eastAsia"/>
        </w:rPr>
        <w:t>臺</w:t>
      </w:r>
      <w:proofErr w:type="gramEnd"/>
      <w:r w:rsidRPr="00E462F1">
        <w:rPr>
          <w:rFonts w:hAnsi="標楷體" w:hint="eastAsia"/>
        </w:rPr>
        <w:t>北都會區大眾捷運系統後續路網新莊線及蘆洲支線建設計畫等經費，</w:t>
      </w:r>
      <w:proofErr w:type="gramStart"/>
      <w:r w:rsidRPr="00E462F1">
        <w:rPr>
          <w:rFonts w:hAnsi="標楷體" w:hint="eastAsia"/>
        </w:rPr>
        <w:t>減列撥補花</w:t>
      </w:r>
      <w:proofErr w:type="gramEnd"/>
      <w:r w:rsidRPr="00E462F1">
        <w:rPr>
          <w:rFonts w:hAnsi="標楷體" w:hint="eastAsia"/>
        </w:rPr>
        <w:t>東地區永續發展基金等增減互抵所致；一般政務支出2,046億餘元（9.24％），較</w:t>
      </w:r>
      <w:proofErr w:type="gramStart"/>
      <w:r w:rsidRPr="00E462F1">
        <w:rPr>
          <w:rFonts w:hAnsi="標楷體" w:hint="eastAsia"/>
        </w:rPr>
        <w:t>110</w:t>
      </w:r>
      <w:proofErr w:type="gramEnd"/>
      <w:r w:rsidRPr="00E462F1">
        <w:rPr>
          <w:rFonts w:hAnsi="標楷體" w:hint="eastAsia"/>
        </w:rPr>
        <w:t>年度增加88億餘元，主要係增列</w:t>
      </w:r>
      <w:proofErr w:type="gramStart"/>
      <w:r w:rsidRPr="00E462F1">
        <w:rPr>
          <w:rFonts w:hAnsi="標楷體" w:hint="eastAsia"/>
        </w:rPr>
        <w:t>購建駐外</w:t>
      </w:r>
      <w:proofErr w:type="gramEnd"/>
      <w:r w:rsidRPr="00E462F1">
        <w:rPr>
          <w:rFonts w:hAnsi="標楷體" w:hint="eastAsia"/>
        </w:rPr>
        <w:t>機構館官舍計畫、統一發票給獎及推行，暨八德外役監獄、彰化看守所、</w:t>
      </w:r>
      <w:proofErr w:type="gramStart"/>
      <w:r w:rsidRPr="00E462F1">
        <w:rPr>
          <w:rFonts w:hAnsi="標楷體" w:hint="eastAsia"/>
        </w:rPr>
        <w:t>臺</w:t>
      </w:r>
      <w:proofErr w:type="gramEnd"/>
      <w:r w:rsidRPr="00E462F1">
        <w:rPr>
          <w:rFonts w:hAnsi="標楷體" w:hint="eastAsia"/>
        </w:rPr>
        <w:t>中地檢署及彰化地檢署新（擴）建工程計畫等經費，減列全國性公民投票經</w:t>
      </w:r>
      <w:r w:rsidRPr="00204055">
        <w:rPr>
          <w:rFonts w:hAnsi="標楷體" w:hint="eastAsia"/>
          <w:spacing w:val="-4"/>
        </w:rPr>
        <w:t>費等增減互抵</w:t>
      </w:r>
      <w:r w:rsidRPr="00204055">
        <w:rPr>
          <w:rFonts w:hAnsi="標楷體" w:hint="eastAsia"/>
          <w:spacing w:val="-4"/>
        </w:rPr>
        <w:lastRenderedPageBreak/>
        <w:t>所致；</w:t>
      </w:r>
      <w:r w:rsidRPr="00CC40E7">
        <w:rPr>
          <w:rFonts w:hAnsi="標楷體" w:hint="eastAsia"/>
          <w:spacing w:val="-2"/>
        </w:rPr>
        <w:t>退</w:t>
      </w:r>
      <w:r w:rsidRPr="00E462F1">
        <w:rPr>
          <w:rFonts w:hAnsi="標楷體" w:hint="eastAsia"/>
        </w:rPr>
        <w:t>休撫</w:t>
      </w:r>
      <w:proofErr w:type="gramStart"/>
      <w:r w:rsidRPr="00E462F1">
        <w:rPr>
          <w:rFonts w:hAnsi="標楷體" w:hint="eastAsia"/>
        </w:rPr>
        <w:t>卹</w:t>
      </w:r>
      <w:proofErr w:type="gramEnd"/>
      <w:r w:rsidRPr="00E462F1">
        <w:rPr>
          <w:rFonts w:hAnsi="標楷體" w:hint="eastAsia"/>
        </w:rPr>
        <w:t>支出1,471億餘元（6.65％），較</w:t>
      </w:r>
      <w:proofErr w:type="gramStart"/>
      <w:r w:rsidRPr="00E462F1">
        <w:rPr>
          <w:rFonts w:hAnsi="標楷體" w:hint="eastAsia"/>
        </w:rPr>
        <w:t>110</w:t>
      </w:r>
      <w:proofErr w:type="gramEnd"/>
      <w:r w:rsidRPr="00E462F1">
        <w:rPr>
          <w:rFonts w:hAnsi="標楷體" w:hint="eastAsia"/>
        </w:rPr>
        <w:t>年度增加13億餘元，主要係</w:t>
      </w:r>
      <w:r w:rsidR="00204055" w:rsidRPr="00E462F1">
        <w:rPr>
          <w:rFonts w:hAnsi="標楷體" w:hint="eastAsia"/>
          <w:noProof/>
        </w:rPr>
        <mc:AlternateContent>
          <mc:Choice Requires="wpg">
            <w:drawing>
              <wp:anchor distT="0" distB="0" distL="114300" distR="114300" simplePos="0" relativeHeight="251700736" behindDoc="0" locked="0" layoutInCell="1" allowOverlap="1" wp14:anchorId="15E4ACEF" wp14:editId="4F737EF6">
                <wp:simplePos x="0" y="0"/>
                <wp:positionH relativeFrom="column">
                  <wp:posOffset>1435735</wp:posOffset>
                </wp:positionH>
                <wp:positionV relativeFrom="paragraph">
                  <wp:posOffset>37769</wp:posOffset>
                </wp:positionV>
                <wp:extent cx="4846320" cy="3659505"/>
                <wp:effectExtent l="0" t="0" r="0" b="0"/>
                <wp:wrapSquare wrapText="bothSides"/>
                <wp:docPr id="4" name="群組 4"/>
                <wp:cNvGraphicFramePr/>
                <a:graphic xmlns:a="http://schemas.openxmlformats.org/drawingml/2006/main">
                  <a:graphicData uri="http://schemas.microsoft.com/office/word/2010/wordprocessingGroup">
                    <wpg:wgp>
                      <wpg:cNvGrpSpPr/>
                      <wpg:grpSpPr>
                        <a:xfrm>
                          <a:off x="0" y="0"/>
                          <a:ext cx="4846320" cy="3659505"/>
                          <a:chOff x="0" y="708991"/>
                          <a:chExt cx="4846320" cy="3659505"/>
                        </a:xfrm>
                      </wpg:grpSpPr>
                      <wpg:grpSp>
                        <wpg:cNvPr id="5" name="群組 5"/>
                        <wpg:cNvGrpSpPr/>
                        <wpg:grpSpPr>
                          <a:xfrm>
                            <a:off x="0" y="708991"/>
                            <a:ext cx="4846320" cy="3659505"/>
                            <a:chOff x="0" y="636104"/>
                            <a:chExt cx="4846320" cy="3660140"/>
                          </a:xfrm>
                        </wpg:grpSpPr>
                        <wpg:grpSp>
                          <wpg:cNvPr id="6" name="群組 6"/>
                          <wpg:cNvGrpSpPr/>
                          <wpg:grpSpPr>
                            <a:xfrm>
                              <a:off x="0" y="636104"/>
                              <a:ext cx="4846320" cy="3660140"/>
                              <a:chOff x="0" y="536713"/>
                              <a:chExt cx="4846320" cy="3660140"/>
                            </a:xfrm>
                          </wpg:grpSpPr>
                          <wpg:grpSp>
                            <wpg:cNvPr id="7" name="群組 7"/>
                            <wpg:cNvGrpSpPr/>
                            <wpg:grpSpPr>
                              <a:xfrm>
                                <a:off x="0" y="536713"/>
                                <a:ext cx="4846320" cy="3660140"/>
                                <a:chOff x="0" y="516834"/>
                                <a:chExt cx="4846320" cy="3660775"/>
                              </a:xfrm>
                            </wpg:grpSpPr>
                            <wpg:grpSp>
                              <wpg:cNvPr id="8" name="群組 8"/>
                              <wpg:cNvGrpSpPr/>
                              <wpg:grpSpPr>
                                <a:xfrm>
                                  <a:off x="0" y="516834"/>
                                  <a:ext cx="4846320" cy="3660775"/>
                                  <a:chOff x="0" y="1524000"/>
                                  <a:chExt cx="4846320" cy="3660775"/>
                                </a:xfrm>
                              </wpg:grpSpPr>
                              <wpg:grpSp>
                                <wpg:cNvPr id="9" name="群組 9"/>
                                <wpg:cNvGrpSpPr/>
                                <wpg:grpSpPr>
                                  <a:xfrm>
                                    <a:off x="0" y="1524000"/>
                                    <a:ext cx="4846320" cy="3660775"/>
                                    <a:chOff x="0" y="907774"/>
                                    <a:chExt cx="4846320" cy="3660775"/>
                                  </a:xfrm>
                                </wpg:grpSpPr>
                                <wpg:grpSp>
                                  <wpg:cNvPr id="11" name="群組 11"/>
                                  <wpg:cNvGrpSpPr/>
                                  <wpg:grpSpPr>
                                    <a:xfrm>
                                      <a:off x="0" y="907774"/>
                                      <a:ext cx="4846320" cy="3660775"/>
                                      <a:chOff x="0" y="0"/>
                                      <a:chExt cx="4846320" cy="3661217"/>
                                    </a:xfrm>
                                  </wpg:grpSpPr>
                                  <wps:wsp>
                                    <wps:cNvPr id="12" name="AutoShape 18"/>
                                    <wps:cNvSpPr>
                                      <a:spLocks noChangeArrowheads="1"/>
                                    </wps:cNvSpPr>
                                    <wps:spPr bwMode="auto">
                                      <a:xfrm>
                                        <a:off x="152400" y="0"/>
                                        <a:ext cx="4693920" cy="3538220"/>
                                      </a:xfrm>
                                      <a:prstGeom prst="plaque">
                                        <a:avLst>
                                          <a:gd name="adj" fmla="val 4597"/>
                                        </a:avLst>
                                      </a:prstGeom>
                                      <a:gradFill rotWithShape="0">
                                        <a:gsLst>
                                          <a:gs pos="0">
                                            <a:srgbClr val="F4F4F8"/>
                                          </a:gs>
                                          <a:gs pos="50000">
                                            <a:srgbClr val="FFFFFF"/>
                                          </a:gs>
                                          <a:gs pos="100000">
                                            <a:srgbClr val="F4F4F8"/>
                                          </a:gs>
                                        </a:gsLst>
                                        <a:lin ang="5400000" scaled="1"/>
                                      </a:gradFill>
                                      <a:ln>
                                        <a:noFill/>
                                      </a:ln>
                                      <a:effectLst/>
                                    </wps:spPr>
                                    <wps:bodyPr vert="horz" wrap="square" lIns="91440" tIns="45720" rIns="91440" bIns="45720" numCol="1" anchor="t" anchorCtr="0" compatLnSpc="1">
                                      <a:prstTxWarp prst="textNoShape">
                                        <a:avLst/>
                                      </a:prstTxWarp>
                                    </wps:bodyPr>
                                  </wps:wsp>
                                  <wpg:grpSp>
                                    <wpg:cNvPr id="13" name="群組 13"/>
                                    <wpg:cNvGrpSpPr/>
                                    <wpg:grpSpPr>
                                      <a:xfrm>
                                        <a:off x="0" y="132522"/>
                                        <a:ext cx="4816475" cy="3528695"/>
                                        <a:chOff x="0" y="0"/>
                                        <a:chExt cx="4816475" cy="3529192"/>
                                      </a:xfrm>
                                    </wpg:grpSpPr>
                                    <wpg:graphicFrame>
                                      <wpg:cNvPr id="14" name="圖表 14"/>
                                      <wpg:cNvFrPr/>
                                      <wpg:xfrm>
                                        <a:off x="0" y="225287"/>
                                        <a:ext cx="4816475" cy="3303905"/>
                                      </wpg:xfrm>
                                      <a:graphic>
                                        <a:graphicData uri="http://schemas.openxmlformats.org/drawingml/2006/chart">
                                          <c:chart xmlns:c="http://schemas.openxmlformats.org/drawingml/2006/chart" xmlns:r="http://schemas.openxmlformats.org/officeDocument/2006/relationships" r:id="rId8"/>
                                        </a:graphicData>
                                      </a:graphic>
                                    </wpg:graphicFrame>
                                    <wps:wsp>
                                      <wps:cNvPr id="16" name="Rectangle 2"/>
                                      <wps:cNvSpPr>
                                        <a:spLocks noChangeArrowheads="1"/>
                                      </wps:cNvSpPr>
                                      <wps:spPr bwMode="auto">
                                        <a:xfrm>
                                          <a:off x="384312" y="0"/>
                                          <a:ext cx="4247323" cy="2901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26268A" w14:textId="77777777" w:rsidR="00F41AAA" w:rsidRDefault="00F41AAA" w:rsidP="00B278FE">
                                            <w:pPr>
                                              <w:pStyle w:val="Web"/>
                                              <w:spacing w:before="0" w:beforeAutospacing="0" w:after="0" w:afterAutospacing="0"/>
                                              <w:jc w:val="center"/>
                                              <w:textAlignment w:val="baseline"/>
                                            </w:pPr>
                                            <w:r>
                                              <w:rPr>
                                                <w:rFonts w:ascii="標楷體" w:eastAsia="標楷體" w:hAnsi="標楷體" w:hint="eastAsia"/>
                                                <w:b/>
                                                <w:bCs/>
                                                <w:color w:val="000000" w:themeColor="text1"/>
                                                <w:kern w:val="24"/>
                                                <w:sz w:val="26"/>
                                                <w:szCs w:val="26"/>
                                              </w:rPr>
                                              <w:t xml:space="preserve">圖1　</w:t>
                                            </w:r>
                                            <w:r>
                                              <w:rPr>
                                                <w:rFonts w:ascii="標楷體" w:eastAsia="標楷體" w:hAnsi="標楷體" w:hint="eastAsia"/>
                                                <w:b/>
                                                <w:bCs/>
                                                <w:color w:val="000000" w:themeColor="text1"/>
                                                <w:kern w:val="24"/>
                                                <w:sz w:val="26"/>
                                                <w:szCs w:val="26"/>
                                              </w:rPr>
                                              <w:t>總決算歲出政事別審定數</w:t>
                                            </w:r>
                                          </w:p>
                                        </w:txbxContent>
                                      </wps:txbx>
                                      <wps:bodyPr vert="horz" wrap="square" lIns="62042" tIns="31021" rIns="62042" bIns="31021" numCol="1" anchor="t" anchorCtr="0" compatLnSpc="1">
                                        <a:prstTxWarp prst="textNoShape">
                                          <a:avLst/>
                                        </a:prstTxWarp>
                                        <a:spAutoFit/>
                                      </wps:bodyPr>
                                    </wps:wsp>
                                  </wpg:grpSp>
                                </wpg:grpSp>
                                <wps:wsp>
                                  <wps:cNvPr id="17" name="Rectangle 40"/>
                                  <wps:cNvSpPr>
                                    <a:spLocks noChangeArrowheads="1"/>
                                  </wps:cNvSpPr>
                                  <wps:spPr bwMode="auto">
                                    <a:xfrm>
                                      <a:off x="3710608" y="1749232"/>
                                      <a:ext cx="647993" cy="207846"/>
                                    </a:xfrm>
                                    <a:prstGeom prst="rect">
                                      <a:avLst/>
                                    </a:prstGeom>
                                    <a:noFill/>
                                    <a:ln w="9525" algn="ctr">
                                      <a:noFill/>
                                      <a:miter lim="800000"/>
                                      <a:headEnd/>
                                      <a:tailEnd/>
                                    </a:ln>
                                    <a:effectLst/>
                                    <a:extLst/>
                                  </wps:spPr>
                                  <wps:txbx>
                                    <w:txbxContent>
                                      <w:p w14:paraId="2D39F4D5" w14:textId="77777777" w:rsidR="00F41AAA" w:rsidRDefault="00F41AAA" w:rsidP="00B278FE">
                                        <w:pPr>
                                          <w:pStyle w:val="Web"/>
                                          <w:spacing w:before="0" w:beforeAutospacing="0" w:after="0" w:afterAutospacing="0"/>
                                          <w:textAlignment w:val="baseline"/>
                                        </w:pPr>
                                        <w:r>
                                          <w:rPr>
                                            <w:rFonts w:ascii="標楷體" w:eastAsia="標楷體" w:hAnsi="標楷體" w:hint="eastAsia"/>
                                            <w:b/>
                                            <w:bCs/>
                                            <w:color w:val="663300"/>
                                            <w:kern w:val="24"/>
                                            <w:sz w:val="18"/>
                                            <w:szCs w:val="18"/>
                                          </w:rPr>
                                          <w:t>歲出合計</w:t>
                                        </w:r>
                                      </w:p>
                                    </w:txbxContent>
                                  </wps:txbx>
                                  <wps:bodyPr vert="horz" wrap="square" lIns="0" tIns="0" rIns="0" bIns="0" numCol="1" anchor="ctr" anchorCtr="0" compatLnSpc="1">
                                    <a:prstTxWarp prst="textNoShape">
                                      <a:avLst/>
                                    </a:prstTxWarp>
                                  </wps:bodyPr>
                                </wps:wsp>
                              </wpg:grpSp>
                              <wps:wsp>
                                <wps:cNvPr id="24" name="Rectangle 40"/>
                                <wps:cNvSpPr>
                                  <a:spLocks noChangeArrowheads="1"/>
                                </wps:cNvSpPr>
                                <wps:spPr bwMode="auto">
                                  <a:xfrm>
                                    <a:off x="3088861" y="2349823"/>
                                    <a:ext cx="431995" cy="207846"/>
                                  </a:xfrm>
                                  <a:prstGeom prst="rect">
                                    <a:avLst/>
                                  </a:prstGeom>
                                  <a:noFill/>
                                  <a:ln w="9525" algn="ctr">
                                    <a:noFill/>
                                    <a:miter lim="800000"/>
                                    <a:headEnd/>
                                    <a:tailEnd/>
                                  </a:ln>
                                  <a:effectLst/>
                                  <a:extLst/>
                                </wps:spPr>
                                <wps:txbx>
                                  <w:txbxContent>
                                    <w:p w14:paraId="77A89619" w14:textId="77777777" w:rsidR="00F41AAA" w:rsidRDefault="00F41AAA" w:rsidP="00B278FE">
                                      <w:pPr>
                                        <w:pStyle w:val="Web"/>
                                        <w:spacing w:before="0" w:beforeAutospacing="0" w:after="0" w:afterAutospacing="0"/>
                                        <w:jc w:val="center"/>
                                        <w:textAlignment w:val="baseline"/>
                                      </w:pPr>
                                      <w:r>
                                        <w:rPr>
                                          <w:rFonts w:ascii="標楷體" w:eastAsia="標楷體" w:hAnsi="標楷體" w:hint="eastAsia"/>
                                          <w:b/>
                                          <w:bCs/>
                                          <w:color w:val="663300"/>
                                          <w:kern w:val="24"/>
                                          <w:sz w:val="18"/>
                                          <w:szCs w:val="18"/>
                                        </w:rPr>
                                        <w:t>22,139</w:t>
                                      </w:r>
                                    </w:p>
                                  </w:txbxContent>
                                </wps:txbx>
                                <wps:bodyPr vert="horz" wrap="square" lIns="0" tIns="0" rIns="0" bIns="0" numCol="1" anchor="ctr" anchorCtr="0" compatLnSpc="1">
                                  <a:prstTxWarp prst="textNoShape">
                                    <a:avLst/>
                                  </a:prstTxWarp>
                                </wps:bodyPr>
                              </wps:wsp>
                            </wpg:grpSp>
                            <wps:wsp>
                              <wps:cNvPr id="27" name="Rectangle 40"/>
                              <wps:cNvSpPr>
                                <a:spLocks noChangeArrowheads="1"/>
                              </wps:cNvSpPr>
                              <wps:spPr bwMode="auto">
                                <a:xfrm>
                                  <a:off x="868017" y="1645635"/>
                                  <a:ext cx="431995" cy="207846"/>
                                </a:xfrm>
                                <a:prstGeom prst="rect">
                                  <a:avLst/>
                                </a:prstGeom>
                                <a:noFill/>
                                <a:ln w="9525" algn="ctr">
                                  <a:noFill/>
                                  <a:miter lim="800000"/>
                                  <a:headEnd/>
                                  <a:tailEnd/>
                                </a:ln>
                                <a:effectLst/>
                                <a:extLst/>
                              </wps:spPr>
                              <wps:txbx>
                                <w:txbxContent>
                                  <w:p w14:paraId="4018F179" w14:textId="77777777" w:rsidR="00F41AAA" w:rsidRDefault="00F41AAA" w:rsidP="00B278FE">
                                    <w:pPr>
                                      <w:pStyle w:val="Web"/>
                                      <w:spacing w:before="0" w:beforeAutospacing="0" w:after="0" w:afterAutospacing="0"/>
                                      <w:jc w:val="center"/>
                                      <w:textAlignment w:val="baseline"/>
                                    </w:pPr>
                                    <w:r>
                                      <w:rPr>
                                        <w:rFonts w:ascii="標楷體" w:eastAsia="標楷體" w:hAnsi="標楷體" w:hint="eastAsia"/>
                                        <w:b/>
                                        <w:bCs/>
                                        <w:color w:val="663300"/>
                                        <w:kern w:val="24"/>
                                        <w:sz w:val="18"/>
                                        <w:szCs w:val="18"/>
                                      </w:rPr>
                                      <w:t>19,094</w:t>
                                    </w:r>
                                  </w:p>
                                </w:txbxContent>
                              </wps:txbx>
                              <wps:bodyPr vert="horz" wrap="square" lIns="0" tIns="0" rIns="0" bIns="0" numCol="1" anchor="ctr" anchorCtr="0" compatLnSpc="1">
                                <a:prstTxWarp prst="textNoShape">
                                  <a:avLst/>
                                </a:prstTxWarp>
                              </wps:bodyPr>
                            </wps:wsp>
                          </wpg:grpSp>
                          <wps:wsp>
                            <wps:cNvPr id="71128972" name="Rectangle 40"/>
                            <wps:cNvSpPr>
                              <a:spLocks noChangeArrowheads="1"/>
                            </wps:cNvSpPr>
                            <wps:spPr bwMode="auto">
                              <a:xfrm>
                                <a:off x="1417982" y="1625470"/>
                                <a:ext cx="431995" cy="207846"/>
                              </a:xfrm>
                              <a:prstGeom prst="rect">
                                <a:avLst/>
                              </a:prstGeom>
                              <a:noFill/>
                              <a:ln w="9525" algn="ctr">
                                <a:noFill/>
                                <a:miter lim="800000"/>
                                <a:headEnd/>
                                <a:tailEnd/>
                              </a:ln>
                              <a:effectLst/>
                              <a:extLst/>
                            </wps:spPr>
                            <wps:txbx>
                              <w:txbxContent>
                                <w:p w14:paraId="1D10D630" w14:textId="77777777" w:rsidR="00F41AAA" w:rsidRDefault="00F41AAA" w:rsidP="00B278FE">
                                  <w:pPr>
                                    <w:pStyle w:val="Web"/>
                                    <w:spacing w:before="0" w:beforeAutospacing="0" w:after="0" w:afterAutospacing="0"/>
                                    <w:jc w:val="center"/>
                                    <w:textAlignment w:val="baseline"/>
                                  </w:pPr>
                                  <w:r>
                                    <w:rPr>
                                      <w:rFonts w:ascii="標楷體" w:eastAsia="標楷體" w:hAnsi="標楷體" w:hint="eastAsia"/>
                                      <w:b/>
                                      <w:bCs/>
                                      <w:color w:val="663300"/>
                                      <w:kern w:val="24"/>
                                      <w:sz w:val="18"/>
                                      <w:szCs w:val="18"/>
                                    </w:rPr>
                                    <w:t>19,558</w:t>
                                  </w:r>
                                </w:p>
                              </w:txbxContent>
                            </wps:txbx>
                            <wps:bodyPr vert="horz" wrap="square" lIns="0" tIns="0" rIns="0" bIns="0" numCol="1" anchor="ctr" anchorCtr="0" compatLnSpc="1">
                              <a:prstTxWarp prst="textNoShape">
                                <a:avLst/>
                              </a:prstTxWarp>
                            </wps:bodyPr>
                          </wps:wsp>
                        </wpg:grpSp>
                        <wps:wsp>
                          <wps:cNvPr id="71128973" name="Rectangle 40"/>
                          <wps:cNvSpPr>
                            <a:spLocks noChangeArrowheads="1"/>
                          </wps:cNvSpPr>
                          <wps:spPr bwMode="auto">
                            <a:xfrm>
                              <a:off x="1981199" y="1632240"/>
                              <a:ext cx="431995" cy="207846"/>
                            </a:xfrm>
                            <a:prstGeom prst="rect">
                              <a:avLst/>
                            </a:prstGeom>
                            <a:noFill/>
                            <a:ln w="9525" algn="ctr">
                              <a:noFill/>
                              <a:miter lim="800000"/>
                              <a:headEnd/>
                              <a:tailEnd/>
                            </a:ln>
                            <a:effectLst/>
                            <a:extLst/>
                          </wps:spPr>
                          <wps:txbx>
                            <w:txbxContent>
                              <w:p w14:paraId="4FBF9972" w14:textId="77777777" w:rsidR="00F41AAA" w:rsidRDefault="00F41AAA" w:rsidP="00B278FE">
                                <w:pPr>
                                  <w:pStyle w:val="Web"/>
                                  <w:spacing w:before="0" w:beforeAutospacing="0" w:after="0" w:afterAutospacing="0"/>
                                  <w:jc w:val="center"/>
                                  <w:textAlignment w:val="baseline"/>
                                </w:pPr>
                                <w:r>
                                  <w:rPr>
                                    <w:rFonts w:ascii="標楷體" w:eastAsia="標楷體" w:hAnsi="標楷體" w:hint="eastAsia"/>
                                    <w:b/>
                                    <w:bCs/>
                                    <w:color w:val="663300"/>
                                    <w:kern w:val="24"/>
                                    <w:sz w:val="18"/>
                                    <w:szCs w:val="18"/>
                                  </w:rPr>
                                  <w:t>20,393</w:t>
                                </w:r>
                              </w:p>
                            </w:txbxContent>
                          </wps:txbx>
                          <wps:bodyPr vert="horz" wrap="square" lIns="0" tIns="0" rIns="0" bIns="0" numCol="1" anchor="ctr" anchorCtr="0" compatLnSpc="1">
                            <a:prstTxWarp prst="textNoShape">
                              <a:avLst/>
                            </a:prstTxWarp>
                          </wps:bodyPr>
                        </wps:wsp>
                      </wpg:grpSp>
                      <wps:wsp>
                        <wps:cNvPr id="71128974" name="Rectangle 40"/>
                        <wps:cNvSpPr>
                          <a:spLocks noChangeArrowheads="1"/>
                        </wps:cNvSpPr>
                        <wps:spPr bwMode="auto">
                          <a:xfrm>
                            <a:off x="2524539" y="1662584"/>
                            <a:ext cx="431995" cy="207846"/>
                          </a:xfrm>
                          <a:prstGeom prst="rect">
                            <a:avLst/>
                          </a:prstGeom>
                          <a:noFill/>
                          <a:ln w="9525" algn="ctr">
                            <a:noFill/>
                            <a:miter lim="800000"/>
                            <a:headEnd/>
                            <a:tailEnd/>
                          </a:ln>
                          <a:effectLst/>
                          <a:extLst/>
                        </wps:spPr>
                        <wps:txbx>
                          <w:txbxContent>
                            <w:p w14:paraId="20920F3E" w14:textId="77777777" w:rsidR="00F41AAA" w:rsidRDefault="00F41AAA" w:rsidP="00B278FE">
                              <w:pPr>
                                <w:pStyle w:val="Web"/>
                                <w:spacing w:before="0" w:beforeAutospacing="0" w:after="0" w:afterAutospacing="0"/>
                                <w:jc w:val="center"/>
                                <w:textAlignment w:val="baseline"/>
                              </w:pPr>
                              <w:r>
                                <w:rPr>
                                  <w:rFonts w:ascii="標楷體" w:eastAsia="標楷體" w:hAnsi="標楷體" w:hint="eastAsia"/>
                                  <w:b/>
                                  <w:bCs/>
                                  <w:color w:val="663300"/>
                                  <w:kern w:val="24"/>
                                  <w:sz w:val="18"/>
                                  <w:szCs w:val="18"/>
                                </w:rPr>
                                <w:t>20,890</w:t>
                              </w:r>
                            </w:p>
                          </w:txbxContent>
                        </wps:txbx>
                        <wps:bodyPr vert="horz" wrap="square" lIns="0" tIns="0" rIns="0" bIns="0" numCol="1" anchor="ctr" anchorCtr="0" compatLnSpc="1">
                          <a:prstTxWarp prst="textNoShape">
                            <a:avLst/>
                          </a:prstTxWarp>
                        </wps:bodyPr>
                      </wps:wsp>
                    </wpg:wgp>
                  </a:graphicData>
                </a:graphic>
                <wp14:sizeRelV relativeFrom="margin">
                  <wp14:pctHeight>0</wp14:pctHeight>
                </wp14:sizeRelV>
              </wp:anchor>
            </w:drawing>
          </mc:Choice>
          <mc:Fallback>
            <w:pict>
              <v:group w14:anchorId="15E4ACEF" id="群組 4" o:spid="_x0000_s1027" style="position:absolute;left:0;text-align:left;margin-left:113.05pt;margin-top:2.95pt;width:381.6pt;height:288.15pt;z-index:251700736;mso-height-relative:margin" coordorigin=",7089" coordsize="48463,36595"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3UDX+xAHAADaJAAADgAAAGRycy9lMm9Eb2MueG1s7FrLbttGFN0X&#10;6D8MuFfE4ZtC5MDWIyiQpkGdIusxSYls+cqQspQW3fUbuuqmQBf9gW77N0X6Gb3z4Iik6dhSGhuI&#10;bQMyX3N5z32eO/LTZ7ssRZcRrZIin2r4ia6hKA+KMMnXU+2718uRp6GqJnlI0iKPptq7qNKenXz5&#10;xdNtOYmMIi7SMKIIhOTVZFtOtbiuy8l4XAVxlJHqSVFGOdxcFTQjNZzS9TikZAvSs3Rs6Loz3hY0&#10;LGkRRFUFV+fipnbC5a9WUVB/s1pVUY3SqQa61fyT8s8L9jk+eUoma0rKOAmkGuQILTKS5PBSJWpO&#10;aoI2NLkiKksCWlTFqn4SFNm4WK2SIOIYAA3We2ie02JTcizryXZdKjOBaXt2Olps8PLyFUVJONUs&#10;DeUkAxe9//uP93/9gixmm225nsAjz2l5Xr6i8sJanDG4uxXN2F8Agnbcqu+UVaNdjQK4aHmWYxpg&#10;/ADumY7t27ot7B7E4Jz9Olf3fB83txY3LB83bx8zJZVO6kQpL/HZPXxch6PwtfU8GKRjOljntiWT&#10;IL4GpKNji8fmoSCdHkjnaCe29bwGpNKSIel40jYdF5s3eFItPxSk2wPpHg2yrefhILHjmTd70nV5&#10;pB0KEupmJx2940G29LwWpNTyiiexbVi6LuvkB+L1SJR+D6V/NMqOogfD9HXXdT+ZLzHuwYQLxxbX&#10;tqYHw7zRj9jAPJuujVbo0tW+EVUf14jOY1JGvL9VrMvIQo2Nxlqnm7rgzyAsw58/x1oRazpV+aII&#10;fqhQXsxikq+jU0qLbRyRENTiBobO0FrATipYii62XxchNDoC4nnT7nUxEUoaGmhljm/6qpXZpmfA&#10;CXhSmYtMSlrVz6MiQ+xgqpUpebthGMmEXL6oanawDmVqk/B7Da2yFBjHJUmRZfuN8eWzILeRxxdS&#10;Ei6TNEW0qN8kdcxtw/otv1k14itUFmACcbmi64tZShG8YKotLfjlpgTJ60osE0/bkOVDK5bsR2Ls&#10;rsBsxdCS/kv4u6RyaZIj8NVUs1lZgeWoCkgaAf8QHuMMioNkyqU5+8wLBlqYWVyJOLMDkexi41fW&#10;8KvJRRG+Ax8DJQXrxwX9UUNboHdTrXq7ITTSUPpVDsbxsQUdFtX8xLJd5lTavnPRvpNvslkB9oM8&#10;JnkAUqda3RzOakEngc+VpH6Rn5cBe5Apznz3eveG0FJGQw0Z+1KE9D4kBLD9sxKSACJPIOkEn+E8&#10;p09toNV2m4XovUeRG2watmEwh5PJvr5gx4I2JhicbXiOP8zgBupLd6WPfS5bJcwQeeNkfEmBjF4B&#10;qkjqP7/9+u/vfyLcZqlLqihqL6PBuZDMBiDzeIZdB83UTV+QU65XI0XOB8wk8vBafn/zwBLEhNbg&#10;/QBIExxJUg8x06P0t5UkBUAQ3ixAzBvzIthkUV6LAYpGKalheqvipKwgCSZsGKBfha18ZMMRQ8wL&#10;nTKGdF3XW3fRHxTJ/RbGOygmaYR4UHWq/adrD6ZnmaxHDbQHw3JNA5KRTTqGr2ORJirY99Vc1gMK&#10;AIYKAWsgncp3u1LIw1oWWpa7fAD9ydf9hbfwrJFlOIuRpc/no9PlzBo5S+zac3M+m83xz0wLbE3i&#10;JAyjnPcYMZPDxSuBNThsyrFcjLFqHK6KNFHVvNuK2o2l9di4qwYPOcDSlCMJCQMrPTP80dLx3BH0&#10;G3vkw1Q2Aouf+Y5u+dZ82YX0IsmjZr4/HhLaQuewDZv7rKU0BBvbsIhUo613Tfp0nsqSGnY70iSb&#10;ap5of7zOMs6yyEN+XJMkFcctSzDthy1xurR11zK9ERBwc2SZC3105i1no9MZdhx3cTY7W/Scu+C9&#10;s/p4Y3CXNI2YnRQbQHceh1sUJoz7mLZvQMcME6hNhivbPUnXsFEU1BRKzQCL6cSIp7NfST6UdGGI&#10;/YtbdpLY9qaC1IPg4SnR4wn17mLH9z24ow5gDo6hW5D9gjmYWGcQBXOQdwRzkHfumDmwqsdY8zJR&#10;1Ogqj9j3XDBUZ7/kLqq3mt731VvsddxV+Xax7ugwXkONxq7lG2aP7QDV8f2miOsu7F59mOIfVMRV&#10;BUH7RGC5ozgumRxYJCRJblPiJugZs2RWZVOPYMcq6lXDvCVfVlxZ8WQ4EJEOBwNRzjNckOW7Y8h3&#10;Hs2GIqT3Fc2653kOlCDGOEzL94B+dLm7iX2gIYKSfK7RzDEfUMMfo3lw58W479rsOZ4OG1C8NDuW&#10;7ZhyzFSD6EMIZjnS3nor4zGYB4PZxdjwfFdtJt5TgcYWdqEqy5g2bMuVmyQPKqbll22PMX3br375&#10;1i6MmZIUy61xGdNqu+++Ytr3MLAKGdOmAcP4AyQd8rvVx5j+X2L6vok07A1bttnEtGPYnvw68EHV&#10;aflV+ucY0/APNHxfqLWD3z7no/L+X5JO/gMAAP//AwBQSwMEFAAGAAgAAAAhAB7w097pAAAA0AEA&#10;ACAAAABkcnMvY2hhcnRzL19yZWxzL2NoYXJ0MS54bWwucmVsc6yRT0sDMRDF74LfIczdzG4PItJs&#10;Lyr0IIK05xKT2d3Q/FkyUbbf3lQouFDw4tyGx/zem5n1Zg5efFFml6KCVjYgKJpkXRwU7Hcvdw8g&#10;uOhotU+RFJyIYdPd3qzfyetSh3h0E4tKiaxgLGV6RGQzUtAs00SxKn3KQZfa5gEnbY56IFw1zT3m&#10;3wzoFkyxtQry1q5A7E5Tdf6bnfreGXpK5jNQLFcsLu4VqfNARYGUSOGD7HlfxldncuLUl8PzbMgf&#10;asnZ8wx4PVv7n9lKvRm91VdkZ2mR8EfBhd7KetdzLFz8ofsGAAD//wMAUEsDBBQABgAIAAAAIQCr&#10;Fs1GuQAAACIBAAAZAAAAZHJzL19yZWxzL2Uyb0RvYy54bWwucmVsc4SPzQrCMBCE74LvEPZu03oQ&#10;kSa9iNCr1AdY0u0PtknIRrFvb9CLguBxdphvdsrqMU/iToFHZxUUWQ6CrHHtaHsFl+a02YPgiLbF&#10;yVlSsBBDpder8kwTxhTiYfQsEsWygiFGf5CSzUAzcuY82eR0LswYkwy99Giu2JPc5vlOhk8G6C+m&#10;qFsFoW4LEM3iU/N/tuu60dDRmdtMNv6okGbAEBMQQ09RwUvy+1pk6VOQupRfy/QTAAD//wMAUEsD&#10;BBQABgAIAAAAIQD4gGM63wAAAAkBAAAPAAAAZHJzL2Rvd25yZXYueG1sTI9BS8NAFITvgv9heYI3&#10;u0lKSxKzKaWopyLYCuJtm31NQrNvQ3abpP/e50mPwwwz3xSb2XZixMG3jhTEiwgEUuVMS7WCz+Pr&#10;UwrCB01Gd45QwQ09bMr7u0Lnxk30geMh1IJLyOdaQRNCn0vpqwat9gvXI7F3doPVgeVQSzPoictt&#10;J5MoWkurW+KFRve4a7C6HK5Wwdukp+0yfhn3l/Pu9n1cvX/tY1Tq8WHePoMIOIe/MPziMzqUzHRy&#10;VzJedAqSZB1zVMEqA8F+lmZLECfWaZKALAv5/0H5AwAA//8DAFBLAwQUAAYACAAAACEAPt9pSG8G&#10;AAAAGwAAHAAAAGRycy90aGVtZS90aGVtZU92ZXJyaWRlMS54bWzsWU9v2zYUvw/YdyB0b2MndpoE&#10;dYrYsZutTRskboceaYmW2FCiQNJJfRva44ABw7phhxXYbYdhW4EW2KX7NNk6bB3Qr7BHUlLIWF7S&#10;NtiKrT7YEvnj+/8eH+nLV+6lDB0QISnPOkHzYiNAJAt5RLO4E9waDi6sBEgqnEWY8Yx0gimRwZX1&#10;99+7jNdUQlJyE9YKGhEEdDK5hjtBolS+trAgQ5jG8iLPSQZzYy5SrOBVxAuRwIdAP2ULi43G8kKK&#10;aRasA8GQiT29iqAMp8Dr5nhMQ2Kmov2mRsip7DGBDjDrBEAi4odDck8FiGGpYKITNMwnWFi/vIDX&#10;ikVMzVnrrBuYT7GuWBDtLxqeIh5VTJuD1uqlzYq+ATA1i+v3+71+s6JnADgMSVbI4tJsDVaa3ZKm&#10;A7KPs7R7jXaj5eMd+kszMq92u932aiGLJWpA9rE1g19pLLc2Fj28AVl8ewbf6m70esse3oAsfnkG&#10;P7i0utzy8QaUMJrtz6C1QweDgnoFGXO2VQtfAfhKo4AfoyAaqujSLMY8U/NiLcV3uRgAQAMZVjRD&#10;apqTMQ4hJns4HQmKNQO8RrAzY4dCOTOkeSEZCpqrTvBhjrPAgbx89v3LZ0/Q0f2nR/d/Onrw4Oj+&#10;j5aQt2oLZ7G76sW3n/356GP0x5NvXjz8oh4vXfyvP3zyy8+f1wMhfY7Ve/7l49+ePn7+1ae/f/ew&#10;Br4h8MiFD2lKJLpBDtEuT0ExYxVfcjISr7ZimGDqrtjIYokzrLnU0O+rxEPfmGJWeMeTo0t8C94W&#10;UD7qgFcndz2B9xIxUbSG87Uk9YDbnLMuF7VWuKZ5OWYeTrK4nrmYuLhdjA/qePdw5vm3P8mhbpZh&#10;6SneS4gn5g7DmcIxyYhCeo7vE1Kj3R1KPbtu01BwyccK3aGoi2mtSYZ05EXT8aItmoJfpnU6g789&#10;22zfRl3O6rTeJAc+ErICsxrhh4R5ZryKJwqndSSHOGWuwa9jldQJuTcVoYvrSwWejgnjqB8RKevW&#10;3BSgr+P0axgqVq3bt9k09ZFC0f06mtcx5y5yk+/3Epzmddg9miUu9gO5DyGK0Q5XdfBt7meIfgc/&#10;4Gyuu29T4rn79Gpwi8aeSMcBomcmQvsSSrVXgVOa/V05ZhTqsY2B8yvHUACff/2oJrLe1kK8AXtS&#10;XSZsnSi/83Ani26Pi4i+/TV3E0+yHQJhPrvxvCu570pu8J8vufPy+ayF9ri2QtnVfYNtik2LnM7t&#10;kMeUsT01ZeS6NE2yhH0iGsCgXmcOfqQ6MeUJPBZ13cPFAps1SHD1EVXJXoJzaLCbgSYSy4J0LFHO&#10;JRzszHAtbY2HJl3ZY2FbHxhsPZBYbfPIDi/p4fJcUJExu00sLUfLaEkTOCuzpUsFUVD7dZg1tVBn&#10;5tY0oplS53GrVAYfzqoGg5U1oQFB0LaAlZfh6K1Zw8EEMxJpu9u9t3SLscl5ukgmGK4JzNG9rfWe&#10;9VHTOKmMFXMTALFT4yN9yDvFag63VU32DbidxUkuu9YcdqX33sRLZQQfe0nn7Yl0ZJmbnCxDh51g&#10;tb3YDlCI804whjMtPKY5eF3qng+zGO5+QiVs2J+azDo0XIVLxfwkaMI1hbX7jMJeHciFVJtYJjY0&#10;zFQRAizTnKz8i20w63kpYCP9NaRYWoFg+NekADv6riXjMQmV62xnRNvOvhallE8UEXtJdIhGbCJ2&#10;MbhfhyroE1EJVxOmIugXuEfT1jZTfnEuks69vTI4O45ZnuCi3OoULTPZwk0eVzKYN0c80K1WdqPc&#10;q6tiUv6cVHHD+H+mit5P4KZgKdIeCOFSVmCk87UTcKESDlUoT2g4ENA4mNoB0QJ3sTANQQX3xeZX&#10;kAP9a3PO0jBpDQc+tUtjJCjsRyoRhOxAWTLRdwqxZrF3WZKsIGQiyhFX5lbsETkgbKhr4LLe2wOU&#10;QKibalKUAYM7GX/+e5FBo1g3OW6+eTWk2nttDvzTnY9NZlDKr8OmoSntX4lYs6va9WZ5ufe6iuiJ&#10;4zarVWaFvxWsFmn/miK84lZrK9aMxovtUjjw4qzGMFg1RDnc9yD9BfsfFSGz/zboDXXId6G2Ivij&#10;QRODsIGovmAbD6QLpB0cQeNkB20waVLWtEXrpK1Wbtbn3OlWfE8YW0t2Fn+/orGr5sxn5+XieRq7&#10;sLBnazs219Tg2ZMpCkPj8iBjHOP9a7X+FwAAAP//AwBQSwMEFAAGAAgAAAAhADH2kKdvDAAAmFYA&#10;ABUAAABkcnMvY2hhcnRzL2NoYXJ0MS54bWzsXG2P28YR/l6g/0Fl/KEBqhPfX9ToAr3aQc+xYTsJ&#10;0KYoVuRKxx5FKiR1vnMQIEhspEBatGmToAYCtAWaNEVQFA3apEmT9s9Y5/hfdPaNEnWizr47JXcO&#10;74NN7S6Hu7Oz88zuzsxTT++NgsoujhM/ChuSsiFLFRy6keeHw4b03I1e1ZYqSYpCDwVRiBvSPk6k&#10;pze/+52n3Lq7jeL0+hi5uAJEwqTuNqTtNB3Xa7XE3cYjlGxEYxxC3SCKRyiFn/Gw5sXoJhAfBTVV&#10;ls0aJSJxAugYBEbID8X78cO8Hw0Gvos7kTsZ4TBlvYhxgFLgQLLtjxNBzVXMWD1EceS7cZREg3TD&#10;jUY1RkwMCogpRi0b1SYwyUMpVhxZr+yioCHJUo0UBigcsoJb29UbL7DCOJqEHvbaURzCdMy1H7n1&#10;ZpDiOARS7ShModecX6OH4vgIxTuTcRW6O4ZB9v3AT/fpsKXNp4B2ezsCflSu4ZcmfoyThuQq+owF&#10;+qMyQLZqdk3l8wqDVfR6ku4HmA1IkVUy2lr2XdqFHgqCPnJ3CG/mGmdNZ/XkxUVmkLfcIL6Mxld2&#10;40p/qDSkIFWkSroHT94OPPWHMI9BqpIyePJ24Am5LjASWvAHUQL1rCRro4kSTbQBprA2wCj2YIgS&#10;Q5SYosSUKtuBH+4AI8l/UmUQBZdYgXhiAkCXAhkMmqTRDT8NcAcHOMXenCy49XEQpc0YI9IwQPvR&#10;JCVPIxROULCV/WY1N1A8xCl73Q9BrNiH9i5HHp8P7A0xK9xfVrjHP72hmIauK4pl6pZs2Laq8Zey&#10;elW2FUeXLdO2TEXWHVZ/U9QblgOvAwGgoquqyaq3RbVl2LJiGYqh6qapqIZO6muLw4KC2Yj7KG4T&#10;BURGD88dP2bE3ChgxIewoMagaVgx6DB3B3usahfF++0oiHLLDEQPx4Sa74lhs9ZR7GFOnK/fdI+0&#10;S9L4Gh6Qp8Hm9NP373353ld/+lD53oXWBYX0ndZAmzYCZUhajdM2LHE+HQqjPU4r8DmiGEiL3c37&#10;f/7vwXuv3//g19Nf/PXg7b9P3/ickNqlzBjDWOHHjCT7QfsAj7xT46swCFRPosD3en4Q0B/xsN8O&#10;+BiaTqfbo/NTW2gWhIffJIocZ+/C4iL9zr8Iv8ibpDf048DBEBAlfWbwLB6CxtnlssaZ5231g4Ty&#10;j3c1jEg/gSyjg+pZAaeM6ngwwG66laRMLMR30j022H7k7V+NGYUkvU7UDf0xJjT5Vzw8uHY1riS3&#10;GpItE3bD16BzYSXdH+MBgFhDOvjw7sH7nz746G2pMkZhlECRrMmybMgO/Jv9Qa2futs9NPKD/YZk&#10;wpInSzfBaUOqKiodJnQZrYcy8IQNhU4DHxwOvasoRmSABFsaUoYr0By4QMWD8ArmaDu6uYWH8MaP&#10;8D5ff0wWSc3zCKwBglRcPklZG6XPolF+Ekn5dRwvLb+KY6JaD9FuTfr9AF/3bx0mtYURrLEtP8Tz&#10;wOfW8R6ZdNJteKpMYr8hvdzumoZmNZVqx+y1q/rANKpOx1Gqlqrqbd3RDbvVemUGYKCZF4ySoxB8&#10;HrwMrnFAnFzF4Mxb1lfgMHSRclp0GooyWXcRHUU4GS1VGc0Lav1C84JJJorqDWiY6Q1mPbVBZ29e&#10;xKDEUUCbUZuKli7qFmO5blFki7w4UyZEJTH1o3D1o8h2URM1a+IUNdFEE0UuaqJnTaiOnPUFOjYb&#10;M/shFBvnHYglEYQiFrYIC1tHs/CJHzzxBO3eHFsfkoG6bWlFAxMc1B1ZLWojWGioWiEdwUPDMAtn&#10;SzDRVIwFRq/gImefEM7citI0W2639arRMbtVXXba1VZXU6tdS+2ojqUZWrs9t6LAsnnEFaXPmYNm&#10;fRL6L03wM9yseVno1apu2nJV1zW92tJtrWranW6z17O6iq29QlFn6RLjoL2I3Vx/zWE3L1mN3e0T&#10;YPfBO3e/eu3j+395a/q3fx+8+8b0l++uCcG7na7VWgLEAj/z2F8ieIngJYITy7FEcAC63U1FPpsI&#10;3iYI3l4rgmu2SW2smd1x2AbSZbOQPwLBdTDzi1BeIDjsdwvpCAQnu+E8nXOM4MrpIjg9/XHrcwjO&#10;S1YjeOcECD59780Hv/94TajdU1vdVrnvLvfd5b57+cl5ue9eBksCcs4qancIanfWi9qKVrgXFvtu&#10;TdUXThRmyC5YqGmGkUfbWRuB2ppuFu7fBWprhr5gRZxj1FZPF7X5xcAcavOS1ajdPQFq3//kdwf/&#10;+8P9u19M//HOurDbdPR2ueMusbvE7hK7H58z8y7B7u5asRuOugt3ygK7AboX8HSGywK7VUMupCOw&#10;G9oU4rvAbtUwFvD9HGO3drrYTW/dcztuXrIau3snwO4Hr75674u3Dn770fRXn60Ju7udZqvToRcI&#10;5X13ed8988Iq77vDIfFYK/fd53Hf3SPY3VsrdiuqVYjLArsVuDsu2lML7Fb0o++7FfDbKKIjsFvR&#10;rYU9/jnGbv10sZv7fMztu3nJauy+eALsnr72r+mbd9eF2rDfPhNeasSFh/idZF6B3I9g5om46HvJ&#10;vQetDU3WLIVcFYHXI9xBa91q3m2yam44qmKbhmqBFoa7IMvoVhWL+zrkyYKkz75IkOtM+XAt9Sr5&#10;hvy0gFPUE+vMebgYx1zxQgLF/5kk8vuwmVzkRcatc0l0NizNVm0DnOM01YBdklpK4tfhMXhmJdE8&#10;bUnkeu0RJVHTZX1REqn3LDAuL8ql9qNBK/NxJgVW+5mVOeu0ZY6fTTyizC3TfqXM8XCtY3pGn1mZ&#10;s08ocyzOYC4gQXhYlhEKK2IfygiFb8jyLf0bz7R/40VyYnNxvSc28tExHo69cAFy+LLFMY6MT4AY&#10;wKOOa2DLkW8COFEU43HWoxOcYyJJQXQCj3+cO63hJatPay6d5LTmzif3/vPu9De3H/zxzprObDpa&#10;z+7STSlAQC4I4WuOLAQp641SCLQlYeckRKoh0bCfnz35w59cw95PX/w+/fnikxDbHk0gWg0izyA4&#10;NIvPLnH/ODGPJe6XuE8U/mzZkXPTXNTztzIy8RLB/UtrxX3VLI46FDc10KbQi1Lc1KiWU+hBkXlZ&#10;2MVtxE2NpixGSp5j7G+eDPuzGOAzdmoPM5J1bYjGL/heyvMxsBB2cASBKP4AjXlAOATNkxiqOtoT&#10;oZsKXFkYlulw22VWocqOBafMFrMFaH6GLFcDRPM2afqEWfMFOomLID3GkHwrin2IJKepWVgvRn54&#10;Ge3xG5K5hh7NlJELOUd7VyMeTd5nPU9JTg1ClllZse9ukzQAj5g9AHIB0O9nmQViQiReCL2voCDd&#10;mgvFp4kHyKuVPgmur3h+nELyAJaIYD69wflNSwAsIJxIN6ef/XP6+QckSwQJiAfesFQFNDieMR1k&#10;j83BitO7ZflIVicpsSC7jG6bqqGpjg0aiMulyHKwYdsQk2Vrimrqqq0otBp6suKoma0AQYCLXSZG&#10;S8xMHqC/aFfyO8MR+nkU3/DdncuQkocJawhZlZh0gmgXV6bwElxEZhIdwhXXjYiL9fGyYMyE8Vub&#10;C4Nkckqa/JYsp7QgoxCpE+koSEaeH+OYM5z84kqRzUDQD5rBMGRlbhpnpVcGA0gLwtsKBRpGlydB&#10;6m/tBjCjrE6cQGfKEfbDi1pyoX9zym+FliTSLcYHHpRchYOo5b87R2y1JuW5dbIlsEyTVuIIMqGA&#10;piNJYCBXQBTfIgwBxfYQuVmIVD5e8ljCA0w+QYEMHm7fnt55PQcPkC5neQabYhh9DAF0xoOvBTCd&#10;DdOyNcuxZBVcUAxLBgcVarG5dY542oajGJqmmYZjQLIR24HrWmHTnSZq0tOYh8dMSPhHLdESMUFb&#10;zv4eJi/VSc9ocoi5YLevQExa1cLpTYw58vTZDz6RxC56LvQ5UgqgAtssw8GlR3KVmw0JksVxyFi8&#10;lIPX2VvwkMuaR7NfkX1AQJ8yo0rgdpZFLy/j4E9zDJtUhz21Do6LMmzRTdOh3l3ZApM3VMOBtEK6&#10;bagmLDNwA2McyRLngX+YDEklddOydA0asWq+UZM3dFt3ID8PeEbqhmyb2Y4r33NgwMzQPmzTEmP8&#10;WInUHj+wnqngIxKpEZZmckSk63k/uRIGXHFye9/zk3ELErLtJE2+E4WNNptBchjQAfsvuQJWEmxp&#10;8/ZYlgpyqdgT+6hQ2I89mUTQSN9ARTx6VjnYjpAEpUEHpagSg7NkQ4qf8dixEjGXnxuTRKj5Qc6/&#10;Q/eGdNQ0oezm/wEAAP//AwBQSwMECgAAAAAAAAAhAAFtgFgGLgAABi4AACcAAABkcnMvZW1iZWRk&#10;aW5ncy9NaWNyb3NvZnRfRXhjZWxfX19fLnhsc3hQSwMEFAAGAAgAAAAhAKUQ6I58AQAARAUAABMA&#10;CAJbQ29udGVudF9UeXBlc10ueG1sIKIEAiigAAI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KxUyW7CMBC9V+o/RL5WiaGHqqoIHLocW6TSD3Dj&#10;CbHwJttsf9+xWQQoJUJwySgZv2UmMx6MVkpmC3BeGF2SftEjGejKcKGnJfmZfOTPJPOBac6k0VCS&#10;NXgyGt7fDSZrCz5DtPYlaUKwL5T6qgHFfGEsaMzUxikW8NVNqWXVjE2BPvZ6T7QyOoAOeYgcZDh4&#10;g5rNZcjeV/h542SpapK9bs5FqZIIFfGrPGZoK8aB9CcgZq0UFQtYHV1ofuIs37oqEJnO+EZY/4DW&#10;/1GImWNXhwJb3Be20wkO2Zi58MkUeqcrSZfGzX6NmRXnSVpcmroWFXBTzRV2rfDWAeO+AQhKFikW&#10;igm9831GPx32NIX+jY3E+hJxh4+AMwI0Pa+3kGg6BH1YS/A3rnZD2qXcMAf8OzjcppsbOOTu8BHY&#10;L3aApnB9z4/nL5Ge08e5HTtjPW69g8v/wm5FIzq3SAQuCNgvaduw7xVxOS8XPNk2iHcSB96iTdMd&#10;OPwDAAD//wMAUEsDBBQABgAIAAAAIQDk+SVTBgEAANwCAAALAAgCX3JlbHMvLnJlbHMgogQCKKAA&#10;Ag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rNLdasMgFAfw+8HeQc59Y9qNMUaT3oxB78bIHuBUTxJJ9IjaNX37yWAfga4M1kv1+Penx/VmsqN4&#10;oxANuwqWRQmCnGJtXFfBa/O0uAcREzqNIzuq4EgRNvX11fqFRkx5U+yNjyKnuFhBn5J/kDKqnizG&#10;gj25vNJysJjyMHTSoxqwI7kqyzsZfmZAPcsUW11B2OobEM3R55P/ky0tJdSYUCoOtPAhy0Iy+S6i&#10;wdBRqkCzes7T8aOiyGqQp0Gry4JSv7c7h2Y8QflaKw62/c2z/LuH29YoemS1t+TSiR7IecU3aRrl&#10;gcOwYx7Ovc3tJS00JXKa9Pl2ofefIjn7k/U7AAAA//8DAFBLAwQUAAYACAAAACEAgT6Ul/QAAAC6&#10;AgAAGgAIAXhsL19yZWxzL3dvcmtib29rLnhtbC5yZWxzIKIEASigAAE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rJLPSsQwEMbvgu8Q5m7TriIim+5FhL1qfYCQTJuybRIy45++vaGi24VlvfQS&#10;+GbI9/0yme3uaxzEBybqg1dQFSUI9CbY3ncK3prnmwcQxNpbPQSPCiYk2NXXV9sXHDTnS+T6SCK7&#10;eFLgmOOjlGQcjpqKENHnThvSqDnL1MmozUF3KDdleS/T0gPqE0+xtwrS3t6CaKaYk//3Dm3bG3wK&#10;5n1Ez2ciJPE05AeIRqcOWcGPLjIjyPPxmzXjOY8Fj+mzlPNZXWKo1mT4DOlADpGPHH8lknPnIszd&#10;mjDkdEL7yimv2/JbluXfyciTjau/AQAA//8DAFBLAwQUAAYACAAAACEAzCGKY2MBAAAoAgAADwAA&#10;AHhsL3dvcmtib29rLnhtbIyRTU7DMBCF90jcwfK+zU9LBVWTCgSIbhASpV2beNJYdezIdkjLWdiw&#10;QOIGrLgNSByDcaIC3bHyjGf8jd+byXRTSvIAxgqtEhr1Q0pAZZoLtUro3fyyd0yJdUxxJrWChG7B&#10;0ml6eDBptFnfa70mCFA2oYVz1TgIbFZAyWxfV6CwkmtTMoepWQW2MsC4LQBcKYM4DEdByYSiHWFs&#10;/sPQeS4yONdZXYJyHcSAZA6/bwtRWZpOciFh0SkirKquWYn/3khKJLPuggsHPKFHmOoG9i5MXZ3V&#10;QmL1ZBAOaJD+iLwxhEPOaunmKG9HR7/iYRyPfKe3YiGgsb+PfEo2S6G4bhLai3Dkdi9r2tJScFcg&#10;ajgM0fzu7grEqnCePxqEHh/84bcO4pz2JKqV9/n28vH+9PX8GuG6vMMzVIGxGQsMzIxHLWX3NGMy&#10;Q03+8I3tCC3hVjwCMZAn9LTr3y05/QYAAP//AwBQSwMEFAAGAAgAAAAhAN0lEqR7AQAAIAIAABQA&#10;AAB4bC9zaGFyZWRTdHJpbmdzLnhtbGyST0sCQRjG70HfYZl7jnaIit3tEATdOtQHWHTUBXdm2xmj&#10;bmaKwSam5ZIlVGBaWVha0R+pD5Mzu576Cm1UFLLHl9/zPLy8zyvPrRspaQ1ZVCdYAZFQGEgIR0lM&#10;xwkFrCwvTEwDiTINx7QUwUgBG4iCOXV8TKaUSb4XUwUkGTNnIaTRJDI0GiImwj6JE8vQmD9aCUhN&#10;C2kxmkSIGSk4GQ5PQUPTMZCiJI2ZAmaAlMb6ahrN/86qTHVVZqpnn3nNTe/yTVTveN3xTs+9XkE4&#10;NbeT4/Wie5jjjRa/KX30d7y2LWxHHPX+UKk3eLS9VuU9k5UhU2X4lfmd6zZeRX3LbZb49oXY7/DC&#10;86hCVGtetuu2yvz6UTgFvuME63jdHh50g5n7sCfejt1an99WgxXDTGbQL4tKmxefghU8e8/tWjAT&#10;V7nI6N48/zB4cfhubniS/+cyk35/TI8uWVKcYLYY89sGEtsw/VIxmSf45wkA/LkT9BtWPwEAAP//&#10;AwBQSwMEFAAGAAgAAAAhAKic9QC8AAAAJQEAACMAAAB4bC93b3Jrc2hlZXRzL19yZWxzL3NoZWV0&#10;MS54bWwucmVsc4SPwQrCMBBE74L/EPZu0noQkaa9iNCr6Aes6bYNtknIRtG/N+BFQfA07A77Zqdq&#10;HvMk7hTZeqehlAUIcsZ31g0azqfDaguCE7oOJ+9Iw5MYmnq5qI40YcpHPNrAIlMcaxhTCjul2Iw0&#10;I0sfyGWn93HGlMc4qIDmigOpdVFsVPxkQP3FFG2nIbZdCeL0DDn5P9v3vTW09+Y2k0s/IlTCy0QZ&#10;iHGgpEHK94bfUsr8LKi6Ul/l6hcAAAD//wMAUEsDBBQABgAIAAAAIQCVFM23owYAAK4bAAATAAAA&#10;eGwvdGhlbWUvdGhlbWUxLnhtbOxZT28bRRS/I/EdRnsvsRM7jaM6VezYDbRpo9gt6nG8Hu9OPbuz&#10;mhkn9Q21FyQQEqIgOCDBiQOCVmolkGg/TUpRKVK/Am9mdtc78ZokbQQC6kOyO/Ob9/+9eTN74eLt&#10;iKF9IiTlcdOrvlPxEIl9PqRx0PSu97vn1jwkFY6HmPGYNL0pkd7FjbffuoDXVUgigmB9LNdx0wuV&#10;StaXlqQPw1i+wxMSw9yIiwgreBXB0lDgA6AbsaXlSmV1KcI09lCMIyB7bTSiPkFPn3z47Kv7T3/+&#10;5fm3H3sbGY8OA0axknrAZ6KnORBnocEOx1WNkFPZZgLtY9b0gN2QH/TJbeUhhqWCiaZXMT9vaePC&#10;El5PFzG1YG1hXdf80nXpguF42fAUwSBnWu3WGue3cvoGwNQ8rtPptDvVnJ4BYN8HTa0sRZq17lq1&#10;ldEsgOzjPO12pV6pufgC/ZU5mRutVqveSGWxRA3IPtbm8GuV1drmsoM3IIuvz+Frrc12e9XBG5DF&#10;r87hu+cbqzUXb0Aho/F4Dq0d2u2m1HPIiLPtUvgawNcqKXyGgmjIo0uzGPFYLYq1CN/iogsADWRY&#10;0RipaUJG2IdgbuNoICjWDPA6wYUZO+TLuSHNC0lf0EQ1vfcSDIkxo/fy8Q8vHz9ELx8/OLzz6PDO&#10;T4d37x7euW9pOQu3cRwUF7747tM/vv4A/f7wmxf3Pi/HyyL+1x8/evrks3IgZNBMomdfPPjt0YNn&#10;X37y/Pt7JfBNgQdFeJ9GRKKr5ADt8Qh0M4ZxJScDcboV/RBTZwUOgXYJ6Y4KHeDVKWZluBZxjXdD&#10;QPEoA16a3HJk7YViomgJ58th5AB3OGctLkoNcFnzKli4P4mDcuZiUsTtYbxfxruNY8e1nUkCVTML&#10;Ssf27ZA4Yu4yHCsckJgopOf4mJAS7W5S6th1h/qCSz5S6CZFLUxLTdKnAyeQZou2aQR+mZbpDK52&#10;bLNzA7U4K9N6i+y7SEgIzEqE7xPmmPESnigclZHs44gVDX4Fq7BMyN5U+EVcRyrwdEAYR50hkbJs&#10;zTUB+hacfhlDvSp1+w6bRi5SKDouo3kFc15EbvFxO8RRUobt0TgsYt+VYwhRjHa5KoPvcDdD9Dv4&#10;AccL3X2DEsfdxxeC6zRwRJoFiJ6ZiBJfXiLcid/elI0wMVUGSrpTqSMa/1XZZhTqtuXwpmw3vU3Y&#10;xMqSZ/tIsV6E+xeW6C08iXcJZMX8FvWmQr+p0N5/vkIvyuWzr8uzUgxVWjckttc2nXe0sPEeUcZ6&#10;asrIFWl6bwkb0LALg3qdOXuS/CCWhPCoMxkYOLhAYLMGCa7epyrshTiBvr3qaSKBTEkHEiVcwnnR&#10;DJfS1njo/ZU9bdb1OcRWDonVDh/a4RU9nB03cjJGqsCcaTNGK5rASZmtnE+Jgm6vwqyqhToxt6oR&#10;zRRFh1uusjaxOZeDyXPVYDC3JnQ2CPohsPIqnP41azjvYEaG2u7WR5lbjBfO0kUyxEOS+kjrPe+j&#10;qnFSFitzimg9bDDos+MxVitwa2iyr8HtJE4qsqstYJd573W8lEXwzEtA7Wg6sriYnCxGB02vUV+u&#10;e8jHSdMbwVEZHqMEvC51M4lZANdOvhI27I9NZpPlM282MsXcJKjC7Ye1+5zCTh1IhFRbWIY2NMxU&#10;GgIs1pys/Mt1MOtZKVBSjU4mxcoaBMM/JgXY0XUtGY2Ir4rOLoxo29nXtJTyiSKiFw4P0IBNxB4G&#10;9+tQBX2GVMKNh6kI+gWu57S1zZRbnNOkK16KGZwdxywJcVpudYpmmWzhpiDlMpi3gnigW6nsRrnT&#10;q2JS/oxUKYbx/0wVvZ/AFcTKUHvAh0tigZHOlKbHhQo5VKEkpH5XQONgagdEC1zxwjQEFVxVm/+C&#10;7Ov/NucsDZPWcJJUezRAgsJ+pEJByC6UJRN9xxCrpnuXJclSQiaiCuLKxIo9IPuE9XUNXNV7u4dC&#10;CHVTTdIyYHBH4899TzNoEOgmp5hvTiXL916bA39352OTGZRy67BpaDL75yLm7cFsV7XrzfJs7y0q&#10;oidmbVYtywpgVtgKGmnav6IIp9xqbcWa03i5ngkHXpzXGAbzhiiBiySk/8D+R4XPiAljvaH2+R7U&#10;VgTfLzQxCBuI6nO28UC6QNrBATROdtAGkyZlTZu2Ttpq2WZ9xp1uzveIsbVkJ/H3KY2dN2cuOycX&#10;z9LYqYUdW9uxhaYGzx5NURgaZQcZ4xjzwaz4MYsPboGjt+CzwYQpaYIJPlUJDD10z+QBJL/laJZu&#10;/AkAAP//AwBQSwMEFAAGAAgAAAAhAFKt9v7IAwAAfAoAAA0AAAB4bC9zdHlsZXMueG1s7FbNjts2&#10;EL4X6DsI2mu1kmzLtQ1JQbxeAQG2bdB1gF5pibLZ5Y9A0hs7QYEee+qpKPIOzSGHHPpARdq+RYek&#10;ZMtdoHEa9NaLRA6HM8OZ+T4yfbRj1LvHUhHBMz++jHwP81JUhK8z/9myCCa+pzTiFaKC48zfY+U/&#10;yj/9JFV6T/HtBmPtgQmuMn+jdTMLQ1VuMEPqUjSYw0otJEMapnIdqkZiVCmzidFwEEXjkCHCfWdh&#10;xspzjDAk77ZNUArWIE1WhBK9t7Z8j5WzJ2suJFpRCHUXj1DZ2baTB+YZKaVQotaXYC4UdU1K/DDK&#10;aTgNwVKe1oJr5ZViy3XmD8C08TC74+I5L8wSJLDVylP1wrtHFCQDP8zTUlAhPQ2ZgcBiI+GIYafx&#10;7uc3v7998+7Vj3/+8pNZqREjdO/W3OYNkgry7OwNx0bJZrk1wAic2QhDE6AL8xjA9D/2Zp0q8Eoo&#10;7SXHCfIUiqSx5AWseu14uW8gCxz6yQUNS+/VXku0jwdJb0NoHebpSsgK+rcri6mAE+UpxbWGtEiy&#10;3pi/Fg18V0JrKHaeVgStBUcUhmG3ox3AcUpM6a3p8W/qE9u72uNbVjD9pMp8QItJeTeEg7RDZ89N&#10;8hRRsuYMcyghlpqUpi9KmGJXtV0NEfT9Oe89x0M41Ic79nb1B0RwYn94zsEO9j3UNHT/5ZatsCws&#10;3h0Szjj3idez0vk3r4+73L7XpfdcomaJd4Bdi8DwkHfIdK/gJ+U+lMUzgM383379/o8fXgP029R6&#10;qy2hmnCXaNNKhx1gs9odm2cKNYQ5IN+2T6+LbLINS16JClxcfHZxEdlGt+r/7/mIvDkceh3UnzUW&#10;s910AcRtBI4p4J4DuGe+3sCV1FE24RXeYYC64/HQUErLKGfpW+6x1HOWOlBUx1Bn6Tsy6xPYsWeO&#10;6NsISV4ATxneWWOOJaL+QyryNGDja6HhVjVvAQBjHzCeyYS590D+7VZpUu9vkNI3xLwKQKY2kvC7&#10;pSiI0zE3PTwivjLkbBQMNGxs5gvQ0OaStgR7wBtYqXCNtlQvD4uZfxx/gSuyZXDvtlpPyb3Q1kTm&#10;H8c3hu1je0nCeW4UlAv+3laSzH95Pf98urguBsEkmk+C0RAnwTSZL4JkdDVfLIppNIiuvuu9GT7i&#10;xWBfNkDb8WimKLwrZHvYNvjboyzzexMXvk0XhN2PfToYR4+TOAqKYRQHozGaBJPxMAmKJB4sxqP5&#10;dVIkvdiTfxd7HIVx7J5lJvhkpgnDFKp8Gv6yL4UiwfQfDhF2lQjV4dmY/wUAAP//AwBQSwMEFAAG&#10;AAgAAAAhAPp/05nBAwAA8QsAABgAAAB4bC93b3Jrc2hlZXRzL3NoZWV0MS54bWy0lkuPozgQx+8j&#10;7XdA3DtgXoEoyWgS8ujDSqN57dkBk6AGzNhOuvvbb9kkxJgZTUvbm0ME/MtV5V8VuOYfX+rKuhDG&#10;S9osbDRxbYs0Gc3L5riwv3/bPsS2xQVuclzRhizsV8Ltj8u/PsyfKXviJ0KEBR4avrBPQrQzx+HZ&#10;idSYT2hLGlAKymos4JYdHd4ygnO1qK4cz3Ujp8ZlY3ceZuwtPmhRlBlJaXauSSM6J4xUWED+/FS2&#10;/Oatzt7irsbs6dw+ZLRuwcWhrErxqpzaVp3NHo8NZfhQwb5fUICzm291M3JflxmjnBZiAu6cLtHx&#10;nhMnccDTcp6XsAOJ3WKkWNif0Gwf285yrvj8KMkz164tgQ9fSUUyQXIok21J/AdKn6ThIzxywSNX&#10;BtIjzkR5IWtSVQt7jaCm/KcKIq8hhNPH0K9v8baqZJ+ZlZMCnyvxhT7vSXk8CQgcTUKAIFnM8teU&#10;8AyKAMEnXij9ZrQCJ/Bv1SV0kwcQ8cvCDiDdMhenhZ1MEFha2ZkLWv/TPUMqo26pyivFAi/njD5b&#10;0BGwVd5i2V9oBq0ok/D936UAseWaT3KRCg/WHMBcltO5c4G9ZleL1dgCDS3WYwtvaJGOLfyhxWZs&#10;EQwttmOLcGixG1tEQ4v92CLuLRzA2LOEeugsuyp01VagrxVGQaL/fgnbB6oda0/xRa5JWAaTXiX9&#10;IJ4aaNa67MeRsad0ICPfcL7RZc/33X6/KqetLiNvajjfDWTXzHyvy17k3ss+gAlN+P4wJdbLErn3&#10;AqoNrWSwHmaipaTk9UB2o2SII9Vl3wuMTt/oMqgGra0uI983UtvpchLfYanM9roKLO91HLCED8T7&#10;swyuLA0aKxnsxjKE5hnCWutygDyjtVJd9v3QeFs3uuyFrrF6q8soMGPvdDkJjcz2uupNk3voAUv4&#10;vL4/y7BjiYz9rGSwnmUY3cvb9aUuBwgZlUh12Q8io3c2ugws7/tVzre6jILQ7Etdjkd9qate/DuW&#10;0f/BMrqyNF7DlQx2Yxmh0EC91uUgQMZBkuqyHwbGS7zRZS8MDdRbXUbB1Ehtp8uxZ5De66qPtC/9&#10;oC+nf2D566Hidl7D6v4sv5MZBJCDqjYp/LfTrR+SumGkPcHwK8oMhqKCNkIOXHDqitcWJsOGrmlz&#10;naDlKNPiI/kbs2PZcKsiBaTtTiB91k1Q6lrQVj2FLjxQAaPQ7e4E8zGBCcadwIezoFTcbsAvTIAV&#10;+YyZ4FZGz3Lskodr/9RisxLSYo95N1D1AkxkTj+sL/8FAAD//wMAUEsDBBQABgAIAAAAIQD8P5Yr&#10;8AYAAP4ZAAAWAAAAZG9jUHJvcHMvdGh1bWJuYWlsLndtZrRYS2xUZRQ+93Y6MFMeo6VTo0RbHqOL&#10;adJ5Una2WIgbKVGDysKNbnhoE3RhQmJIrCEmJi5ME7sjGRQoGKAqgpbQBsGdJMS2MRoXqFGCpnGJ&#10;jeP5/nP/x53XFS3T3N7/nv9853zn/O/fowRRW3UV0SraSfjF+GnzVlI7vzt8SFBa5S/QDg+lhJF5&#10;frVaVfoxb7V6+55PbazzsPp61KtWG33BimCtPXi1+o00VrBGOjZP2z2PvBr7y68Pb0sc6dlPL3IJ&#10;7Po8yUTChwwSN+qV/H1HZUYwgvBU7tb53bRBlTr9eS65ugwLrPvcAkSPJ3ppEUL+XeY4gQzbSrMU&#10;8Xb6adrYFOsxDpph7JDBDkVgoRnG7jbY3RFYaIax+w12fwQWmmHsYYM9HIGFZhg7brDjEVhohrGT&#10;BjsZgYVmGDtjsDMRWGiGsXMGOxeBhWYYmzb9LM3jROrq+5VHmzxohrHkYHVdPTbNPqFZi91r+uTe&#10;oK4ZVtfrsUE0ZbBTEVhdb7FLBrsUgdX1Fjus5jOMo+GmuZJ4hz09H/x481eOX6JvU74TPmS1Y7eL&#10;ejlTun1qZ44+nsMwhtf50JHRjBHbvMVca/VYsGyG7VI8PGoUQcyJAPhF5uXOTohM7GqfPvkBX78l&#10;3x7W85ti06auvpesY77ANuLbXmOxi/Uke10RbKBZG0lvgE1zWzXLnrDpDVY1u5rFOVPyFee8ZeIZ&#10;ti9tEOO+AmvQkFyCIZFeK/u8uIltevYa14hvQaF2Dcs2tbVTivmlqJNXUzzyLbrxACP5WAw89nk+&#10;WTbMgO1k4l4Ky5KOT96CA0Orb3sIqxuEsMJKZzXFWszrUPnLxJmk6v+b2mLMM6743qc4x+l+tpSJ&#10;+6kH+e2p8cYFlOWl/oNT2IPuzfGmdnU8Lisbr5sHbUtiRuu4GLRQJr6WZc88NTISV/MA8iL2G7fU&#10;SlN79y2lsdIb9Q4COx/LXvqNZbVCsYIOWOG9nt9/+YtVfvHvPSTzCD+p8wfP3Thx56vfIG30k6hk&#10;b5fwy+WyakFPzWCo8znyJL/zyRz3QvSbXA8Yi2w4kOUd2QuBrODIXg1kRUf2ViArObIPAlnZkZ0J&#10;ZFsc2ZVANuDI2mlQ8Rvs6TD82ukdJRvqSTqyG0q2LSRbzyOF6AmFlZysIMlpSo1Noi+hcMTz/Q1P&#10;v3HwtZcPUKHjFNHXR7948e83ueL6k5jwaeT1C2sEn1B9wu5g3UxLfjELSM4xs8lOtptXeJHD2t1Z&#10;AkIsDfFary012pN7ahTlkxnarOasK7/kMGRJ90Xh3sd7/n/DAPOY5awZTPFOdZ/C6z6NvtTJXvLJ&#10;h+gA+yI6efn8oYtzH+2Cb/dZzd/ocQcUvvLTsed0rcvn//FbYn6fNOX3meJ39vrxQ6duX7qmveu3&#10;RJEj0ar8XLnqctRay8dVWhP26nOZoarieubW8Uv3kgXOWehTtSzQ7fPJ7TSielKufwuzwd/aQP6u&#10;6hvF7MCWAktjNbVzqraQHeCZp772EbU+FLK5AqxqrHjcYzwOhGzuIe1xa3/eQQmfPSQei9n+8tYG&#10;tdpjvphzasXjqPEIpI1xNPBYyuYL9TGOGo+5fL9jU/iMkvZYKJWcWvE4pj3mgLQex4zHUtnNjNgc&#10;sx5z9TGOGY/Fspsf8ThhPCJ+63Ei8FjO5kr1UUwYj8VckVG6pYTPhPFYKrqtvFP1kDM8yvu5dPr5&#10;069Mf3vp5oVvTv7++a2Pr06/NPXnyYuVvZXRo4PT10/c/vCcSI7tqzx7vHJ0W4ox9/JxR2+zWbzR&#10;zIdxwtTMju6773/gL7GWDOZJyDBjej5K4REl+4DafbfWwzlBbNXvk7GHck9xrfXsqau1nj1htdaz&#10;p6nWevbkxDtgkxnZOeImSdYSu2rVZgIa4kGfQOwZ91SLPf94KDvYD+B0o/3Wt0itX7cF0Ha4w9Fn&#10;3EkuNYv6ffYLzTDnbnPGneRSa6yu1/F2kz7jTnKpNVbXW6w+4062OOMKZ30G1lhkF5F38s3fhqZ+&#10;sxyvbQeL1blaMLmo78GCrc3VrMnVQotc4cQLzXCeZ02uFlrkSrC1uZrlDOl4dS7qOQv2XvRq2Qni&#10;NmJH09sIubnZGES9HL0a94AS9VCEX3tjqFsZ94CC3R2BhWa4pXAPKNj9EVh7Y6j94h5QsIcjsPbG&#10;UGNxDyjY8QgsNLG7xS3wcs1duEkU75MR3u2d43K08owZyzMt/W72oBluqTmDnYvAQlOw+i6j9alI&#10;z8IJtS6GT0Vi57/h0V625fAl1vTsDwlawa46dp/deD0GIpwVSKQlqeVNq+wOmmHnjd36mWaeZzj8&#10;BCsZxc5kI8sGO96mP7heNPQe5DGugUSeB7gkaFWo+Ye7K6J/AAAA//8DAFBLAwQUAAYACAAAACEA&#10;rWb1wWcBAABjAgAAEQAIAWRvY1Byb3BzL2NvcmUueG1sIKIEASigAAE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fJK9TsMwFIV3JN4h8p7aSX+gVpJKgDpRCYkiEJtl37YRiRPZhrYbG7wAYmNC&#10;ggmJgUeC8hg4SRuCQIy+5/jzOVcOBos0ca5A6TiTIfJaBDkgeSZiOQ3RyXjo7iJHGyYFSzIJIVqC&#10;RoNoeyvgOeWZgiOV5aBMDNqxJKkpz0M0MyanGGs+g5TplnVIK04ylTJjj2qKc8Yv2BSwT0gPp2CY&#10;YIbhAujmNRGtkYLXyPxSJSVAcAwJpCCNxl7Lw99eAyrVf14olYYzjc0yt53WcZtswSuxdi90XBvn&#10;83lr3i5j2PwePhsdHpdV3VgWu+KAokBwyhUwk6no4+F+9XS9urkLcGNabDBh2ozssicxiL1ltHp7&#10;/Xy+fX95DPBv0RLLAhUWhGMj0arARjlt7x+Mhyjyidd3Sc/1vTEhtNuhnd558faP+0XEapCuE/xL&#10;9NslsTcmXdrpU2+nQdwAojL3z28RfQEAAP//AwBQSwMEFAAGAAgAAAAhAME4oNPBAQAASwMAABQA&#10;AAB4bC90YWJsZXMvdGFibGUxLnhtbGySXUscMRSG7wv9DyH3dXZXXUWcldYiCuJF1R8Qd7LOwEwy&#10;JPFj78QPFFT8XlwQVBBbUSkVKm1d9M+YGfdf9MzOjriYy7w5z3nf5JzBocXAR/NUSI8zG+e7chhR&#10;VuaOx2ZtPD018qkfI6kIc4jPGbVxlUo8VPr4YVCRGZ8ioJm0satUOGBZsuzSgMguHlIGNxUuAqLg&#10;KGYtGQpKHOlSqgLfKuRyRSsgHsPIc8AWI0YC6P5y/iM6a8DR8WTok+pEpypoxcaf8wOjRYwUV8SX&#10;3/jCpMsXIDoEd8GBCpC+LlbGoC1Eb6X8wgXobbEPl9Lsw9yfC5hEZT7HVFLcoXfmim5W89h6X1DI&#10;gscXj9HJSny5ozeuosOfev0fvIEo0jYtmuDuDI6O6i/Ld/H3PX37J6qt662aoUWvqUVP1kKfbDaP&#10;7wxYjwnrzbD4/iB6Oo3rDf3ryAB3m2D4+3RYzaWl58ZetH+tt/8a4IIJ7stgvfxbb9YNmPGfYZKp&#10;p167f36o6d3V5tmaAc4lnlZr6O3xtmc2qao+HWMVjiSsy4gnpEoLWouTaOPknZQslxJeSGHDYSeT&#10;qhR6Vd/4lf4DAAD//wMAUEsDBBQABgAIAAAAIQDVCHr+lgEAABQDAAAQAAgBZG9jUHJvcHMvYXBw&#10;LnhtbCCiBAEooAAB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JySwU4bMRCG70h9h5XvxBtA&#10;VRV5japAxaFVIyVwN97ZxKrXtuxhlfRZeuGA1DfgxNuAxGMwu6uQDXDiNjP/6Pc3Mxan69pmDcRk&#10;vCvYeJSzDJz2pXHLgl0ufhx+Y1lC5UplvYOCbSCxU/nlQMyiDxDRQMrIwqWCrRDDhPOkV1CrNCLZ&#10;kVL5WCukNC65ryqj4czrmxoc8qM8/8phjeBKKA/DqyHrHScNfta09LrlS1eLTSBgKb6HYI1WSFPK&#10;X0ZHn3yF2flagxV8KAqim4O+iQY3Mhd8mIq5VhamZCwrZRMIviuIC1Dt0mbKxCRFg5MGNPqYJfOX&#10;1nbEsmuVoMUpWKOiUQ4Jq23rky62IWGUT/d3jw//nm//C056X+vCYeswNidy3DVQsN/YGvQcJOwT&#10;LgxaSL+rmYr4AfB4CNwx9LhvEPt3h4zd1PTaG/+pr4NyGxJeo5/G/UmXYeHPFMJ2o/tFMV+pCCUd&#10;YavvCuKClhltazJdKbeEctvzXmjvf9V/cjk+GeXHOZ12UBN8953lCwAAAP//AwBQSwECLQAUAAYA&#10;CAAAACEApRDojnwBAABEBQAAEwAAAAAAAAAAAAAAAAAAAAAAW0NvbnRlbnRfVHlwZXNdLnhtbFBL&#10;AQItABQABgAIAAAAIQDk+SVTBgEAANwCAAALAAAAAAAAAAAAAAAAALUDAABfcmVscy8ucmVsc1BL&#10;AQItABQABgAIAAAAIQCBPpSX9AAAALoCAAAaAAAAAAAAAAAAAAAAAOwGAAB4bC9fcmVscy93b3Jr&#10;Ym9vay54bWwucmVsc1BLAQItABQABgAIAAAAIQDMIYpjYwEAACgCAAAPAAAAAAAAAAAAAAAAACAJ&#10;AAB4bC93b3JrYm9vay54bWxQSwECLQAUAAYACAAAACEA3SUSpHsBAAAgAgAAFAAAAAAAAAAAAAAA&#10;AACwCgAAeGwvc2hhcmVkU3RyaW5ncy54bWxQSwECLQAUAAYACAAAACEAqJz1ALwAAAAlAQAAIwAA&#10;AAAAAAAAAAAAAABdDAAAeGwvd29ya3NoZWV0cy9fcmVscy9zaGVldDEueG1sLnJlbHNQSwECLQAU&#10;AAYACAAAACEAlRTNt6MGAACuGwAAEwAAAAAAAAAAAAAAAABaDQAAeGwvdGhlbWUvdGhlbWUxLnht&#10;bFBLAQItABQABgAIAAAAIQBSrfb+yAMAAHwKAAANAAAAAAAAAAAAAAAAAC4UAAB4bC9zdHlsZXMu&#10;eG1sUEsBAi0AFAAGAAgAAAAhAPp/05nBAwAA8QsAABgAAAAAAAAAAAAAAAAAIRgAAHhsL3dvcmtz&#10;aGVldHMvc2hlZXQxLnhtbFBLAQItABQABgAIAAAAIQD8P5Yr8AYAAP4ZAAAWAAAAAAAAAAAAAAAA&#10;ABgcAABkb2NQcm9wcy90aHVtYm5haWwud21mUEsBAi0AFAAGAAgAAAAhAK1m9cFnAQAAYwIAABEA&#10;AAAAAAAAAAAAAAAAPCMAAGRvY1Byb3BzL2NvcmUueG1sUEsBAi0AFAAGAAgAAAAhAME4oNPBAQAA&#10;SwMAABQAAAAAAAAAAAAAAAAA2iUAAHhsL3RhYmxlcy90YWJsZTEueG1sUEsBAi0AFAAGAAgAAAAh&#10;ANUIev6WAQAAFAMAABAAAAAAAAAAAAAAAAAAzScAAGRvY1Byb3BzL2FwcC54bWxQSwUGAAAAAA0A&#10;DQBXAwAAmSoAAAAAUEsBAi0AFAAGAAgAAAAhAAvJrVBHAQAASwMAABMAAAAAAAAAAAAAAAAAAAAA&#10;AFtDb250ZW50X1R5cGVzXS54bWxQSwECLQAUAAYACAAAACEAOP0h/9YAAACUAQAACwAAAAAAAAAA&#10;AAAAAAB4AQAAX3JlbHMvLnJlbHNQSwECLQAUAAYACAAAACEA3UDX+xAHAADaJAAADgAAAAAAAAAA&#10;AAAAAAB3AgAAZHJzL2Uyb0RvYy54bWxQSwECLQAUAAYACAAAACEAHvDT3ukAAADQAQAAIAAAAAAA&#10;AAAAAAAAAACzCQAAZHJzL2NoYXJ0cy9fcmVscy9jaGFydDEueG1sLnJlbHNQSwECLQAUAAYACAAA&#10;ACEAqxbNRrkAAAAiAQAAGQAAAAAAAAAAAAAAAADaCgAAZHJzL19yZWxzL2Uyb0RvYy54bWwucmVs&#10;c1BLAQItABQABgAIAAAAIQD4gGM63wAAAAkBAAAPAAAAAAAAAAAAAAAAAMoLAABkcnMvZG93bnJl&#10;di54bWxQSwECLQAUAAYACAAAACEAPt9pSG8GAAAAGwAAHAAAAAAAAAAAAAAAAADWDAAAZHJzL3Ro&#10;ZW1lL3RoZW1lT3ZlcnJpZGUxLnhtbFBLAQItABQABgAIAAAAIQAx9pCnbwwAAJhWAAAVAAAAAAAA&#10;AAAAAAAAAH8TAABkcnMvY2hhcnRzL2NoYXJ0MS54bWxQSwECLQAKAAAAAAAAACEAAW2AWAYuAAAG&#10;LgAAJwAAAAAAAAAAAAAAAAAhIAAAZHJzL2VtYmVkZGluZ3MvTWljcm9zb2Z0X0V4Y2VsX19fXy54&#10;bHN4UEsFBgAAAAAJAAkAagIAAGxOAAAAAA==&#10;">
                <v:group id="群組 5" o:spid="_x0000_s1028" style="position:absolute;top:7089;width:48463;height:36595" coordorigin=",6361" coordsize="48463,36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群組 6" o:spid="_x0000_s1029" style="position:absolute;top:6361;width:48463;height:36601" coordorigin=",5367" coordsize="48463,36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群組 7" o:spid="_x0000_s1030" style="position:absolute;top:5367;width:48463;height:36601" coordorigin=",5168" coordsize="48463,36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群組 8" o:spid="_x0000_s1031" style="position:absolute;top:5168;width:48463;height:36608" coordorigin=",15240" coordsize="48463,36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群組 9" o:spid="_x0000_s1032" style="position:absolute;top:15240;width:48463;height:36607" coordorigin=",9077" coordsize="48463,36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群組 11" o:spid="_x0000_s1033" style="position:absolute;top:9077;width:48463;height:36608" coordsize="48463,36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18" o:spid="_x0000_s1034" type="#_x0000_t21" style="position:absolute;left:1524;width:46939;height:35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2PywAAAANsAAAAPAAAAZHJzL2Rvd25yZXYueG1sRE/NaoNA&#10;EL4H+g7LFHoJzaqEINZNCIGmXmvzAFN36krcWXG3avr03UKgt/n4fqc8LLYXE42+c6wg3SQgiBun&#10;O24VXD5en3MQPiBr7B2Tght5OOwfViUW2s38TlMdWhFD2BeowIQwFFL6xpBFv3EDceS+3GgxRDi2&#10;Uo84x3DbyyxJdtJix7HB4EAnQ821/rYKzm86pyo9VdsfQzvXYb7+nBulnh6X4wuIQEv4F9/dlY7z&#10;M/j7JR4g978AAAD//wMAUEsBAi0AFAAGAAgAAAAhANvh9svuAAAAhQEAABMAAAAAAAAAAAAAAAAA&#10;AAAAAFtDb250ZW50X1R5cGVzXS54bWxQSwECLQAUAAYACAAAACEAWvQsW78AAAAVAQAACwAAAAAA&#10;AAAAAAAAAAAfAQAAX3JlbHMvLnJlbHNQSwECLQAUAAYACAAAACEAD59j8sAAAADbAAAADwAAAAAA&#10;AAAAAAAAAAAHAgAAZHJzL2Rvd25yZXYueG1sUEsFBgAAAAADAAMAtwAAAPQCAAAAAA==&#10;" adj="993" fillcolor="#f4f4f8" stroked="f">
                              <v:fill focus="50%" type="gradient"/>
                            </v:shape>
                            <v:group id="群組 13" o:spid="_x0000_s1035" style="position:absolute;top:1325;width:48164;height:35287" coordsize="48164,3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圖表 14" o:spid="_x0000_s1036" type="#_x0000_t75" style="position:absolute;left:3535;top:3859;width:42672;height:292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dhVvAAAANsAAAAPAAAAZHJzL2Rvd25yZXYueG1sRE9LCsIw&#10;EN0L3iGM4E5TP4hUo4iouBKqHmBsxrbYTEoTbb29EQR383jfWa5bU4oX1a6wrGA0jEAQp1YXnCm4&#10;XvaDOQjnkTWWlknBmxysV93OEmNtG07odfaZCCHsYlSQe1/FUro0J4NuaCviwN1tbdAHWGdS19iE&#10;cFPKcRTNpMGCQ0OOFW1zSh/np1Fg5XaSnk7NTiemut/mh8S8OVGq32s3CxCeWv8X/9xHHeZP4ftL&#10;OECuPgAAAP//AwBQSwECLQAUAAYACAAAACEA2+H2y+4AAACFAQAAEwAAAAAAAAAAAAAAAAAAAAAA&#10;W0NvbnRlbnRfVHlwZXNdLnhtbFBLAQItABQABgAIAAAAIQBa9CxbvwAAABUBAAALAAAAAAAAAAAA&#10;AAAAAB8BAABfcmVscy8ucmVsc1BLAQItABQABgAIAAAAIQBGKdhVvAAAANsAAAAPAAAAAAAAAAAA&#10;AAAAAAcCAABkcnMvZG93bnJldi54bWxQSwUGAAAAAAMAAwC3AAAA8AIAAAAA&#10;">
                                <v:imagedata r:id="rId9" o:title=""/>
                                <o:lock v:ext="edit" aspectratio="f"/>
                              </v:shape>
                              <v:rect id="Rectangle 2" o:spid="_x0000_s1037" style="position:absolute;left:3843;width:42473;height:2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dfewwAAANsAAAAPAAAAZHJzL2Rvd25yZXYueG1sRI/RagIx&#10;EEXfC/2HMELfalYfRLZGEcFisWLd+gHjZtwsbiZLkurq1xtB6NsM9849dyazzjbiTD7UjhUM+hkI&#10;4tLpmisF+9/l+xhEiMgaG8ek4EoBZtPXlwnm2l14R+ciViKFcMhRgYmxzaUMpSGLoe9a4qQdnbcY&#10;0+orqT1eUrht5DDLRtJizYlgsKWFofJU/NkE+V4f7c2360+z3x4Gzc/mi3VU6q3XzT9AROriv/l5&#10;vdKp/ggev6QB5PQOAAD//wMAUEsBAi0AFAAGAAgAAAAhANvh9svuAAAAhQEAABMAAAAAAAAAAAAA&#10;AAAAAAAAAFtDb250ZW50X1R5cGVzXS54bWxQSwECLQAUAAYACAAAACEAWvQsW78AAAAVAQAACwAA&#10;AAAAAAAAAAAAAAAfAQAAX3JlbHMvLnJlbHNQSwECLQAUAAYACAAAACEAlAHX3sMAAADbAAAADwAA&#10;AAAAAAAAAAAAAAAHAgAAZHJzL2Rvd25yZXYueG1sUEsFBgAAAAADAAMAtwAAAPcCAAAAAA==&#10;" filled="f" stroked="f" strokecolor="black [3213]">
                                <v:textbox style="mso-fit-shape-to-text:t" inset="1.72339mm,.86169mm,1.72339mm,.86169mm">
                                  <w:txbxContent>
                                    <w:p w14:paraId="7426268A" w14:textId="77777777" w:rsidR="00F41AAA" w:rsidRDefault="00F41AAA" w:rsidP="00B278FE">
                                      <w:pPr>
                                        <w:pStyle w:val="Web"/>
                                        <w:spacing w:before="0" w:beforeAutospacing="0" w:after="0" w:afterAutospacing="0"/>
                                        <w:jc w:val="center"/>
                                        <w:textAlignment w:val="baseline"/>
                                      </w:pPr>
                                      <w:r>
                                        <w:rPr>
                                          <w:rFonts w:ascii="標楷體" w:eastAsia="標楷體" w:hAnsi="標楷體" w:hint="eastAsia"/>
                                          <w:b/>
                                          <w:bCs/>
                                          <w:color w:val="000000" w:themeColor="text1"/>
                                          <w:kern w:val="24"/>
                                          <w:sz w:val="26"/>
                                          <w:szCs w:val="26"/>
                                        </w:rPr>
                                        <w:t>圖1　總決算歲出政事別審定數</w:t>
                                      </w:r>
                                    </w:p>
                                  </w:txbxContent>
                                </v:textbox>
                              </v:rect>
                            </v:group>
                          </v:group>
                          <v:rect id="Rectangle 40" o:spid="_x0000_s1038" style="position:absolute;left:37106;top:17492;width:6480;height:2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tPDwQAAANsAAAAPAAAAZHJzL2Rvd25yZXYueG1sRE89b8Iw&#10;EN2R+h+sq8SCwClDaQIGoRYIG4KysJ3iw4kan6PYQPj3NRIS2z29z5stOluLK7W+cqzgY5SAIC6c&#10;rtgoOP6uh18gfEDWWDsmBXfysJi/9WaYaXfjPV0PwYgYwj5DBWUITSalL0qy6EeuIY7c2bUWQ4St&#10;kbrFWwy3tRwnyae0WHFsKLGh75KKv8PFKpj8LAe0O7lzWKWbNDf7fJOaXKn+e7ecggjUhZf46d7q&#10;OH8Cj1/iAXL+DwAA//8DAFBLAQItABQABgAIAAAAIQDb4fbL7gAAAIUBAAATAAAAAAAAAAAAAAAA&#10;AAAAAABbQ29udGVudF9UeXBlc10ueG1sUEsBAi0AFAAGAAgAAAAhAFr0LFu/AAAAFQEAAAsAAAAA&#10;AAAAAAAAAAAAHwEAAF9yZWxzLy5yZWxzUEsBAi0AFAAGAAgAAAAhAAEi08PBAAAA2wAAAA8AAAAA&#10;AAAAAAAAAAAABwIAAGRycy9kb3ducmV2LnhtbFBLBQYAAAAAAwADALcAAAD1AgAAAAA=&#10;" filled="f" stroked="f">
                            <v:textbox inset="0,0,0,0">
                              <w:txbxContent>
                                <w:p w14:paraId="2D39F4D5" w14:textId="77777777" w:rsidR="00F41AAA" w:rsidRDefault="00F41AAA" w:rsidP="00B278FE">
                                  <w:pPr>
                                    <w:pStyle w:val="Web"/>
                                    <w:spacing w:before="0" w:beforeAutospacing="0" w:after="0" w:afterAutospacing="0"/>
                                    <w:textAlignment w:val="baseline"/>
                                  </w:pPr>
                                  <w:r>
                                    <w:rPr>
                                      <w:rFonts w:ascii="標楷體" w:eastAsia="標楷體" w:hAnsi="標楷體" w:hint="eastAsia"/>
                                      <w:b/>
                                      <w:bCs/>
                                      <w:color w:val="663300"/>
                                      <w:kern w:val="24"/>
                                      <w:sz w:val="18"/>
                                      <w:szCs w:val="18"/>
                                    </w:rPr>
                                    <w:t>歲出合計</w:t>
                                  </w:r>
                                </w:p>
                              </w:txbxContent>
                            </v:textbox>
                          </v:rect>
                        </v:group>
                        <v:rect id="Rectangle 40" o:spid="_x0000_s1039" style="position:absolute;left:30888;top:23498;width:4320;height:2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cJxQAAANsAAAAPAAAAZHJzL2Rvd25yZXYueG1sRI9Pa8JA&#10;FMTvhX6H5RW8iG4q0japq0itSW/FPxdvj+xzE5p9G7JbE7+9WxB6HGbmN8xiNdhGXKjztWMFz9ME&#10;BHHpdM1GwfGwnbyB8AFZY+OYFFzJw2r5+LDATLued3TZByMihH2GCqoQ2kxKX1Zk0U9dSxy9s+ss&#10;hig7I3WHfYTbRs6S5EVarDkuVNjSR0Xlz/7XKnjdrMf0fXLn8JnmaWF2RZ6aQqnR07B+BxFoCP/h&#10;e/tLK5jN4e9L/AFyeQMAAP//AwBQSwECLQAUAAYACAAAACEA2+H2y+4AAACFAQAAEwAAAAAAAAAA&#10;AAAAAAAAAAAAW0NvbnRlbnRfVHlwZXNdLnhtbFBLAQItABQABgAIAAAAIQBa9CxbvwAAABUBAAAL&#10;AAAAAAAAAAAAAAAAAB8BAABfcmVscy8ucmVsc1BLAQItABQABgAIAAAAIQA/nIcJxQAAANsAAAAP&#10;AAAAAAAAAAAAAAAAAAcCAABkcnMvZG93bnJldi54bWxQSwUGAAAAAAMAAwC3AAAA+QIAAAAA&#10;" filled="f" stroked="f">
                          <v:textbox inset="0,0,0,0">
                            <w:txbxContent>
                              <w:p w14:paraId="77A89619" w14:textId="77777777" w:rsidR="00F41AAA" w:rsidRDefault="00F41AAA" w:rsidP="00B278FE">
                                <w:pPr>
                                  <w:pStyle w:val="Web"/>
                                  <w:spacing w:before="0" w:beforeAutospacing="0" w:after="0" w:afterAutospacing="0"/>
                                  <w:jc w:val="center"/>
                                  <w:textAlignment w:val="baseline"/>
                                </w:pPr>
                                <w:r>
                                  <w:rPr>
                                    <w:rFonts w:ascii="標楷體" w:eastAsia="標楷體" w:hAnsi="標楷體" w:hint="eastAsia"/>
                                    <w:b/>
                                    <w:bCs/>
                                    <w:color w:val="663300"/>
                                    <w:kern w:val="24"/>
                                    <w:sz w:val="18"/>
                                    <w:szCs w:val="18"/>
                                  </w:rPr>
                                  <w:t>22,139</w:t>
                                </w:r>
                              </w:p>
                            </w:txbxContent>
                          </v:textbox>
                        </v:rect>
                      </v:group>
                      <v:rect id="Rectangle 40" o:spid="_x0000_s1040" style="position:absolute;left:8680;top:16456;width:4320;height:2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hl+xAAAANsAAAAPAAAAZHJzL2Rvd25yZXYueG1sRI9Ba8JA&#10;FITvQv/D8gpepG70oE3qKmLVeCuxvfT2yD43odm3IbvV+O9dQfA4zMw3zGLV20acqfO1YwWTcQKC&#10;uHS6ZqPg53v39g7CB2SNjWNScCUPq+XLYIGZdhcu6HwMRkQI+wwVVCG0mZS+rMiiH7uWOHon11kM&#10;UXZG6g4vEW4bOU2SmbRYc1yosKVNReXf8d8qmH+uR/T1605hm+7T3BT5PjW5UsPXfv0BIlAfnuFH&#10;+6AVTOdw/xJ/gFzeAAAA//8DAFBLAQItABQABgAIAAAAIQDb4fbL7gAAAIUBAAATAAAAAAAAAAAA&#10;AAAAAAAAAABbQ29udGVudF9UeXBlc10ueG1sUEsBAi0AFAAGAAgAAAAhAFr0LFu/AAAAFQEAAAsA&#10;AAAAAAAAAAAAAAAAHwEAAF9yZWxzLy5yZWxzUEsBAi0AFAAGAAgAAAAhAM9OGX7EAAAA2wAAAA8A&#10;AAAAAAAAAAAAAAAABwIAAGRycy9kb3ducmV2LnhtbFBLBQYAAAAAAwADALcAAAD4AgAAAAA=&#10;" filled="f" stroked="f">
                        <v:textbox inset="0,0,0,0">
                          <w:txbxContent>
                            <w:p w14:paraId="4018F179" w14:textId="77777777" w:rsidR="00F41AAA" w:rsidRDefault="00F41AAA" w:rsidP="00B278FE">
                              <w:pPr>
                                <w:pStyle w:val="Web"/>
                                <w:spacing w:before="0" w:beforeAutospacing="0" w:after="0" w:afterAutospacing="0"/>
                                <w:jc w:val="center"/>
                                <w:textAlignment w:val="baseline"/>
                              </w:pPr>
                              <w:r>
                                <w:rPr>
                                  <w:rFonts w:ascii="標楷體" w:eastAsia="標楷體" w:hAnsi="標楷體" w:hint="eastAsia"/>
                                  <w:b/>
                                  <w:bCs/>
                                  <w:color w:val="663300"/>
                                  <w:kern w:val="24"/>
                                  <w:sz w:val="18"/>
                                  <w:szCs w:val="18"/>
                                </w:rPr>
                                <w:t>19,094</w:t>
                              </w:r>
                            </w:p>
                          </w:txbxContent>
                        </v:textbox>
                      </v:rect>
                    </v:group>
                    <v:rect id="Rectangle 40" o:spid="_x0000_s1041" style="position:absolute;left:14179;top:16254;width:4320;height:2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dlXyQAAAOEAAAAPAAAAZHJzL2Rvd25yZXYueG1sRI9Ba8JA&#10;FITvhf6H5RV6KXWTHKpJXUVaa7yJ1ou3R/a5Cc2+DdlV03/vCoLHYeabYabzwbbiTL1vHCtIRwkI&#10;4srpho2C/e/P+wSED8gaW8ek4J88zGfPT1MstLvwls67YEQsYV+ggjqErpDSVzVZ9CPXEUfv6HqL&#10;IcreSN3jJZbbVmZJ8iEtNhwXauzoq6bqb3eyCsbfizfaHNwxLPNVXpptucpNqdTry7D4BBFoCI/w&#10;nV7ryKVpNsnHGdwexTcgZ1cAAAD//wMAUEsBAi0AFAAGAAgAAAAhANvh9svuAAAAhQEAABMAAAAA&#10;AAAAAAAAAAAAAAAAAFtDb250ZW50X1R5cGVzXS54bWxQSwECLQAUAAYACAAAACEAWvQsW78AAAAV&#10;AQAACwAAAAAAAAAAAAAAAAAfAQAAX3JlbHMvLnJlbHNQSwECLQAUAAYACAAAACEA8KHZV8kAAADh&#10;AAAADwAAAAAAAAAAAAAAAAAHAgAAZHJzL2Rvd25yZXYueG1sUEsFBgAAAAADAAMAtwAAAP0CAAAA&#10;AA==&#10;" filled="f" stroked="f">
                      <v:textbox inset="0,0,0,0">
                        <w:txbxContent>
                          <w:p w14:paraId="1D10D630" w14:textId="77777777" w:rsidR="00F41AAA" w:rsidRDefault="00F41AAA" w:rsidP="00B278FE">
                            <w:pPr>
                              <w:pStyle w:val="Web"/>
                              <w:spacing w:before="0" w:beforeAutospacing="0" w:after="0" w:afterAutospacing="0"/>
                              <w:jc w:val="center"/>
                              <w:textAlignment w:val="baseline"/>
                            </w:pPr>
                            <w:r>
                              <w:rPr>
                                <w:rFonts w:ascii="標楷體" w:eastAsia="標楷體" w:hAnsi="標楷體" w:hint="eastAsia"/>
                                <w:b/>
                                <w:bCs/>
                                <w:color w:val="663300"/>
                                <w:kern w:val="24"/>
                                <w:sz w:val="18"/>
                                <w:szCs w:val="18"/>
                              </w:rPr>
                              <w:t>19,558</w:t>
                            </w:r>
                          </w:p>
                        </w:txbxContent>
                      </v:textbox>
                    </v:rect>
                  </v:group>
                  <v:rect id="Rectangle 40" o:spid="_x0000_s1042" style="position:absolute;left:19811;top:16322;width:4320;height:2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XzMyQAAAOEAAAAPAAAAZHJzL2Rvd25yZXYueG1sRI9Pa8JA&#10;FMTvQr/D8gq9SN3EgproKtI/xlvR9uLtkX1uQrNvQ3ar8du7guBxmPnNMItVbxtxos7XjhWkowQE&#10;cel0zUbB78/X6wyED8gaG8ek4EIeVsunwQJz7c68o9M+GBFL2OeooAqhzaX0ZUUW/ci1xNE7us5i&#10;iLIzUnd4juW2keMkmUiLNceFClt6r6j82/9bBdOP9ZC+D+4YPrNNVphdsclModTLc7+egwjUh0f4&#10;Tm915NJ0PMumb3B7FN+AXF4BAAD//wMAUEsBAi0AFAAGAAgAAAAhANvh9svuAAAAhQEAABMAAAAA&#10;AAAAAAAAAAAAAAAAAFtDb250ZW50X1R5cGVzXS54bWxQSwECLQAUAAYACAAAACEAWvQsW78AAAAV&#10;AQAACwAAAAAAAAAAAAAAAAAfAQAAX3JlbHMvLnJlbHNQSwECLQAUAAYACAAAACEAn+18zMkAAADh&#10;AAAADwAAAAAAAAAAAAAAAAAHAgAAZHJzL2Rvd25yZXYueG1sUEsFBgAAAAADAAMAtwAAAP0CAAAA&#10;AA==&#10;" filled="f" stroked="f">
                    <v:textbox inset="0,0,0,0">
                      <w:txbxContent>
                        <w:p w14:paraId="4FBF9972" w14:textId="77777777" w:rsidR="00F41AAA" w:rsidRDefault="00F41AAA" w:rsidP="00B278FE">
                          <w:pPr>
                            <w:pStyle w:val="Web"/>
                            <w:spacing w:before="0" w:beforeAutospacing="0" w:after="0" w:afterAutospacing="0"/>
                            <w:jc w:val="center"/>
                            <w:textAlignment w:val="baseline"/>
                          </w:pPr>
                          <w:r>
                            <w:rPr>
                              <w:rFonts w:ascii="標楷體" w:eastAsia="標楷體" w:hAnsi="標楷體" w:hint="eastAsia"/>
                              <w:b/>
                              <w:bCs/>
                              <w:color w:val="663300"/>
                              <w:kern w:val="24"/>
                              <w:sz w:val="18"/>
                              <w:szCs w:val="18"/>
                            </w:rPr>
                            <w:t>20,393</w:t>
                          </w:r>
                        </w:p>
                      </w:txbxContent>
                    </v:textbox>
                  </v:rect>
                </v:group>
                <v:rect id="Rectangle 40" o:spid="_x0000_s1043" style="position:absolute;left:25245;top:16625;width:4320;height:2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OS4yQAAAOEAAAAPAAAAZHJzL2Rvd25yZXYueG1sRI9Pa8JA&#10;FMTvQr/D8gq9SN1EiproKtI/xlvR9uLtkX1uQrNvQ3ar8du7guBxmPnNMItVbxtxos7XjhWkowQE&#10;cel0zUbB78/X6wyED8gaG8ek4EIeVsunwQJz7c68o9M+GBFL2OeooAqhzaX0ZUUW/ci1xNE7us5i&#10;iLIzUnd4juW2keMkmUiLNceFClt6r6j82/9bBdOP9ZC+D+4YPrNNVphdsclModTLc7+egwjUh0f4&#10;Tm915NJ0PMumb3B7FN+AXF4BAAD//wMAUEsBAi0AFAAGAAgAAAAhANvh9svuAAAAhQEAABMAAAAA&#10;AAAAAAAAAAAAAAAAAFtDb250ZW50X1R5cGVzXS54bWxQSwECLQAUAAYACAAAACEAWvQsW78AAAAV&#10;AQAACwAAAAAAAAAAAAAAAAAfAQAAX3JlbHMvLnJlbHNQSwECLQAUAAYACAAAACEAEATkuMkAAADh&#10;AAAADwAAAAAAAAAAAAAAAAAHAgAAZHJzL2Rvd25yZXYueG1sUEsFBgAAAAADAAMAtwAAAP0CAAAA&#10;AA==&#10;" filled="f" stroked="f">
                  <v:textbox inset="0,0,0,0">
                    <w:txbxContent>
                      <w:p w14:paraId="20920F3E" w14:textId="77777777" w:rsidR="00F41AAA" w:rsidRDefault="00F41AAA" w:rsidP="00B278FE">
                        <w:pPr>
                          <w:pStyle w:val="Web"/>
                          <w:spacing w:before="0" w:beforeAutospacing="0" w:after="0" w:afterAutospacing="0"/>
                          <w:jc w:val="center"/>
                          <w:textAlignment w:val="baseline"/>
                        </w:pPr>
                        <w:r>
                          <w:rPr>
                            <w:rFonts w:ascii="標楷體" w:eastAsia="標楷體" w:hAnsi="標楷體" w:hint="eastAsia"/>
                            <w:b/>
                            <w:bCs/>
                            <w:color w:val="663300"/>
                            <w:kern w:val="24"/>
                            <w:sz w:val="18"/>
                            <w:szCs w:val="18"/>
                          </w:rPr>
                          <w:t>20,890</w:t>
                        </w:r>
                      </w:p>
                    </w:txbxContent>
                  </v:textbox>
                </v:rect>
                <w10:wrap type="square"/>
              </v:group>
              <o:OLEObject Type="Embed" ProgID="Excel.Chart.8" ShapeID="圖表 14" DrawAspect="Content" ObjectID="_1750680859" r:id="rId10">
                <o:FieldCodes>\s</o:FieldCodes>
              </o:OLEObject>
            </w:pict>
          </mc:Fallback>
        </mc:AlternateContent>
      </w:r>
      <w:proofErr w:type="gramStart"/>
      <w:r w:rsidRPr="00E462F1">
        <w:rPr>
          <w:rFonts w:hAnsi="標楷體" w:hint="eastAsia"/>
        </w:rPr>
        <w:t>增列退除役</w:t>
      </w:r>
      <w:proofErr w:type="gramEnd"/>
      <w:r w:rsidRPr="00E462F1">
        <w:rPr>
          <w:rFonts w:hAnsi="標楷體" w:hint="eastAsia"/>
        </w:rPr>
        <w:t>官兵退休給付經費；另債務、社區發展及環境保護、補助及其他等支出數額合計1,9</w:t>
      </w:r>
      <w:r w:rsidRPr="00E462F1">
        <w:rPr>
          <w:rFonts w:hAnsi="標楷體"/>
        </w:rPr>
        <w:t>56</w:t>
      </w:r>
      <w:r w:rsidRPr="00E462F1">
        <w:rPr>
          <w:rFonts w:hAnsi="標楷體" w:hint="eastAsia"/>
        </w:rPr>
        <w:t>億餘元（8.</w:t>
      </w:r>
      <w:r w:rsidRPr="00E462F1">
        <w:rPr>
          <w:rFonts w:hAnsi="標楷體"/>
        </w:rPr>
        <w:t>84</w:t>
      </w:r>
      <w:r w:rsidRPr="00E462F1">
        <w:rPr>
          <w:rFonts w:hAnsi="標楷體" w:hint="eastAsia"/>
        </w:rPr>
        <w:t>％），較</w:t>
      </w:r>
      <w:proofErr w:type="gramStart"/>
      <w:r w:rsidRPr="00E462F1">
        <w:rPr>
          <w:rFonts w:hAnsi="標楷體" w:hint="eastAsia"/>
        </w:rPr>
        <w:t>1</w:t>
      </w:r>
      <w:r w:rsidRPr="00E462F1">
        <w:rPr>
          <w:rFonts w:hAnsi="標楷體"/>
        </w:rPr>
        <w:t>10</w:t>
      </w:r>
      <w:proofErr w:type="gramEnd"/>
      <w:r w:rsidRPr="00E462F1">
        <w:rPr>
          <w:rFonts w:hAnsi="標楷體" w:hint="eastAsia"/>
        </w:rPr>
        <w:t>年度增加1</w:t>
      </w:r>
      <w:r w:rsidRPr="00E462F1">
        <w:rPr>
          <w:rFonts w:hAnsi="標楷體"/>
        </w:rPr>
        <w:t>36</w:t>
      </w:r>
      <w:r w:rsidRPr="00E462F1">
        <w:rPr>
          <w:rFonts w:hAnsi="標楷體" w:hint="eastAsia"/>
        </w:rPr>
        <w:t>億餘元（圖1）。</w:t>
      </w:r>
    </w:p>
    <w:p w14:paraId="4DD1A8B0" w14:textId="6A07E8F2" w:rsidR="00B278FE" w:rsidRPr="00E462F1" w:rsidRDefault="00B278FE" w:rsidP="009105DE">
      <w:pPr>
        <w:pStyle w:val="aff6"/>
        <w:overflowPunct w:val="0"/>
        <w:snapToGrid w:val="0"/>
        <w:spacing w:line="444" w:lineRule="exact"/>
        <w:ind w:firstLine="560"/>
        <w:rPr>
          <w:rFonts w:hAnsi="標楷體"/>
          <w:color w:val="000000" w:themeColor="text1"/>
        </w:rPr>
      </w:pPr>
      <w:r w:rsidRPr="00742A97">
        <w:rPr>
          <w:rFonts w:hAnsi="標楷體" w:hint="eastAsia"/>
          <w:color w:val="000000" w:themeColor="text1"/>
        </w:rPr>
        <w:t>依據國家發展委員會彙編「</w:t>
      </w:r>
      <w:proofErr w:type="gramStart"/>
      <w:r w:rsidRPr="00742A97">
        <w:rPr>
          <w:rFonts w:hAnsi="標楷體" w:hint="eastAsia"/>
          <w:color w:val="000000" w:themeColor="text1"/>
        </w:rPr>
        <w:t>11</w:t>
      </w:r>
      <w:r w:rsidRPr="00742A97">
        <w:rPr>
          <w:rFonts w:hAnsi="標楷體"/>
          <w:color w:val="000000" w:themeColor="text1"/>
        </w:rPr>
        <w:t>1</w:t>
      </w:r>
      <w:proofErr w:type="gramEnd"/>
      <w:r w:rsidRPr="00742A97">
        <w:rPr>
          <w:rFonts w:hAnsi="標楷體" w:hint="eastAsia"/>
          <w:color w:val="000000" w:themeColor="text1"/>
        </w:rPr>
        <w:t>年度行政院列管重要計畫推動情形」，</w:t>
      </w:r>
      <w:proofErr w:type="gramStart"/>
      <w:r w:rsidRPr="00742A97">
        <w:rPr>
          <w:rFonts w:hAnsi="標楷體" w:hint="eastAsia"/>
          <w:color w:val="000000" w:themeColor="text1"/>
        </w:rPr>
        <w:t>11</w:t>
      </w:r>
      <w:r w:rsidRPr="00742A97">
        <w:rPr>
          <w:rFonts w:hAnsi="標楷體"/>
          <w:color w:val="000000" w:themeColor="text1"/>
        </w:rPr>
        <w:t>1</w:t>
      </w:r>
      <w:proofErr w:type="gramEnd"/>
      <w:r w:rsidRPr="00742A97">
        <w:rPr>
          <w:rFonts w:hAnsi="標楷體" w:hint="eastAsia"/>
          <w:color w:val="000000" w:themeColor="text1"/>
        </w:rPr>
        <w:t>年度行政院所屬各機關依個案計畫管制評核作業要點規定，列管個案計畫計1,2</w:t>
      </w:r>
      <w:r w:rsidRPr="00742A97">
        <w:rPr>
          <w:rFonts w:hAnsi="標楷體"/>
          <w:color w:val="000000" w:themeColor="text1"/>
        </w:rPr>
        <w:t>37</w:t>
      </w:r>
      <w:r w:rsidRPr="00742A97">
        <w:rPr>
          <w:rFonts w:hAnsi="標楷體" w:hint="eastAsia"/>
          <w:color w:val="000000" w:themeColor="text1"/>
        </w:rPr>
        <w:t>項（年度計畫經費1兆</w:t>
      </w:r>
      <w:r w:rsidRPr="00742A97">
        <w:rPr>
          <w:rFonts w:hAnsi="標楷體"/>
          <w:color w:val="000000" w:themeColor="text1"/>
        </w:rPr>
        <w:t>333</w:t>
      </w:r>
      <w:r w:rsidRPr="00742A97">
        <w:rPr>
          <w:rFonts w:hAnsi="標楷體" w:hint="eastAsia"/>
          <w:color w:val="000000" w:themeColor="text1"/>
        </w:rPr>
        <w:t>億餘元），屬行政院管制計畫3</w:t>
      </w:r>
      <w:r w:rsidRPr="00742A97">
        <w:rPr>
          <w:rFonts w:hAnsi="標楷體"/>
          <w:color w:val="000000" w:themeColor="text1"/>
        </w:rPr>
        <w:t>3</w:t>
      </w:r>
      <w:r w:rsidRPr="00742A97">
        <w:rPr>
          <w:rFonts w:hAnsi="標楷體" w:hint="eastAsia"/>
          <w:color w:val="000000" w:themeColor="text1"/>
        </w:rPr>
        <w:t>項（年度計畫經費1,</w:t>
      </w:r>
      <w:r w:rsidRPr="00742A97">
        <w:rPr>
          <w:rFonts w:hAnsi="標楷體"/>
          <w:color w:val="000000" w:themeColor="text1"/>
        </w:rPr>
        <w:t>627</w:t>
      </w:r>
      <w:r w:rsidRPr="00742A97">
        <w:rPr>
          <w:rFonts w:hAnsi="標楷體" w:hint="eastAsia"/>
          <w:color w:val="000000" w:themeColor="text1"/>
        </w:rPr>
        <w:t>億餘元），分由內政部等9個主管機關執行，</w:t>
      </w:r>
      <w:proofErr w:type="gramStart"/>
      <w:r w:rsidRPr="00742A97">
        <w:rPr>
          <w:rFonts w:hAnsi="標楷體" w:hint="eastAsia"/>
          <w:color w:val="000000" w:themeColor="text1"/>
        </w:rPr>
        <w:t>11</w:t>
      </w:r>
      <w:r w:rsidRPr="00742A97">
        <w:rPr>
          <w:rFonts w:hAnsi="標楷體"/>
          <w:color w:val="000000" w:themeColor="text1"/>
        </w:rPr>
        <w:t>1</w:t>
      </w:r>
      <w:proofErr w:type="gramEnd"/>
      <w:r w:rsidRPr="00742A97">
        <w:rPr>
          <w:rFonts w:hAnsi="標楷體" w:hint="eastAsia"/>
          <w:color w:val="000000" w:themeColor="text1"/>
        </w:rPr>
        <w:t>年度經費執行率為9</w:t>
      </w:r>
      <w:r w:rsidRPr="00742A97">
        <w:rPr>
          <w:rFonts w:hAnsi="標楷體"/>
          <w:color w:val="000000" w:themeColor="text1"/>
        </w:rPr>
        <w:t>6</w:t>
      </w:r>
      <w:r w:rsidRPr="00742A97">
        <w:rPr>
          <w:rFonts w:hAnsi="標楷體" w:hint="eastAsia"/>
          <w:color w:val="000000" w:themeColor="text1"/>
        </w:rPr>
        <w:t>.</w:t>
      </w:r>
      <w:r w:rsidRPr="00742A97">
        <w:rPr>
          <w:rFonts w:hAnsi="標楷體"/>
          <w:color w:val="000000" w:themeColor="text1"/>
        </w:rPr>
        <w:t>55</w:t>
      </w:r>
      <w:r w:rsidRPr="00742A97">
        <w:rPr>
          <w:rFonts w:hAnsi="標楷體" w:hint="eastAsia"/>
          <w:color w:val="000000" w:themeColor="text1"/>
        </w:rPr>
        <w:t>％，其中衛生福利部（9</w:t>
      </w:r>
      <w:r w:rsidRPr="00742A97">
        <w:rPr>
          <w:rFonts w:hAnsi="標楷體"/>
          <w:color w:val="000000" w:themeColor="text1"/>
        </w:rPr>
        <w:t>4</w:t>
      </w:r>
      <w:r w:rsidRPr="00742A97">
        <w:rPr>
          <w:rFonts w:hAnsi="標楷體" w:hint="eastAsia"/>
          <w:color w:val="000000" w:themeColor="text1"/>
        </w:rPr>
        <w:t>.</w:t>
      </w:r>
      <w:r w:rsidRPr="00742A97">
        <w:rPr>
          <w:rFonts w:hAnsi="標楷體"/>
          <w:color w:val="000000" w:themeColor="text1"/>
        </w:rPr>
        <w:t>66</w:t>
      </w:r>
      <w:r w:rsidRPr="00742A97">
        <w:rPr>
          <w:rFonts w:hAnsi="標楷體" w:hint="eastAsia"/>
          <w:color w:val="000000" w:themeColor="text1"/>
        </w:rPr>
        <w:t>％）及農業委員會（9</w:t>
      </w:r>
      <w:r w:rsidRPr="00742A97">
        <w:rPr>
          <w:rFonts w:hAnsi="標楷體"/>
          <w:color w:val="000000" w:themeColor="text1"/>
        </w:rPr>
        <w:t>0</w:t>
      </w:r>
      <w:r w:rsidRPr="00742A97">
        <w:rPr>
          <w:rFonts w:hAnsi="標楷體" w:hint="eastAsia"/>
          <w:color w:val="000000" w:themeColor="text1"/>
        </w:rPr>
        <w:t>.</w:t>
      </w:r>
      <w:r w:rsidRPr="00742A97">
        <w:rPr>
          <w:rFonts w:hAnsi="標楷體"/>
          <w:color w:val="000000" w:themeColor="text1"/>
        </w:rPr>
        <w:t>3</w:t>
      </w:r>
      <w:r w:rsidRPr="00742A97">
        <w:rPr>
          <w:rFonts w:hAnsi="標楷體" w:hint="eastAsia"/>
          <w:color w:val="000000" w:themeColor="text1"/>
        </w:rPr>
        <w:t>8％）之年度經費執行率低於平均；又該3</w:t>
      </w:r>
      <w:r w:rsidRPr="00742A97">
        <w:rPr>
          <w:rFonts w:hAnsi="標楷體"/>
          <w:color w:val="000000" w:themeColor="text1"/>
        </w:rPr>
        <w:t>3</w:t>
      </w:r>
      <w:r w:rsidRPr="00742A97">
        <w:rPr>
          <w:rFonts w:hAnsi="標楷體" w:hint="eastAsia"/>
          <w:color w:val="000000" w:themeColor="text1"/>
        </w:rPr>
        <w:t>項行政院管制計畫中，年度經費執行率未及</w:t>
      </w:r>
      <w:proofErr w:type="gramStart"/>
      <w:r w:rsidRPr="00742A97">
        <w:rPr>
          <w:rFonts w:hAnsi="標楷體" w:hint="eastAsia"/>
          <w:color w:val="000000" w:themeColor="text1"/>
        </w:rPr>
        <w:t>8成</w:t>
      </w:r>
      <w:proofErr w:type="gramEnd"/>
      <w:r w:rsidRPr="00742A97">
        <w:rPr>
          <w:rFonts w:hAnsi="標楷體" w:hint="eastAsia"/>
          <w:color w:val="000000" w:themeColor="text1"/>
        </w:rPr>
        <w:t>者，計有農業委員會「因應貿易開放養豬產業全面轉型升級計畫（110－113）」（5</w:t>
      </w:r>
      <w:r w:rsidRPr="00742A97">
        <w:rPr>
          <w:rFonts w:hAnsi="標楷體"/>
          <w:color w:val="000000" w:themeColor="text1"/>
        </w:rPr>
        <w:t>2</w:t>
      </w:r>
      <w:r w:rsidRPr="00742A97">
        <w:rPr>
          <w:rFonts w:hAnsi="標楷體" w:hint="eastAsia"/>
          <w:color w:val="000000" w:themeColor="text1"/>
        </w:rPr>
        <w:t>.</w:t>
      </w:r>
      <w:r w:rsidRPr="00742A97">
        <w:rPr>
          <w:rFonts w:hAnsi="標楷體"/>
          <w:color w:val="000000" w:themeColor="text1"/>
        </w:rPr>
        <w:t>74</w:t>
      </w:r>
      <w:r w:rsidRPr="00742A97">
        <w:rPr>
          <w:rFonts w:hAnsi="標楷體" w:hint="eastAsia"/>
          <w:color w:val="000000" w:themeColor="text1"/>
        </w:rPr>
        <w:t>％）、交通</w:t>
      </w:r>
      <w:r w:rsidRPr="00E462F1">
        <w:rPr>
          <w:rFonts w:hAnsi="標楷體" w:hint="eastAsia"/>
          <w:color w:val="000000" w:themeColor="text1"/>
        </w:rPr>
        <w:t>部「大型車輛裝設主動預警輔助系統」（2.</w:t>
      </w:r>
      <w:r w:rsidRPr="00E462F1">
        <w:rPr>
          <w:rFonts w:hAnsi="標楷體"/>
          <w:color w:val="000000" w:themeColor="text1"/>
        </w:rPr>
        <w:t>73</w:t>
      </w:r>
      <w:r w:rsidRPr="00E462F1">
        <w:rPr>
          <w:rFonts w:hAnsi="標楷體" w:hint="eastAsia"/>
          <w:color w:val="000000" w:themeColor="text1"/>
        </w:rPr>
        <w:t>％）等</w:t>
      </w:r>
      <w:r w:rsidRPr="00E462F1">
        <w:rPr>
          <w:rFonts w:hAnsi="標楷體"/>
          <w:color w:val="000000" w:themeColor="text1"/>
        </w:rPr>
        <w:t>2</w:t>
      </w:r>
      <w:r w:rsidRPr="00E462F1">
        <w:rPr>
          <w:rFonts w:hAnsi="標楷體" w:hint="eastAsia"/>
          <w:color w:val="000000" w:themeColor="text1"/>
        </w:rPr>
        <w:t>項；累計執行總進度落後逾1個百分點</w:t>
      </w:r>
      <w:r w:rsidRPr="00E462F1">
        <w:rPr>
          <w:rFonts w:hAnsi="標楷體" w:hint="eastAsia"/>
        </w:rPr>
        <w:t>者，計有農業委員會「因應</w:t>
      </w:r>
      <w:r w:rsidRPr="00E462F1">
        <w:rPr>
          <w:rFonts w:hAnsi="標楷體" w:hint="eastAsia"/>
          <w:color w:val="000000" w:themeColor="text1"/>
        </w:rPr>
        <w:t>貿易開放養豬產業全面轉型升級計畫（110－113）」、交通部「大型車輛裝設主動預警輔助系統」等2項，落後幅度分別為</w:t>
      </w:r>
      <w:r w:rsidRPr="00E462F1">
        <w:rPr>
          <w:rFonts w:hAnsi="標楷體"/>
          <w:color w:val="000000" w:themeColor="text1"/>
        </w:rPr>
        <w:t>4</w:t>
      </w:r>
      <w:r w:rsidRPr="00E462F1">
        <w:rPr>
          <w:rFonts w:hAnsi="標楷體" w:hint="eastAsia"/>
          <w:color w:val="000000" w:themeColor="text1"/>
        </w:rPr>
        <w:t>.</w:t>
      </w:r>
      <w:r w:rsidRPr="00E462F1">
        <w:rPr>
          <w:rFonts w:hAnsi="標楷體"/>
          <w:color w:val="000000" w:themeColor="text1"/>
        </w:rPr>
        <w:t>68</w:t>
      </w:r>
      <w:r w:rsidRPr="00E462F1">
        <w:rPr>
          <w:rFonts w:hAnsi="標楷體" w:hint="eastAsia"/>
          <w:color w:val="000000" w:themeColor="text1"/>
        </w:rPr>
        <w:t>及3</w:t>
      </w:r>
      <w:r w:rsidRPr="00E462F1">
        <w:rPr>
          <w:rFonts w:hAnsi="標楷體"/>
          <w:color w:val="000000" w:themeColor="text1"/>
        </w:rPr>
        <w:t>8</w:t>
      </w:r>
      <w:r w:rsidRPr="00E462F1">
        <w:rPr>
          <w:rFonts w:hAnsi="標楷體" w:hint="eastAsia"/>
          <w:color w:val="000000" w:themeColor="text1"/>
        </w:rPr>
        <w:t>個百分點。另國家發展委員會依「公共建設計畫審議、預警及退場機制」列管</w:t>
      </w:r>
      <w:proofErr w:type="gramStart"/>
      <w:r w:rsidRPr="00E462F1">
        <w:rPr>
          <w:rFonts w:hAnsi="標楷體" w:hint="eastAsia"/>
          <w:color w:val="000000" w:themeColor="text1"/>
        </w:rPr>
        <w:t>11</w:t>
      </w:r>
      <w:r w:rsidRPr="00E462F1">
        <w:rPr>
          <w:rFonts w:hAnsi="標楷體"/>
          <w:color w:val="000000" w:themeColor="text1"/>
        </w:rPr>
        <w:t>1</w:t>
      </w:r>
      <w:proofErr w:type="gramEnd"/>
      <w:r w:rsidRPr="00E462F1">
        <w:rPr>
          <w:rFonts w:hAnsi="標楷體" w:hint="eastAsia"/>
          <w:color w:val="000000" w:themeColor="text1"/>
        </w:rPr>
        <w:t>年度公共建設預警計畫計</w:t>
      </w:r>
      <w:r w:rsidRPr="00E462F1">
        <w:rPr>
          <w:rFonts w:hAnsi="標楷體"/>
          <w:color w:val="000000" w:themeColor="text1"/>
        </w:rPr>
        <w:t>8</w:t>
      </w:r>
      <w:r w:rsidRPr="00E462F1">
        <w:rPr>
          <w:rFonts w:hAnsi="標楷體" w:hint="eastAsia"/>
          <w:color w:val="000000" w:themeColor="text1"/>
        </w:rPr>
        <w:t>0項（含1</w:t>
      </w:r>
      <w:r w:rsidRPr="00E462F1">
        <w:rPr>
          <w:rFonts w:hAnsi="標楷體"/>
          <w:color w:val="000000" w:themeColor="text1"/>
        </w:rPr>
        <w:t>4</w:t>
      </w:r>
      <w:r w:rsidRPr="00E462F1">
        <w:rPr>
          <w:rFonts w:hAnsi="標楷體" w:hint="eastAsia"/>
          <w:color w:val="000000" w:themeColor="text1"/>
        </w:rPr>
        <w:t>項行政院管制計畫），依預算執行落後風險程度辨識為高風險（紅燈）者，包括衛生福利部「前瞻基礎建設計畫</w:t>
      </w:r>
      <w:proofErr w:type="gramStart"/>
      <w:r w:rsidRPr="00E462F1">
        <w:rPr>
          <w:rFonts w:hAnsi="標楷體" w:hint="eastAsia"/>
          <w:color w:val="000000" w:themeColor="text1"/>
        </w:rPr>
        <w:t>－少子</w:t>
      </w:r>
      <w:proofErr w:type="gramEnd"/>
      <w:r w:rsidRPr="00E462F1">
        <w:rPr>
          <w:rFonts w:hAnsi="標楷體" w:hint="eastAsia"/>
          <w:color w:val="000000" w:themeColor="text1"/>
        </w:rPr>
        <w:t>化友善育兒空間</w:t>
      </w:r>
      <w:proofErr w:type="gramStart"/>
      <w:r w:rsidRPr="00E462F1">
        <w:rPr>
          <w:rFonts w:hAnsi="標楷體" w:hint="eastAsia"/>
          <w:color w:val="000000" w:themeColor="text1"/>
        </w:rPr>
        <w:t>建設－建構</w:t>
      </w:r>
      <w:proofErr w:type="gramEnd"/>
      <w:r w:rsidRPr="00E462F1">
        <w:rPr>
          <w:rFonts w:hAnsi="標楷體" w:hint="eastAsia"/>
          <w:color w:val="000000" w:themeColor="text1"/>
        </w:rPr>
        <w:t>0-2歲兒童社區公共托育計畫」、「整建長</w:t>
      </w:r>
      <w:proofErr w:type="gramStart"/>
      <w:r w:rsidRPr="00E462F1">
        <w:rPr>
          <w:rFonts w:hAnsi="標楷體" w:hint="eastAsia"/>
          <w:color w:val="000000" w:themeColor="text1"/>
        </w:rPr>
        <w:t>照衛福</w:t>
      </w:r>
      <w:proofErr w:type="gramEnd"/>
      <w:r w:rsidRPr="00E462F1">
        <w:rPr>
          <w:rFonts w:hAnsi="標楷體" w:hint="eastAsia"/>
          <w:color w:val="000000" w:themeColor="text1"/>
        </w:rPr>
        <w:t>據點計畫」，及文化部「『</w:t>
      </w:r>
      <w:proofErr w:type="gramStart"/>
      <w:r w:rsidRPr="00E462F1">
        <w:rPr>
          <w:rFonts w:hAnsi="標楷體" w:hint="eastAsia"/>
          <w:color w:val="000000" w:themeColor="text1"/>
        </w:rPr>
        <w:t>跨藝匯流•傳統入心</w:t>
      </w:r>
      <w:proofErr w:type="gramEnd"/>
      <w:r w:rsidRPr="00E462F1">
        <w:rPr>
          <w:rFonts w:hAnsi="標楷體" w:hint="eastAsia"/>
          <w:color w:val="000000" w:themeColor="text1"/>
        </w:rPr>
        <w:t>』－國立傳統藝術中心公共建設</w:t>
      </w:r>
      <w:proofErr w:type="gramStart"/>
      <w:r w:rsidRPr="00E462F1">
        <w:rPr>
          <w:rFonts w:hAnsi="標楷體" w:hint="eastAsia"/>
          <w:color w:val="000000" w:themeColor="text1"/>
        </w:rPr>
        <w:t>跨域加</w:t>
      </w:r>
      <w:proofErr w:type="gramEnd"/>
      <w:r w:rsidRPr="00E462F1">
        <w:rPr>
          <w:rFonts w:hAnsi="標楷體" w:hint="eastAsia"/>
          <w:color w:val="000000" w:themeColor="text1"/>
        </w:rPr>
        <w:t>值發展計畫」、「文化生活圈建設計畫」等4項計畫。以上，均有待針對預算執行率或計畫執行進度未如預期之原因，督促檢討</w:t>
      </w:r>
      <w:proofErr w:type="gramStart"/>
      <w:r w:rsidRPr="00E462F1">
        <w:rPr>
          <w:rFonts w:hAnsi="標楷體" w:hint="eastAsia"/>
          <w:color w:val="000000" w:themeColor="text1"/>
        </w:rPr>
        <w:t>研</w:t>
      </w:r>
      <w:proofErr w:type="gramEnd"/>
      <w:r w:rsidRPr="00E462F1">
        <w:rPr>
          <w:rFonts w:hAnsi="標楷體" w:hint="eastAsia"/>
          <w:color w:val="000000" w:themeColor="text1"/>
        </w:rPr>
        <w:t>謀改善。</w:t>
      </w:r>
    </w:p>
    <w:p w14:paraId="7F4155DB" w14:textId="77777777" w:rsidR="00B278FE" w:rsidRPr="00742A97" w:rsidRDefault="00B278FE" w:rsidP="00E462F1">
      <w:pPr>
        <w:pStyle w:val="aff6"/>
        <w:overflowPunct w:val="0"/>
        <w:snapToGrid w:val="0"/>
        <w:spacing w:line="440" w:lineRule="exact"/>
        <w:ind w:firstLine="560"/>
        <w:rPr>
          <w:rFonts w:hAnsi="標楷體"/>
          <w:color w:val="000000" w:themeColor="text1"/>
        </w:rPr>
      </w:pPr>
      <w:r w:rsidRPr="00742A97">
        <w:rPr>
          <w:rFonts w:hAnsi="標楷體" w:hint="eastAsia"/>
          <w:color w:val="000000" w:themeColor="text1"/>
        </w:rPr>
        <w:lastRenderedPageBreak/>
        <w:t>另本部依決算法第23條第5款規定，</w:t>
      </w:r>
      <w:proofErr w:type="gramStart"/>
      <w:r w:rsidRPr="00742A97">
        <w:rPr>
          <w:rFonts w:hAnsi="標楷體" w:hint="eastAsia"/>
          <w:color w:val="000000" w:themeColor="text1"/>
        </w:rPr>
        <w:t>11</w:t>
      </w:r>
      <w:r w:rsidRPr="00742A97">
        <w:rPr>
          <w:rFonts w:hAnsi="標楷體"/>
          <w:color w:val="000000" w:themeColor="text1"/>
        </w:rPr>
        <w:t>1</w:t>
      </w:r>
      <w:proofErr w:type="gramEnd"/>
      <w:r w:rsidRPr="00742A97">
        <w:rPr>
          <w:rFonts w:hAnsi="標楷體" w:hint="eastAsia"/>
          <w:color w:val="000000" w:themeColor="text1"/>
        </w:rPr>
        <w:t>年度審核同類機關施政效能結果，經提出建議意見促請改善者，茲</w:t>
      </w:r>
      <w:proofErr w:type="gramStart"/>
      <w:r w:rsidRPr="00742A97">
        <w:rPr>
          <w:rFonts w:hAnsi="標楷體" w:hint="eastAsia"/>
          <w:color w:val="000000" w:themeColor="text1"/>
        </w:rPr>
        <w:t>摘要列述如次</w:t>
      </w:r>
      <w:proofErr w:type="gramEnd"/>
      <w:r w:rsidRPr="00742A97">
        <w:rPr>
          <w:rFonts w:hAnsi="標楷體" w:hint="eastAsia"/>
          <w:color w:val="000000" w:themeColor="text1"/>
        </w:rPr>
        <w:t>：</w:t>
      </w:r>
    </w:p>
    <w:p w14:paraId="08879E4F" w14:textId="30A7A7AC" w:rsidR="00B278FE" w:rsidRPr="00C35998" w:rsidRDefault="00B278FE" w:rsidP="00E462F1">
      <w:pPr>
        <w:pStyle w:val="aff6"/>
        <w:overflowPunct w:val="0"/>
        <w:snapToGrid w:val="0"/>
        <w:spacing w:line="440" w:lineRule="exact"/>
        <w:ind w:firstLineChars="0" w:firstLine="561"/>
        <w:rPr>
          <w:rFonts w:hAnsi="標楷體"/>
        </w:rPr>
      </w:pPr>
      <w:r w:rsidRPr="00C35998">
        <w:rPr>
          <w:rFonts w:hAnsi="標楷體" w:hint="eastAsia"/>
        </w:rPr>
        <w:t>（一</w:t>
      </w:r>
      <w:r w:rsidRPr="00C35998">
        <w:rPr>
          <w:rFonts w:hAnsi="標楷體"/>
        </w:rPr>
        <w:t>）</w:t>
      </w:r>
      <w:r w:rsidRPr="00C35998">
        <w:rPr>
          <w:rFonts w:hAnsi="標楷體" w:hint="eastAsia"/>
        </w:rPr>
        <w:t xml:space="preserve">　司法院為提升司法審理效率，並減省</w:t>
      </w:r>
      <w:proofErr w:type="gramStart"/>
      <w:r w:rsidRPr="00C35998">
        <w:rPr>
          <w:rFonts w:hAnsi="標楷體" w:hint="eastAsia"/>
        </w:rPr>
        <w:t>紙本卷證</w:t>
      </w:r>
      <w:proofErr w:type="gramEnd"/>
      <w:r w:rsidRPr="00C35998">
        <w:rPr>
          <w:rFonts w:hAnsi="標楷體" w:hint="eastAsia"/>
        </w:rPr>
        <w:t>儲存空間，自102年起積極推動卷證電子化政策，惟推行多年，各法院製作電子卷證比率仍未及</w:t>
      </w:r>
      <w:proofErr w:type="gramStart"/>
      <w:r w:rsidRPr="00C35998">
        <w:rPr>
          <w:rFonts w:hAnsi="標楷體" w:hint="eastAsia"/>
        </w:rPr>
        <w:t>5成</w:t>
      </w:r>
      <w:proofErr w:type="gramEnd"/>
      <w:r w:rsidRPr="00C35998">
        <w:rPr>
          <w:rFonts w:hAnsi="標楷體" w:hint="eastAsia"/>
        </w:rPr>
        <w:t>，允宜督促落實執行。（詳總決算審核報告</w:t>
      </w:r>
      <w:proofErr w:type="gramStart"/>
      <w:r w:rsidRPr="00C35998">
        <w:rPr>
          <w:rFonts w:hAnsi="標楷體" w:hint="eastAsia"/>
        </w:rPr>
        <w:t>第2冊</w:t>
      </w:r>
      <w:r w:rsidR="00C35998" w:rsidRPr="00C35998">
        <w:rPr>
          <w:rFonts w:hAnsi="標楷體" w:hint="eastAsia"/>
        </w:rPr>
        <w:t>丙－</w:t>
      </w:r>
      <w:proofErr w:type="gramEnd"/>
      <w:r w:rsidR="00C35998" w:rsidRPr="00C35998">
        <w:rPr>
          <w:rFonts w:hAnsi="標楷體" w:hint="eastAsia"/>
        </w:rPr>
        <w:t>120</w:t>
      </w:r>
      <w:r w:rsidRPr="00C35998">
        <w:rPr>
          <w:rFonts w:hAnsi="標楷體" w:cs="DFKaiShu-SB-Estd-BF" w:hint="eastAsia"/>
          <w:kern w:val="32"/>
        </w:rPr>
        <w:t>頁</w:t>
      </w:r>
      <w:r w:rsidRPr="00C35998">
        <w:rPr>
          <w:rFonts w:hAnsi="標楷體" w:hint="eastAsia"/>
        </w:rPr>
        <w:t>）</w:t>
      </w:r>
    </w:p>
    <w:p w14:paraId="55D0F7F7" w14:textId="02EAD0AD" w:rsidR="00B278FE" w:rsidRPr="00C35998" w:rsidRDefault="00B278FE" w:rsidP="00E462F1">
      <w:pPr>
        <w:pStyle w:val="aff6"/>
        <w:overflowPunct w:val="0"/>
        <w:snapToGrid w:val="0"/>
        <w:spacing w:line="440" w:lineRule="exact"/>
        <w:ind w:firstLineChars="0" w:firstLine="561"/>
        <w:rPr>
          <w:rFonts w:hAnsi="標楷體"/>
        </w:rPr>
      </w:pPr>
      <w:r w:rsidRPr="00C35998">
        <w:rPr>
          <w:rFonts w:hAnsi="標楷體" w:hint="eastAsia"/>
        </w:rPr>
        <w:t>（二</w:t>
      </w:r>
      <w:r w:rsidRPr="00C35998">
        <w:rPr>
          <w:rFonts w:hAnsi="標楷體"/>
        </w:rPr>
        <w:t>）</w:t>
      </w:r>
      <w:r w:rsidRPr="00C35998">
        <w:rPr>
          <w:rFonts w:hAnsi="標楷體" w:hint="eastAsia"/>
        </w:rPr>
        <w:t xml:space="preserve">　外交部為強化資通安全防護，盤點使用資通訊產品，惟部分駐外</w:t>
      </w:r>
      <w:proofErr w:type="gramStart"/>
      <w:r w:rsidRPr="00C35998">
        <w:rPr>
          <w:rFonts w:hAnsi="標楷體" w:hint="eastAsia"/>
        </w:rPr>
        <w:t>館處尚使用存有資安疑慮</w:t>
      </w:r>
      <w:proofErr w:type="gramEnd"/>
      <w:r w:rsidRPr="00C35998">
        <w:rPr>
          <w:rFonts w:hAnsi="標楷體" w:hint="eastAsia"/>
        </w:rPr>
        <w:t>之資通訊設備，或受限駐在國電信服務仍由</w:t>
      </w:r>
      <w:proofErr w:type="gramStart"/>
      <w:r w:rsidRPr="00C35998">
        <w:rPr>
          <w:rFonts w:hAnsi="標楷體" w:hint="eastAsia"/>
        </w:rPr>
        <w:t>存有資安疑慮</w:t>
      </w:r>
      <w:proofErr w:type="gramEnd"/>
      <w:r w:rsidRPr="00C35998">
        <w:rPr>
          <w:rFonts w:hAnsi="標楷體" w:hint="eastAsia"/>
        </w:rPr>
        <w:t>之業者提供，又受</w:t>
      </w:r>
      <w:proofErr w:type="gramStart"/>
      <w:r w:rsidRPr="00C35998">
        <w:rPr>
          <w:rFonts w:hAnsi="標楷體" w:hint="eastAsia"/>
        </w:rPr>
        <w:t>新型冠</w:t>
      </w:r>
      <w:proofErr w:type="gramEnd"/>
      <w:r w:rsidRPr="00C35998">
        <w:rPr>
          <w:rFonts w:hAnsi="標楷體" w:hint="eastAsia"/>
        </w:rPr>
        <w:t>狀病毒肺炎（COVID－19）</w:t>
      </w:r>
      <w:proofErr w:type="gramStart"/>
      <w:r w:rsidRPr="00C35998">
        <w:rPr>
          <w:rFonts w:hAnsi="標楷體" w:hint="eastAsia"/>
        </w:rPr>
        <w:t>疫</w:t>
      </w:r>
      <w:proofErr w:type="gramEnd"/>
      <w:r w:rsidRPr="00C35998">
        <w:rPr>
          <w:rFonts w:hAnsi="標楷體" w:hint="eastAsia"/>
        </w:rPr>
        <w:t>情影響，未按規定頻率辦理重點館</w:t>
      </w:r>
      <w:proofErr w:type="gramStart"/>
      <w:r w:rsidRPr="00C35998">
        <w:rPr>
          <w:rFonts w:hAnsi="標楷體" w:hint="eastAsia"/>
        </w:rPr>
        <w:t>處資安健</w:t>
      </w:r>
      <w:proofErr w:type="gramEnd"/>
      <w:r w:rsidRPr="00C35998">
        <w:rPr>
          <w:rFonts w:hAnsi="標楷體" w:hint="eastAsia"/>
        </w:rPr>
        <w:t>診，</w:t>
      </w:r>
      <w:r w:rsidR="006C402C" w:rsidRPr="00C35998">
        <w:rPr>
          <w:rFonts w:hAnsi="標楷體" w:hint="eastAsia"/>
        </w:rPr>
        <w:t>均待</w:t>
      </w:r>
      <w:proofErr w:type="gramStart"/>
      <w:r w:rsidR="006C402C" w:rsidRPr="00C35998">
        <w:rPr>
          <w:rFonts w:hAnsi="標楷體" w:hint="eastAsia"/>
        </w:rPr>
        <w:t>研</w:t>
      </w:r>
      <w:proofErr w:type="gramEnd"/>
      <w:r w:rsidR="006C402C" w:rsidRPr="00C35998">
        <w:rPr>
          <w:rFonts w:hAnsi="標楷體" w:hint="eastAsia"/>
        </w:rPr>
        <w:t>謀改進</w:t>
      </w:r>
      <w:r w:rsidRPr="00C35998">
        <w:rPr>
          <w:rFonts w:hAnsi="標楷體" w:hint="eastAsia"/>
        </w:rPr>
        <w:t>。（詳總決算審核報告</w:t>
      </w:r>
      <w:proofErr w:type="gramStart"/>
      <w:r w:rsidRPr="00C35998">
        <w:rPr>
          <w:rFonts w:hAnsi="標楷體" w:hint="eastAsia"/>
        </w:rPr>
        <w:t>第2冊</w:t>
      </w:r>
      <w:r w:rsidR="00C35998" w:rsidRPr="00C35998">
        <w:rPr>
          <w:rFonts w:hAnsi="標楷體" w:hint="eastAsia"/>
        </w:rPr>
        <w:t>丙－</w:t>
      </w:r>
      <w:proofErr w:type="gramEnd"/>
      <w:r w:rsidR="00C35998" w:rsidRPr="00C35998">
        <w:rPr>
          <w:rFonts w:hAnsi="標楷體" w:hint="eastAsia"/>
        </w:rPr>
        <w:t>192</w:t>
      </w:r>
      <w:r w:rsidRPr="00C35998">
        <w:rPr>
          <w:rFonts w:hAnsi="標楷體" w:cs="DFKaiShu-SB-Estd-BF" w:hint="eastAsia"/>
          <w:kern w:val="32"/>
        </w:rPr>
        <w:t>頁</w:t>
      </w:r>
      <w:r w:rsidRPr="00C35998">
        <w:rPr>
          <w:rFonts w:hAnsi="標楷體" w:hint="eastAsia"/>
        </w:rPr>
        <w:t>）</w:t>
      </w:r>
    </w:p>
    <w:p w14:paraId="4CC5B292" w14:textId="6A522384" w:rsidR="00B278FE" w:rsidRPr="00C35998" w:rsidRDefault="00B278FE" w:rsidP="00E462F1">
      <w:pPr>
        <w:pStyle w:val="aff6"/>
        <w:overflowPunct w:val="0"/>
        <w:snapToGrid w:val="0"/>
        <w:spacing w:line="440" w:lineRule="exact"/>
        <w:ind w:firstLineChars="0" w:firstLine="560"/>
        <w:rPr>
          <w:rFonts w:hAnsi="標楷體"/>
        </w:rPr>
      </w:pPr>
      <w:r w:rsidRPr="00C35998">
        <w:rPr>
          <w:rFonts w:hAnsi="標楷體" w:hint="eastAsia"/>
        </w:rPr>
        <w:t>（三</w:t>
      </w:r>
      <w:r w:rsidRPr="00C35998">
        <w:rPr>
          <w:rFonts w:hAnsi="標楷體"/>
        </w:rPr>
        <w:t>）</w:t>
      </w:r>
      <w:r w:rsidRPr="00C35998">
        <w:rPr>
          <w:rFonts w:hAnsi="標楷體" w:hint="eastAsia"/>
        </w:rPr>
        <w:t xml:space="preserve">　機關經管公有土地供公眾停車使用，有助解決民眾洽公或地區停車問題，惟部分</w:t>
      </w:r>
      <w:proofErr w:type="gramStart"/>
      <w:r w:rsidRPr="00C35998">
        <w:rPr>
          <w:rFonts w:hAnsi="標楷體" w:hint="eastAsia"/>
        </w:rPr>
        <w:t>停車場域未訂</w:t>
      </w:r>
      <w:proofErr w:type="gramEnd"/>
      <w:r w:rsidRPr="00C35998">
        <w:rPr>
          <w:rFonts w:hAnsi="標楷體" w:hint="eastAsia"/>
        </w:rPr>
        <w:t>定停車場管理辦法，或公有停車場因未收費，且坐落市區或觀光景點，停車率高，難以排除久占之情形，亦不符合使用者付費原則，亟待</w:t>
      </w:r>
      <w:proofErr w:type="gramStart"/>
      <w:r w:rsidRPr="00C35998">
        <w:rPr>
          <w:rFonts w:hAnsi="標楷體" w:hint="eastAsia"/>
        </w:rPr>
        <w:t>研</w:t>
      </w:r>
      <w:proofErr w:type="gramEnd"/>
      <w:r w:rsidRPr="00C35998">
        <w:rPr>
          <w:rFonts w:hAnsi="標楷體" w:hint="eastAsia"/>
        </w:rPr>
        <w:t>謀改善。（詳總決算審核報告</w:t>
      </w:r>
      <w:proofErr w:type="gramStart"/>
      <w:r w:rsidRPr="00C35998">
        <w:rPr>
          <w:rFonts w:hAnsi="標楷體" w:hint="eastAsia"/>
        </w:rPr>
        <w:t>第2冊</w:t>
      </w:r>
      <w:r w:rsidR="00C35998" w:rsidRPr="00C35998">
        <w:rPr>
          <w:rFonts w:hAnsi="標楷體" w:hint="eastAsia"/>
        </w:rPr>
        <w:t>丙－</w:t>
      </w:r>
      <w:proofErr w:type="gramEnd"/>
      <w:r w:rsidR="00C35998" w:rsidRPr="00C35998">
        <w:rPr>
          <w:rFonts w:hAnsi="標楷體" w:hint="eastAsia"/>
        </w:rPr>
        <w:t>236</w:t>
      </w:r>
      <w:r w:rsidRPr="00C35998">
        <w:rPr>
          <w:rFonts w:hAnsi="標楷體" w:cs="DFKaiShu-SB-Estd-BF" w:hint="eastAsia"/>
          <w:kern w:val="32"/>
        </w:rPr>
        <w:t>頁</w:t>
      </w:r>
      <w:r w:rsidRPr="00C35998">
        <w:rPr>
          <w:rFonts w:hAnsi="標楷體" w:hint="eastAsia"/>
        </w:rPr>
        <w:t>）</w:t>
      </w:r>
    </w:p>
    <w:p w14:paraId="57605DD5" w14:textId="3645F5CF" w:rsidR="00B278FE" w:rsidRPr="00742A97" w:rsidRDefault="006C402C" w:rsidP="00E462F1">
      <w:pPr>
        <w:pStyle w:val="aff6"/>
        <w:overflowPunct w:val="0"/>
        <w:snapToGrid w:val="0"/>
        <w:spacing w:line="440" w:lineRule="exact"/>
        <w:ind w:firstLineChars="0" w:firstLine="561"/>
        <w:rPr>
          <w:rFonts w:hAnsi="標楷體"/>
          <w:color w:val="000000" w:themeColor="text1"/>
        </w:rPr>
      </w:pPr>
      <w:r>
        <w:rPr>
          <w:rFonts w:hAnsi="標楷體" w:hint="eastAsia"/>
          <w:color w:val="000000" w:themeColor="text1"/>
        </w:rPr>
        <w:t>（四</w:t>
      </w:r>
      <w:r w:rsidR="00B278FE" w:rsidRPr="00742A97">
        <w:rPr>
          <w:rFonts w:hAnsi="標楷體"/>
          <w:color w:val="000000" w:themeColor="text1"/>
        </w:rPr>
        <w:t>）</w:t>
      </w:r>
      <w:r w:rsidR="00B278FE" w:rsidRPr="00742A97">
        <w:rPr>
          <w:rFonts w:hAnsi="標楷體" w:hint="eastAsia"/>
          <w:color w:val="000000" w:themeColor="text1"/>
        </w:rPr>
        <w:t xml:space="preserve">　</w:t>
      </w:r>
      <w:r w:rsidR="00B278FE" w:rsidRPr="004542C4">
        <w:rPr>
          <w:rFonts w:hAnsi="標楷體" w:hint="eastAsia"/>
          <w:color w:val="000000" w:themeColor="text1"/>
        </w:rPr>
        <w:t>法務部為加強司法精神醫療服務，與衛生福利部共同辦理設置司法精神病房，惟設置進度未如預期，且監護處分由各地檢署委託地區精神醫療機構執行，部分受監護處分人因另</w:t>
      </w:r>
      <w:proofErr w:type="gramStart"/>
      <w:r w:rsidR="00B278FE" w:rsidRPr="004542C4">
        <w:rPr>
          <w:rFonts w:hAnsi="標楷體" w:hint="eastAsia"/>
          <w:color w:val="000000" w:themeColor="text1"/>
        </w:rPr>
        <w:t>罹</w:t>
      </w:r>
      <w:proofErr w:type="gramEnd"/>
      <w:r w:rsidR="00B278FE" w:rsidRPr="004542C4">
        <w:rPr>
          <w:rFonts w:hAnsi="標楷體" w:hint="eastAsia"/>
          <w:color w:val="000000" w:themeColor="text1"/>
        </w:rPr>
        <w:t>患其他疾病，受託機構無法治療，</w:t>
      </w:r>
      <w:proofErr w:type="gramStart"/>
      <w:r w:rsidR="00B278FE" w:rsidRPr="004542C4">
        <w:rPr>
          <w:rFonts w:hAnsi="標楷體" w:hint="eastAsia"/>
          <w:color w:val="000000" w:themeColor="text1"/>
        </w:rPr>
        <w:t>須另戒護</w:t>
      </w:r>
      <w:proofErr w:type="gramEnd"/>
      <w:r w:rsidR="00B278FE" w:rsidRPr="004542C4">
        <w:rPr>
          <w:rFonts w:hAnsi="標楷體" w:hint="eastAsia"/>
          <w:color w:val="000000" w:themeColor="text1"/>
        </w:rPr>
        <w:t>至其他醫院就醫，影響機關人力調度等，允宜</w:t>
      </w:r>
      <w:proofErr w:type="gramStart"/>
      <w:r>
        <w:rPr>
          <w:rFonts w:hAnsi="標楷體" w:hint="eastAsia"/>
          <w:color w:val="000000" w:themeColor="text1"/>
        </w:rPr>
        <w:t>研</w:t>
      </w:r>
      <w:proofErr w:type="gramEnd"/>
      <w:r>
        <w:rPr>
          <w:rFonts w:hAnsi="標楷體" w:hint="eastAsia"/>
          <w:color w:val="000000" w:themeColor="text1"/>
        </w:rPr>
        <w:t>謀改進</w:t>
      </w:r>
      <w:r w:rsidR="00B278FE" w:rsidRPr="004542C4">
        <w:rPr>
          <w:rFonts w:hAnsi="標楷體" w:hint="eastAsia"/>
          <w:color w:val="000000" w:themeColor="text1"/>
        </w:rPr>
        <w:t>。</w:t>
      </w:r>
      <w:r w:rsidR="00B278FE" w:rsidRPr="00742A97">
        <w:rPr>
          <w:rFonts w:hAnsi="標楷體" w:hint="eastAsia"/>
          <w:color w:val="000000" w:themeColor="text1"/>
        </w:rPr>
        <w:t>（詳總決算審核報告</w:t>
      </w:r>
      <w:proofErr w:type="gramStart"/>
      <w:r w:rsidR="00B278FE" w:rsidRPr="00742A97">
        <w:rPr>
          <w:rFonts w:hAnsi="標楷體" w:hint="eastAsia"/>
          <w:color w:val="000000" w:themeColor="text1"/>
        </w:rPr>
        <w:t>第2</w:t>
      </w:r>
      <w:r w:rsidR="00C35998">
        <w:rPr>
          <w:rFonts w:hAnsi="標楷體" w:hint="eastAsia"/>
          <w:color w:val="000000" w:themeColor="text1"/>
        </w:rPr>
        <w:t>冊丙－</w:t>
      </w:r>
      <w:proofErr w:type="gramEnd"/>
      <w:r w:rsidR="00C35998">
        <w:rPr>
          <w:rFonts w:hAnsi="標楷體" w:hint="eastAsia"/>
          <w:color w:val="000000" w:themeColor="text1"/>
        </w:rPr>
        <w:t>305</w:t>
      </w:r>
      <w:r w:rsidR="00B278FE" w:rsidRPr="00742A97">
        <w:rPr>
          <w:rFonts w:hAnsi="標楷體" w:cs="DFKaiShu-SB-Estd-BF" w:hint="eastAsia"/>
          <w:color w:val="000000" w:themeColor="text1"/>
          <w:kern w:val="32"/>
        </w:rPr>
        <w:t>頁</w:t>
      </w:r>
      <w:r w:rsidR="00B278FE" w:rsidRPr="00742A97">
        <w:rPr>
          <w:rFonts w:hAnsi="標楷體" w:hint="eastAsia"/>
          <w:color w:val="000000" w:themeColor="text1"/>
        </w:rPr>
        <w:t>）</w:t>
      </w:r>
    </w:p>
    <w:p w14:paraId="26FCA992" w14:textId="35F4AA89" w:rsidR="00B278FE" w:rsidRPr="00C35998" w:rsidRDefault="006C402C" w:rsidP="00E462F1">
      <w:pPr>
        <w:pStyle w:val="aff6"/>
        <w:overflowPunct w:val="0"/>
        <w:snapToGrid w:val="0"/>
        <w:spacing w:line="440" w:lineRule="exact"/>
        <w:ind w:firstLineChars="0" w:firstLine="561"/>
        <w:rPr>
          <w:rFonts w:hAnsi="標楷體"/>
        </w:rPr>
      </w:pPr>
      <w:r w:rsidRPr="00C35998">
        <w:rPr>
          <w:rFonts w:hAnsi="標楷體" w:hint="eastAsia"/>
        </w:rPr>
        <w:t>（五</w:t>
      </w:r>
      <w:r w:rsidR="00B278FE" w:rsidRPr="00C35998">
        <w:rPr>
          <w:rFonts w:hAnsi="標楷體"/>
        </w:rPr>
        <w:t>）</w:t>
      </w:r>
      <w:r w:rsidR="00B278FE" w:rsidRPr="00C35998">
        <w:rPr>
          <w:rFonts w:hAnsi="標楷體" w:hint="eastAsia"/>
        </w:rPr>
        <w:t xml:space="preserve">　法務部為回應社會對</w:t>
      </w:r>
      <w:proofErr w:type="gramStart"/>
      <w:r w:rsidR="00B278FE" w:rsidRPr="00C35998">
        <w:rPr>
          <w:rFonts w:hAnsi="標楷體" w:hint="eastAsia"/>
        </w:rPr>
        <w:t>酒駕零</w:t>
      </w:r>
      <w:proofErr w:type="gramEnd"/>
      <w:r w:rsidR="00B278FE" w:rsidRPr="00C35998">
        <w:rPr>
          <w:rFonts w:hAnsi="標楷體" w:hint="eastAsia"/>
        </w:rPr>
        <w:t>容忍之期待，提出重</w:t>
      </w:r>
      <w:proofErr w:type="gramStart"/>
      <w:r w:rsidR="00B278FE" w:rsidRPr="00C35998">
        <w:rPr>
          <w:rFonts w:hAnsi="標楷體" w:hint="eastAsia"/>
        </w:rPr>
        <w:t>懲酒駕犯</w:t>
      </w:r>
      <w:proofErr w:type="gramEnd"/>
      <w:r w:rsidR="00B278FE" w:rsidRPr="00C35998">
        <w:rPr>
          <w:rFonts w:hAnsi="標楷體" w:hint="eastAsia"/>
        </w:rPr>
        <w:t>行、嚴審假釋、強力執行裁罰，</w:t>
      </w:r>
      <w:proofErr w:type="gramStart"/>
      <w:r w:rsidR="00B278FE" w:rsidRPr="00C35998">
        <w:rPr>
          <w:rFonts w:hAnsi="標楷體" w:hint="eastAsia"/>
        </w:rPr>
        <w:t>並審酌酒</w:t>
      </w:r>
      <w:proofErr w:type="gramEnd"/>
      <w:r w:rsidR="00B278FE" w:rsidRPr="00C35998">
        <w:rPr>
          <w:rFonts w:hAnsi="標楷體" w:hint="eastAsia"/>
        </w:rPr>
        <w:t>駕被告者經評估得以緩起訴處分</w:t>
      </w:r>
      <w:proofErr w:type="gramStart"/>
      <w:r w:rsidR="00B278FE" w:rsidRPr="00C35998">
        <w:rPr>
          <w:rFonts w:hAnsi="標楷體" w:hint="eastAsia"/>
        </w:rPr>
        <w:t>附命戒</w:t>
      </w:r>
      <w:proofErr w:type="gramEnd"/>
      <w:r w:rsidR="00B278FE" w:rsidRPr="00C35998">
        <w:rPr>
          <w:rFonts w:hAnsi="標楷體" w:hint="eastAsia"/>
        </w:rPr>
        <w:t>癮治療等措施，</w:t>
      </w:r>
      <w:proofErr w:type="gramStart"/>
      <w:r w:rsidR="00B278FE" w:rsidRPr="00C35998">
        <w:rPr>
          <w:rFonts w:hAnsi="標楷體" w:hint="eastAsia"/>
        </w:rPr>
        <w:t>惟緩起訴處分附命酒精</w:t>
      </w:r>
      <w:proofErr w:type="gramEnd"/>
      <w:r w:rsidR="00B278FE" w:rsidRPr="00C35998">
        <w:rPr>
          <w:rFonts w:hAnsi="標楷體" w:hint="eastAsia"/>
        </w:rPr>
        <w:t>戒癮治療比率仍低，或</w:t>
      </w:r>
      <w:proofErr w:type="gramStart"/>
      <w:r w:rsidR="00B278FE" w:rsidRPr="00C35998">
        <w:rPr>
          <w:rFonts w:hAnsi="標楷體" w:hint="eastAsia"/>
        </w:rPr>
        <w:t>酒駕裁</w:t>
      </w:r>
      <w:proofErr w:type="gramEnd"/>
      <w:r w:rsidR="00B278FE" w:rsidRPr="00C35998">
        <w:rPr>
          <w:rFonts w:hAnsi="標楷體" w:hint="eastAsia"/>
        </w:rPr>
        <w:t>罰案件執行徵起比率僅</w:t>
      </w:r>
      <w:proofErr w:type="gramStart"/>
      <w:r w:rsidR="00B278FE" w:rsidRPr="00C35998">
        <w:rPr>
          <w:rFonts w:hAnsi="標楷體" w:hint="eastAsia"/>
        </w:rPr>
        <w:t>1成</w:t>
      </w:r>
      <w:proofErr w:type="gramEnd"/>
      <w:r w:rsidR="00B278FE" w:rsidRPr="00C35998">
        <w:rPr>
          <w:rFonts w:hAnsi="標楷體" w:hint="eastAsia"/>
        </w:rPr>
        <w:t>餘，允宜</w:t>
      </w:r>
      <w:proofErr w:type="gramStart"/>
      <w:r w:rsidR="00B278FE" w:rsidRPr="00C35998">
        <w:rPr>
          <w:rFonts w:hAnsi="標楷體" w:hint="eastAsia"/>
        </w:rPr>
        <w:t>研</w:t>
      </w:r>
      <w:proofErr w:type="gramEnd"/>
      <w:r w:rsidR="00B278FE" w:rsidRPr="00C35998">
        <w:rPr>
          <w:rFonts w:hAnsi="標楷體" w:hint="eastAsia"/>
        </w:rPr>
        <w:t>謀改善。（詳總決算審核報告</w:t>
      </w:r>
      <w:proofErr w:type="gramStart"/>
      <w:r w:rsidR="00B278FE" w:rsidRPr="00C35998">
        <w:rPr>
          <w:rFonts w:hAnsi="標楷體" w:hint="eastAsia"/>
        </w:rPr>
        <w:t>第2冊</w:t>
      </w:r>
      <w:r w:rsidR="00C35998" w:rsidRPr="00C35998">
        <w:rPr>
          <w:rFonts w:hAnsi="標楷體" w:hint="eastAsia"/>
        </w:rPr>
        <w:t>丙－</w:t>
      </w:r>
      <w:proofErr w:type="gramEnd"/>
      <w:r w:rsidR="00C35998" w:rsidRPr="00C35998">
        <w:rPr>
          <w:rFonts w:hAnsi="標楷體" w:hint="eastAsia"/>
        </w:rPr>
        <w:t>308</w:t>
      </w:r>
      <w:r w:rsidR="00B278FE" w:rsidRPr="00C35998">
        <w:rPr>
          <w:rFonts w:hAnsi="標楷體" w:cs="DFKaiShu-SB-Estd-BF" w:hint="eastAsia"/>
          <w:kern w:val="32"/>
        </w:rPr>
        <w:t>頁</w:t>
      </w:r>
      <w:r w:rsidR="00B278FE" w:rsidRPr="00C35998">
        <w:rPr>
          <w:rFonts w:hAnsi="標楷體" w:hint="eastAsia"/>
        </w:rPr>
        <w:t>）</w:t>
      </w:r>
    </w:p>
    <w:p w14:paraId="742E1CB3" w14:textId="30EFA14E" w:rsidR="00B278FE" w:rsidRPr="00C35998" w:rsidRDefault="006C402C" w:rsidP="00E462F1">
      <w:pPr>
        <w:pStyle w:val="aff6"/>
        <w:overflowPunct w:val="0"/>
        <w:snapToGrid w:val="0"/>
        <w:spacing w:line="430" w:lineRule="exact"/>
        <w:ind w:firstLineChars="0" w:firstLine="561"/>
        <w:rPr>
          <w:rFonts w:hAnsi="標楷體"/>
        </w:rPr>
      </w:pPr>
      <w:r w:rsidRPr="00C35998">
        <w:rPr>
          <w:rFonts w:hAnsi="標楷體" w:hint="eastAsia"/>
        </w:rPr>
        <w:t>（</w:t>
      </w:r>
      <w:r w:rsidR="00E462F1" w:rsidRPr="00C35998">
        <w:rPr>
          <w:rFonts w:hAnsi="標楷體" w:hint="eastAsia"/>
        </w:rPr>
        <w:t>六</w:t>
      </w:r>
      <w:r w:rsidR="00B278FE" w:rsidRPr="00C35998">
        <w:rPr>
          <w:rFonts w:hAnsi="標楷體"/>
        </w:rPr>
        <w:t>）</w:t>
      </w:r>
      <w:r w:rsidR="00B278FE" w:rsidRPr="00C35998">
        <w:rPr>
          <w:rFonts w:hAnsi="標楷體" w:hint="eastAsia"/>
        </w:rPr>
        <w:t xml:space="preserve">　文化部辦理博物館評鑑，以提升各博物館專業性，惟尚未完成認證實施計畫、部分博物館典藏文物尚待積極管理及修復等情，亟待檢討改進。（詳總決算審核報告</w:t>
      </w:r>
      <w:proofErr w:type="gramStart"/>
      <w:r w:rsidR="00B278FE" w:rsidRPr="00C35998">
        <w:rPr>
          <w:rFonts w:hAnsi="標楷體" w:hint="eastAsia"/>
        </w:rPr>
        <w:t>第2冊</w:t>
      </w:r>
      <w:r w:rsidR="00C35998" w:rsidRPr="00C35998">
        <w:rPr>
          <w:rFonts w:hAnsi="標楷體" w:hint="eastAsia"/>
        </w:rPr>
        <w:t>丙－</w:t>
      </w:r>
      <w:proofErr w:type="gramEnd"/>
      <w:r w:rsidR="00C35998" w:rsidRPr="00C35998">
        <w:rPr>
          <w:rFonts w:hAnsi="標楷體" w:hint="eastAsia"/>
        </w:rPr>
        <w:t>569</w:t>
      </w:r>
      <w:r w:rsidR="00B278FE" w:rsidRPr="00C35998">
        <w:rPr>
          <w:rFonts w:hAnsi="標楷體" w:cs="DFKaiShu-SB-Estd-BF" w:hint="eastAsia"/>
          <w:kern w:val="32"/>
        </w:rPr>
        <w:t>頁</w:t>
      </w:r>
      <w:r w:rsidR="00B278FE" w:rsidRPr="00C35998">
        <w:rPr>
          <w:rFonts w:hAnsi="標楷體" w:hint="eastAsia"/>
        </w:rPr>
        <w:t>）</w:t>
      </w:r>
    </w:p>
    <w:p w14:paraId="2810041A" w14:textId="7D732404" w:rsidR="00B278FE" w:rsidRPr="00C35998" w:rsidRDefault="006C402C" w:rsidP="00E462F1">
      <w:pPr>
        <w:pStyle w:val="aff6"/>
        <w:overflowPunct w:val="0"/>
        <w:snapToGrid w:val="0"/>
        <w:spacing w:line="430" w:lineRule="exact"/>
        <w:ind w:firstLineChars="0" w:firstLine="561"/>
        <w:rPr>
          <w:rFonts w:hAnsi="標楷體"/>
        </w:rPr>
      </w:pPr>
      <w:r w:rsidRPr="00C35998">
        <w:rPr>
          <w:rFonts w:hAnsi="標楷體" w:hint="eastAsia"/>
        </w:rPr>
        <w:t>（</w:t>
      </w:r>
      <w:r w:rsidR="00E462F1" w:rsidRPr="00C35998">
        <w:rPr>
          <w:rFonts w:hAnsi="標楷體" w:hint="eastAsia"/>
        </w:rPr>
        <w:t>七</w:t>
      </w:r>
      <w:r w:rsidR="00B278FE" w:rsidRPr="00C35998">
        <w:rPr>
          <w:rFonts w:hAnsi="標楷體"/>
        </w:rPr>
        <w:t>）</w:t>
      </w:r>
      <w:r w:rsidR="00B278FE" w:rsidRPr="00C35998">
        <w:rPr>
          <w:rFonts w:hAnsi="標楷體" w:hint="eastAsia"/>
        </w:rPr>
        <w:t xml:space="preserve">　文化部補助地方政府推動博物館與地方文化館升級計畫，惟尚待積極督考地方政府追蹤輔導未設立登記之潛力博物館完成設立登記及</w:t>
      </w:r>
      <w:proofErr w:type="gramStart"/>
      <w:r w:rsidR="00B278FE" w:rsidRPr="00C35998">
        <w:rPr>
          <w:rFonts w:hAnsi="標楷體" w:hint="eastAsia"/>
        </w:rPr>
        <w:t>訂定館所</w:t>
      </w:r>
      <w:proofErr w:type="gramEnd"/>
      <w:r w:rsidR="00B278FE" w:rsidRPr="00C35998">
        <w:rPr>
          <w:rFonts w:hAnsi="標楷體" w:hint="eastAsia"/>
        </w:rPr>
        <w:t>退場評估標準等情，允宜</w:t>
      </w:r>
      <w:proofErr w:type="gramStart"/>
      <w:r w:rsidR="00B278FE" w:rsidRPr="00C35998">
        <w:rPr>
          <w:rFonts w:hAnsi="標楷體" w:hint="eastAsia"/>
        </w:rPr>
        <w:t>研</w:t>
      </w:r>
      <w:proofErr w:type="gramEnd"/>
      <w:r w:rsidR="00B278FE" w:rsidRPr="00C35998">
        <w:rPr>
          <w:rFonts w:hAnsi="標楷體" w:hint="eastAsia"/>
        </w:rPr>
        <w:t>謀改善。（詳總決算審核報告</w:t>
      </w:r>
      <w:proofErr w:type="gramStart"/>
      <w:r w:rsidR="00B278FE" w:rsidRPr="00C35998">
        <w:rPr>
          <w:rFonts w:hAnsi="標楷體" w:hint="eastAsia"/>
        </w:rPr>
        <w:t>第2冊</w:t>
      </w:r>
      <w:r w:rsidR="00C35998" w:rsidRPr="00C35998">
        <w:rPr>
          <w:rFonts w:hAnsi="標楷體" w:hint="eastAsia"/>
        </w:rPr>
        <w:t>丙－</w:t>
      </w:r>
      <w:proofErr w:type="gramEnd"/>
      <w:r w:rsidR="00C35998" w:rsidRPr="00C35998">
        <w:rPr>
          <w:rFonts w:hAnsi="標楷體" w:hint="eastAsia"/>
        </w:rPr>
        <w:t>571</w:t>
      </w:r>
      <w:r w:rsidR="00B278FE" w:rsidRPr="00C35998">
        <w:rPr>
          <w:rFonts w:hAnsi="標楷體" w:cs="DFKaiShu-SB-Estd-BF" w:hint="eastAsia"/>
          <w:kern w:val="32"/>
        </w:rPr>
        <w:t>頁</w:t>
      </w:r>
      <w:r w:rsidR="00B278FE" w:rsidRPr="00C35998">
        <w:rPr>
          <w:rFonts w:hAnsi="標楷體" w:hint="eastAsia"/>
        </w:rPr>
        <w:t>）</w:t>
      </w:r>
    </w:p>
    <w:p w14:paraId="654760FD" w14:textId="71A0A519" w:rsidR="00B278FE" w:rsidRDefault="00E462F1" w:rsidP="00E462F1">
      <w:pPr>
        <w:pStyle w:val="aff6"/>
        <w:overflowPunct w:val="0"/>
        <w:snapToGrid w:val="0"/>
        <w:spacing w:line="430" w:lineRule="exact"/>
        <w:ind w:firstLineChars="0" w:firstLine="561"/>
        <w:rPr>
          <w:rFonts w:hAnsi="標楷體" w:cs="新細明體"/>
          <w:b/>
          <w:bCs/>
          <w:color w:val="000000" w:themeColor="text1"/>
          <w:kern w:val="0"/>
          <w:sz w:val="32"/>
          <w:szCs w:val="32"/>
        </w:rPr>
      </w:pPr>
      <w:r w:rsidRPr="00C35998">
        <w:rPr>
          <w:rFonts w:hAnsi="標楷體" w:hint="eastAsia"/>
        </w:rPr>
        <w:t>（八</w:t>
      </w:r>
      <w:r w:rsidR="00795D2C" w:rsidRPr="00C35998">
        <w:rPr>
          <w:rFonts w:hAnsi="標楷體"/>
        </w:rPr>
        <w:t>）</w:t>
      </w:r>
      <w:r w:rsidR="002141E1" w:rsidRPr="00C35998">
        <w:rPr>
          <w:rFonts w:hAnsi="標楷體" w:hint="eastAsia"/>
        </w:rPr>
        <w:t xml:space="preserve">　勞動部協調整合各部會建置及促進職能基準應用已具一定成果，惟各部會職能基準發展進程仍未能契合國家核心戰略產業發展與人才需求，另推動職能導向課程品質認證成效亦未盡理想，均待</w:t>
      </w:r>
      <w:proofErr w:type="gramStart"/>
      <w:r w:rsidR="002141E1" w:rsidRPr="00C35998">
        <w:rPr>
          <w:rFonts w:hAnsi="標楷體" w:hint="eastAsia"/>
        </w:rPr>
        <w:t>研</w:t>
      </w:r>
      <w:proofErr w:type="gramEnd"/>
      <w:r w:rsidR="002141E1" w:rsidRPr="00C35998">
        <w:rPr>
          <w:rFonts w:hAnsi="標楷體" w:hint="eastAsia"/>
        </w:rPr>
        <w:t>謀改進</w:t>
      </w:r>
      <w:r w:rsidR="00795D2C" w:rsidRPr="00C35998">
        <w:rPr>
          <w:rFonts w:hAnsi="標楷體" w:hint="eastAsia"/>
        </w:rPr>
        <w:t>。（詳總決算審核報告</w:t>
      </w:r>
      <w:proofErr w:type="gramStart"/>
      <w:r w:rsidR="00795D2C" w:rsidRPr="00C35998">
        <w:rPr>
          <w:rFonts w:hAnsi="標楷體" w:hint="eastAsia"/>
        </w:rPr>
        <w:t>第2冊</w:t>
      </w:r>
      <w:r w:rsidR="00C35998" w:rsidRPr="00C35998">
        <w:rPr>
          <w:rFonts w:hAnsi="標楷體" w:hint="eastAsia"/>
        </w:rPr>
        <w:t>丙－</w:t>
      </w:r>
      <w:proofErr w:type="gramEnd"/>
      <w:r w:rsidR="00C35998" w:rsidRPr="00C35998">
        <w:rPr>
          <w:rFonts w:hAnsi="標楷體" w:hint="eastAsia"/>
        </w:rPr>
        <w:t>421</w:t>
      </w:r>
      <w:r w:rsidR="00795D2C" w:rsidRPr="00C35998">
        <w:rPr>
          <w:rFonts w:hAnsi="標楷體" w:cs="DFKaiShu-SB-Estd-BF" w:hint="eastAsia"/>
          <w:kern w:val="32"/>
        </w:rPr>
        <w:t>頁</w:t>
      </w:r>
      <w:r w:rsidR="00795D2C" w:rsidRPr="00C35998">
        <w:rPr>
          <w:rFonts w:hAnsi="標楷體" w:hint="eastAsia"/>
        </w:rPr>
        <w:t>）</w:t>
      </w:r>
      <w:r w:rsidR="00B278FE">
        <w:rPr>
          <w:rFonts w:hAnsi="標楷體"/>
          <w:color w:val="000000" w:themeColor="text1"/>
          <w:kern w:val="0"/>
        </w:rPr>
        <w:br w:type="page"/>
      </w:r>
    </w:p>
    <w:p w14:paraId="0273CE05" w14:textId="3CCB7B56" w:rsidR="001627AC" w:rsidRPr="006379F0" w:rsidRDefault="001D6A7C" w:rsidP="004D0069">
      <w:pPr>
        <w:pStyle w:val="af0"/>
        <w:overflowPunct w:val="0"/>
        <w:snapToGrid w:val="0"/>
        <w:spacing w:beforeLines="50" w:before="180" w:after="72" w:line="460" w:lineRule="atLeast"/>
        <w:ind w:leftChars="0" w:left="0" w:firstLineChars="100" w:firstLine="320"/>
        <w:rPr>
          <w:rFonts w:ascii="標楷體" w:hAnsi="標楷體"/>
          <w:color w:val="000000" w:themeColor="text1"/>
          <w:kern w:val="0"/>
        </w:rPr>
      </w:pPr>
      <w:r w:rsidRPr="006379F0">
        <w:rPr>
          <w:rFonts w:ascii="標楷體" w:hAnsi="標楷體" w:hint="eastAsia"/>
          <w:color w:val="000000" w:themeColor="text1"/>
          <w:kern w:val="0"/>
        </w:rPr>
        <w:lastRenderedPageBreak/>
        <w:t>二</w:t>
      </w:r>
      <w:r w:rsidR="001627AC" w:rsidRPr="006379F0">
        <w:rPr>
          <w:rFonts w:ascii="標楷體" w:hAnsi="標楷體" w:hint="eastAsia"/>
          <w:color w:val="000000" w:themeColor="text1"/>
          <w:kern w:val="0"/>
        </w:rPr>
        <w:t>、國際競爭力之評比結果及比較分析</w:t>
      </w:r>
    </w:p>
    <w:p w14:paraId="4FB37D6D" w14:textId="03DA6E98" w:rsidR="001C63B6" w:rsidRPr="00965070" w:rsidRDefault="006E7CF9" w:rsidP="00A10B22">
      <w:pPr>
        <w:pStyle w:val="aff6"/>
        <w:overflowPunct w:val="0"/>
        <w:snapToGrid w:val="0"/>
        <w:spacing w:line="462" w:lineRule="exact"/>
        <w:ind w:firstLine="560"/>
        <w:rPr>
          <w:rFonts w:hAnsi="標楷體"/>
        </w:rPr>
      </w:pPr>
      <w:proofErr w:type="gramStart"/>
      <w:r>
        <w:rPr>
          <w:rFonts w:hAnsi="標楷體" w:hint="eastAsia"/>
        </w:rPr>
        <w:t>新型冠</w:t>
      </w:r>
      <w:proofErr w:type="gramEnd"/>
      <w:r>
        <w:rPr>
          <w:rFonts w:hAnsi="標楷體" w:hint="eastAsia"/>
        </w:rPr>
        <w:t>狀病毒肺炎（</w:t>
      </w:r>
      <w:r w:rsidR="0092568B" w:rsidRPr="00965070">
        <w:rPr>
          <w:rFonts w:hAnsi="標楷體" w:hint="eastAsia"/>
        </w:rPr>
        <w:t>COVID－19</w:t>
      </w:r>
      <w:r>
        <w:rPr>
          <w:rFonts w:hAnsi="標楷體" w:hint="eastAsia"/>
        </w:rPr>
        <w:t>）</w:t>
      </w:r>
      <w:proofErr w:type="gramStart"/>
      <w:r w:rsidR="0092568B" w:rsidRPr="00965070">
        <w:rPr>
          <w:rFonts w:hAnsi="標楷體" w:hint="eastAsia"/>
        </w:rPr>
        <w:t>疫情</w:t>
      </w:r>
      <w:r w:rsidR="00B5756B" w:rsidRPr="00965070">
        <w:rPr>
          <w:rFonts w:hAnsi="標楷體" w:hint="eastAsia"/>
        </w:rPr>
        <w:t>對</w:t>
      </w:r>
      <w:proofErr w:type="gramEnd"/>
      <w:r w:rsidR="00B5756B" w:rsidRPr="00965070">
        <w:rPr>
          <w:rFonts w:hAnsi="標楷體" w:hint="eastAsia"/>
        </w:rPr>
        <w:t>全球社經環境之衝擊暴露</w:t>
      </w:r>
      <w:r>
        <w:rPr>
          <w:rFonts w:hAnsi="標楷體" w:hint="eastAsia"/>
        </w:rPr>
        <w:t>跨國界</w:t>
      </w:r>
      <w:r w:rsidR="00B5756B" w:rsidRPr="00965070">
        <w:rPr>
          <w:rFonts w:hAnsi="標楷體" w:hint="eastAsia"/>
        </w:rPr>
        <w:t>全球化</w:t>
      </w:r>
      <w:r w:rsidR="004A6F6F" w:rsidRPr="00965070">
        <w:rPr>
          <w:rFonts w:hAnsi="標楷體" w:hint="eastAsia"/>
        </w:rPr>
        <w:t>伴隨</w:t>
      </w:r>
      <w:r w:rsidR="00B5756B" w:rsidRPr="00965070">
        <w:rPr>
          <w:rFonts w:hAnsi="標楷體" w:hint="eastAsia"/>
        </w:rPr>
        <w:t>之系統性風險</w:t>
      </w:r>
      <w:r>
        <w:rPr>
          <w:rFonts w:hAnsi="標楷體" w:hint="eastAsia"/>
        </w:rPr>
        <w:t>威脅</w:t>
      </w:r>
      <w:r w:rsidR="00576D0B" w:rsidRPr="00965070">
        <w:rPr>
          <w:rFonts w:hAnsi="標楷體" w:hint="eastAsia"/>
        </w:rPr>
        <w:t>，</w:t>
      </w:r>
      <w:r w:rsidR="007B7216" w:rsidRPr="00965070">
        <w:rPr>
          <w:rFonts w:hAnsi="標楷體" w:hint="eastAsia"/>
        </w:rPr>
        <w:t>推升</w:t>
      </w:r>
      <w:r w:rsidR="00D31904" w:rsidRPr="00965070">
        <w:rPr>
          <w:rFonts w:hAnsi="標楷體" w:hint="eastAsia"/>
        </w:rPr>
        <w:t>區域分化和保護主義之興起，</w:t>
      </w:r>
      <w:r w:rsidR="003A1FED" w:rsidRPr="00965070">
        <w:rPr>
          <w:rFonts w:hAnsi="標楷體" w:hint="eastAsia"/>
        </w:rPr>
        <w:t>進而</w:t>
      </w:r>
      <w:r w:rsidR="00B6234D" w:rsidRPr="00965070">
        <w:rPr>
          <w:rFonts w:hAnsi="標楷體" w:hint="eastAsia"/>
        </w:rPr>
        <w:t>加速全球供應鏈</w:t>
      </w:r>
      <w:r w:rsidR="008D5EF8" w:rsidRPr="00965070">
        <w:rPr>
          <w:rFonts w:hAnsi="標楷體" w:hint="eastAsia"/>
        </w:rPr>
        <w:t>之</w:t>
      </w:r>
      <w:r w:rsidR="00B6234D" w:rsidRPr="00965070">
        <w:rPr>
          <w:rFonts w:hAnsi="標楷體" w:hint="eastAsia"/>
        </w:rPr>
        <w:t>重組與分流</w:t>
      </w:r>
      <w:r w:rsidR="008D5EF8" w:rsidRPr="00965070">
        <w:rPr>
          <w:rFonts w:hAnsi="標楷體" w:hint="eastAsia"/>
        </w:rPr>
        <w:t>，</w:t>
      </w:r>
      <w:proofErr w:type="gramStart"/>
      <w:r w:rsidR="008D5EF8" w:rsidRPr="00965070">
        <w:rPr>
          <w:rFonts w:hAnsi="標楷體" w:hint="eastAsia"/>
        </w:rPr>
        <w:t>加以</w:t>
      </w:r>
      <w:r w:rsidR="00936854" w:rsidRPr="00965070">
        <w:rPr>
          <w:rFonts w:hAnsi="標楷體" w:hint="eastAsia"/>
        </w:rPr>
        <w:t>烏俄</w:t>
      </w:r>
      <w:r w:rsidR="00672105">
        <w:rPr>
          <w:rFonts w:hAnsi="標楷體" w:hint="eastAsia"/>
        </w:rPr>
        <w:t>衝突</w:t>
      </w:r>
      <w:proofErr w:type="gramEnd"/>
      <w:r w:rsidR="00936854" w:rsidRPr="00965070">
        <w:rPr>
          <w:rFonts w:hAnsi="標楷體" w:hint="eastAsia"/>
        </w:rPr>
        <w:t>引發糧食及能源供給危機等因素，全球面臨生活成本高漲，</w:t>
      </w:r>
      <w:r w:rsidR="00650E34" w:rsidRPr="00965070">
        <w:rPr>
          <w:rFonts w:hAnsi="標楷體" w:hint="eastAsia"/>
        </w:rPr>
        <w:t>各國監理機構為穩定</w:t>
      </w:r>
      <w:r w:rsidR="00936854" w:rsidRPr="00965070">
        <w:rPr>
          <w:rFonts w:hAnsi="標楷體" w:hint="eastAsia"/>
        </w:rPr>
        <w:t>物價水平</w:t>
      </w:r>
      <w:r w:rsidR="00650E34" w:rsidRPr="00965070">
        <w:rPr>
          <w:rFonts w:hAnsi="標楷體" w:hint="eastAsia"/>
        </w:rPr>
        <w:t>，相繼推行緊縮性貨幣政策，</w:t>
      </w:r>
      <w:r w:rsidR="00EE7F89" w:rsidRPr="00965070">
        <w:rPr>
          <w:rFonts w:hAnsi="標楷體" w:hint="eastAsia"/>
        </w:rPr>
        <w:t>然而各國抑制通貨膨脹幅度不如預期，經濟</w:t>
      </w:r>
      <w:r>
        <w:rPr>
          <w:rFonts w:hAnsi="標楷體" w:hint="eastAsia"/>
        </w:rPr>
        <w:t>表現</w:t>
      </w:r>
      <w:r w:rsidR="00EE7F89" w:rsidRPr="00965070">
        <w:rPr>
          <w:rFonts w:hAnsi="標楷體" w:hint="eastAsia"/>
        </w:rPr>
        <w:t>又呈</w:t>
      </w:r>
      <w:r>
        <w:rPr>
          <w:rFonts w:hAnsi="標楷體" w:hint="eastAsia"/>
        </w:rPr>
        <w:t>疲軟</w:t>
      </w:r>
      <w:r w:rsidR="00EE7F89" w:rsidRPr="00965070">
        <w:rPr>
          <w:rFonts w:hAnsi="標楷體" w:hint="eastAsia"/>
        </w:rPr>
        <w:t>跡象</w:t>
      </w:r>
      <w:r w:rsidR="00650E34" w:rsidRPr="00965070">
        <w:rPr>
          <w:rFonts w:hAnsi="標楷體" w:hint="eastAsia"/>
        </w:rPr>
        <w:t>，產生停滯性通</w:t>
      </w:r>
      <w:r w:rsidR="00EE7F89" w:rsidRPr="00965070">
        <w:rPr>
          <w:rFonts w:hAnsi="標楷體" w:hint="eastAsia"/>
        </w:rPr>
        <w:t>貨</w:t>
      </w:r>
      <w:r w:rsidR="00650E34" w:rsidRPr="00965070">
        <w:rPr>
          <w:rFonts w:hAnsi="標楷體" w:hint="eastAsia"/>
        </w:rPr>
        <w:t>膨</w:t>
      </w:r>
      <w:r w:rsidR="00EE7F89" w:rsidRPr="00965070">
        <w:rPr>
          <w:rFonts w:hAnsi="標楷體" w:hint="eastAsia"/>
        </w:rPr>
        <w:t>脹</w:t>
      </w:r>
      <w:r w:rsidR="001D6644" w:rsidRPr="00965070">
        <w:rPr>
          <w:rFonts w:hAnsi="標楷體" w:hint="eastAsia"/>
        </w:rPr>
        <w:t>等</w:t>
      </w:r>
      <w:r w:rsidR="00650E34" w:rsidRPr="00965070">
        <w:rPr>
          <w:rFonts w:hAnsi="標楷體" w:hint="eastAsia"/>
        </w:rPr>
        <w:t>隱憂</w:t>
      </w:r>
      <w:r w:rsidR="00EE7F89" w:rsidRPr="00965070">
        <w:rPr>
          <w:rFonts w:hAnsi="標楷體" w:hint="eastAsia"/>
        </w:rPr>
        <w:t>。</w:t>
      </w:r>
      <w:r w:rsidR="00BE38BA">
        <w:rPr>
          <w:rFonts w:hAnsi="標楷體" w:hint="eastAsia"/>
        </w:rPr>
        <w:t>我國</w:t>
      </w:r>
      <w:r w:rsidR="003B76D7" w:rsidRPr="00965070">
        <w:rPr>
          <w:rFonts w:hAnsi="標楷體" w:hint="eastAsia"/>
        </w:rPr>
        <w:t>為高度倚賴對外貿易之</w:t>
      </w:r>
      <w:r w:rsidR="007F4E21">
        <w:rPr>
          <w:rFonts w:hAnsi="標楷體" w:hint="eastAsia"/>
        </w:rPr>
        <w:t>小型開放</w:t>
      </w:r>
      <w:r w:rsidR="003B76D7" w:rsidRPr="00965070">
        <w:rPr>
          <w:rFonts w:hAnsi="標楷體" w:hint="eastAsia"/>
        </w:rPr>
        <w:t>經濟體，</w:t>
      </w:r>
      <w:r w:rsidR="00DD4F2E" w:rsidRPr="00965070">
        <w:rPr>
          <w:rFonts w:hAnsi="標楷體" w:hint="eastAsia"/>
        </w:rPr>
        <w:t>經濟表現及國家發展深受國際政經局勢影</w:t>
      </w:r>
      <w:r w:rsidR="00DD4F2E" w:rsidRPr="00806680">
        <w:rPr>
          <w:rFonts w:hAnsi="標楷體" w:hint="eastAsia"/>
        </w:rPr>
        <w:t>響，</w:t>
      </w:r>
      <w:r w:rsidR="005F4661" w:rsidRPr="00806680">
        <w:rPr>
          <w:rFonts w:hAnsi="標楷體" w:hint="eastAsia"/>
        </w:rPr>
        <w:t>政府</w:t>
      </w:r>
      <w:r w:rsidR="001D6644" w:rsidRPr="00806680">
        <w:rPr>
          <w:rFonts w:hAnsi="標楷體" w:hint="eastAsia"/>
        </w:rPr>
        <w:t>須及時掌握我國各面向發展之關鍵優勢、劣勢，及辨識多領域風險與全球性</w:t>
      </w:r>
      <w:r w:rsidR="00567A5C" w:rsidRPr="00806680">
        <w:rPr>
          <w:rFonts w:hAnsi="標楷體" w:hint="eastAsia"/>
        </w:rPr>
        <w:t>各</w:t>
      </w:r>
      <w:r w:rsidR="001D6644" w:rsidRPr="00806680">
        <w:rPr>
          <w:rFonts w:hAnsi="標楷體" w:hint="eastAsia"/>
        </w:rPr>
        <w:t>危機間複雜之交互關係，勾勒出影響我國競爭力消長之脈絡，以宏觀視野</w:t>
      </w:r>
      <w:proofErr w:type="gramStart"/>
      <w:r w:rsidR="001D6644" w:rsidRPr="00806680">
        <w:rPr>
          <w:rFonts w:hAnsi="標楷體" w:hint="eastAsia"/>
        </w:rPr>
        <w:t>擘</w:t>
      </w:r>
      <w:proofErr w:type="gramEnd"/>
      <w:r w:rsidR="001D6644" w:rsidRPr="00806680">
        <w:rPr>
          <w:rFonts w:hAnsi="標楷體" w:hint="eastAsia"/>
        </w:rPr>
        <w:t>劃施政方向，</w:t>
      </w:r>
      <w:r w:rsidR="001C63B6" w:rsidRPr="00965070">
        <w:rPr>
          <w:rFonts w:hAnsi="標楷體" w:hint="eastAsia"/>
        </w:rPr>
        <w:t>強化經濟及社會韌性</w:t>
      </w:r>
      <w:r w:rsidR="00CC7665" w:rsidRPr="00965070">
        <w:rPr>
          <w:rFonts w:hAnsi="標楷體" w:hint="eastAsia"/>
        </w:rPr>
        <w:t>，</w:t>
      </w:r>
      <w:proofErr w:type="gramStart"/>
      <w:r w:rsidR="00222626" w:rsidRPr="00965070">
        <w:rPr>
          <w:rFonts w:hAnsi="標楷體" w:hint="eastAsia"/>
        </w:rPr>
        <w:t>俾</w:t>
      </w:r>
      <w:proofErr w:type="gramEnd"/>
      <w:r w:rsidR="00222626" w:rsidRPr="00965070">
        <w:rPr>
          <w:rFonts w:hAnsi="標楷體" w:hint="eastAsia"/>
        </w:rPr>
        <w:t>於全球</w:t>
      </w:r>
      <w:r w:rsidR="001C63B6" w:rsidRPr="00965070">
        <w:rPr>
          <w:rFonts w:hAnsi="標楷體" w:hint="eastAsia"/>
        </w:rPr>
        <w:t>局勢變動下持續掌握競爭</w:t>
      </w:r>
      <w:r w:rsidR="00222626" w:rsidRPr="00965070">
        <w:rPr>
          <w:rFonts w:hAnsi="標楷體" w:hint="eastAsia"/>
        </w:rPr>
        <w:t>優勢。</w:t>
      </w:r>
    </w:p>
    <w:p w14:paraId="145AF717" w14:textId="7722DEAB" w:rsidR="00A67B79" w:rsidRPr="00965070" w:rsidRDefault="0002171F" w:rsidP="00EA6718">
      <w:pPr>
        <w:pStyle w:val="aff6"/>
        <w:overflowPunct w:val="0"/>
        <w:snapToGrid w:val="0"/>
        <w:spacing w:line="440" w:lineRule="exact"/>
        <w:ind w:firstLine="560"/>
        <w:rPr>
          <w:rFonts w:hAnsi="標楷體"/>
        </w:rPr>
      </w:pPr>
      <w:r>
        <w:rPr>
          <w:rFonts w:hAnsi="標楷體" w:hint="eastAsia"/>
          <w:noProof/>
        </w:rPr>
        <mc:AlternateContent>
          <mc:Choice Requires="wpg">
            <w:drawing>
              <wp:anchor distT="0" distB="0" distL="71755" distR="71755" simplePos="0" relativeHeight="251640320" behindDoc="0" locked="0" layoutInCell="1" allowOverlap="1" wp14:anchorId="288496C2" wp14:editId="3F59D9C2">
                <wp:simplePos x="0" y="0"/>
                <wp:positionH relativeFrom="margin">
                  <wp:align>right</wp:align>
                </wp:positionH>
                <wp:positionV relativeFrom="paragraph">
                  <wp:posOffset>2572385</wp:posOffset>
                </wp:positionV>
                <wp:extent cx="3878580" cy="3062605"/>
                <wp:effectExtent l="0" t="0" r="0" b="0"/>
                <wp:wrapSquare wrapText="bothSides"/>
                <wp:docPr id="71128971" name="群組 71128971"/>
                <wp:cNvGraphicFramePr/>
                <a:graphic xmlns:a="http://schemas.openxmlformats.org/drawingml/2006/main">
                  <a:graphicData uri="http://schemas.microsoft.com/office/word/2010/wordprocessingGroup">
                    <wpg:wgp>
                      <wpg:cNvGrpSpPr/>
                      <wpg:grpSpPr>
                        <a:xfrm>
                          <a:off x="0" y="0"/>
                          <a:ext cx="3878580" cy="3062605"/>
                          <a:chOff x="0" y="0"/>
                          <a:chExt cx="3992880" cy="2975920"/>
                        </a:xfrm>
                      </wpg:grpSpPr>
                      <wps:wsp>
                        <wps:cNvPr id="71128960" name="文字方塊 71128960"/>
                        <wps:cNvSpPr txBox="1"/>
                        <wps:spPr>
                          <a:xfrm>
                            <a:off x="0" y="0"/>
                            <a:ext cx="3992880" cy="2975920"/>
                          </a:xfrm>
                          <a:prstGeom prst="rect">
                            <a:avLst/>
                          </a:prstGeom>
                          <a:solidFill>
                            <a:srgbClr val="CC9999">
                              <a:alpha val="0"/>
                            </a:srgbClr>
                          </a:solidFill>
                          <a:ln w="6350">
                            <a:noFill/>
                          </a:ln>
                          <a:effectLst/>
                        </wps:spPr>
                        <wps:txbx>
                          <w:txbxContent>
                            <w:tbl>
                              <w:tblPr>
                                <w:tblOverlap w:val="never"/>
                                <w:tblW w:w="6093" w:type="dxa"/>
                                <w:jc w:val="center"/>
                                <w:tblCellMar>
                                  <w:left w:w="28" w:type="dxa"/>
                                  <w:right w:w="28" w:type="dxa"/>
                                </w:tblCellMar>
                                <w:tblLook w:val="04A0" w:firstRow="1" w:lastRow="0" w:firstColumn="1" w:lastColumn="0" w:noHBand="0" w:noVBand="1"/>
                              </w:tblPr>
                              <w:tblGrid>
                                <w:gridCol w:w="423"/>
                                <w:gridCol w:w="2696"/>
                                <w:gridCol w:w="2974"/>
                              </w:tblGrid>
                              <w:tr w:rsidR="00F41AAA" w:rsidRPr="00047361" w14:paraId="4CE5072F" w14:textId="77777777" w:rsidTr="00EA6718">
                                <w:trPr>
                                  <w:trHeight w:val="289"/>
                                  <w:jc w:val="center"/>
                                </w:trPr>
                                <w:tc>
                                  <w:tcPr>
                                    <w:tcW w:w="6093" w:type="dxa"/>
                                    <w:gridSpan w:val="3"/>
                                    <w:shd w:val="clear" w:color="auto" w:fill="auto"/>
                                  </w:tcPr>
                                  <w:p w14:paraId="027B3D23" w14:textId="7D09B2F2" w:rsidR="00F41AAA" w:rsidRPr="00047361" w:rsidRDefault="00F41AAA" w:rsidP="0015552F">
                                    <w:pPr>
                                      <w:widowControl/>
                                      <w:snapToGrid w:val="0"/>
                                      <w:spacing w:line="260" w:lineRule="exact"/>
                                      <w:suppressOverlap/>
                                      <w:jc w:val="center"/>
                                      <w:rPr>
                                        <w:rFonts w:ascii="標楷體" w:eastAsia="標楷體" w:hAnsi="標楷體" w:cs="新細明體"/>
                                        <w:kern w:val="0"/>
                                        <w:sz w:val="20"/>
                                      </w:rPr>
                                    </w:pPr>
                                    <w:r w:rsidRPr="00047361">
                                      <w:rPr>
                                        <w:rFonts w:ascii="標楷體" w:eastAsia="標楷體" w:hAnsi="標楷體" w:cs="新細明體" w:hint="eastAsia"/>
                                        <w:b/>
                                        <w:spacing w:val="-4"/>
                                        <w:kern w:val="0"/>
                                        <w:szCs w:val="24"/>
                                      </w:rPr>
                                      <w:t>表</w:t>
                                    </w:r>
                                    <w:r>
                                      <w:rPr>
                                        <w:rFonts w:ascii="標楷體" w:eastAsia="標楷體" w:hAnsi="標楷體" w:cs="新細明體"/>
                                        <w:b/>
                                        <w:spacing w:val="-4"/>
                                        <w:kern w:val="0"/>
                                        <w:szCs w:val="24"/>
                                      </w:rPr>
                                      <w:t>2</w:t>
                                    </w:r>
                                    <w:r>
                                      <w:rPr>
                                        <w:rFonts w:ascii="標楷體" w:eastAsia="標楷體" w:hAnsi="標楷體" w:cs="新細明體"/>
                                        <w:b/>
                                        <w:spacing w:val="-4"/>
                                        <w:kern w:val="0"/>
                                        <w:szCs w:val="24"/>
                                      </w:rPr>
                                      <w:t> </w:t>
                                    </w:r>
                                    <w:r>
                                      <w:rPr>
                                        <w:rFonts w:ascii="標楷體" w:eastAsia="標楷體" w:hAnsi="標楷體" w:cs="新細明體" w:hint="eastAsia"/>
                                        <w:b/>
                                        <w:spacing w:val="-4"/>
                                        <w:kern w:val="0"/>
                                        <w:szCs w:val="24"/>
                                      </w:rPr>
                                      <w:t>短期及長期之十大全球風險</w:t>
                                    </w:r>
                                  </w:p>
                                </w:tc>
                              </w:tr>
                              <w:tr w:rsidR="00F41AAA" w:rsidRPr="00047361" w14:paraId="15E8B98C" w14:textId="77777777" w:rsidTr="00EA6718">
                                <w:trPr>
                                  <w:trHeight w:val="230"/>
                                  <w:jc w:val="center"/>
                                </w:trPr>
                                <w:tc>
                                  <w:tcPr>
                                    <w:tcW w:w="6093" w:type="dxa"/>
                                    <w:gridSpan w:val="3"/>
                                    <w:tcBorders>
                                      <w:bottom w:val="single" w:sz="4" w:space="0" w:color="auto"/>
                                    </w:tcBorders>
                                    <w:shd w:val="clear" w:color="auto" w:fill="auto"/>
                                  </w:tcPr>
                                  <w:p w14:paraId="09517B02" w14:textId="1DDCC5EF" w:rsidR="00F41AAA" w:rsidRPr="00076C16" w:rsidRDefault="00F41AAA" w:rsidP="00305FC5">
                                    <w:pPr>
                                      <w:widowControl/>
                                      <w:snapToGrid w:val="0"/>
                                      <w:spacing w:line="240" w:lineRule="exact"/>
                                      <w:suppressOverlap/>
                                      <w:jc w:val="center"/>
                                      <w:rPr>
                                        <w:rFonts w:ascii="標楷體" w:eastAsia="標楷體" w:hAnsi="標楷體" w:cs="新細明體"/>
                                        <w:spacing w:val="-4"/>
                                        <w:kern w:val="0"/>
                                        <w:sz w:val="18"/>
                                        <w:szCs w:val="18"/>
                                      </w:rPr>
                                    </w:pPr>
                                    <w:r>
                                      <w:rPr>
                                        <w:rFonts w:ascii="標楷體" w:eastAsia="標楷體" w:hAnsi="標楷體" w:cs="新細明體" w:hint="eastAsia"/>
                                        <w:spacing w:val="-4"/>
                                        <w:kern w:val="0"/>
                                        <w:sz w:val="18"/>
                                        <w:szCs w:val="18"/>
                                      </w:rPr>
                                      <w:t xml:space="preserve"> </w:t>
                                    </w:r>
                                    <w:r>
                                      <w:rPr>
                                        <w:rFonts w:ascii="標楷體" w:eastAsia="標楷體" w:hAnsi="標楷體" w:cs="新細明體"/>
                                        <w:spacing w:val="-4"/>
                                        <w:kern w:val="0"/>
                                        <w:sz w:val="18"/>
                                        <w:szCs w:val="18"/>
                                      </w:rPr>
                                      <w:t xml:space="preserve"> </w:t>
                                    </w:r>
                                    <w:r w:rsidRPr="00076C16">
                                      <w:rPr>
                                        <w:rFonts w:ascii="標楷體" w:eastAsia="標楷體" w:hAnsi="標楷體" w:cs="新細明體" w:hint="eastAsia"/>
                                        <w:spacing w:val="-4"/>
                                        <w:kern w:val="0"/>
                                        <w:sz w:val="18"/>
                                        <w:szCs w:val="18"/>
                                      </w:rPr>
                                      <w:t>環境</w:t>
                                    </w:r>
                                    <w:r>
                                      <w:rPr>
                                        <w:rFonts w:ascii="標楷體" w:eastAsia="標楷體" w:hAnsi="標楷體" w:cs="新細明體" w:hint="eastAsia"/>
                                        <w:spacing w:val="-4"/>
                                        <w:kern w:val="0"/>
                                        <w:sz w:val="18"/>
                                        <w:szCs w:val="18"/>
                                      </w:rPr>
                                      <w:t xml:space="preserve"> </w:t>
                                    </w:r>
                                    <w:r>
                                      <w:rPr>
                                        <w:rFonts w:ascii="標楷體" w:eastAsia="標楷體" w:hAnsi="標楷體" w:cs="新細明體"/>
                                        <w:spacing w:val="-4"/>
                                        <w:kern w:val="0"/>
                                        <w:sz w:val="18"/>
                                        <w:szCs w:val="18"/>
                                      </w:rPr>
                                      <w:t xml:space="preserve">  </w:t>
                                    </w:r>
                                    <w:r>
                                      <w:rPr>
                                        <w:rFonts w:ascii="標楷體" w:eastAsia="標楷體" w:hAnsi="標楷體" w:cs="新細明體" w:hint="eastAsia"/>
                                        <w:spacing w:val="-4"/>
                                        <w:kern w:val="0"/>
                                        <w:sz w:val="18"/>
                                        <w:szCs w:val="18"/>
                                      </w:rPr>
                                      <w:t>地緣政治</w:t>
                                    </w:r>
                                    <w:r>
                                      <w:rPr>
                                        <w:rFonts w:ascii="標楷體" w:eastAsia="標楷體" w:hAnsi="標楷體" w:cs="新細明體"/>
                                        <w:spacing w:val="-4"/>
                                        <w:kern w:val="0"/>
                                        <w:sz w:val="18"/>
                                        <w:szCs w:val="18"/>
                                      </w:rPr>
                                      <w:t xml:space="preserve">   </w:t>
                                    </w:r>
                                    <w:r>
                                      <w:rPr>
                                        <w:rFonts w:ascii="標楷體" w:eastAsia="標楷體" w:hAnsi="標楷體" w:cs="新細明體" w:hint="eastAsia"/>
                                        <w:spacing w:val="-4"/>
                                        <w:kern w:val="0"/>
                                        <w:sz w:val="18"/>
                                        <w:szCs w:val="18"/>
                                      </w:rPr>
                                      <w:t>社會</w:t>
                                    </w:r>
                                    <w:r>
                                      <w:rPr>
                                        <w:rFonts w:ascii="標楷體" w:eastAsia="標楷體" w:hAnsi="標楷體" w:cs="新細明體"/>
                                        <w:spacing w:val="-4"/>
                                        <w:kern w:val="0"/>
                                        <w:sz w:val="18"/>
                                        <w:szCs w:val="18"/>
                                      </w:rPr>
                                      <w:t xml:space="preserve">   </w:t>
                                    </w:r>
                                    <w:r>
                                      <w:rPr>
                                        <w:rFonts w:ascii="標楷體" w:eastAsia="標楷體" w:hAnsi="標楷體" w:cs="新細明體" w:hint="eastAsia"/>
                                        <w:spacing w:val="-4"/>
                                        <w:kern w:val="0"/>
                                        <w:sz w:val="18"/>
                                        <w:szCs w:val="18"/>
                                      </w:rPr>
                                      <w:t>科技</w:t>
                                    </w:r>
                                  </w:p>
                                </w:tc>
                              </w:tr>
                              <w:tr w:rsidR="00F41AAA" w:rsidRPr="00047361" w14:paraId="14FD5D14" w14:textId="77777777" w:rsidTr="00EA6718">
                                <w:trPr>
                                  <w:trHeight w:val="308"/>
                                  <w:jc w:val="center"/>
                                </w:trPr>
                                <w:tc>
                                  <w:tcPr>
                                    <w:tcW w:w="4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22DDB8" w14:textId="77777777" w:rsidR="00F41AAA" w:rsidRPr="00047361" w:rsidRDefault="00F41AAA" w:rsidP="0078286E">
                                    <w:pPr>
                                      <w:widowControl/>
                                      <w:snapToGrid w:val="0"/>
                                      <w:spacing w:line="200" w:lineRule="atLeast"/>
                                      <w:ind w:leftChars="-20" w:left="-48" w:rightChars="-20" w:right="-48"/>
                                      <w:suppressOverlap/>
                                      <w:jc w:val="center"/>
                                      <w:rPr>
                                        <w:rFonts w:ascii="標楷體" w:eastAsia="標楷體" w:hAnsi="標楷體" w:cs="新細明體"/>
                                        <w:spacing w:val="-8"/>
                                        <w:kern w:val="0"/>
                                        <w:sz w:val="20"/>
                                      </w:rPr>
                                    </w:pPr>
                                    <w:r>
                                      <w:rPr>
                                        <w:rFonts w:ascii="標楷體" w:eastAsia="標楷體" w:hAnsi="標楷體" w:cs="新細明體" w:hint="eastAsia"/>
                                        <w:spacing w:val="-8"/>
                                        <w:kern w:val="0"/>
                                        <w:sz w:val="20"/>
                                      </w:rPr>
                                      <w:t>排名</w:t>
                                    </w:r>
                                  </w:p>
                                </w:tc>
                                <w:tc>
                                  <w:tcPr>
                                    <w:tcW w:w="2696" w:type="dxa"/>
                                    <w:tcBorders>
                                      <w:top w:val="single" w:sz="4" w:space="0" w:color="auto"/>
                                      <w:left w:val="nil"/>
                                      <w:bottom w:val="single" w:sz="4" w:space="0" w:color="auto"/>
                                      <w:right w:val="single" w:sz="4" w:space="0" w:color="auto"/>
                                    </w:tcBorders>
                                    <w:shd w:val="clear" w:color="auto" w:fill="FFFFFF" w:themeFill="background1"/>
                                    <w:vAlign w:val="center"/>
                                    <w:hideMark/>
                                  </w:tcPr>
                                  <w:p w14:paraId="00A0959E" w14:textId="77777777" w:rsidR="00F41AAA" w:rsidRPr="00076C16" w:rsidRDefault="00F41AAA" w:rsidP="004F4619">
                                    <w:pPr>
                                      <w:widowControl/>
                                      <w:snapToGrid w:val="0"/>
                                      <w:spacing w:line="200" w:lineRule="atLeast"/>
                                      <w:suppressOverlap/>
                                      <w:jc w:val="center"/>
                                      <w:rPr>
                                        <w:rFonts w:ascii="標楷體" w:eastAsia="標楷體" w:hAnsi="標楷體" w:cs="新細明體"/>
                                        <w:kern w:val="0"/>
                                        <w:sz w:val="20"/>
                                      </w:rPr>
                                    </w:pPr>
                                    <w:r w:rsidRPr="00076C16">
                                      <w:rPr>
                                        <w:rFonts w:ascii="標楷體" w:eastAsia="標楷體" w:hAnsi="標楷體" w:cs="新細明體" w:hint="eastAsia"/>
                                        <w:kern w:val="0"/>
                                        <w:sz w:val="20"/>
                                      </w:rPr>
                                      <w:t>短期(</w:t>
                                    </w:r>
                                    <w:r w:rsidRPr="00076C16">
                                      <w:rPr>
                                        <w:rFonts w:ascii="標楷體" w:eastAsia="標楷體" w:hAnsi="標楷體" w:cs="新細明體"/>
                                        <w:kern w:val="0"/>
                                        <w:sz w:val="20"/>
                                      </w:rPr>
                                      <w:t>2年)</w:t>
                                    </w:r>
                                    <w:r w:rsidRPr="00076C16">
                                      <w:rPr>
                                        <w:rFonts w:ascii="標楷體" w:eastAsia="標楷體" w:hAnsi="標楷體" w:cs="新細明體" w:hint="eastAsia"/>
                                        <w:kern w:val="0"/>
                                        <w:sz w:val="20"/>
                                      </w:rPr>
                                      <w:t>全球風險</w:t>
                                    </w:r>
                                  </w:p>
                                </w:tc>
                                <w:tc>
                                  <w:tcPr>
                                    <w:tcW w:w="2974" w:type="dxa"/>
                                    <w:tcBorders>
                                      <w:top w:val="single" w:sz="4" w:space="0" w:color="auto"/>
                                      <w:left w:val="nil"/>
                                      <w:bottom w:val="single" w:sz="4" w:space="0" w:color="auto"/>
                                      <w:right w:val="single" w:sz="4" w:space="0" w:color="auto"/>
                                    </w:tcBorders>
                                    <w:shd w:val="clear" w:color="auto" w:fill="FFFFFF" w:themeFill="background1"/>
                                    <w:vAlign w:val="center"/>
                                    <w:hideMark/>
                                  </w:tcPr>
                                  <w:p w14:paraId="2B988399" w14:textId="77777777" w:rsidR="00F41AAA" w:rsidRPr="00076C16" w:rsidRDefault="00F41AAA" w:rsidP="004F4619">
                                    <w:pPr>
                                      <w:widowControl/>
                                      <w:snapToGrid w:val="0"/>
                                      <w:spacing w:line="200" w:lineRule="atLeast"/>
                                      <w:suppressOverlap/>
                                      <w:jc w:val="center"/>
                                      <w:rPr>
                                        <w:rFonts w:ascii="標楷體" w:eastAsia="標楷體" w:hAnsi="標楷體" w:cs="新細明體"/>
                                        <w:kern w:val="0"/>
                                        <w:sz w:val="20"/>
                                      </w:rPr>
                                    </w:pPr>
                                    <w:r w:rsidRPr="00076C16">
                                      <w:rPr>
                                        <w:rFonts w:ascii="標楷體" w:eastAsia="標楷體" w:hAnsi="標楷體" w:cs="新細明體" w:hint="eastAsia"/>
                                        <w:kern w:val="0"/>
                                        <w:sz w:val="20"/>
                                      </w:rPr>
                                      <w:t>長期(</w:t>
                                    </w:r>
                                    <w:r w:rsidRPr="00076C16">
                                      <w:rPr>
                                        <w:rFonts w:ascii="標楷體" w:eastAsia="標楷體" w:hAnsi="標楷體" w:cs="新細明體"/>
                                        <w:kern w:val="0"/>
                                        <w:sz w:val="20"/>
                                      </w:rPr>
                                      <w:t>10年)</w:t>
                                    </w:r>
                                    <w:r w:rsidRPr="00076C16">
                                      <w:rPr>
                                        <w:rFonts w:ascii="標楷體" w:eastAsia="標楷體" w:hAnsi="標楷體" w:cs="新細明體" w:hint="eastAsia"/>
                                        <w:kern w:val="0"/>
                                        <w:sz w:val="20"/>
                                      </w:rPr>
                                      <w:t>全球風險</w:t>
                                    </w:r>
                                  </w:p>
                                </w:tc>
                              </w:tr>
                              <w:tr w:rsidR="00F41AAA" w:rsidRPr="00047361" w14:paraId="1AA03B4A" w14:textId="77777777" w:rsidTr="00EA6718">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874BC" w14:textId="77777777" w:rsidR="00F41AAA" w:rsidRPr="00047361" w:rsidRDefault="00F41AAA" w:rsidP="0015552F">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1</w:t>
                                    </w:r>
                                  </w:p>
                                </w:tc>
                                <w:tc>
                                  <w:tcPr>
                                    <w:tcW w:w="2696" w:type="dxa"/>
                                    <w:tcBorders>
                                      <w:top w:val="single" w:sz="4" w:space="0" w:color="auto"/>
                                      <w:left w:val="nil"/>
                                      <w:bottom w:val="single" w:sz="4" w:space="0" w:color="auto"/>
                                      <w:right w:val="single" w:sz="4" w:space="0" w:color="auto"/>
                                    </w:tcBorders>
                                    <w:shd w:val="clear" w:color="auto" w:fill="6699CC"/>
                                    <w:vAlign w:val="center"/>
                                    <w:hideMark/>
                                  </w:tcPr>
                                  <w:p w14:paraId="2ED335CA" w14:textId="17A7773A"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生活成本負擔困境</w:t>
                                    </w:r>
                                  </w:p>
                                </w:tc>
                                <w:tc>
                                  <w:tcPr>
                                    <w:tcW w:w="2974"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77C34E50" w14:textId="41506DA7"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氣候變遷減緩失敗</w:t>
                                    </w:r>
                                  </w:p>
                                </w:tc>
                              </w:tr>
                              <w:tr w:rsidR="00F41AAA" w:rsidRPr="00047361" w14:paraId="0377BF57" w14:textId="77777777" w:rsidTr="00EA6718">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F52D6" w14:textId="77777777" w:rsidR="00F41AAA" w:rsidRPr="00047361" w:rsidRDefault="00F41AAA" w:rsidP="0015552F">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2</w:t>
                                    </w:r>
                                  </w:p>
                                </w:tc>
                                <w:tc>
                                  <w:tcPr>
                                    <w:tcW w:w="2696" w:type="dxa"/>
                                    <w:tcBorders>
                                      <w:top w:val="single" w:sz="4" w:space="0" w:color="auto"/>
                                      <w:left w:val="nil"/>
                                      <w:bottom w:val="single" w:sz="4" w:space="0" w:color="auto"/>
                                      <w:right w:val="single" w:sz="4" w:space="0" w:color="auto"/>
                                    </w:tcBorders>
                                    <w:shd w:val="clear" w:color="auto" w:fill="66A599"/>
                                    <w:vAlign w:val="center"/>
                                    <w:hideMark/>
                                  </w:tcPr>
                                  <w:p w14:paraId="36E9A420" w14:textId="17E1EAD4" w:rsidR="00F41AAA" w:rsidRPr="00564281" w:rsidRDefault="00F41AAA" w:rsidP="0015552F">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自然災害及極端氣候事件</w:t>
                                    </w:r>
                                  </w:p>
                                </w:tc>
                                <w:tc>
                                  <w:tcPr>
                                    <w:tcW w:w="2974"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3C4A24EF" w14:textId="290ACAAE"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氣候變遷調適失敗</w:t>
                                    </w:r>
                                  </w:p>
                                </w:tc>
                              </w:tr>
                              <w:tr w:rsidR="00F41AAA" w:rsidRPr="00047361" w14:paraId="78B4EFCE" w14:textId="77777777" w:rsidTr="00EA6718">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43045" w14:textId="77777777" w:rsidR="00F41AAA" w:rsidRPr="00047361" w:rsidRDefault="00F41AAA" w:rsidP="0015552F">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3</w:t>
                                    </w:r>
                                  </w:p>
                                </w:tc>
                                <w:tc>
                                  <w:tcPr>
                                    <w:tcW w:w="2696" w:type="dxa"/>
                                    <w:tcBorders>
                                      <w:top w:val="single" w:sz="4" w:space="0" w:color="auto"/>
                                      <w:left w:val="nil"/>
                                      <w:bottom w:val="single" w:sz="4" w:space="0" w:color="auto"/>
                                      <w:right w:val="single" w:sz="4" w:space="0" w:color="auto"/>
                                    </w:tcBorders>
                                    <w:shd w:val="clear" w:color="auto" w:fill="D1A375"/>
                                    <w:vAlign w:val="center"/>
                                    <w:hideMark/>
                                  </w:tcPr>
                                  <w:p w14:paraId="69EC7B5D" w14:textId="51D1D367"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地緣經濟衝突</w:t>
                                    </w:r>
                                  </w:p>
                                </w:tc>
                                <w:tc>
                                  <w:tcPr>
                                    <w:tcW w:w="2974"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304596BF" w14:textId="635A1448"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自然災害及極端氣候事件</w:t>
                                    </w:r>
                                  </w:p>
                                </w:tc>
                              </w:tr>
                              <w:tr w:rsidR="00F41AAA" w:rsidRPr="00047361" w14:paraId="4DDD9B69" w14:textId="77777777" w:rsidTr="00EA6718">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0AA8B" w14:textId="77777777" w:rsidR="00F41AAA" w:rsidRPr="00047361" w:rsidRDefault="00F41AAA" w:rsidP="0015552F">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4</w:t>
                                    </w:r>
                                  </w:p>
                                </w:tc>
                                <w:tc>
                                  <w:tcPr>
                                    <w:tcW w:w="2696" w:type="dxa"/>
                                    <w:tcBorders>
                                      <w:top w:val="single" w:sz="4" w:space="0" w:color="auto"/>
                                      <w:left w:val="nil"/>
                                      <w:bottom w:val="single" w:sz="4" w:space="0" w:color="auto"/>
                                      <w:right w:val="single" w:sz="4" w:space="0" w:color="auto"/>
                                    </w:tcBorders>
                                    <w:shd w:val="clear" w:color="auto" w:fill="66A599"/>
                                    <w:vAlign w:val="center"/>
                                    <w:hideMark/>
                                  </w:tcPr>
                                  <w:p w14:paraId="277B8850" w14:textId="584FD141"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氣候變遷減緩失敗</w:t>
                                    </w:r>
                                  </w:p>
                                </w:tc>
                                <w:tc>
                                  <w:tcPr>
                                    <w:tcW w:w="2974"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49293B88" w14:textId="76BD1423"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生物多樣性流失及生態系統失衡</w:t>
                                    </w:r>
                                  </w:p>
                                </w:tc>
                              </w:tr>
                              <w:tr w:rsidR="00F41AAA" w:rsidRPr="00047361" w14:paraId="10C51213" w14:textId="77777777" w:rsidTr="00EA6718">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FDE2A" w14:textId="77777777" w:rsidR="00F41AAA" w:rsidRPr="00047361" w:rsidRDefault="00F41AAA" w:rsidP="0015552F">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5</w:t>
                                    </w:r>
                                  </w:p>
                                </w:tc>
                                <w:tc>
                                  <w:tcPr>
                                    <w:tcW w:w="2696" w:type="dxa"/>
                                    <w:tcBorders>
                                      <w:top w:val="single" w:sz="4" w:space="0" w:color="auto"/>
                                      <w:left w:val="nil"/>
                                      <w:bottom w:val="single" w:sz="4" w:space="0" w:color="auto"/>
                                      <w:right w:val="single" w:sz="4" w:space="0" w:color="auto"/>
                                    </w:tcBorders>
                                    <w:shd w:val="clear" w:color="auto" w:fill="6699CC"/>
                                    <w:vAlign w:val="center"/>
                                    <w:hideMark/>
                                  </w:tcPr>
                                  <w:p w14:paraId="151AD4FE" w14:textId="3CFC8E98"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社會凝聚力侵蝕及兩極化</w:t>
                                    </w:r>
                                  </w:p>
                                </w:tc>
                                <w:tc>
                                  <w:tcPr>
                                    <w:tcW w:w="2974"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4169BEAF" w14:textId="0865D638"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大規模非自願性移民</w:t>
                                    </w:r>
                                  </w:p>
                                </w:tc>
                              </w:tr>
                              <w:tr w:rsidR="00F41AAA" w:rsidRPr="00047361" w14:paraId="672821F2" w14:textId="77777777" w:rsidTr="00EA6718">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315DA" w14:textId="77777777" w:rsidR="00F41AAA" w:rsidRPr="00047361" w:rsidRDefault="00F41AAA" w:rsidP="0015552F">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6</w:t>
                                    </w:r>
                                  </w:p>
                                </w:tc>
                                <w:tc>
                                  <w:tcPr>
                                    <w:tcW w:w="2696" w:type="dxa"/>
                                    <w:tcBorders>
                                      <w:top w:val="single" w:sz="4" w:space="0" w:color="auto"/>
                                      <w:left w:val="nil"/>
                                      <w:bottom w:val="single" w:sz="4" w:space="0" w:color="auto"/>
                                      <w:right w:val="single" w:sz="4" w:space="0" w:color="auto"/>
                                    </w:tcBorders>
                                    <w:shd w:val="clear" w:color="auto" w:fill="66A599"/>
                                    <w:vAlign w:val="center"/>
                                    <w:hideMark/>
                                  </w:tcPr>
                                  <w:p w14:paraId="557A39D0" w14:textId="0D9F7F42"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大規模環境破壞事件</w:t>
                                    </w:r>
                                  </w:p>
                                </w:tc>
                                <w:tc>
                                  <w:tcPr>
                                    <w:tcW w:w="2974"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4D08D6E0" w14:textId="7D9DB63F"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自然資源危機</w:t>
                                    </w:r>
                                  </w:p>
                                </w:tc>
                              </w:tr>
                              <w:tr w:rsidR="00F41AAA" w:rsidRPr="00047361" w14:paraId="68217ACE" w14:textId="77777777" w:rsidTr="00EA6718">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B2133" w14:textId="77777777" w:rsidR="00F41AAA" w:rsidRPr="00047361" w:rsidRDefault="00F41AAA" w:rsidP="0015552F">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7</w:t>
                                    </w:r>
                                  </w:p>
                                </w:tc>
                                <w:tc>
                                  <w:tcPr>
                                    <w:tcW w:w="2696" w:type="dxa"/>
                                    <w:tcBorders>
                                      <w:top w:val="single" w:sz="4" w:space="0" w:color="auto"/>
                                      <w:left w:val="nil"/>
                                      <w:bottom w:val="single" w:sz="4" w:space="0" w:color="auto"/>
                                      <w:right w:val="single" w:sz="4" w:space="0" w:color="auto"/>
                                    </w:tcBorders>
                                    <w:shd w:val="clear" w:color="auto" w:fill="66A599"/>
                                    <w:vAlign w:val="center"/>
                                    <w:hideMark/>
                                  </w:tcPr>
                                  <w:p w14:paraId="052564AB" w14:textId="21C60A46" w:rsidR="00F41AAA" w:rsidRPr="00564281" w:rsidRDefault="00F41AAA" w:rsidP="0015552F">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氣候變遷調適失敗</w:t>
                                    </w:r>
                                  </w:p>
                                </w:tc>
                                <w:tc>
                                  <w:tcPr>
                                    <w:tcW w:w="2974"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06939E03" w14:textId="1D530471"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社會凝聚力侵蝕及兩極化</w:t>
                                    </w:r>
                                  </w:p>
                                </w:tc>
                              </w:tr>
                              <w:tr w:rsidR="00F41AAA" w:rsidRPr="00047361" w14:paraId="72FF05B2" w14:textId="77777777" w:rsidTr="00EA6718">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126FF" w14:textId="77777777" w:rsidR="00F41AAA" w:rsidRPr="00047361" w:rsidRDefault="00F41AAA" w:rsidP="0015552F">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8</w:t>
                                    </w:r>
                                  </w:p>
                                </w:tc>
                                <w:tc>
                                  <w:tcPr>
                                    <w:tcW w:w="2696" w:type="dxa"/>
                                    <w:tcBorders>
                                      <w:top w:val="single" w:sz="4" w:space="0" w:color="auto"/>
                                      <w:left w:val="nil"/>
                                      <w:bottom w:val="single" w:sz="4" w:space="0" w:color="auto"/>
                                      <w:right w:val="single" w:sz="4" w:space="0" w:color="auto"/>
                                    </w:tcBorders>
                                    <w:shd w:val="clear" w:color="auto" w:fill="CC9999"/>
                                    <w:vAlign w:val="center"/>
                                    <w:hideMark/>
                                  </w:tcPr>
                                  <w:p w14:paraId="7AF1EFA2" w14:textId="32402758"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網路犯罪及資訊不安全之擴散</w:t>
                                    </w:r>
                                  </w:p>
                                </w:tc>
                                <w:tc>
                                  <w:tcPr>
                                    <w:tcW w:w="2974" w:type="dxa"/>
                                    <w:tcBorders>
                                      <w:top w:val="single" w:sz="4" w:space="0" w:color="auto"/>
                                      <w:left w:val="single" w:sz="4" w:space="0" w:color="auto"/>
                                      <w:bottom w:val="single" w:sz="4" w:space="0" w:color="auto"/>
                                      <w:right w:val="single" w:sz="4" w:space="0" w:color="auto"/>
                                    </w:tcBorders>
                                    <w:shd w:val="clear" w:color="auto" w:fill="CC9999"/>
                                    <w:vAlign w:val="center"/>
                                    <w:hideMark/>
                                  </w:tcPr>
                                  <w:p w14:paraId="2E830261" w14:textId="5A2DE6E5" w:rsidR="00F41AAA" w:rsidRPr="00564281" w:rsidRDefault="00F41AAA" w:rsidP="0015552F">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網路犯罪及資訊不安全之擴散</w:t>
                                    </w:r>
                                  </w:p>
                                </w:tc>
                              </w:tr>
                              <w:tr w:rsidR="00F41AAA" w:rsidRPr="00047361" w14:paraId="7C5470AD" w14:textId="77777777" w:rsidTr="00EA6718">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A824A" w14:textId="77777777" w:rsidR="00F41AAA" w:rsidRPr="00047361" w:rsidRDefault="00F41AAA" w:rsidP="0015552F">
                                    <w:pPr>
                                      <w:snapToGrid w:val="0"/>
                                      <w:spacing w:line="240" w:lineRule="exact"/>
                                      <w:suppressOverlap/>
                                      <w:jc w:val="center"/>
                                      <w:rPr>
                                        <w:rFonts w:ascii="標楷體" w:eastAsia="標楷體" w:hAnsi="標楷體"/>
                                        <w:spacing w:val="-2"/>
                                        <w:sz w:val="20"/>
                                      </w:rPr>
                                    </w:pPr>
                                    <w:r>
                                      <w:rPr>
                                        <w:rFonts w:ascii="標楷體" w:eastAsia="標楷體" w:hAnsi="標楷體" w:hint="eastAsia"/>
                                        <w:spacing w:val="-2"/>
                                        <w:sz w:val="20"/>
                                      </w:rPr>
                                      <w:t>9</w:t>
                                    </w:r>
                                  </w:p>
                                </w:tc>
                                <w:tc>
                                  <w:tcPr>
                                    <w:tcW w:w="2696" w:type="dxa"/>
                                    <w:tcBorders>
                                      <w:top w:val="single" w:sz="4" w:space="0" w:color="auto"/>
                                      <w:left w:val="nil"/>
                                      <w:bottom w:val="single" w:sz="4" w:space="0" w:color="auto"/>
                                      <w:right w:val="single" w:sz="4" w:space="0" w:color="auto"/>
                                    </w:tcBorders>
                                    <w:shd w:val="clear" w:color="auto" w:fill="66A599"/>
                                    <w:vAlign w:val="center"/>
                                    <w:hideMark/>
                                  </w:tcPr>
                                  <w:p w14:paraId="28B517D7" w14:textId="3F7445DA"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自然資源危機</w:t>
                                    </w:r>
                                  </w:p>
                                </w:tc>
                                <w:tc>
                                  <w:tcPr>
                                    <w:tcW w:w="2974" w:type="dxa"/>
                                    <w:tcBorders>
                                      <w:top w:val="single" w:sz="4" w:space="0" w:color="auto"/>
                                      <w:left w:val="single" w:sz="4" w:space="0" w:color="auto"/>
                                      <w:bottom w:val="single" w:sz="4" w:space="0" w:color="auto"/>
                                      <w:right w:val="single" w:sz="4" w:space="0" w:color="auto"/>
                                    </w:tcBorders>
                                    <w:shd w:val="clear" w:color="auto" w:fill="D1A375"/>
                                    <w:vAlign w:val="center"/>
                                    <w:hideMark/>
                                  </w:tcPr>
                                  <w:p w14:paraId="46606D78" w14:textId="0139A04C" w:rsidR="00F41AAA" w:rsidRPr="00564281" w:rsidRDefault="00F41AAA" w:rsidP="0015552F">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地緣經濟衝突</w:t>
                                    </w:r>
                                  </w:p>
                                </w:tc>
                              </w:tr>
                              <w:tr w:rsidR="00F41AAA" w:rsidRPr="00047361" w14:paraId="4DEA5D63" w14:textId="77777777" w:rsidTr="00EA6718">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tcPr>
                                  <w:p w14:paraId="4E73A61E" w14:textId="77777777" w:rsidR="00F41AAA" w:rsidRPr="00047361" w:rsidRDefault="00F41AAA" w:rsidP="0015552F">
                                    <w:pPr>
                                      <w:snapToGrid w:val="0"/>
                                      <w:spacing w:line="240" w:lineRule="exact"/>
                                      <w:suppressOverlap/>
                                      <w:jc w:val="center"/>
                                      <w:rPr>
                                        <w:rFonts w:ascii="標楷體" w:eastAsia="標楷體" w:hAnsi="標楷體"/>
                                        <w:spacing w:val="-2"/>
                                        <w:sz w:val="20"/>
                                      </w:rPr>
                                    </w:pPr>
                                    <w:r>
                                      <w:rPr>
                                        <w:rFonts w:ascii="標楷體" w:eastAsia="標楷體" w:hAnsi="標楷體" w:hint="eastAsia"/>
                                        <w:spacing w:val="-2"/>
                                        <w:sz w:val="20"/>
                                      </w:rPr>
                                      <w:t>1</w:t>
                                    </w:r>
                                    <w:r>
                                      <w:rPr>
                                        <w:rFonts w:ascii="標楷體" w:eastAsia="標楷體" w:hAnsi="標楷體"/>
                                        <w:spacing w:val="-2"/>
                                        <w:sz w:val="20"/>
                                      </w:rPr>
                                      <w:t>0</w:t>
                                    </w:r>
                                  </w:p>
                                </w:tc>
                                <w:tc>
                                  <w:tcPr>
                                    <w:tcW w:w="2696" w:type="dxa"/>
                                    <w:tcBorders>
                                      <w:top w:val="single" w:sz="4" w:space="0" w:color="auto"/>
                                      <w:left w:val="nil"/>
                                      <w:bottom w:val="single" w:sz="4" w:space="0" w:color="auto"/>
                                      <w:right w:val="single" w:sz="4" w:space="0" w:color="auto"/>
                                    </w:tcBorders>
                                    <w:shd w:val="clear" w:color="auto" w:fill="6699CC"/>
                                    <w:vAlign w:val="center"/>
                                  </w:tcPr>
                                  <w:p w14:paraId="45B89DBF" w14:textId="0D638786"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大規模非自願性移民</w:t>
                                    </w:r>
                                  </w:p>
                                </w:tc>
                                <w:tc>
                                  <w:tcPr>
                                    <w:tcW w:w="2974" w:type="dxa"/>
                                    <w:tcBorders>
                                      <w:top w:val="single" w:sz="4" w:space="0" w:color="auto"/>
                                      <w:left w:val="single" w:sz="4" w:space="0" w:color="auto"/>
                                      <w:bottom w:val="single" w:sz="4" w:space="0" w:color="auto"/>
                                      <w:right w:val="single" w:sz="4" w:space="0" w:color="auto"/>
                                    </w:tcBorders>
                                    <w:shd w:val="clear" w:color="auto" w:fill="66A599"/>
                                    <w:vAlign w:val="center"/>
                                  </w:tcPr>
                                  <w:p w14:paraId="568881DA" w14:textId="5C8560A9" w:rsidR="00F41AAA" w:rsidRPr="00564281" w:rsidRDefault="00F41AAA" w:rsidP="0015552F">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大規模環境破壞事件</w:t>
                                    </w:r>
                                  </w:p>
                                </w:tc>
                              </w:tr>
                              <w:tr w:rsidR="00F41AAA" w:rsidRPr="00047361" w14:paraId="6547C134" w14:textId="77777777" w:rsidTr="00EA6718">
                                <w:trPr>
                                  <w:cantSplit/>
                                  <w:trHeight w:val="283"/>
                                  <w:jc w:val="center"/>
                                </w:trPr>
                                <w:tc>
                                  <w:tcPr>
                                    <w:tcW w:w="6093" w:type="dxa"/>
                                    <w:gridSpan w:val="3"/>
                                    <w:tcBorders>
                                      <w:top w:val="single" w:sz="4" w:space="0" w:color="auto"/>
                                    </w:tcBorders>
                                    <w:shd w:val="clear" w:color="auto" w:fill="auto"/>
                                    <w:vAlign w:val="center"/>
                                  </w:tcPr>
                                  <w:p w14:paraId="330D8CF6" w14:textId="77777777" w:rsidR="00F41AAA" w:rsidRDefault="00F41AAA" w:rsidP="00E51ED0">
                                    <w:pPr>
                                      <w:widowControl/>
                                      <w:snapToGrid w:val="0"/>
                                      <w:spacing w:line="200" w:lineRule="atLeast"/>
                                      <w:ind w:left="992" w:hangingChars="551" w:hanging="992"/>
                                      <w:suppressOverlap/>
                                      <w:jc w:val="both"/>
                                      <w:rPr>
                                        <w:rFonts w:ascii="標楷體" w:eastAsia="標楷體" w:hAnsi="標楷體" w:cs="新細明體"/>
                                        <w:kern w:val="0"/>
                                        <w:sz w:val="18"/>
                                        <w:szCs w:val="18"/>
                                      </w:rPr>
                                    </w:pPr>
                                    <w:proofErr w:type="gramStart"/>
                                    <w:r>
                                      <w:rPr>
                                        <w:rFonts w:ascii="標楷體" w:eastAsia="標楷體" w:hAnsi="標楷體" w:cs="新細明體" w:hint="eastAsia"/>
                                        <w:kern w:val="0"/>
                                        <w:sz w:val="18"/>
                                        <w:szCs w:val="18"/>
                                      </w:rPr>
                                      <w:t>註</w:t>
                                    </w:r>
                                    <w:proofErr w:type="gramEnd"/>
                                    <w:r>
                                      <w:rPr>
                                        <w:rFonts w:ascii="標楷體" w:eastAsia="標楷體" w:hAnsi="標楷體" w:cs="新細明體"/>
                                        <w:kern w:val="0"/>
                                        <w:sz w:val="18"/>
                                        <w:szCs w:val="18"/>
                                      </w:rPr>
                                      <w:t>：1.本表所列全球風險係依嚴重程度高至低，由第1名排序至第10名。</w:t>
                                    </w:r>
                                  </w:p>
                                  <w:p w14:paraId="29E585B9" w14:textId="77777777" w:rsidR="00F41AAA" w:rsidRPr="00047361" w:rsidRDefault="00F41AAA" w:rsidP="00076C16">
                                    <w:pPr>
                                      <w:widowControl/>
                                      <w:snapToGrid w:val="0"/>
                                      <w:spacing w:line="200" w:lineRule="atLeast"/>
                                      <w:ind w:leftChars="151" w:left="988" w:hangingChars="348" w:hanging="626"/>
                                      <w:suppressOverlap/>
                                      <w:jc w:val="both"/>
                                      <w:rPr>
                                        <w:rFonts w:ascii="標楷體" w:eastAsia="標楷體" w:hAnsi="標楷體" w:cs="新細明體"/>
                                        <w:spacing w:val="-4"/>
                                        <w:kern w:val="0"/>
                                        <w:sz w:val="18"/>
                                        <w:szCs w:val="18"/>
                                      </w:rPr>
                                    </w:pPr>
                                    <w:r>
                                      <w:rPr>
                                        <w:rFonts w:ascii="標楷體" w:eastAsia="標楷體" w:hAnsi="標楷體" w:cs="新細明體"/>
                                        <w:kern w:val="0"/>
                                        <w:sz w:val="18"/>
                                        <w:szCs w:val="18"/>
                                      </w:rPr>
                                      <w:t>2.</w:t>
                                    </w:r>
                                    <w:r w:rsidRPr="00047361">
                                      <w:rPr>
                                        <w:rFonts w:ascii="標楷體" w:eastAsia="標楷體" w:hAnsi="標楷體" w:cs="新細明體" w:hint="eastAsia"/>
                                        <w:kern w:val="0"/>
                                        <w:sz w:val="18"/>
                                        <w:szCs w:val="18"/>
                                      </w:rPr>
                                      <w:t>資料來源：整理自WEF</w:t>
                                    </w:r>
                                    <w:r>
                                      <w:rPr>
                                        <w:rFonts w:ascii="標楷體" w:eastAsia="標楷體" w:hAnsi="標楷體" w:cs="新細明體" w:hint="eastAsia"/>
                                        <w:kern w:val="0"/>
                                        <w:sz w:val="18"/>
                                        <w:szCs w:val="18"/>
                                      </w:rPr>
                                      <w:t>之</w:t>
                                    </w:r>
                                    <w:r>
                                      <w:rPr>
                                        <w:rFonts w:ascii="標楷體" w:eastAsia="標楷體" w:hAnsi="標楷體" w:cs="新細明體"/>
                                        <w:kern w:val="0"/>
                                        <w:sz w:val="18"/>
                                        <w:szCs w:val="18"/>
                                      </w:rPr>
                                      <w:t>2023年</w:t>
                                    </w:r>
                                    <w:r w:rsidRPr="00076C16">
                                      <w:rPr>
                                        <w:rFonts w:ascii="標楷體" w:eastAsia="標楷體" w:hAnsi="標楷體" w:cs="新細明體" w:hint="eastAsia"/>
                                        <w:kern w:val="0"/>
                                        <w:sz w:val="18"/>
                                        <w:szCs w:val="18"/>
                                      </w:rPr>
                                      <w:t>全球風險報告</w:t>
                                    </w:r>
                                    <w:r w:rsidRPr="00047361">
                                      <w:rPr>
                                        <w:rFonts w:ascii="標楷體" w:eastAsia="標楷體" w:hAnsi="標楷體" w:cs="新細明體" w:hint="eastAsia"/>
                                        <w:kern w:val="0"/>
                                        <w:sz w:val="18"/>
                                        <w:szCs w:val="18"/>
                                      </w:rPr>
                                      <w:t>。</w:t>
                                    </w:r>
                                  </w:p>
                                </w:tc>
                              </w:tr>
                            </w:tbl>
                            <w:p w14:paraId="0CCBCE2C" w14:textId="77777777" w:rsidR="00F41AAA" w:rsidRPr="00771CAB" w:rsidRDefault="00F41AAA" w:rsidP="00F674C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矩形 18"/>
                        <wps:cNvSpPr/>
                        <wps:spPr>
                          <a:xfrm>
                            <a:off x="1126413" y="259535"/>
                            <a:ext cx="107950" cy="100330"/>
                          </a:xfrm>
                          <a:prstGeom prst="rect">
                            <a:avLst/>
                          </a:prstGeom>
                          <a:solidFill>
                            <a:srgbClr val="66A59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0"/>
                        <wps:cNvSpPr/>
                        <wps:spPr>
                          <a:xfrm>
                            <a:off x="2109617" y="259535"/>
                            <a:ext cx="107950" cy="100330"/>
                          </a:xfrm>
                          <a:prstGeom prst="rect">
                            <a:avLst/>
                          </a:prstGeom>
                          <a:solidFill>
                            <a:srgbClr val="6699C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2498686" y="259535"/>
                            <a:ext cx="107950" cy="100330"/>
                          </a:xfrm>
                          <a:prstGeom prst="rect">
                            <a:avLst/>
                          </a:prstGeom>
                          <a:solidFill>
                            <a:srgbClr val="CC999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23"/>
                        <wps:cNvSpPr/>
                        <wps:spPr>
                          <a:xfrm>
                            <a:off x="1507413" y="259535"/>
                            <a:ext cx="107950" cy="100330"/>
                          </a:xfrm>
                          <a:prstGeom prst="rect">
                            <a:avLst/>
                          </a:prstGeom>
                          <a:solidFill>
                            <a:srgbClr val="D1A37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88496C2" id="群組 71128971" o:spid="_x0000_s1044" style="position:absolute;left:0;text-align:left;margin-left:254.2pt;margin-top:202.55pt;width:305.4pt;height:241.15pt;z-index:251640320;mso-wrap-distance-left:5.65pt;mso-wrap-distance-right:5.65pt;mso-position-horizontal:right;mso-position-horizontal-relative:margin;mso-width-relative:margin;mso-height-relative:margin" coordsize="39928,29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GeWLgQAAPYVAAAOAAAAZHJzL2Uyb0RvYy54bWzsWMFu4zYQvRfoPxC6N5ZkS5aMKAvXaYIC&#10;wW7QbLFnmqYsARLJknTs9FygQD9geyxa9NJDjz300P5Ndn+jQ1KUY+8u2uwCRdrYB5kccobkm3kz&#10;lI6fbNoGXVOpas6KIDoKA0QZ4YuaLYvgy+dnn2QBUhqzBW44o0VwQ1Xw5OTjj47XYkJjXvFmQSUC&#10;I0xN1qIIKq3FZDBQpKItVkdcUAaDJZct1tCVy8FC4jVYb5tBHIbpYM3lQkhOqFIgPXWDwYm1X5aU&#10;6GdlqahGTRHA3rR9Svucm+fg5BhPlhKLqibdNvB77KLFNYNFe1OnWGO0kvUbptqaSK54qY8Ibwe8&#10;LGtC7RngNFG4d5pzyVfCnmU5WS9FDxNAu4fTe5slT68vJaoXRTCOojjLx1GAGG7BU6///Pn1b9+g&#10;XgxIrcVyAgrnUlyJS9kJlq5nDr8pZWv+4VhoYzG+6TGmG40ICIfZOEsycAWBsWGYxmmYOC+QClz1&#10;hh6pPvOaeR5nXjPOx0keW/8N/MIDs79+O2sBEaW2oKkPA+2qwoJaXyiDwQ5oKRzHgfbq5be3v37/&#10;6uXvtz9+10EHgxYpq2ZwQ3rzKQckIi9XIPzH8P0dCHgipNLnlLfINIpAAgdsaOLrC6VhK4CXn2JW&#10;VbypF2d109iOXM5njUTXGPgym+Xwc7qNqLCTesyVm2rt7dhoGFoXQTpMQqvKuDHu1m2YWYRaXnab&#10;MW5yAJiW3sw3NhozD86cL24AM8kddZUgZzWc6wIrfYklcBWwh/yjn8GjbDiszLtWgCouv36b3MyH&#10;aIDRAK2B+0WgvlphSQPUfM4gTvJoNDLJwnZGyRjiDMm7I/O7I2zVzjjABcyB3dmmma8b3ywlb19A&#10;mpqaVWEIMwJrF4H2zZl2GQnSHKHTqZ0E6UFgfcGuBDGmDW7Ga883L7AUnWs1kOop95GJJ3sednON&#10;JuPTleZlbd1vcHaogu86lhhu/wt0iaAadNnlh19u//gJgWCXHF3vHZSAFJWOomGAIHfESZ4Mu9Th&#10;k0sUjnMIO5tbojAcDn2w+szkA/+DuZGm0wS44cJ6L/wd4rtRb4HexrnSNw018xr2BS0h4iEfxNbJ&#10;tvLRnoOYEMq087+q8II6EiYh/PzqplYaDUtFa9BYLoF1ve3OgJ/pjHjb7hDdfKPqCNorOx6/Y2NO&#10;udewK3Ome+W2Zly+7WQNnKpb2c3vorGDZhul/0vuEy0fHftNGt1hPwggAoynoaJe+SuFrwe+rPf3&#10;iTgK8zQaPwj25/ls5vl3t4C6Crdf8w7sn+yljwP7u2vAo6n98fbNwtV+ENyL/aM8S7P0AbC/uxe7&#10;4nWo/Yfaf897/6Os/XBp3639w3uxP0rC8cO4+Z9G0+HYvnfAi/SB/Qf2/7fZbz+awcdF+/LYfQg1&#10;Xy/v9u2b2fZz7clfAAAA//8DAFBLAwQUAAYACAAAACEAQocAk98AAAAIAQAADwAAAGRycy9kb3du&#10;cmV2LnhtbEyPQUvDQBCF74L/YRnBm92NtjXETEop6qkItoJ422anSWh2N2S3SfrvHU/2OLzhve/L&#10;V5NtxUB9aLxDSGYKBLnSm8ZVCF/7t4cURIjaGd16RwgXCrAqbm9ynRk/uk8adrESXOJCphHqGLtM&#10;ylDWZHWY+Y4cZ0ffWx357Ctpej1yuW3lo1JLaXXjeKHWHW1qKk+7s0V4H/W4fkpeh+3puLn87Bcf&#10;39uEEO/vpvULiEhT/H+GP3xGh4KZDv7sTBAtAotEhLlaJCA4XiaKTQ4Iafo8B1nk8lqg+AUAAP//&#10;AwBQSwECLQAUAAYACAAAACEAtoM4kv4AAADhAQAAEwAAAAAAAAAAAAAAAAAAAAAAW0NvbnRlbnRf&#10;VHlwZXNdLnhtbFBLAQItABQABgAIAAAAIQA4/SH/1gAAAJQBAAALAAAAAAAAAAAAAAAAAC8BAABf&#10;cmVscy8ucmVsc1BLAQItABQABgAIAAAAIQCLCGeWLgQAAPYVAAAOAAAAAAAAAAAAAAAAAC4CAABk&#10;cnMvZTJvRG9jLnhtbFBLAQItABQABgAIAAAAIQBChwCT3wAAAAgBAAAPAAAAAAAAAAAAAAAAAIgG&#10;AABkcnMvZG93bnJldi54bWxQSwUGAAAAAAQABADzAAAAlAcAAAAA&#10;">
                <v:shape id="文字方塊 71128960" o:spid="_x0000_s1045" type="#_x0000_t202" style="position:absolute;width:39928;height:29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rbyQAAAOEAAAAPAAAAZHJzL2Rvd25yZXYueG1sRI/NasJA&#10;FIX3gu8wXMGN6CRCo0ZHKQWhYLtQU6i7S+aaRDN3Ymaq6dt3FgWXh/PHt9p0phZ3al1lWUE8iUAQ&#10;51ZXXCjIjtvxHITzyBpry6Tglxxs1v3eClNtH7yn+8EXIoywS1FB6X2TSunykgy6iW2Ig3e2rUEf&#10;ZFtI3eIjjJtaTqMokQYrDg8lNvRWUn49/BgFuwtuZVLvMn36/hi9RNnnl7lppYaD7nUJwlPnn+H/&#10;9rtWMIvj6XyRBIZAFGhArv8AAAD//wMAUEsBAi0AFAAGAAgAAAAhANvh9svuAAAAhQEAABMAAAAA&#10;AAAAAAAAAAAAAAAAAFtDb250ZW50X1R5cGVzXS54bWxQSwECLQAUAAYACAAAACEAWvQsW78AAAAV&#10;AQAACwAAAAAAAAAAAAAAAAAfAQAAX3JlbHMvLnJlbHNQSwECLQAUAAYACAAAACEALliq28kAAADh&#10;AAAADwAAAAAAAAAAAAAAAAAHAgAAZHJzL2Rvd25yZXYueG1sUEsFBgAAAAADAAMAtwAAAP0CAAAA&#10;AA==&#10;" fillcolor="#c99" stroked="f" strokeweight=".5pt">
                  <v:fill opacity="0"/>
                  <v:textbox>
                    <w:txbxContent>
                      <w:tbl>
                        <w:tblPr>
                          <w:tblOverlap w:val="never"/>
                          <w:tblW w:w="6093" w:type="dxa"/>
                          <w:jc w:val="center"/>
                          <w:tblCellMar>
                            <w:left w:w="28" w:type="dxa"/>
                            <w:right w:w="28" w:type="dxa"/>
                          </w:tblCellMar>
                          <w:tblLook w:val="04A0" w:firstRow="1" w:lastRow="0" w:firstColumn="1" w:lastColumn="0" w:noHBand="0" w:noVBand="1"/>
                        </w:tblPr>
                        <w:tblGrid>
                          <w:gridCol w:w="423"/>
                          <w:gridCol w:w="2696"/>
                          <w:gridCol w:w="2974"/>
                        </w:tblGrid>
                        <w:tr w:rsidR="00F41AAA" w:rsidRPr="00047361" w14:paraId="4CE5072F" w14:textId="77777777" w:rsidTr="00EA6718">
                          <w:trPr>
                            <w:trHeight w:val="289"/>
                            <w:jc w:val="center"/>
                          </w:trPr>
                          <w:tc>
                            <w:tcPr>
                              <w:tcW w:w="6093" w:type="dxa"/>
                              <w:gridSpan w:val="3"/>
                              <w:shd w:val="clear" w:color="auto" w:fill="auto"/>
                            </w:tcPr>
                            <w:p w14:paraId="027B3D23" w14:textId="7D09B2F2" w:rsidR="00F41AAA" w:rsidRPr="00047361" w:rsidRDefault="00F41AAA" w:rsidP="0015552F">
                              <w:pPr>
                                <w:widowControl/>
                                <w:snapToGrid w:val="0"/>
                                <w:spacing w:line="260" w:lineRule="exact"/>
                                <w:suppressOverlap/>
                                <w:jc w:val="center"/>
                                <w:rPr>
                                  <w:rFonts w:ascii="標楷體" w:eastAsia="標楷體" w:hAnsi="標楷體" w:cs="新細明體"/>
                                  <w:kern w:val="0"/>
                                  <w:sz w:val="20"/>
                                </w:rPr>
                              </w:pPr>
                              <w:r w:rsidRPr="00047361">
                                <w:rPr>
                                  <w:rFonts w:ascii="標楷體" w:eastAsia="標楷體" w:hAnsi="標楷體" w:cs="新細明體" w:hint="eastAsia"/>
                                  <w:b/>
                                  <w:spacing w:val="-4"/>
                                  <w:kern w:val="0"/>
                                  <w:szCs w:val="24"/>
                                </w:rPr>
                                <w:t>表</w:t>
                              </w:r>
                              <w:r>
                                <w:rPr>
                                  <w:rFonts w:ascii="標楷體" w:eastAsia="標楷體" w:hAnsi="標楷體" w:cs="新細明體"/>
                                  <w:b/>
                                  <w:spacing w:val="-4"/>
                                  <w:kern w:val="0"/>
                                  <w:szCs w:val="24"/>
                                </w:rPr>
                                <w:t>2</w:t>
                              </w:r>
                              <w:r>
                                <w:rPr>
                                  <w:rFonts w:ascii="標楷體" w:eastAsia="標楷體" w:hAnsi="標楷體" w:cs="新細明體"/>
                                  <w:b/>
                                  <w:spacing w:val="-4"/>
                                  <w:kern w:val="0"/>
                                  <w:szCs w:val="24"/>
                                </w:rPr>
                                <w:t> </w:t>
                              </w:r>
                              <w:r>
                                <w:rPr>
                                  <w:rFonts w:ascii="標楷體" w:eastAsia="標楷體" w:hAnsi="標楷體" w:cs="新細明體" w:hint="eastAsia"/>
                                  <w:b/>
                                  <w:spacing w:val="-4"/>
                                  <w:kern w:val="0"/>
                                  <w:szCs w:val="24"/>
                                </w:rPr>
                                <w:t>短期及長期之十大全球風險</w:t>
                              </w:r>
                            </w:p>
                          </w:tc>
                        </w:tr>
                        <w:tr w:rsidR="00F41AAA" w:rsidRPr="00047361" w14:paraId="15E8B98C" w14:textId="77777777" w:rsidTr="00EA6718">
                          <w:trPr>
                            <w:trHeight w:val="230"/>
                            <w:jc w:val="center"/>
                          </w:trPr>
                          <w:tc>
                            <w:tcPr>
                              <w:tcW w:w="6093" w:type="dxa"/>
                              <w:gridSpan w:val="3"/>
                              <w:tcBorders>
                                <w:bottom w:val="single" w:sz="4" w:space="0" w:color="auto"/>
                              </w:tcBorders>
                              <w:shd w:val="clear" w:color="auto" w:fill="auto"/>
                            </w:tcPr>
                            <w:p w14:paraId="09517B02" w14:textId="1DDCC5EF" w:rsidR="00F41AAA" w:rsidRPr="00076C16" w:rsidRDefault="00F41AAA" w:rsidP="00305FC5">
                              <w:pPr>
                                <w:widowControl/>
                                <w:snapToGrid w:val="0"/>
                                <w:spacing w:line="240" w:lineRule="exact"/>
                                <w:suppressOverlap/>
                                <w:jc w:val="center"/>
                                <w:rPr>
                                  <w:rFonts w:ascii="標楷體" w:eastAsia="標楷體" w:hAnsi="標楷體" w:cs="新細明體"/>
                                  <w:spacing w:val="-4"/>
                                  <w:kern w:val="0"/>
                                  <w:sz w:val="18"/>
                                  <w:szCs w:val="18"/>
                                </w:rPr>
                              </w:pPr>
                              <w:r>
                                <w:rPr>
                                  <w:rFonts w:ascii="標楷體" w:eastAsia="標楷體" w:hAnsi="標楷體" w:cs="新細明體" w:hint="eastAsia"/>
                                  <w:spacing w:val="-4"/>
                                  <w:kern w:val="0"/>
                                  <w:sz w:val="18"/>
                                  <w:szCs w:val="18"/>
                                </w:rPr>
                                <w:t xml:space="preserve"> </w:t>
                              </w:r>
                              <w:r>
                                <w:rPr>
                                  <w:rFonts w:ascii="標楷體" w:eastAsia="標楷體" w:hAnsi="標楷體" w:cs="新細明體"/>
                                  <w:spacing w:val="-4"/>
                                  <w:kern w:val="0"/>
                                  <w:sz w:val="18"/>
                                  <w:szCs w:val="18"/>
                                </w:rPr>
                                <w:t xml:space="preserve"> </w:t>
                              </w:r>
                              <w:r w:rsidRPr="00076C16">
                                <w:rPr>
                                  <w:rFonts w:ascii="標楷體" w:eastAsia="標楷體" w:hAnsi="標楷體" w:cs="新細明體" w:hint="eastAsia"/>
                                  <w:spacing w:val="-4"/>
                                  <w:kern w:val="0"/>
                                  <w:sz w:val="18"/>
                                  <w:szCs w:val="18"/>
                                </w:rPr>
                                <w:t>環境</w:t>
                              </w:r>
                              <w:r>
                                <w:rPr>
                                  <w:rFonts w:ascii="標楷體" w:eastAsia="標楷體" w:hAnsi="標楷體" w:cs="新細明體" w:hint="eastAsia"/>
                                  <w:spacing w:val="-4"/>
                                  <w:kern w:val="0"/>
                                  <w:sz w:val="18"/>
                                  <w:szCs w:val="18"/>
                                </w:rPr>
                                <w:t xml:space="preserve"> </w:t>
                              </w:r>
                              <w:r>
                                <w:rPr>
                                  <w:rFonts w:ascii="標楷體" w:eastAsia="標楷體" w:hAnsi="標楷體" w:cs="新細明體"/>
                                  <w:spacing w:val="-4"/>
                                  <w:kern w:val="0"/>
                                  <w:sz w:val="18"/>
                                  <w:szCs w:val="18"/>
                                </w:rPr>
                                <w:t xml:space="preserve">  </w:t>
                              </w:r>
                              <w:r>
                                <w:rPr>
                                  <w:rFonts w:ascii="標楷體" w:eastAsia="標楷體" w:hAnsi="標楷體" w:cs="新細明體" w:hint="eastAsia"/>
                                  <w:spacing w:val="-4"/>
                                  <w:kern w:val="0"/>
                                  <w:sz w:val="18"/>
                                  <w:szCs w:val="18"/>
                                </w:rPr>
                                <w:t>地緣政治</w:t>
                              </w:r>
                              <w:r>
                                <w:rPr>
                                  <w:rFonts w:ascii="標楷體" w:eastAsia="標楷體" w:hAnsi="標楷體" w:cs="新細明體"/>
                                  <w:spacing w:val="-4"/>
                                  <w:kern w:val="0"/>
                                  <w:sz w:val="18"/>
                                  <w:szCs w:val="18"/>
                                </w:rPr>
                                <w:t xml:space="preserve">   </w:t>
                              </w:r>
                              <w:r>
                                <w:rPr>
                                  <w:rFonts w:ascii="標楷體" w:eastAsia="標楷體" w:hAnsi="標楷體" w:cs="新細明體" w:hint="eastAsia"/>
                                  <w:spacing w:val="-4"/>
                                  <w:kern w:val="0"/>
                                  <w:sz w:val="18"/>
                                  <w:szCs w:val="18"/>
                                </w:rPr>
                                <w:t>社會</w:t>
                              </w:r>
                              <w:r>
                                <w:rPr>
                                  <w:rFonts w:ascii="標楷體" w:eastAsia="標楷體" w:hAnsi="標楷體" w:cs="新細明體"/>
                                  <w:spacing w:val="-4"/>
                                  <w:kern w:val="0"/>
                                  <w:sz w:val="18"/>
                                  <w:szCs w:val="18"/>
                                </w:rPr>
                                <w:t xml:space="preserve">   </w:t>
                              </w:r>
                              <w:r>
                                <w:rPr>
                                  <w:rFonts w:ascii="標楷體" w:eastAsia="標楷體" w:hAnsi="標楷體" w:cs="新細明體" w:hint="eastAsia"/>
                                  <w:spacing w:val="-4"/>
                                  <w:kern w:val="0"/>
                                  <w:sz w:val="18"/>
                                  <w:szCs w:val="18"/>
                                </w:rPr>
                                <w:t>科技</w:t>
                              </w:r>
                            </w:p>
                          </w:tc>
                        </w:tr>
                        <w:tr w:rsidR="00F41AAA" w:rsidRPr="00047361" w14:paraId="14FD5D14" w14:textId="77777777" w:rsidTr="00EA6718">
                          <w:trPr>
                            <w:trHeight w:val="308"/>
                            <w:jc w:val="center"/>
                          </w:trPr>
                          <w:tc>
                            <w:tcPr>
                              <w:tcW w:w="4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22DDB8" w14:textId="77777777" w:rsidR="00F41AAA" w:rsidRPr="00047361" w:rsidRDefault="00F41AAA" w:rsidP="0078286E">
                              <w:pPr>
                                <w:widowControl/>
                                <w:snapToGrid w:val="0"/>
                                <w:spacing w:line="200" w:lineRule="atLeast"/>
                                <w:ind w:leftChars="-20" w:left="-48" w:rightChars="-20" w:right="-48"/>
                                <w:suppressOverlap/>
                                <w:jc w:val="center"/>
                                <w:rPr>
                                  <w:rFonts w:ascii="標楷體" w:eastAsia="標楷體" w:hAnsi="標楷體" w:cs="新細明體"/>
                                  <w:spacing w:val="-8"/>
                                  <w:kern w:val="0"/>
                                  <w:sz w:val="20"/>
                                </w:rPr>
                              </w:pPr>
                              <w:r>
                                <w:rPr>
                                  <w:rFonts w:ascii="標楷體" w:eastAsia="標楷體" w:hAnsi="標楷體" w:cs="新細明體" w:hint="eastAsia"/>
                                  <w:spacing w:val="-8"/>
                                  <w:kern w:val="0"/>
                                  <w:sz w:val="20"/>
                                </w:rPr>
                                <w:t>排名</w:t>
                              </w:r>
                            </w:p>
                          </w:tc>
                          <w:tc>
                            <w:tcPr>
                              <w:tcW w:w="2696" w:type="dxa"/>
                              <w:tcBorders>
                                <w:top w:val="single" w:sz="4" w:space="0" w:color="auto"/>
                                <w:left w:val="nil"/>
                                <w:bottom w:val="single" w:sz="4" w:space="0" w:color="auto"/>
                                <w:right w:val="single" w:sz="4" w:space="0" w:color="auto"/>
                              </w:tcBorders>
                              <w:shd w:val="clear" w:color="auto" w:fill="FFFFFF" w:themeFill="background1"/>
                              <w:vAlign w:val="center"/>
                              <w:hideMark/>
                            </w:tcPr>
                            <w:p w14:paraId="00A0959E" w14:textId="77777777" w:rsidR="00F41AAA" w:rsidRPr="00076C16" w:rsidRDefault="00F41AAA" w:rsidP="004F4619">
                              <w:pPr>
                                <w:widowControl/>
                                <w:snapToGrid w:val="0"/>
                                <w:spacing w:line="200" w:lineRule="atLeast"/>
                                <w:suppressOverlap/>
                                <w:jc w:val="center"/>
                                <w:rPr>
                                  <w:rFonts w:ascii="標楷體" w:eastAsia="標楷體" w:hAnsi="標楷體" w:cs="新細明體"/>
                                  <w:kern w:val="0"/>
                                  <w:sz w:val="20"/>
                                </w:rPr>
                              </w:pPr>
                              <w:r w:rsidRPr="00076C16">
                                <w:rPr>
                                  <w:rFonts w:ascii="標楷體" w:eastAsia="標楷體" w:hAnsi="標楷體" w:cs="新細明體" w:hint="eastAsia"/>
                                  <w:kern w:val="0"/>
                                  <w:sz w:val="20"/>
                                </w:rPr>
                                <w:t>短期(</w:t>
                              </w:r>
                              <w:r w:rsidRPr="00076C16">
                                <w:rPr>
                                  <w:rFonts w:ascii="標楷體" w:eastAsia="標楷體" w:hAnsi="標楷體" w:cs="新細明體"/>
                                  <w:kern w:val="0"/>
                                  <w:sz w:val="20"/>
                                </w:rPr>
                                <w:t>2年)</w:t>
                              </w:r>
                              <w:r w:rsidRPr="00076C16">
                                <w:rPr>
                                  <w:rFonts w:ascii="標楷體" w:eastAsia="標楷體" w:hAnsi="標楷體" w:cs="新細明體" w:hint="eastAsia"/>
                                  <w:kern w:val="0"/>
                                  <w:sz w:val="20"/>
                                </w:rPr>
                                <w:t>全球風險</w:t>
                              </w:r>
                            </w:p>
                          </w:tc>
                          <w:tc>
                            <w:tcPr>
                              <w:tcW w:w="2974" w:type="dxa"/>
                              <w:tcBorders>
                                <w:top w:val="single" w:sz="4" w:space="0" w:color="auto"/>
                                <w:left w:val="nil"/>
                                <w:bottom w:val="single" w:sz="4" w:space="0" w:color="auto"/>
                                <w:right w:val="single" w:sz="4" w:space="0" w:color="auto"/>
                              </w:tcBorders>
                              <w:shd w:val="clear" w:color="auto" w:fill="FFFFFF" w:themeFill="background1"/>
                              <w:vAlign w:val="center"/>
                              <w:hideMark/>
                            </w:tcPr>
                            <w:p w14:paraId="2B988399" w14:textId="77777777" w:rsidR="00F41AAA" w:rsidRPr="00076C16" w:rsidRDefault="00F41AAA" w:rsidP="004F4619">
                              <w:pPr>
                                <w:widowControl/>
                                <w:snapToGrid w:val="0"/>
                                <w:spacing w:line="200" w:lineRule="atLeast"/>
                                <w:suppressOverlap/>
                                <w:jc w:val="center"/>
                                <w:rPr>
                                  <w:rFonts w:ascii="標楷體" w:eastAsia="標楷體" w:hAnsi="標楷體" w:cs="新細明體"/>
                                  <w:kern w:val="0"/>
                                  <w:sz w:val="20"/>
                                </w:rPr>
                              </w:pPr>
                              <w:r w:rsidRPr="00076C16">
                                <w:rPr>
                                  <w:rFonts w:ascii="標楷體" w:eastAsia="標楷體" w:hAnsi="標楷體" w:cs="新細明體" w:hint="eastAsia"/>
                                  <w:kern w:val="0"/>
                                  <w:sz w:val="20"/>
                                </w:rPr>
                                <w:t>長期(</w:t>
                              </w:r>
                              <w:r w:rsidRPr="00076C16">
                                <w:rPr>
                                  <w:rFonts w:ascii="標楷體" w:eastAsia="標楷體" w:hAnsi="標楷體" w:cs="新細明體"/>
                                  <w:kern w:val="0"/>
                                  <w:sz w:val="20"/>
                                </w:rPr>
                                <w:t>10年)</w:t>
                              </w:r>
                              <w:r w:rsidRPr="00076C16">
                                <w:rPr>
                                  <w:rFonts w:ascii="標楷體" w:eastAsia="標楷體" w:hAnsi="標楷體" w:cs="新細明體" w:hint="eastAsia"/>
                                  <w:kern w:val="0"/>
                                  <w:sz w:val="20"/>
                                </w:rPr>
                                <w:t>全球風險</w:t>
                              </w:r>
                            </w:p>
                          </w:tc>
                        </w:tr>
                        <w:tr w:rsidR="00F41AAA" w:rsidRPr="00047361" w14:paraId="1AA03B4A" w14:textId="77777777" w:rsidTr="00EA6718">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874BC" w14:textId="77777777" w:rsidR="00F41AAA" w:rsidRPr="00047361" w:rsidRDefault="00F41AAA" w:rsidP="0015552F">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1</w:t>
                              </w:r>
                            </w:p>
                          </w:tc>
                          <w:tc>
                            <w:tcPr>
                              <w:tcW w:w="2696" w:type="dxa"/>
                              <w:tcBorders>
                                <w:top w:val="single" w:sz="4" w:space="0" w:color="auto"/>
                                <w:left w:val="nil"/>
                                <w:bottom w:val="single" w:sz="4" w:space="0" w:color="auto"/>
                                <w:right w:val="single" w:sz="4" w:space="0" w:color="auto"/>
                              </w:tcBorders>
                              <w:shd w:val="clear" w:color="auto" w:fill="6699CC"/>
                              <w:vAlign w:val="center"/>
                              <w:hideMark/>
                            </w:tcPr>
                            <w:p w14:paraId="2ED335CA" w14:textId="17A7773A"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生活成本負擔困境</w:t>
                              </w:r>
                            </w:p>
                          </w:tc>
                          <w:tc>
                            <w:tcPr>
                              <w:tcW w:w="2974"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77C34E50" w14:textId="41506DA7"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氣候變遷減緩失敗</w:t>
                              </w:r>
                            </w:p>
                          </w:tc>
                        </w:tr>
                        <w:tr w:rsidR="00F41AAA" w:rsidRPr="00047361" w14:paraId="0377BF57" w14:textId="77777777" w:rsidTr="00EA6718">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F52D6" w14:textId="77777777" w:rsidR="00F41AAA" w:rsidRPr="00047361" w:rsidRDefault="00F41AAA" w:rsidP="0015552F">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2</w:t>
                              </w:r>
                            </w:p>
                          </w:tc>
                          <w:tc>
                            <w:tcPr>
                              <w:tcW w:w="2696" w:type="dxa"/>
                              <w:tcBorders>
                                <w:top w:val="single" w:sz="4" w:space="0" w:color="auto"/>
                                <w:left w:val="nil"/>
                                <w:bottom w:val="single" w:sz="4" w:space="0" w:color="auto"/>
                                <w:right w:val="single" w:sz="4" w:space="0" w:color="auto"/>
                              </w:tcBorders>
                              <w:shd w:val="clear" w:color="auto" w:fill="66A599"/>
                              <w:vAlign w:val="center"/>
                              <w:hideMark/>
                            </w:tcPr>
                            <w:p w14:paraId="36E9A420" w14:textId="17E1EAD4" w:rsidR="00F41AAA" w:rsidRPr="00564281" w:rsidRDefault="00F41AAA" w:rsidP="0015552F">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自然災害及極端氣候事件</w:t>
                              </w:r>
                            </w:p>
                          </w:tc>
                          <w:tc>
                            <w:tcPr>
                              <w:tcW w:w="2974"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3C4A24EF" w14:textId="290ACAAE"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氣候變遷調適失敗</w:t>
                              </w:r>
                            </w:p>
                          </w:tc>
                        </w:tr>
                        <w:tr w:rsidR="00F41AAA" w:rsidRPr="00047361" w14:paraId="78B4EFCE" w14:textId="77777777" w:rsidTr="00EA6718">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43045" w14:textId="77777777" w:rsidR="00F41AAA" w:rsidRPr="00047361" w:rsidRDefault="00F41AAA" w:rsidP="0015552F">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3</w:t>
                              </w:r>
                            </w:p>
                          </w:tc>
                          <w:tc>
                            <w:tcPr>
                              <w:tcW w:w="2696" w:type="dxa"/>
                              <w:tcBorders>
                                <w:top w:val="single" w:sz="4" w:space="0" w:color="auto"/>
                                <w:left w:val="nil"/>
                                <w:bottom w:val="single" w:sz="4" w:space="0" w:color="auto"/>
                                <w:right w:val="single" w:sz="4" w:space="0" w:color="auto"/>
                              </w:tcBorders>
                              <w:shd w:val="clear" w:color="auto" w:fill="D1A375"/>
                              <w:vAlign w:val="center"/>
                              <w:hideMark/>
                            </w:tcPr>
                            <w:p w14:paraId="69EC7B5D" w14:textId="51D1D367"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地緣經濟衝突</w:t>
                              </w:r>
                            </w:p>
                          </w:tc>
                          <w:tc>
                            <w:tcPr>
                              <w:tcW w:w="2974"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304596BF" w14:textId="635A1448"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自然災害及極端氣候事件</w:t>
                              </w:r>
                            </w:p>
                          </w:tc>
                        </w:tr>
                        <w:tr w:rsidR="00F41AAA" w:rsidRPr="00047361" w14:paraId="4DDD9B69" w14:textId="77777777" w:rsidTr="00EA6718">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0AA8B" w14:textId="77777777" w:rsidR="00F41AAA" w:rsidRPr="00047361" w:rsidRDefault="00F41AAA" w:rsidP="0015552F">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4</w:t>
                              </w:r>
                            </w:p>
                          </w:tc>
                          <w:tc>
                            <w:tcPr>
                              <w:tcW w:w="2696" w:type="dxa"/>
                              <w:tcBorders>
                                <w:top w:val="single" w:sz="4" w:space="0" w:color="auto"/>
                                <w:left w:val="nil"/>
                                <w:bottom w:val="single" w:sz="4" w:space="0" w:color="auto"/>
                                <w:right w:val="single" w:sz="4" w:space="0" w:color="auto"/>
                              </w:tcBorders>
                              <w:shd w:val="clear" w:color="auto" w:fill="66A599"/>
                              <w:vAlign w:val="center"/>
                              <w:hideMark/>
                            </w:tcPr>
                            <w:p w14:paraId="277B8850" w14:textId="584FD141"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氣候變遷減緩失敗</w:t>
                              </w:r>
                            </w:p>
                          </w:tc>
                          <w:tc>
                            <w:tcPr>
                              <w:tcW w:w="2974"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49293B88" w14:textId="76BD1423"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生物多樣性流失及生態系統失衡</w:t>
                              </w:r>
                            </w:p>
                          </w:tc>
                        </w:tr>
                        <w:tr w:rsidR="00F41AAA" w:rsidRPr="00047361" w14:paraId="10C51213" w14:textId="77777777" w:rsidTr="00EA6718">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FDE2A" w14:textId="77777777" w:rsidR="00F41AAA" w:rsidRPr="00047361" w:rsidRDefault="00F41AAA" w:rsidP="0015552F">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5</w:t>
                              </w:r>
                            </w:p>
                          </w:tc>
                          <w:tc>
                            <w:tcPr>
                              <w:tcW w:w="2696" w:type="dxa"/>
                              <w:tcBorders>
                                <w:top w:val="single" w:sz="4" w:space="0" w:color="auto"/>
                                <w:left w:val="nil"/>
                                <w:bottom w:val="single" w:sz="4" w:space="0" w:color="auto"/>
                                <w:right w:val="single" w:sz="4" w:space="0" w:color="auto"/>
                              </w:tcBorders>
                              <w:shd w:val="clear" w:color="auto" w:fill="6699CC"/>
                              <w:vAlign w:val="center"/>
                              <w:hideMark/>
                            </w:tcPr>
                            <w:p w14:paraId="151AD4FE" w14:textId="3CFC8E98"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社會凝聚力侵蝕及兩極化</w:t>
                              </w:r>
                            </w:p>
                          </w:tc>
                          <w:tc>
                            <w:tcPr>
                              <w:tcW w:w="2974"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4169BEAF" w14:textId="0865D638"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大規模非自願性移民</w:t>
                              </w:r>
                            </w:p>
                          </w:tc>
                        </w:tr>
                        <w:tr w:rsidR="00F41AAA" w:rsidRPr="00047361" w14:paraId="672821F2" w14:textId="77777777" w:rsidTr="00EA6718">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315DA" w14:textId="77777777" w:rsidR="00F41AAA" w:rsidRPr="00047361" w:rsidRDefault="00F41AAA" w:rsidP="0015552F">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6</w:t>
                              </w:r>
                            </w:p>
                          </w:tc>
                          <w:tc>
                            <w:tcPr>
                              <w:tcW w:w="2696" w:type="dxa"/>
                              <w:tcBorders>
                                <w:top w:val="single" w:sz="4" w:space="0" w:color="auto"/>
                                <w:left w:val="nil"/>
                                <w:bottom w:val="single" w:sz="4" w:space="0" w:color="auto"/>
                                <w:right w:val="single" w:sz="4" w:space="0" w:color="auto"/>
                              </w:tcBorders>
                              <w:shd w:val="clear" w:color="auto" w:fill="66A599"/>
                              <w:vAlign w:val="center"/>
                              <w:hideMark/>
                            </w:tcPr>
                            <w:p w14:paraId="557A39D0" w14:textId="0D9F7F42"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大規模環境破壞事件</w:t>
                              </w:r>
                            </w:p>
                          </w:tc>
                          <w:tc>
                            <w:tcPr>
                              <w:tcW w:w="2974"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4D08D6E0" w14:textId="7D9DB63F"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自然資源危機</w:t>
                              </w:r>
                            </w:p>
                          </w:tc>
                        </w:tr>
                        <w:tr w:rsidR="00F41AAA" w:rsidRPr="00047361" w14:paraId="68217ACE" w14:textId="77777777" w:rsidTr="00EA6718">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B2133" w14:textId="77777777" w:rsidR="00F41AAA" w:rsidRPr="00047361" w:rsidRDefault="00F41AAA" w:rsidP="0015552F">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7</w:t>
                              </w:r>
                            </w:p>
                          </w:tc>
                          <w:tc>
                            <w:tcPr>
                              <w:tcW w:w="2696" w:type="dxa"/>
                              <w:tcBorders>
                                <w:top w:val="single" w:sz="4" w:space="0" w:color="auto"/>
                                <w:left w:val="nil"/>
                                <w:bottom w:val="single" w:sz="4" w:space="0" w:color="auto"/>
                                <w:right w:val="single" w:sz="4" w:space="0" w:color="auto"/>
                              </w:tcBorders>
                              <w:shd w:val="clear" w:color="auto" w:fill="66A599"/>
                              <w:vAlign w:val="center"/>
                              <w:hideMark/>
                            </w:tcPr>
                            <w:p w14:paraId="052564AB" w14:textId="21C60A46" w:rsidR="00F41AAA" w:rsidRPr="00564281" w:rsidRDefault="00F41AAA" w:rsidP="0015552F">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氣候變遷調適失敗</w:t>
                              </w:r>
                            </w:p>
                          </w:tc>
                          <w:tc>
                            <w:tcPr>
                              <w:tcW w:w="2974"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06939E03" w14:textId="1D530471"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社會凝聚力侵蝕及兩極化</w:t>
                              </w:r>
                            </w:p>
                          </w:tc>
                        </w:tr>
                        <w:tr w:rsidR="00F41AAA" w:rsidRPr="00047361" w14:paraId="72FF05B2" w14:textId="77777777" w:rsidTr="00EA6718">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126FF" w14:textId="77777777" w:rsidR="00F41AAA" w:rsidRPr="00047361" w:rsidRDefault="00F41AAA" w:rsidP="0015552F">
                              <w:pPr>
                                <w:widowControl/>
                                <w:snapToGrid w:val="0"/>
                                <w:spacing w:line="240" w:lineRule="exact"/>
                                <w:suppressOverlap/>
                                <w:jc w:val="center"/>
                                <w:rPr>
                                  <w:rFonts w:ascii="標楷體" w:eastAsia="標楷體" w:hAnsi="標楷體" w:cs="新細明體"/>
                                  <w:kern w:val="0"/>
                                  <w:sz w:val="20"/>
                                </w:rPr>
                              </w:pPr>
                              <w:r>
                                <w:rPr>
                                  <w:rFonts w:ascii="標楷體" w:eastAsia="標楷體" w:hAnsi="標楷體" w:cs="新細明體" w:hint="eastAsia"/>
                                  <w:kern w:val="0"/>
                                  <w:sz w:val="20"/>
                                </w:rPr>
                                <w:t>8</w:t>
                              </w:r>
                            </w:p>
                          </w:tc>
                          <w:tc>
                            <w:tcPr>
                              <w:tcW w:w="2696" w:type="dxa"/>
                              <w:tcBorders>
                                <w:top w:val="single" w:sz="4" w:space="0" w:color="auto"/>
                                <w:left w:val="nil"/>
                                <w:bottom w:val="single" w:sz="4" w:space="0" w:color="auto"/>
                                <w:right w:val="single" w:sz="4" w:space="0" w:color="auto"/>
                              </w:tcBorders>
                              <w:shd w:val="clear" w:color="auto" w:fill="CC9999"/>
                              <w:vAlign w:val="center"/>
                              <w:hideMark/>
                            </w:tcPr>
                            <w:p w14:paraId="7AF1EFA2" w14:textId="32402758"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網路犯罪及資訊不安全之擴散</w:t>
                              </w:r>
                            </w:p>
                          </w:tc>
                          <w:tc>
                            <w:tcPr>
                              <w:tcW w:w="2974" w:type="dxa"/>
                              <w:tcBorders>
                                <w:top w:val="single" w:sz="4" w:space="0" w:color="auto"/>
                                <w:left w:val="single" w:sz="4" w:space="0" w:color="auto"/>
                                <w:bottom w:val="single" w:sz="4" w:space="0" w:color="auto"/>
                                <w:right w:val="single" w:sz="4" w:space="0" w:color="auto"/>
                              </w:tcBorders>
                              <w:shd w:val="clear" w:color="auto" w:fill="CC9999"/>
                              <w:vAlign w:val="center"/>
                              <w:hideMark/>
                            </w:tcPr>
                            <w:p w14:paraId="2E830261" w14:textId="5A2DE6E5" w:rsidR="00F41AAA" w:rsidRPr="00564281" w:rsidRDefault="00F41AAA" w:rsidP="0015552F">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網路犯罪及資訊不安全之擴散</w:t>
                              </w:r>
                            </w:p>
                          </w:tc>
                        </w:tr>
                        <w:tr w:rsidR="00F41AAA" w:rsidRPr="00047361" w14:paraId="7C5470AD" w14:textId="77777777" w:rsidTr="00EA6718">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A824A" w14:textId="77777777" w:rsidR="00F41AAA" w:rsidRPr="00047361" w:rsidRDefault="00F41AAA" w:rsidP="0015552F">
                              <w:pPr>
                                <w:snapToGrid w:val="0"/>
                                <w:spacing w:line="240" w:lineRule="exact"/>
                                <w:suppressOverlap/>
                                <w:jc w:val="center"/>
                                <w:rPr>
                                  <w:rFonts w:ascii="標楷體" w:eastAsia="標楷體" w:hAnsi="標楷體"/>
                                  <w:spacing w:val="-2"/>
                                  <w:sz w:val="20"/>
                                </w:rPr>
                              </w:pPr>
                              <w:r>
                                <w:rPr>
                                  <w:rFonts w:ascii="標楷體" w:eastAsia="標楷體" w:hAnsi="標楷體" w:hint="eastAsia"/>
                                  <w:spacing w:val="-2"/>
                                  <w:sz w:val="20"/>
                                </w:rPr>
                                <w:t>9</w:t>
                              </w:r>
                            </w:p>
                          </w:tc>
                          <w:tc>
                            <w:tcPr>
                              <w:tcW w:w="2696" w:type="dxa"/>
                              <w:tcBorders>
                                <w:top w:val="single" w:sz="4" w:space="0" w:color="auto"/>
                                <w:left w:val="nil"/>
                                <w:bottom w:val="single" w:sz="4" w:space="0" w:color="auto"/>
                                <w:right w:val="single" w:sz="4" w:space="0" w:color="auto"/>
                              </w:tcBorders>
                              <w:shd w:val="clear" w:color="auto" w:fill="66A599"/>
                              <w:vAlign w:val="center"/>
                              <w:hideMark/>
                            </w:tcPr>
                            <w:p w14:paraId="28B517D7" w14:textId="3F7445DA"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自然資源危機</w:t>
                              </w:r>
                            </w:p>
                          </w:tc>
                          <w:tc>
                            <w:tcPr>
                              <w:tcW w:w="2974" w:type="dxa"/>
                              <w:tcBorders>
                                <w:top w:val="single" w:sz="4" w:space="0" w:color="auto"/>
                                <w:left w:val="single" w:sz="4" w:space="0" w:color="auto"/>
                                <w:bottom w:val="single" w:sz="4" w:space="0" w:color="auto"/>
                                <w:right w:val="single" w:sz="4" w:space="0" w:color="auto"/>
                              </w:tcBorders>
                              <w:shd w:val="clear" w:color="auto" w:fill="D1A375"/>
                              <w:vAlign w:val="center"/>
                              <w:hideMark/>
                            </w:tcPr>
                            <w:p w14:paraId="46606D78" w14:textId="0139A04C" w:rsidR="00F41AAA" w:rsidRPr="00564281" w:rsidRDefault="00F41AAA" w:rsidP="0015552F">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地緣經濟衝突</w:t>
                              </w:r>
                            </w:p>
                          </w:tc>
                        </w:tr>
                        <w:tr w:rsidR="00F41AAA" w:rsidRPr="00047361" w14:paraId="4DEA5D63" w14:textId="77777777" w:rsidTr="00EA6718">
                          <w:trPr>
                            <w:trHeight w:val="326"/>
                            <w:jc w:val="center"/>
                          </w:trPr>
                          <w:tc>
                            <w:tcPr>
                              <w:tcW w:w="423" w:type="dxa"/>
                              <w:tcBorders>
                                <w:top w:val="single" w:sz="4" w:space="0" w:color="auto"/>
                                <w:left w:val="single" w:sz="4" w:space="0" w:color="auto"/>
                                <w:bottom w:val="single" w:sz="4" w:space="0" w:color="auto"/>
                                <w:right w:val="single" w:sz="4" w:space="0" w:color="auto"/>
                              </w:tcBorders>
                              <w:shd w:val="clear" w:color="auto" w:fill="auto"/>
                              <w:vAlign w:val="center"/>
                            </w:tcPr>
                            <w:p w14:paraId="4E73A61E" w14:textId="77777777" w:rsidR="00F41AAA" w:rsidRPr="00047361" w:rsidRDefault="00F41AAA" w:rsidP="0015552F">
                              <w:pPr>
                                <w:snapToGrid w:val="0"/>
                                <w:spacing w:line="240" w:lineRule="exact"/>
                                <w:suppressOverlap/>
                                <w:jc w:val="center"/>
                                <w:rPr>
                                  <w:rFonts w:ascii="標楷體" w:eastAsia="標楷體" w:hAnsi="標楷體"/>
                                  <w:spacing w:val="-2"/>
                                  <w:sz w:val="20"/>
                                </w:rPr>
                              </w:pPr>
                              <w:r>
                                <w:rPr>
                                  <w:rFonts w:ascii="標楷體" w:eastAsia="標楷體" w:hAnsi="標楷體" w:hint="eastAsia"/>
                                  <w:spacing w:val="-2"/>
                                  <w:sz w:val="20"/>
                                </w:rPr>
                                <w:t>1</w:t>
                              </w:r>
                              <w:r>
                                <w:rPr>
                                  <w:rFonts w:ascii="標楷體" w:eastAsia="標楷體" w:hAnsi="標楷體"/>
                                  <w:spacing w:val="-2"/>
                                  <w:sz w:val="20"/>
                                </w:rPr>
                                <w:t>0</w:t>
                              </w:r>
                            </w:p>
                          </w:tc>
                          <w:tc>
                            <w:tcPr>
                              <w:tcW w:w="2696" w:type="dxa"/>
                              <w:tcBorders>
                                <w:top w:val="single" w:sz="4" w:space="0" w:color="auto"/>
                                <w:left w:val="nil"/>
                                <w:bottom w:val="single" w:sz="4" w:space="0" w:color="auto"/>
                                <w:right w:val="single" w:sz="4" w:space="0" w:color="auto"/>
                              </w:tcBorders>
                              <w:shd w:val="clear" w:color="auto" w:fill="6699CC"/>
                              <w:vAlign w:val="center"/>
                            </w:tcPr>
                            <w:p w14:paraId="45B89DBF" w14:textId="0D638786" w:rsidR="00F41AAA" w:rsidRPr="00564281" w:rsidRDefault="00F41AAA" w:rsidP="0015552F">
                              <w:pPr>
                                <w:widowControl/>
                                <w:snapToGrid w:val="0"/>
                                <w:spacing w:line="240" w:lineRule="exact"/>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大規模非自願性移民</w:t>
                              </w:r>
                            </w:p>
                          </w:tc>
                          <w:tc>
                            <w:tcPr>
                              <w:tcW w:w="2974" w:type="dxa"/>
                              <w:tcBorders>
                                <w:top w:val="single" w:sz="4" w:space="0" w:color="auto"/>
                                <w:left w:val="single" w:sz="4" w:space="0" w:color="auto"/>
                                <w:bottom w:val="single" w:sz="4" w:space="0" w:color="auto"/>
                                <w:right w:val="single" w:sz="4" w:space="0" w:color="auto"/>
                              </w:tcBorders>
                              <w:shd w:val="clear" w:color="auto" w:fill="66A599"/>
                              <w:vAlign w:val="center"/>
                            </w:tcPr>
                            <w:p w14:paraId="568881DA" w14:textId="5C8560A9" w:rsidR="00F41AAA" w:rsidRPr="00564281" w:rsidRDefault="00F41AAA" w:rsidP="0015552F">
                              <w:pPr>
                                <w:widowControl/>
                                <w:snapToGrid w:val="0"/>
                                <w:spacing w:line="240" w:lineRule="exact"/>
                                <w:ind w:left="200" w:hangingChars="100" w:hanging="200"/>
                                <w:suppressOverlap/>
                                <w:jc w:val="both"/>
                                <w:rPr>
                                  <w:rFonts w:ascii="標楷體" w:eastAsia="標楷體" w:hAnsi="標楷體" w:cs="新細明體"/>
                                  <w:color w:val="FFFFFF" w:themeColor="background1"/>
                                  <w:kern w:val="0"/>
                                  <w:sz w:val="20"/>
                                </w:rPr>
                              </w:pPr>
                              <w:r w:rsidRPr="00564281">
                                <w:rPr>
                                  <w:rFonts w:ascii="標楷體" w:eastAsia="標楷體" w:hAnsi="標楷體" w:cs="新細明體" w:hint="eastAsia"/>
                                  <w:color w:val="FFFFFF" w:themeColor="background1"/>
                                  <w:kern w:val="0"/>
                                  <w:sz w:val="20"/>
                                </w:rPr>
                                <w:t>大規模環境破壞事件</w:t>
                              </w:r>
                            </w:p>
                          </w:tc>
                        </w:tr>
                        <w:tr w:rsidR="00F41AAA" w:rsidRPr="00047361" w14:paraId="6547C134" w14:textId="77777777" w:rsidTr="00EA6718">
                          <w:trPr>
                            <w:cantSplit/>
                            <w:trHeight w:val="283"/>
                            <w:jc w:val="center"/>
                          </w:trPr>
                          <w:tc>
                            <w:tcPr>
                              <w:tcW w:w="6093" w:type="dxa"/>
                              <w:gridSpan w:val="3"/>
                              <w:tcBorders>
                                <w:top w:val="single" w:sz="4" w:space="0" w:color="auto"/>
                              </w:tcBorders>
                              <w:shd w:val="clear" w:color="auto" w:fill="auto"/>
                              <w:vAlign w:val="center"/>
                            </w:tcPr>
                            <w:p w14:paraId="330D8CF6" w14:textId="77777777" w:rsidR="00F41AAA" w:rsidRDefault="00F41AAA" w:rsidP="00E51ED0">
                              <w:pPr>
                                <w:widowControl/>
                                <w:snapToGrid w:val="0"/>
                                <w:spacing w:line="200" w:lineRule="atLeast"/>
                                <w:ind w:left="992" w:hangingChars="551" w:hanging="992"/>
                                <w:suppressOverlap/>
                                <w:jc w:val="both"/>
                                <w:rPr>
                                  <w:rFonts w:ascii="標楷體" w:eastAsia="標楷體" w:hAnsi="標楷體" w:cs="新細明體"/>
                                  <w:kern w:val="0"/>
                                  <w:sz w:val="18"/>
                                  <w:szCs w:val="18"/>
                                </w:rPr>
                              </w:pPr>
                              <w:proofErr w:type="gramStart"/>
                              <w:r>
                                <w:rPr>
                                  <w:rFonts w:ascii="標楷體" w:eastAsia="標楷體" w:hAnsi="標楷體" w:cs="新細明體" w:hint="eastAsia"/>
                                  <w:kern w:val="0"/>
                                  <w:sz w:val="18"/>
                                  <w:szCs w:val="18"/>
                                </w:rPr>
                                <w:t>註</w:t>
                              </w:r>
                              <w:proofErr w:type="gramEnd"/>
                              <w:r>
                                <w:rPr>
                                  <w:rFonts w:ascii="標楷體" w:eastAsia="標楷體" w:hAnsi="標楷體" w:cs="新細明體"/>
                                  <w:kern w:val="0"/>
                                  <w:sz w:val="18"/>
                                  <w:szCs w:val="18"/>
                                </w:rPr>
                                <w:t>：1.本表所列全球風險係依嚴重程度高至低，由第1名排序至第10名。</w:t>
                              </w:r>
                            </w:p>
                            <w:p w14:paraId="29E585B9" w14:textId="77777777" w:rsidR="00F41AAA" w:rsidRPr="00047361" w:rsidRDefault="00F41AAA" w:rsidP="00076C16">
                              <w:pPr>
                                <w:widowControl/>
                                <w:snapToGrid w:val="0"/>
                                <w:spacing w:line="200" w:lineRule="atLeast"/>
                                <w:ind w:leftChars="151" w:left="988" w:hangingChars="348" w:hanging="626"/>
                                <w:suppressOverlap/>
                                <w:jc w:val="both"/>
                                <w:rPr>
                                  <w:rFonts w:ascii="標楷體" w:eastAsia="標楷體" w:hAnsi="標楷體" w:cs="新細明體"/>
                                  <w:spacing w:val="-4"/>
                                  <w:kern w:val="0"/>
                                  <w:sz w:val="18"/>
                                  <w:szCs w:val="18"/>
                                </w:rPr>
                              </w:pPr>
                              <w:r>
                                <w:rPr>
                                  <w:rFonts w:ascii="標楷體" w:eastAsia="標楷體" w:hAnsi="標楷體" w:cs="新細明體"/>
                                  <w:kern w:val="0"/>
                                  <w:sz w:val="18"/>
                                  <w:szCs w:val="18"/>
                                </w:rPr>
                                <w:t>2.</w:t>
                              </w:r>
                              <w:r w:rsidRPr="00047361">
                                <w:rPr>
                                  <w:rFonts w:ascii="標楷體" w:eastAsia="標楷體" w:hAnsi="標楷體" w:cs="新細明體" w:hint="eastAsia"/>
                                  <w:kern w:val="0"/>
                                  <w:sz w:val="18"/>
                                  <w:szCs w:val="18"/>
                                </w:rPr>
                                <w:t>資料來源：整理自WEF</w:t>
                              </w:r>
                              <w:r>
                                <w:rPr>
                                  <w:rFonts w:ascii="標楷體" w:eastAsia="標楷體" w:hAnsi="標楷體" w:cs="新細明體" w:hint="eastAsia"/>
                                  <w:kern w:val="0"/>
                                  <w:sz w:val="18"/>
                                  <w:szCs w:val="18"/>
                                </w:rPr>
                                <w:t>之</w:t>
                              </w:r>
                              <w:r>
                                <w:rPr>
                                  <w:rFonts w:ascii="標楷體" w:eastAsia="標楷體" w:hAnsi="標楷體" w:cs="新細明體"/>
                                  <w:kern w:val="0"/>
                                  <w:sz w:val="18"/>
                                  <w:szCs w:val="18"/>
                                </w:rPr>
                                <w:t>2023年</w:t>
                              </w:r>
                              <w:r w:rsidRPr="00076C16">
                                <w:rPr>
                                  <w:rFonts w:ascii="標楷體" w:eastAsia="標楷體" w:hAnsi="標楷體" w:cs="新細明體" w:hint="eastAsia"/>
                                  <w:kern w:val="0"/>
                                  <w:sz w:val="18"/>
                                  <w:szCs w:val="18"/>
                                </w:rPr>
                                <w:t>全球風險報告</w:t>
                              </w:r>
                              <w:r w:rsidRPr="00047361">
                                <w:rPr>
                                  <w:rFonts w:ascii="標楷體" w:eastAsia="標楷體" w:hAnsi="標楷體" w:cs="新細明體" w:hint="eastAsia"/>
                                  <w:kern w:val="0"/>
                                  <w:sz w:val="18"/>
                                  <w:szCs w:val="18"/>
                                </w:rPr>
                                <w:t>。</w:t>
                              </w:r>
                            </w:p>
                          </w:tc>
                        </w:tr>
                      </w:tbl>
                      <w:p w14:paraId="0CCBCE2C" w14:textId="77777777" w:rsidR="00F41AAA" w:rsidRPr="00771CAB" w:rsidRDefault="00F41AAA" w:rsidP="00F674CD"/>
                    </w:txbxContent>
                  </v:textbox>
                </v:shape>
                <v:rect id="矩形 18" o:spid="_x0000_s1046" style="position:absolute;left:11264;top:2595;width:1079;height:1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4UYwwAAANsAAAAPAAAAZHJzL2Rvd25yZXYueG1sRI9Ba8JA&#10;EIXvBf/DMoK3uolSldRVRBraU8DoD5hmp0lodjZktxr/fecgeJvhvXnvm+1+dJ260hBazwbSeQKK&#10;uPK25drA5Zy/bkCFiGyx80wG7hRgv5u8bDGz/sYnupaxVhLCIUMDTYx9pnWoGnIY5r4nFu3HDw6j&#10;rEOt7YA3CXedXiTJSjtsWRoa7OnYUPVb/jkDxbL40OnbOv/uj+X53uq0+ExzY2bT8fAOKtIYn+bH&#10;9ZcVfIGVX2QAvfsHAAD//wMAUEsBAi0AFAAGAAgAAAAhANvh9svuAAAAhQEAABMAAAAAAAAAAAAA&#10;AAAAAAAAAFtDb250ZW50X1R5cGVzXS54bWxQSwECLQAUAAYACAAAACEAWvQsW78AAAAVAQAACwAA&#10;AAAAAAAAAAAAAAAfAQAAX3JlbHMvLnJlbHNQSwECLQAUAAYACAAAACEAItuFGMMAAADbAAAADwAA&#10;AAAAAAAAAAAAAAAHAgAAZHJzL2Rvd25yZXYueG1sUEsFBgAAAAADAAMAtwAAAPcCAAAAAA==&#10;" fillcolor="#66a599" stroked="f" strokeweight="2pt"/>
                <v:rect id="矩形 20" o:spid="_x0000_s1047" style="position:absolute;left:21096;top:2595;width:1079;height:1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A2BvwAAANsAAAAPAAAAZHJzL2Rvd25yZXYueG1sRE9Ni8Iw&#10;EL0v+B/CCN7WVHEXqUZRobAXD6sFr0MzNsVm0iZZrf/eHBY8Pt73ejvYVtzJh8axgtk0A0FcOd1w&#10;raA8F59LECEia2wdk4InBdhuRh9rzLV78C/dT7EWKYRDjgpMjF0uZagMWQxT1xEn7uq8xZigr6X2&#10;+EjhtpXzLPuWFhtODQY7Ohiqbqc/q+AQTF987RZF31/cwvC+PPquVGoyHnYrEJGG+Bb/u3+0gnla&#10;n76kHyA3LwAAAP//AwBQSwECLQAUAAYACAAAACEA2+H2y+4AAACFAQAAEwAAAAAAAAAAAAAAAAAA&#10;AAAAW0NvbnRlbnRfVHlwZXNdLnhtbFBLAQItABQABgAIAAAAIQBa9CxbvwAAABUBAAALAAAAAAAA&#10;AAAAAAAAAB8BAABfcmVscy8ucmVsc1BLAQItABQABgAIAAAAIQAaKA2BvwAAANsAAAAPAAAAAAAA&#10;AAAAAAAAAAcCAABkcnMvZG93bnJldi54bWxQSwUGAAAAAAMAAwC3AAAA8wIAAAAA&#10;" fillcolor="#69c" stroked="f" strokeweight="2pt"/>
                <v:rect id="矩形 21" o:spid="_x0000_s1048" style="position:absolute;left:24986;top:2595;width:1080;height:1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bYCwAAAANsAAAAPAAAAZHJzL2Rvd25yZXYueG1sRI/BasMw&#10;EETvhf6D2EJutRyHluBGCW3A4Gvd9L5Ia8vEWhlLiZ2/jwKFHoeZecPsDosbxJWm0HtWsM5yEMTa&#10;m547Baef6nULIkRkg4NnUnCjAIf989MOS+Nn/qZrEzuRIBxKVGBjHEspg7bkMGR+JE5e6yeHMcmp&#10;k2bCOcHdIIs8f5cOe04LFkc6WtLn5uIU+FZvxxqr5m3Wv4s3Z1t0my+lVi/L5weISEv8D/+1a6Og&#10;WMPjS/oBcn8HAAD//wMAUEsBAi0AFAAGAAgAAAAhANvh9svuAAAAhQEAABMAAAAAAAAAAAAAAAAA&#10;AAAAAFtDb250ZW50X1R5cGVzXS54bWxQSwECLQAUAAYACAAAACEAWvQsW78AAAAVAQAACwAAAAAA&#10;AAAAAAAAAAAfAQAAX3JlbHMvLnJlbHNQSwECLQAUAAYACAAAACEAHEm2AsAAAADbAAAADwAAAAAA&#10;AAAAAAAAAAAHAgAAZHJzL2Rvd25yZXYueG1sUEsFBgAAAAADAAMAtwAAAPQCAAAAAA==&#10;" fillcolor="#c99" stroked="f" strokeweight="2pt"/>
                <v:rect id="矩形 23" o:spid="_x0000_s1049" style="position:absolute;left:15074;top:2595;width:1079;height:1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ozIxAAAANsAAAAPAAAAZHJzL2Rvd25yZXYueG1sRI/BasMw&#10;EETvgfyD2EAvJpYbQyiOlRBCDO6hhyT9gMXaWm6slbHU2P37qlDocZiZN0x5mG0vHjT6zrGC5zQD&#10;Qdw43XGr4P1WrV9A+ICssXdMCr7Jw2G/XJRYaDfxhR7X0IoIYV+gAhPCUEjpG0MWfeoG4uh9uNFi&#10;iHJspR5xinDby02WbaXFjuOCwYFOhpr79csqqPxZJ/X5Ne9un9PbMatM0tYXpZ5W83EHItAc/sN/&#10;7Vor2OTw+yX+ALn/AQAA//8DAFBLAQItABQABgAIAAAAIQDb4fbL7gAAAIUBAAATAAAAAAAAAAAA&#10;AAAAAAAAAABbQ29udGVudF9UeXBlc10ueG1sUEsBAi0AFAAGAAgAAAAhAFr0LFu/AAAAFQEAAAsA&#10;AAAAAAAAAAAAAAAAHwEAAF9yZWxzLy5yZWxzUEsBAi0AFAAGAAgAAAAhAIECjMjEAAAA2wAAAA8A&#10;AAAAAAAAAAAAAAAABwIAAGRycy9kb3ducmV2LnhtbFBLBQYAAAAAAwADALcAAAD4AgAAAAA=&#10;" fillcolor="#d1a375" stroked="f" strokeweight="2pt"/>
                <w10:wrap type="square" anchorx="margin"/>
              </v:group>
            </w:pict>
          </mc:Fallback>
        </mc:AlternateContent>
      </w:r>
      <w:r w:rsidR="00833FC7" w:rsidRPr="00965070">
        <w:rPr>
          <w:rFonts w:hAnsi="標楷體" w:hint="eastAsia"/>
        </w:rPr>
        <w:t>世界經濟論壇（World Economic Forum, WEF）</w:t>
      </w:r>
      <w:r w:rsidR="002D4CBA" w:rsidRPr="00965070">
        <w:rPr>
          <w:rFonts w:hAnsi="標楷體" w:hint="eastAsia"/>
        </w:rPr>
        <w:t>於2023年1月發布「全球風險報告」（T</w:t>
      </w:r>
      <w:r w:rsidR="002D4CBA" w:rsidRPr="00965070">
        <w:rPr>
          <w:rFonts w:hAnsi="標楷體"/>
        </w:rPr>
        <w:t xml:space="preserve">he </w:t>
      </w:r>
      <w:r w:rsidR="002D4CBA" w:rsidRPr="00965070">
        <w:rPr>
          <w:rFonts w:hAnsi="標楷體" w:hint="eastAsia"/>
        </w:rPr>
        <w:t>Global Risks Report 2023），</w:t>
      </w:r>
      <w:r w:rsidR="007A1964" w:rsidRPr="00965070">
        <w:rPr>
          <w:rFonts w:hAnsi="標楷體" w:hint="eastAsia"/>
        </w:rPr>
        <w:t>將全球風險收斂成經濟、環境、地緣政治、社會、科技等五大類，下分32</w:t>
      </w:r>
      <w:r w:rsidR="0005005F" w:rsidRPr="00965070">
        <w:rPr>
          <w:rFonts w:hAnsi="標楷體" w:hint="eastAsia"/>
        </w:rPr>
        <w:t>項</w:t>
      </w:r>
      <w:r w:rsidR="007A1964" w:rsidRPr="00965070">
        <w:rPr>
          <w:rFonts w:hAnsi="標楷體" w:hint="eastAsia"/>
        </w:rPr>
        <w:t>風險，並</w:t>
      </w:r>
      <w:r w:rsidR="00124BCA" w:rsidRPr="00965070">
        <w:rPr>
          <w:rFonts w:hAnsi="標楷體" w:hint="eastAsia"/>
        </w:rPr>
        <w:t>以</w:t>
      </w:r>
      <w:r w:rsidR="000052AE" w:rsidRPr="00965070">
        <w:rPr>
          <w:rFonts w:hAnsi="標楷體" w:hint="eastAsia"/>
        </w:rPr>
        <w:t>產、官、學界、國際社會、公民</w:t>
      </w:r>
      <w:r w:rsidR="000052AE" w:rsidRPr="000D0E69">
        <w:rPr>
          <w:rFonts w:hAnsi="標楷體" w:hint="eastAsia"/>
        </w:rPr>
        <w:t>團體</w:t>
      </w:r>
      <w:r w:rsidR="00895BCE" w:rsidRPr="000D0E69">
        <w:rPr>
          <w:rFonts w:hAnsi="標楷體" w:hint="eastAsia"/>
        </w:rPr>
        <w:t>等逾1</w:t>
      </w:r>
      <w:r w:rsidR="00895BCE" w:rsidRPr="000D0E69">
        <w:rPr>
          <w:rFonts w:hAnsi="標楷體"/>
        </w:rPr>
        <w:t>,200</w:t>
      </w:r>
      <w:r w:rsidR="00895BCE" w:rsidRPr="000D0E69">
        <w:rPr>
          <w:rFonts w:hAnsi="標楷體" w:hint="eastAsia"/>
        </w:rPr>
        <w:t>位專家見解，</w:t>
      </w:r>
      <w:r w:rsidR="002D4CBA" w:rsidRPr="000D0E69">
        <w:rPr>
          <w:rFonts w:hAnsi="標楷體" w:hint="eastAsia"/>
        </w:rPr>
        <w:t>分析短期</w:t>
      </w:r>
      <w:r w:rsidR="00A62AA5" w:rsidRPr="000D0E69">
        <w:rPr>
          <w:rFonts w:hAnsi="標楷體" w:hint="eastAsia"/>
        </w:rPr>
        <w:t>（</w:t>
      </w:r>
      <w:r w:rsidR="00415EF7" w:rsidRPr="000D0E69">
        <w:rPr>
          <w:rFonts w:hAnsi="標楷體" w:hint="eastAsia"/>
        </w:rPr>
        <w:t>2</w:t>
      </w:r>
      <w:r w:rsidR="002D4CBA" w:rsidRPr="000D0E69">
        <w:rPr>
          <w:rFonts w:hAnsi="標楷體" w:hint="eastAsia"/>
        </w:rPr>
        <w:t>年</w:t>
      </w:r>
      <w:r w:rsidR="00A62AA5" w:rsidRPr="000D0E69">
        <w:rPr>
          <w:rFonts w:hAnsi="標楷體" w:hint="eastAsia"/>
        </w:rPr>
        <w:t>）</w:t>
      </w:r>
      <w:r w:rsidR="00A61D50" w:rsidRPr="000D0E69">
        <w:rPr>
          <w:rFonts w:hAnsi="標楷體" w:hint="eastAsia"/>
        </w:rPr>
        <w:t>及</w:t>
      </w:r>
      <w:r w:rsidR="002D4CBA" w:rsidRPr="000D0E69">
        <w:rPr>
          <w:rFonts w:hAnsi="標楷體" w:hint="eastAsia"/>
        </w:rPr>
        <w:t>長期</w:t>
      </w:r>
      <w:r w:rsidR="00A62AA5" w:rsidRPr="000D0E69">
        <w:rPr>
          <w:rFonts w:hAnsi="標楷體" w:hint="eastAsia"/>
        </w:rPr>
        <w:t>（</w:t>
      </w:r>
      <w:r w:rsidR="00415EF7" w:rsidRPr="000D0E69">
        <w:rPr>
          <w:rFonts w:hAnsi="標楷體" w:hint="eastAsia"/>
        </w:rPr>
        <w:t>10</w:t>
      </w:r>
      <w:r w:rsidR="002D4CBA" w:rsidRPr="000D0E69">
        <w:rPr>
          <w:rFonts w:hAnsi="標楷體" w:hint="eastAsia"/>
        </w:rPr>
        <w:t>年</w:t>
      </w:r>
      <w:r w:rsidR="00A62AA5" w:rsidRPr="000D0E69">
        <w:rPr>
          <w:rFonts w:hAnsi="標楷體" w:hint="eastAsia"/>
        </w:rPr>
        <w:t>）</w:t>
      </w:r>
      <w:r w:rsidR="00F25670" w:rsidRPr="000D0E69">
        <w:rPr>
          <w:rFonts w:hAnsi="標楷體" w:hint="eastAsia"/>
        </w:rPr>
        <w:t>內將導致重大負面影響</w:t>
      </w:r>
      <w:r w:rsidR="00A61D50" w:rsidRPr="000D0E69">
        <w:rPr>
          <w:rFonts w:hAnsi="標楷體" w:hint="eastAsia"/>
        </w:rPr>
        <w:t>之</w:t>
      </w:r>
      <w:r w:rsidR="002D4CBA" w:rsidRPr="000D0E69">
        <w:rPr>
          <w:rFonts w:hAnsi="標楷體" w:hint="eastAsia"/>
        </w:rPr>
        <w:t>全球風險，</w:t>
      </w:r>
      <w:r w:rsidR="00F25670" w:rsidRPr="000D0E69">
        <w:rPr>
          <w:rFonts w:hAnsi="標楷體" w:hint="eastAsia"/>
        </w:rPr>
        <w:t>呼籲各國共同為可能面臨之危機預作準備，無論係短期或長期</w:t>
      </w:r>
      <w:r w:rsidR="00567A5C" w:rsidRPr="000D0E69">
        <w:rPr>
          <w:rFonts w:hAnsi="標楷體" w:hint="eastAsia"/>
        </w:rPr>
        <w:t>之分析結果</w:t>
      </w:r>
      <w:r w:rsidR="00F25670" w:rsidRPr="000D0E69">
        <w:rPr>
          <w:rFonts w:hAnsi="標楷體" w:hint="eastAsia"/>
        </w:rPr>
        <w:t>，</w:t>
      </w:r>
      <w:r w:rsidR="0005005F" w:rsidRPr="000D0E69">
        <w:rPr>
          <w:rFonts w:hAnsi="標楷體" w:hint="eastAsia"/>
        </w:rPr>
        <w:t>全球面臨之</w:t>
      </w:r>
      <w:r w:rsidR="00EE0BC0" w:rsidRPr="000D0E69">
        <w:rPr>
          <w:rFonts w:hAnsi="標楷體" w:hint="eastAsia"/>
        </w:rPr>
        <w:t>前十大</w:t>
      </w:r>
      <w:r w:rsidR="00247EFE" w:rsidRPr="000D0E69">
        <w:rPr>
          <w:rFonts w:hAnsi="標楷體" w:hint="eastAsia"/>
        </w:rPr>
        <w:t>風險皆</w:t>
      </w:r>
      <w:r w:rsidR="00F25670" w:rsidRPr="000D0E69">
        <w:rPr>
          <w:rFonts w:hAnsi="標楷體" w:hint="eastAsia"/>
        </w:rPr>
        <w:t>以環境和社會危機為主，</w:t>
      </w:r>
      <w:r w:rsidR="0005005F" w:rsidRPr="000D0E69">
        <w:rPr>
          <w:rFonts w:hAnsi="標楷體" w:hint="eastAsia"/>
        </w:rPr>
        <w:t>且</w:t>
      </w:r>
      <w:r w:rsidR="0005005F" w:rsidRPr="000D0E69">
        <w:rPr>
          <w:rFonts w:hAnsi="標楷體" w:cs="新細明體" w:hint="eastAsia"/>
          <w:kern w:val="0"/>
        </w:rPr>
        <w:t>自然災害及極端氣候事件等5項</w:t>
      </w:r>
      <w:r w:rsidR="00B44190" w:rsidRPr="000D0E69">
        <w:rPr>
          <w:rFonts w:hAnsi="標楷體" w:cs="新細明體" w:hint="eastAsia"/>
          <w:kern w:val="0"/>
        </w:rPr>
        <w:t>環境面風險</w:t>
      </w:r>
      <w:r w:rsidR="0005005F" w:rsidRPr="000D0E69">
        <w:rPr>
          <w:rFonts w:hAnsi="標楷體" w:cs="新細明體" w:hint="eastAsia"/>
          <w:kern w:val="0"/>
        </w:rPr>
        <w:t>、社會凝聚力侵蝕及兩極化等2項</w:t>
      </w:r>
      <w:r w:rsidR="00B44190" w:rsidRPr="000D0E69">
        <w:rPr>
          <w:rFonts w:hAnsi="標楷體" w:cs="新細明體" w:hint="eastAsia"/>
          <w:kern w:val="0"/>
        </w:rPr>
        <w:t>社會面風險</w:t>
      </w:r>
      <w:r w:rsidR="0005005F" w:rsidRPr="000D0E69">
        <w:rPr>
          <w:rFonts w:hAnsi="標楷體" w:cs="新細明體" w:hint="eastAsia"/>
          <w:kern w:val="0"/>
        </w:rPr>
        <w:t>、網路犯罪及資訊不安全之擴散</w:t>
      </w:r>
      <w:r w:rsidR="009341E6" w:rsidRPr="000D0E69">
        <w:rPr>
          <w:rFonts w:hAnsi="標楷體" w:cs="新細明體" w:hint="eastAsia"/>
          <w:kern w:val="0"/>
        </w:rPr>
        <w:t>1項科技面風險</w:t>
      </w:r>
      <w:r w:rsidR="0005005F" w:rsidRPr="000D0E69">
        <w:rPr>
          <w:rFonts w:hAnsi="標楷體" w:cs="新細明體" w:hint="eastAsia"/>
          <w:kern w:val="0"/>
        </w:rPr>
        <w:t>、地緣經濟衝突</w:t>
      </w:r>
      <w:r w:rsidR="009341E6" w:rsidRPr="000D0E69">
        <w:rPr>
          <w:rFonts w:hAnsi="標楷體" w:cs="新細明體" w:hint="eastAsia"/>
          <w:kern w:val="0"/>
        </w:rPr>
        <w:t>1項地緣政治面風險</w:t>
      </w:r>
      <w:r w:rsidR="0005005F" w:rsidRPr="000D0E69">
        <w:rPr>
          <w:rFonts w:hAnsi="標楷體" w:cs="新細明體" w:hint="eastAsia"/>
          <w:kern w:val="0"/>
        </w:rPr>
        <w:t>等9項</w:t>
      </w:r>
      <w:r w:rsidR="009341E6" w:rsidRPr="000D0E69">
        <w:rPr>
          <w:rFonts w:hAnsi="標楷體" w:cs="新細明體" w:hint="eastAsia"/>
          <w:kern w:val="0"/>
        </w:rPr>
        <w:t>，</w:t>
      </w:r>
      <w:r w:rsidR="00567A5C" w:rsidRPr="000D0E69">
        <w:rPr>
          <w:rFonts w:hAnsi="標楷體" w:cs="新細明體" w:hint="eastAsia"/>
          <w:kern w:val="0"/>
        </w:rPr>
        <w:t>均</w:t>
      </w:r>
      <w:r w:rsidR="009341E6" w:rsidRPr="000D0E69">
        <w:rPr>
          <w:rFonts w:hAnsi="標楷體" w:cs="新細明體" w:hint="eastAsia"/>
          <w:kern w:val="0"/>
        </w:rPr>
        <w:t>列為長短期風險議題，顯</w:t>
      </w:r>
      <w:r w:rsidR="005759C5">
        <w:rPr>
          <w:rFonts w:hAnsi="標楷體" w:cs="新細明體" w:hint="eastAsia"/>
          <w:kern w:val="0"/>
        </w:rPr>
        <w:t>示</w:t>
      </w:r>
      <w:r w:rsidR="009341E6" w:rsidRPr="000D0E69">
        <w:rPr>
          <w:rFonts w:hAnsi="標楷體" w:cs="新細明體" w:hint="eastAsia"/>
          <w:kern w:val="0"/>
        </w:rPr>
        <w:t>未來10年</w:t>
      </w:r>
      <w:r w:rsidR="00567A5C" w:rsidRPr="000D0E69">
        <w:rPr>
          <w:rFonts w:hAnsi="標楷體" w:cs="新細明體" w:hint="eastAsia"/>
          <w:kern w:val="0"/>
        </w:rPr>
        <w:t>全球面臨之</w:t>
      </w:r>
      <w:r w:rsidR="009341E6" w:rsidRPr="000D0E69">
        <w:rPr>
          <w:rFonts w:hAnsi="標楷體" w:cs="新細明體" w:hint="eastAsia"/>
          <w:kern w:val="0"/>
        </w:rPr>
        <w:t>重點風</w:t>
      </w:r>
      <w:r w:rsidR="009341E6">
        <w:rPr>
          <w:rFonts w:hAnsi="標楷體" w:cs="新細明體" w:hint="eastAsia"/>
          <w:kern w:val="0"/>
        </w:rPr>
        <w:t>險相似程度頗高</w:t>
      </w:r>
      <w:r w:rsidR="00247EFE" w:rsidRPr="00965070">
        <w:rPr>
          <w:rFonts w:hAnsi="標楷體" w:hint="eastAsia"/>
        </w:rPr>
        <w:t>（表</w:t>
      </w:r>
      <w:r w:rsidR="00806A7E">
        <w:rPr>
          <w:rFonts w:hAnsi="標楷體" w:hint="eastAsia"/>
        </w:rPr>
        <w:t>2</w:t>
      </w:r>
      <w:r w:rsidR="00247EFE" w:rsidRPr="00965070">
        <w:rPr>
          <w:rFonts w:hAnsi="標楷體" w:hint="eastAsia"/>
        </w:rPr>
        <w:t>）</w:t>
      </w:r>
      <w:r w:rsidR="00681ED9">
        <w:rPr>
          <w:rFonts w:hAnsi="標楷體" w:hint="eastAsia"/>
        </w:rPr>
        <w:t>。又</w:t>
      </w:r>
      <w:proofErr w:type="gramStart"/>
      <w:r w:rsidR="000E3B28">
        <w:rPr>
          <w:rFonts w:hAnsi="標楷體" w:hint="eastAsia"/>
        </w:rPr>
        <w:t>因烏俄戰爭</w:t>
      </w:r>
      <w:proofErr w:type="gramEnd"/>
      <w:r w:rsidR="000E3B28">
        <w:rPr>
          <w:rFonts w:hAnsi="標楷體" w:hint="eastAsia"/>
        </w:rPr>
        <w:t>導致原物料資源短缺、供應鏈破碎及</w:t>
      </w:r>
      <w:r w:rsidR="009341E6">
        <w:rPr>
          <w:rFonts w:hAnsi="標楷體" w:hint="eastAsia"/>
        </w:rPr>
        <w:t>通貨膨脹等問題，以及貨幣緊縮政策帶</w:t>
      </w:r>
      <w:r w:rsidR="000E3B28">
        <w:rPr>
          <w:rFonts w:hAnsi="標楷體" w:hint="eastAsia"/>
        </w:rPr>
        <w:t>來之升息步調，亦提高人民借貸及租賃成本，致「生活成本負擔困境」</w:t>
      </w:r>
      <w:r w:rsidR="009341E6">
        <w:rPr>
          <w:rFonts w:hAnsi="標楷體" w:hint="eastAsia"/>
        </w:rPr>
        <w:t>列為短期最具威脅之全球</w:t>
      </w:r>
      <w:r w:rsidR="00A946B9">
        <w:rPr>
          <w:rFonts w:hAnsi="標楷體" w:hint="eastAsia"/>
        </w:rPr>
        <w:t>危機；</w:t>
      </w:r>
      <w:r w:rsidR="00681ED9">
        <w:rPr>
          <w:rFonts w:hAnsi="標楷體" w:hint="eastAsia"/>
        </w:rPr>
        <w:t>另</w:t>
      </w:r>
      <w:r w:rsidR="00A946B9">
        <w:rPr>
          <w:rFonts w:hAnsi="標楷體" w:hint="eastAsia"/>
        </w:rPr>
        <w:t>未來10年前十大風險中，環境面</w:t>
      </w:r>
      <w:r w:rsidR="002B445B">
        <w:rPr>
          <w:rFonts w:hAnsi="標楷體" w:hint="eastAsia"/>
        </w:rPr>
        <w:t>風險</w:t>
      </w:r>
      <w:r w:rsidR="00A946B9">
        <w:rPr>
          <w:rFonts w:hAnsi="標楷體" w:hint="eastAsia"/>
        </w:rPr>
        <w:t>占有6項，</w:t>
      </w:r>
      <w:r w:rsidR="0054047B" w:rsidRPr="00965070">
        <w:rPr>
          <w:rFonts w:hAnsi="標楷體" w:hint="eastAsia"/>
        </w:rPr>
        <w:t>多數受訪專家認為緩解氣候變遷相關危機之準備度，</w:t>
      </w:r>
      <w:r w:rsidR="00B44190" w:rsidRPr="00965070">
        <w:rPr>
          <w:rFonts w:hAnsi="標楷體" w:hint="eastAsia"/>
        </w:rPr>
        <w:t>係「無</w:t>
      </w:r>
      <w:r w:rsidR="00B44190" w:rsidRPr="00965070">
        <w:rPr>
          <w:rFonts w:hAnsi="標楷體" w:hint="eastAsia"/>
        </w:rPr>
        <w:lastRenderedPageBreak/>
        <w:t>效」或</w:t>
      </w:r>
      <w:r w:rsidR="0054047B" w:rsidRPr="00965070">
        <w:rPr>
          <w:rFonts w:hAnsi="標楷體" w:hint="eastAsia"/>
        </w:rPr>
        <w:t>「極度無效」</w:t>
      </w:r>
      <w:r w:rsidR="00A946B9">
        <w:rPr>
          <w:rFonts w:hAnsi="標楷體" w:hint="eastAsia"/>
        </w:rPr>
        <w:t>，</w:t>
      </w:r>
      <w:r w:rsidR="00681ED9">
        <w:rPr>
          <w:rFonts w:hAnsi="標楷體" w:hint="eastAsia"/>
        </w:rPr>
        <w:t>「氣候變遷減緩失敗」及「氣候變遷調適失敗」之風險危機高居前2名，</w:t>
      </w:r>
      <w:r w:rsidR="00385511">
        <w:rPr>
          <w:rFonts w:hAnsi="標楷體" w:hint="eastAsia"/>
        </w:rPr>
        <w:t>且因現有資源多</w:t>
      </w:r>
      <w:r w:rsidR="00385511" w:rsidRPr="000D0E69">
        <w:rPr>
          <w:rFonts w:hAnsi="標楷體" w:hint="eastAsia"/>
        </w:rPr>
        <w:t>用於處理短期危機，</w:t>
      </w:r>
      <w:r w:rsidR="002B445B" w:rsidRPr="000D0E69">
        <w:rPr>
          <w:rFonts w:hAnsi="標楷體" w:hint="eastAsia"/>
        </w:rPr>
        <w:t>對中長期風險之投資相對不足，將增加自然生態系統壓力，</w:t>
      </w:r>
      <w:r w:rsidR="00681ED9" w:rsidRPr="000D0E69">
        <w:rPr>
          <w:rFonts w:hAnsi="標楷體" w:hint="eastAsia"/>
        </w:rPr>
        <w:t>尚待</w:t>
      </w:r>
      <w:r w:rsidR="00385511" w:rsidRPr="000D0E69">
        <w:rPr>
          <w:rFonts w:hAnsi="標楷體" w:hint="eastAsia"/>
        </w:rPr>
        <w:t>各國政府致力</w:t>
      </w:r>
      <w:r w:rsidR="00681ED9" w:rsidRPr="000D0E69">
        <w:rPr>
          <w:rFonts w:hAnsi="標楷體" w:hint="eastAsia"/>
        </w:rPr>
        <w:t>完善政策規劃及投資，以減緩自然災害之衝擊及增加氣候變遷調適量能</w:t>
      </w:r>
      <w:r w:rsidR="0054047B" w:rsidRPr="000D0E69">
        <w:rPr>
          <w:rFonts w:hAnsi="標楷體" w:hint="eastAsia"/>
        </w:rPr>
        <w:t>。</w:t>
      </w:r>
      <w:r w:rsidR="00F674CD" w:rsidRPr="000D0E69">
        <w:rPr>
          <w:rFonts w:hAnsi="標楷體" w:hint="eastAsia"/>
        </w:rPr>
        <w:t>復據</w:t>
      </w:r>
      <w:r w:rsidR="00217E2E" w:rsidRPr="000D0E69">
        <w:rPr>
          <w:rFonts w:hAnsi="標楷體"/>
        </w:rPr>
        <w:t>121</w:t>
      </w:r>
      <w:r w:rsidR="00217E2E" w:rsidRPr="000D0E69">
        <w:rPr>
          <w:rFonts w:hAnsi="標楷體" w:hint="eastAsia"/>
        </w:rPr>
        <w:t>個經濟體</w:t>
      </w:r>
      <w:r w:rsidR="0083055D" w:rsidRPr="000D0E69">
        <w:rPr>
          <w:rFonts w:hAnsi="標楷體" w:hint="eastAsia"/>
        </w:rPr>
        <w:t>中</w:t>
      </w:r>
      <w:r w:rsidR="00217E2E" w:rsidRPr="000D0E69">
        <w:rPr>
          <w:rFonts w:hAnsi="標楷體" w:hint="eastAsia"/>
        </w:rPr>
        <w:t>逾</w:t>
      </w:r>
      <w:r w:rsidR="00217E2E" w:rsidRPr="000D0E69">
        <w:rPr>
          <w:rFonts w:hAnsi="標楷體"/>
        </w:rPr>
        <w:t>12,000</w:t>
      </w:r>
      <w:r w:rsidR="0083055D" w:rsidRPr="000D0E69">
        <w:rPr>
          <w:rFonts w:hAnsi="標楷體" w:hint="eastAsia"/>
        </w:rPr>
        <w:t>位企業領導人評估結果，未來2</w:t>
      </w:r>
      <w:r w:rsidR="000E3B28">
        <w:rPr>
          <w:rFonts w:hAnsi="標楷體" w:hint="eastAsia"/>
        </w:rPr>
        <w:t>年對我國構成最嚴重威脅之五大風險依序為</w:t>
      </w:r>
      <w:r w:rsidR="006B7838" w:rsidRPr="000D0E69">
        <w:rPr>
          <w:rFonts w:hAnsi="標楷體" w:hint="eastAsia"/>
        </w:rPr>
        <w:t>地緣經濟</w:t>
      </w:r>
      <w:r w:rsidR="00F674CD" w:rsidRPr="000D0E69">
        <w:rPr>
          <w:rFonts w:hAnsi="標楷體" w:hint="eastAsia"/>
        </w:rPr>
        <w:t>衝突、</w:t>
      </w:r>
      <w:r w:rsidR="006B7838" w:rsidRPr="000D0E69">
        <w:rPr>
          <w:rFonts w:hAnsi="標楷體" w:hint="eastAsia"/>
        </w:rPr>
        <w:t>快速及（或）持續性通貨膨脹</w:t>
      </w:r>
      <w:r w:rsidR="00F674CD" w:rsidRPr="000D0E69">
        <w:rPr>
          <w:rFonts w:hAnsi="標楷體" w:hint="eastAsia"/>
        </w:rPr>
        <w:t>、</w:t>
      </w:r>
      <w:r w:rsidR="006B7838" w:rsidRPr="000D0E69">
        <w:rPr>
          <w:rFonts w:hAnsi="標楷體" w:hint="eastAsia"/>
        </w:rPr>
        <w:t>傳染性疾病</w:t>
      </w:r>
      <w:r w:rsidR="00F674CD" w:rsidRPr="000D0E69">
        <w:rPr>
          <w:rFonts w:hAnsi="標楷體" w:hint="eastAsia"/>
        </w:rPr>
        <w:t>、自然災害</w:t>
      </w:r>
      <w:r w:rsidR="006B7838" w:rsidRPr="000D0E69">
        <w:rPr>
          <w:rFonts w:hAnsi="標楷體" w:hint="eastAsia"/>
        </w:rPr>
        <w:t>及極端氣候事件</w:t>
      </w:r>
      <w:r w:rsidR="00F674CD" w:rsidRPr="000D0E69">
        <w:rPr>
          <w:rFonts w:hAnsi="標楷體" w:hint="eastAsia"/>
        </w:rPr>
        <w:t>、</w:t>
      </w:r>
      <w:r w:rsidR="006B7838" w:rsidRPr="000D0E69">
        <w:rPr>
          <w:rFonts w:hAnsi="標楷體" w:hint="eastAsia"/>
        </w:rPr>
        <w:t>嚴重物價衝擊</w:t>
      </w:r>
      <w:r w:rsidR="00476444" w:rsidRPr="000D0E69">
        <w:rPr>
          <w:rFonts w:hAnsi="標楷體" w:hint="eastAsia"/>
        </w:rPr>
        <w:t>，</w:t>
      </w:r>
      <w:r w:rsidR="000E31F2" w:rsidRPr="000D0E69">
        <w:rPr>
          <w:rFonts w:hAnsi="標楷體" w:hint="eastAsia"/>
        </w:rPr>
        <w:t>除傳染性疾病外，其餘</w:t>
      </w:r>
      <w:r w:rsidR="00D80E66" w:rsidRPr="000D0E69">
        <w:rPr>
          <w:rFonts w:hAnsi="標楷體" w:hint="eastAsia"/>
        </w:rPr>
        <w:t>地緣經濟衝突等</w:t>
      </w:r>
      <w:r w:rsidR="000E31F2" w:rsidRPr="000D0E69">
        <w:rPr>
          <w:rFonts w:hAnsi="標楷體" w:hint="eastAsia"/>
        </w:rPr>
        <w:t>4項風險皆與</w:t>
      </w:r>
      <w:r w:rsidR="00385511" w:rsidRPr="000D0E69">
        <w:rPr>
          <w:rFonts w:hAnsi="標楷體" w:hint="eastAsia"/>
        </w:rPr>
        <w:t>短期</w:t>
      </w:r>
      <w:r w:rsidR="000E31F2" w:rsidRPr="000D0E69">
        <w:rPr>
          <w:rFonts w:hAnsi="標楷體" w:hint="eastAsia"/>
        </w:rPr>
        <w:t>前十大全球風險相同或高度相關</w:t>
      </w:r>
      <w:r w:rsidR="00476444" w:rsidRPr="000D0E69">
        <w:rPr>
          <w:rFonts w:hAnsi="標楷體" w:hint="eastAsia"/>
        </w:rPr>
        <w:t>。W</w:t>
      </w:r>
      <w:r w:rsidR="00476444" w:rsidRPr="000D0E69">
        <w:rPr>
          <w:rFonts w:hAnsi="標楷體"/>
        </w:rPr>
        <w:t>EF</w:t>
      </w:r>
      <w:r w:rsidR="00385511" w:rsidRPr="000D0E69">
        <w:rPr>
          <w:rFonts w:hAnsi="標楷體" w:hint="eastAsia"/>
        </w:rPr>
        <w:t>「全球風險報告」</w:t>
      </w:r>
      <w:r w:rsidR="00476444" w:rsidRPr="000D0E69">
        <w:rPr>
          <w:rFonts w:hAnsi="標楷體" w:hint="eastAsia"/>
        </w:rPr>
        <w:t>指出，</w:t>
      </w:r>
      <w:r w:rsidR="00A6157F" w:rsidRPr="000D0E69">
        <w:rPr>
          <w:rFonts w:hAnsi="標楷體" w:hint="eastAsia"/>
        </w:rPr>
        <w:t>隨著進入低經濟</w:t>
      </w:r>
      <w:r w:rsidR="00385511" w:rsidRPr="000D0E69">
        <w:rPr>
          <w:rFonts w:hAnsi="標楷體" w:hint="eastAsia"/>
        </w:rPr>
        <w:t>成長、低全球投資、去全球化之時代，各國決策者</w:t>
      </w:r>
      <w:r w:rsidR="00A6157F" w:rsidRPr="000D0E69">
        <w:rPr>
          <w:rFonts w:hAnsi="標楷體" w:hint="eastAsia"/>
        </w:rPr>
        <w:t>採取之行動將</w:t>
      </w:r>
      <w:r w:rsidR="00F33247" w:rsidRPr="000D0E69">
        <w:rPr>
          <w:rFonts w:hAnsi="標楷體" w:hint="eastAsia"/>
        </w:rPr>
        <w:t>以前</w:t>
      </w:r>
      <w:proofErr w:type="gramStart"/>
      <w:r w:rsidR="00F33247" w:rsidRPr="000D0E69">
        <w:rPr>
          <w:rFonts w:hAnsi="標楷體" w:hint="eastAsia"/>
        </w:rPr>
        <w:t>瞻</w:t>
      </w:r>
      <w:proofErr w:type="gramEnd"/>
      <w:r w:rsidR="00F33247" w:rsidRPr="000D0E69">
        <w:rPr>
          <w:rFonts w:hAnsi="標楷體" w:hint="eastAsia"/>
        </w:rPr>
        <w:t>格局面對及因應未來</w:t>
      </w:r>
      <w:r w:rsidR="00A6157F" w:rsidRPr="000D0E69">
        <w:rPr>
          <w:rFonts w:hAnsi="標楷體" w:hint="eastAsia"/>
        </w:rPr>
        <w:t>風險，</w:t>
      </w:r>
      <w:r w:rsidR="00385511" w:rsidRPr="000D0E69">
        <w:rPr>
          <w:rFonts w:hAnsi="標楷體" w:hint="eastAsia"/>
        </w:rPr>
        <w:t>又</w:t>
      </w:r>
      <w:r w:rsidR="00A6157F" w:rsidRPr="000D0E69">
        <w:rPr>
          <w:rFonts w:hAnsi="標楷體" w:hint="eastAsia"/>
        </w:rPr>
        <w:t>各</w:t>
      </w:r>
      <w:r w:rsidR="00385511" w:rsidRPr="000D0E69">
        <w:rPr>
          <w:rFonts w:hAnsi="標楷體" w:hint="eastAsia"/>
        </w:rPr>
        <w:t>風險間呈</w:t>
      </w:r>
      <w:r w:rsidR="00476444" w:rsidRPr="000D0E69">
        <w:rPr>
          <w:rFonts w:hAnsi="標楷體" w:hint="eastAsia"/>
        </w:rPr>
        <w:t>現錯綜複雜之相依性</w:t>
      </w:r>
      <w:r w:rsidR="00EE0BC0" w:rsidRPr="000D0E69">
        <w:rPr>
          <w:rFonts w:hAnsi="標楷體" w:hint="eastAsia"/>
        </w:rPr>
        <w:t>，</w:t>
      </w:r>
      <w:r w:rsidR="00385511" w:rsidRPr="000D0E69">
        <w:rPr>
          <w:rFonts w:hAnsi="標楷體" w:hint="eastAsia"/>
        </w:rPr>
        <w:t>各國政府</w:t>
      </w:r>
      <w:r w:rsidR="00466AC8" w:rsidRPr="000D0E69">
        <w:rPr>
          <w:rFonts w:hAnsi="標楷體" w:hint="eastAsia"/>
        </w:rPr>
        <w:t>必須確保解決當前危機不</w:t>
      </w:r>
      <w:r w:rsidR="00A52429" w:rsidRPr="000D0E69">
        <w:rPr>
          <w:rFonts w:hAnsi="標楷體" w:hint="eastAsia"/>
        </w:rPr>
        <w:t>會</w:t>
      </w:r>
      <w:r w:rsidR="00A6157F" w:rsidRPr="000D0E69">
        <w:rPr>
          <w:rFonts w:hAnsi="標楷體" w:hint="eastAsia"/>
        </w:rPr>
        <w:t>偏離長遠目標</w:t>
      </w:r>
      <w:r w:rsidR="00466AC8" w:rsidRPr="000D0E69">
        <w:rPr>
          <w:rFonts w:hAnsi="標楷體" w:hint="eastAsia"/>
        </w:rPr>
        <w:t>，</w:t>
      </w:r>
      <w:r w:rsidR="00385511" w:rsidRPr="000D0E69">
        <w:rPr>
          <w:rFonts w:hAnsi="標楷體" w:hint="eastAsia"/>
        </w:rPr>
        <w:t>「全球風險報告」並</w:t>
      </w:r>
      <w:r w:rsidR="00A52429" w:rsidRPr="000D0E69">
        <w:rPr>
          <w:rFonts w:hAnsi="標楷體" w:hint="eastAsia"/>
        </w:rPr>
        <w:t>提出強化風險識別與預見、</w:t>
      </w:r>
      <w:r w:rsidR="000C2FBC" w:rsidRPr="000D0E69">
        <w:rPr>
          <w:rFonts w:hAnsi="標楷體" w:hint="eastAsia"/>
        </w:rPr>
        <w:t>重新</w:t>
      </w:r>
      <w:r w:rsidR="00672105">
        <w:rPr>
          <w:rFonts w:hAnsi="標楷體" w:hint="eastAsia"/>
        </w:rPr>
        <w:t>思考</w:t>
      </w:r>
      <w:r w:rsidR="000C2FBC" w:rsidRPr="00965070">
        <w:rPr>
          <w:rFonts w:hAnsi="標楷體" w:hint="eastAsia"/>
        </w:rPr>
        <w:t>未來風險、投資於多領域風險準備、</w:t>
      </w:r>
      <w:r w:rsidR="00E751D8">
        <w:rPr>
          <w:rFonts w:hAnsi="標楷體" w:hint="eastAsia"/>
        </w:rPr>
        <w:t>重新建立並</w:t>
      </w:r>
      <w:r w:rsidR="000C2FBC" w:rsidRPr="00965070">
        <w:rPr>
          <w:rFonts w:hAnsi="標楷體" w:hint="eastAsia"/>
        </w:rPr>
        <w:t>加強全球風險防範合作等4項準備原則，</w:t>
      </w:r>
      <w:r w:rsidR="00385511">
        <w:rPr>
          <w:rFonts w:hAnsi="標楷體" w:hint="eastAsia"/>
        </w:rPr>
        <w:t>作為各國洞察及因應未來</w:t>
      </w:r>
      <w:r w:rsidR="00D80E66" w:rsidRPr="00965070">
        <w:rPr>
          <w:rFonts w:hAnsi="標楷體" w:hint="eastAsia"/>
        </w:rPr>
        <w:t>不確定性之參考，</w:t>
      </w:r>
      <w:r w:rsidR="00385511">
        <w:rPr>
          <w:rFonts w:hAnsi="標楷體" w:hint="eastAsia"/>
        </w:rPr>
        <w:t>期</w:t>
      </w:r>
      <w:r w:rsidR="00D80E66" w:rsidRPr="00965070">
        <w:rPr>
          <w:rFonts w:hAnsi="標楷體" w:hint="eastAsia"/>
        </w:rPr>
        <w:t>在</w:t>
      </w:r>
      <w:r w:rsidR="00C209A5" w:rsidRPr="00965070">
        <w:rPr>
          <w:rFonts w:hAnsi="標楷體" w:hint="eastAsia"/>
        </w:rPr>
        <w:t>面臨短期與長期的風險前景中</w:t>
      </w:r>
      <w:r w:rsidR="00385511">
        <w:rPr>
          <w:rFonts w:hAnsi="標楷體" w:hint="eastAsia"/>
        </w:rPr>
        <w:t>，提高國家準備程度與</w:t>
      </w:r>
      <w:r w:rsidR="00D80E66" w:rsidRPr="00965070">
        <w:rPr>
          <w:rFonts w:hAnsi="標楷體" w:hint="eastAsia"/>
        </w:rPr>
        <w:t>全球合作深度，</w:t>
      </w:r>
      <w:r w:rsidR="00BC27C7" w:rsidRPr="00965070">
        <w:rPr>
          <w:rFonts w:hAnsi="標楷體" w:hint="eastAsia"/>
        </w:rPr>
        <w:t>迎來更具韌性之</w:t>
      </w:r>
      <w:r w:rsidR="00D80E66" w:rsidRPr="00965070">
        <w:rPr>
          <w:rFonts w:hAnsi="標楷體" w:hint="eastAsia"/>
        </w:rPr>
        <w:t>長遠未來</w:t>
      </w:r>
      <w:r w:rsidR="006E2872" w:rsidRPr="00965070">
        <w:rPr>
          <w:rFonts w:hAnsi="標楷體" w:hint="eastAsia"/>
        </w:rPr>
        <w:t>。</w:t>
      </w:r>
    </w:p>
    <w:p w14:paraId="6AF6892F" w14:textId="19203EA3" w:rsidR="00656ADD" w:rsidRDefault="0015552F" w:rsidP="00A10B22">
      <w:pPr>
        <w:pStyle w:val="aff6"/>
        <w:tabs>
          <w:tab w:val="left" w:pos="2552"/>
          <w:tab w:val="left" w:pos="2694"/>
          <w:tab w:val="left" w:pos="3402"/>
          <w:tab w:val="left" w:pos="3686"/>
          <w:tab w:val="left" w:pos="4536"/>
          <w:tab w:val="left" w:pos="4678"/>
        </w:tabs>
        <w:overflowPunct w:val="0"/>
        <w:snapToGrid w:val="0"/>
        <w:ind w:firstLineChars="202" w:firstLine="566"/>
        <w:rPr>
          <w:rFonts w:hAnsi="標楷體"/>
          <w:color w:val="000000" w:themeColor="text1"/>
        </w:rPr>
      </w:pPr>
      <w:r>
        <w:rPr>
          <w:rFonts w:hAnsi="標楷體" w:hint="eastAsia"/>
          <w:noProof/>
        </w:rPr>
        <mc:AlternateContent>
          <mc:Choice Requires="wpg">
            <w:drawing>
              <wp:anchor distT="0" distB="0" distL="114300" distR="114300" simplePos="0" relativeHeight="251680256" behindDoc="0" locked="0" layoutInCell="1" allowOverlap="1" wp14:anchorId="1AFBBE9B" wp14:editId="0CB694CB">
                <wp:simplePos x="0" y="0"/>
                <wp:positionH relativeFrom="page">
                  <wp:posOffset>52705</wp:posOffset>
                </wp:positionH>
                <wp:positionV relativeFrom="paragraph">
                  <wp:posOffset>1529715</wp:posOffset>
                </wp:positionV>
                <wp:extent cx="4209415" cy="3446145"/>
                <wp:effectExtent l="0" t="0" r="635" b="1905"/>
                <wp:wrapSquare wrapText="bothSides"/>
                <wp:docPr id="71128977" name="群組 71128977"/>
                <wp:cNvGraphicFramePr/>
                <a:graphic xmlns:a="http://schemas.openxmlformats.org/drawingml/2006/main">
                  <a:graphicData uri="http://schemas.microsoft.com/office/word/2010/wordprocessingGroup">
                    <wpg:wgp>
                      <wpg:cNvGrpSpPr/>
                      <wpg:grpSpPr>
                        <a:xfrm>
                          <a:off x="0" y="0"/>
                          <a:ext cx="4209415" cy="3446145"/>
                          <a:chOff x="0" y="7620"/>
                          <a:chExt cx="4209967" cy="3446642"/>
                        </a:xfrm>
                      </wpg:grpSpPr>
                      <wps:wsp>
                        <wps:cNvPr id="19" name="文字方塊 1"/>
                        <wps:cNvSpPr txBox="1"/>
                        <wps:spPr>
                          <a:xfrm>
                            <a:off x="586740" y="7620"/>
                            <a:ext cx="3549015" cy="3333115"/>
                          </a:xfrm>
                          <a:prstGeom prst="rect">
                            <a:avLst/>
                          </a:prstGeom>
                          <a:noFill/>
                        </wps:spPr>
                        <wps:txbx>
                          <w:txbxContent>
                            <w:p w14:paraId="2BD4B2DE" w14:textId="61C740E8" w:rsidR="00F41AAA" w:rsidRPr="007940AE" w:rsidRDefault="00F41AAA" w:rsidP="00AF0B34">
                              <w:pPr>
                                <w:pStyle w:val="Web"/>
                                <w:spacing w:before="0" w:beforeAutospacing="0" w:after="0" w:afterAutospacing="0" w:line="280" w:lineRule="exact"/>
                                <w:ind w:left="644" w:rightChars="47" w:right="113" w:hangingChars="268" w:hanging="644"/>
                                <w:jc w:val="both"/>
                                <w:rPr>
                                  <w:rFonts w:ascii="標楷體" w:eastAsia="標楷體" w:hAnsi="標楷體" w:cs="+mn-cs"/>
                                  <w:b/>
                                  <w:bCs/>
                                  <w:color w:val="000000"/>
                                  <w:kern w:val="24"/>
                                </w:rPr>
                              </w:pPr>
                              <w:r w:rsidRPr="007940AE">
                                <w:rPr>
                                  <w:rFonts w:ascii="標楷體" w:eastAsia="標楷體" w:hAnsi="標楷體" w:cs="+mn-cs" w:hint="eastAsia"/>
                                  <w:b/>
                                  <w:bCs/>
                                  <w:color w:val="000000"/>
                                  <w:kern w:val="24"/>
                                </w:rPr>
                                <w:t>圖</w:t>
                              </w:r>
                              <w:r>
                                <w:rPr>
                                  <w:rFonts w:ascii="標楷體" w:eastAsia="標楷體" w:hAnsi="標楷體" w:cs="+mn-cs"/>
                                  <w:b/>
                                  <w:bCs/>
                                  <w:color w:val="000000"/>
                                  <w:kern w:val="24"/>
                                </w:rPr>
                                <w:t>2</w:t>
                              </w:r>
                              <w:r>
                                <w:rPr>
                                  <w:rFonts w:ascii="標楷體" w:eastAsia="標楷體" w:hAnsi="標楷體"/>
                                  <w:b/>
                                  <w:spacing w:val="-4"/>
                                </w:rPr>
                                <w:t> </w:t>
                              </w:r>
                              <w:r w:rsidRPr="007940AE">
                                <w:rPr>
                                  <w:rFonts w:ascii="標楷體" w:eastAsia="標楷體" w:hAnsi="標楷體" w:cs="+mn-cs" w:hint="eastAsia"/>
                                  <w:b/>
                                  <w:bCs/>
                                  <w:color w:val="000000"/>
                                  <w:kern w:val="24"/>
                                </w:rPr>
                                <w:t>我國在IMD世界競爭力年報綜合排名及</w:t>
                              </w:r>
                              <w:r>
                                <w:rPr>
                                  <w:rFonts w:ascii="標楷體" w:eastAsia="標楷體" w:hAnsi="標楷體" w:cs="+mn-cs" w:hint="eastAsia"/>
                                  <w:b/>
                                  <w:bCs/>
                                  <w:color w:val="000000"/>
                                  <w:kern w:val="24"/>
                                </w:rPr>
                                <w:t>4大指標排名</w:t>
                              </w:r>
                              <w:r w:rsidRPr="007940AE">
                                <w:rPr>
                                  <w:rFonts w:ascii="標楷體" w:eastAsia="標楷體" w:hAnsi="標楷體" w:cs="+mn-cs" w:hint="eastAsia"/>
                                  <w:b/>
                                  <w:bCs/>
                                  <w:color w:val="000000"/>
                                  <w:kern w:val="24"/>
                                </w:rPr>
                                <w:t>變化</w:t>
                              </w:r>
                            </w:p>
                            <w:p w14:paraId="19DEAB31" w14:textId="77777777" w:rsidR="00F41AAA" w:rsidRPr="007C6287" w:rsidRDefault="00F41AAA" w:rsidP="00C5290D">
                              <w:pPr>
                                <w:pStyle w:val="Web"/>
                                <w:spacing w:before="0" w:beforeAutospacing="0" w:after="0" w:afterAutospacing="0"/>
                                <w:ind w:leftChars="20" w:left="624" w:hangingChars="240" w:hanging="576"/>
                                <w:rPr>
                                  <w:rFonts w:ascii="標楷體" w:eastAsia="標楷體" w:hAnsi="標楷體"/>
                                  <w:sz w:val="18"/>
                                  <w:szCs w:val="18"/>
                                </w:rPr>
                              </w:pPr>
                              <w:r>
                                <w:rPr>
                                  <w:rFonts w:ascii="標楷體" w:eastAsia="標楷體" w:hAnsi="標楷體" w:hint="eastAsia"/>
                                </w:rPr>
                                <w:t xml:space="preserve">  </w:t>
                              </w:r>
                              <w:r w:rsidRPr="00342D0B">
                                <w:rPr>
                                  <w:rFonts w:ascii="標楷體" w:eastAsia="標楷體" w:hAnsi="標楷體"/>
                                  <w:sz w:val="16"/>
                                  <w:szCs w:val="16"/>
                                </w:rPr>
                                <w:t xml:space="preserve"> </w:t>
                              </w:r>
                              <w:r w:rsidRPr="007C6287">
                                <w:rPr>
                                  <w:rFonts w:ascii="標楷體" w:eastAsia="標楷體" w:hAnsi="標楷體" w:hint="eastAsia"/>
                                  <w:sz w:val="18"/>
                                  <w:szCs w:val="18"/>
                                </w:rPr>
                                <w:t>綜合排名</w:t>
                              </w:r>
                              <w:r>
                                <w:rPr>
                                  <w:rFonts w:ascii="標楷體" w:eastAsia="標楷體" w:hAnsi="標楷體"/>
                                  <w:sz w:val="18"/>
                                  <w:szCs w:val="18"/>
                                </w:rPr>
                                <w:t xml:space="preserve">   經濟表現   </w:t>
                              </w:r>
                              <w:r>
                                <w:rPr>
                                  <w:rFonts w:ascii="標楷體" w:eastAsia="標楷體" w:hAnsi="標楷體" w:hint="eastAsia"/>
                                  <w:sz w:val="18"/>
                                  <w:szCs w:val="18"/>
                                </w:rPr>
                                <w:t>政府效能</w:t>
                              </w:r>
                              <w:r>
                                <w:rPr>
                                  <w:rFonts w:ascii="標楷體" w:eastAsia="標楷體" w:hAnsi="標楷體"/>
                                  <w:sz w:val="18"/>
                                  <w:szCs w:val="18"/>
                                </w:rPr>
                                <w:t xml:space="preserve">   企業效能   基礎建設</w:t>
                              </w:r>
                            </w:p>
                          </w:txbxContent>
                        </wps:txbx>
                        <wps:bodyPr wrap="square" rtlCol="0">
                          <a:noAutofit/>
                        </wps:bodyPr>
                      </wps:wsp>
                      <wpg:grpSp>
                        <wpg:cNvPr id="22" name="群組 22"/>
                        <wpg:cNvGrpSpPr/>
                        <wpg:grpSpPr>
                          <a:xfrm>
                            <a:off x="845820" y="2407920"/>
                            <a:ext cx="3228975" cy="775335"/>
                            <a:chOff x="185460" y="1839130"/>
                            <a:chExt cx="3264322" cy="853008"/>
                          </a:xfrm>
                        </wpg:grpSpPr>
                        <wpg:grpSp>
                          <wpg:cNvPr id="25" name="群組 25"/>
                          <wpg:cNvGrpSpPr/>
                          <wpg:grpSpPr>
                            <a:xfrm>
                              <a:off x="185460" y="2400652"/>
                              <a:ext cx="3204133" cy="291486"/>
                              <a:chOff x="185460" y="-119028"/>
                              <a:chExt cx="3204133" cy="291486"/>
                            </a:xfrm>
                          </wpg:grpSpPr>
                          <wps:wsp>
                            <wps:cNvPr id="26" name="文字方塊 2"/>
                            <wps:cNvSpPr txBox="1">
                              <a:spLocks noChangeArrowheads="1"/>
                            </wps:cNvSpPr>
                            <wps:spPr bwMode="auto">
                              <a:xfrm>
                                <a:off x="3069614" y="-119028"/>
                                <a:ext cx="319979" cy="291486"/>
                              </a:xfrm>
                              <a:prstGeom prst="rect">
                                <a:avLst/>
                              </a:prstGeom>
                              <a:noFill/>
                              <a:ln w="9525">
                                <a:noFill/>
                                <a:miter lim="800000"/>
                                <a:headEnd/>
                                <a:tailEnd/>
                              </a:ln>
                            </wps:spPr>
                            <wps:txbx>
                              <w:txbxContent>
                                <w:p w14:paraId="0E5A47A7" w14:textId="77777777" w:rsidR="00F41AAA" w:rsidRPr="007940AE" w:rsidRDefault="00F41AAA" w:rsidP="00C5290D">
                                  <w:pPr>
                                    <w:spacing w:line="240" w:lineRule="exact"/>
                                    <w:jc w:val="right"/>
                                    <w:rPr>
                                      <w:rFonts w:ascii="標楷體" w:eastAsia="標楷體" w:hAnsi="標楷體"/>
                                      <w:sz w:val="18"/>
                                      <w:szCs w:val="18"/>
                                    </w:rPr>
                                  </w:pPr>
                                  <w:r w:rsidRPr="007940AE">
                                    <w:rPr>
                                      <w:rFonts w:ascii="標楷體" w:eastAsia="標楷體" w:hAnsi="標楷體" w:hint="eastAsia"/>
                                      <w:sz w:val="18"/>
                                      <w:szCs w:val="18"/>
                                    </w:rPr>
                                    <w:t>年</w:t>
                                  </w:r>
                                </w:p>
                              </w:txbxContent>
                            </wps:txbx>
                            <wps:bodyPr rot="0" vert="horz" wrap="square" lIns="91440" tIns="45720" rIns="91440" bIns="45720" anchor="t" anchorCtr="0">
                              <a:noAutofit/>
                            </wps:bodyPr>
                          </wps:wsp>
                          <wps:wsp>
                            <wps:cNvPr id="28" name="文字方塊 2"/>
                            <wps:cNvSpPr txBox="1">
                              <a:spLocks noChangeArrowheads="1"/>
                            </wps:cNvSpPr>
                            <wps:spPr bwMode="auto">
                              <a:xfrm>
                                <a:off x="185460" y="-92889"/>
                                <a:ext cx="488950" cy="265153"/>
                              </a:xfrm>
                              <a:prstGeom prst="rect">
                                <a:avLst/>
                              </a:prstGeom>
                              <a:noFill/>
                              <a:ln w="9525">
                                <a:noFill/>
                                <a:miter lim="800000"/>
                                <a:headEnd/>
                                <a:tailEnd/>
                              </a:ln>
                            </wps:spPr>
                            <wps:txbx>
                              <w:txbxContent>
                                <w:p w14:paraId="387B84C5" w14:textId="77777777" w:rsidR="00F41AAA" w:rsidRPr="007940AE" w:rsidRDefault="00F41AAA" w:rsidP="00C5290D">
                                  <w:pPr>
                                    <w:spacing w:line="200" w:lineRule="exact"/>
                                    <w:jc w:val="center"/>
                                    <w:rPr>
                                      <w:rFonts w:ascii="標楷體" w:eastAsia="標楷體" w:hAnsi="標楷體"/>
                                      <w:sz w:val="18"/>
                                      <w:szCs w:val="18"/>
                                    </w:rPr>
                                  </w:pPr>
                                  <w:r>
                                    <w:rPr>
                                      <w:rFonts w:ascii="標楷體" w:eastAsia="標楷體" w:hAnsi="標楷體" w:hint="eastAsia"/>
                                      <w:sz w:val="18"/>
                                      <w:szCs w:val="18"/>
                                    </w:rPr>
                                    <w:t>201</w:t>
                                  </w:r>
                                  <w:r>
                                    <w:rPr>
                                      <w:rFonts w:ascii="標楷體" w:eastAsia="標楷體" w:hAnsi="標楷體"/>
                                      <w:sz w:val="18"/>
                                      <w:szCs w:val="18"/>
                                    </w:rPr>
                                    <w:t>9</w:t>
                                  </w:r>
                                </w:p>
                              </w:txbxContent>
                            </wps:txbx>
                            <wps:bodyPr rot="0" vert="horz" wrap="square" lIns="91440" tIns="45720" rIns="91440" bIns="45720" anchor="t" anchorCtr="0">
                              <a:noAutofit/>
                            </wps:bodyPr>
                          </wps:wsp>
                          <wps:wsp>
                            <wps:cNvPr id="29" name="文字方塊 2"/>
                            <wps:cNvSpPr txBox="1">
                              <a:spLocks noChangeArrowheads="1"/>
                            </wps:cNvSpPr>
                            <wps:spPr bwMode="auto">
                              <a:xfrm>
                                <a:off x="801607" y="-92892"/>
                                <a:ext cx="488950" cy="265153"/>
                              </a:xfrm>
                              <a:prstGeom prst="rect">
                                <a:avLst/>
                              </a:prstGeom>
                              <a:noFill/>
                              <a:ln w="9525">
                                <a:noFill/>
                                <a:miter lim="800000"/>
                                <a:headEnd/>
                                <a:tailEnd/>
                              </a:ln>
                            </wps:spPr>
                            <wps:txbx>
                              <w:txbxContent>
                                <w:p w14:paraId="75A14EC2" w14:textId="77777777" w:rsidR="00F41AAA" w:rsidRPr="007940AE" w:rsidRDefault="00F41AAA" w:rsidP="00C5290D">
                                  <w:pPr>
                                    <w:spacing w:line="200" w:lineRule="exact"/>
                                    <w:jc w:val="center"/>
                                    <w:rPr>
                                      <w:rFonts w:ascii="標楷體" w:eastAsia="標楷體" w:hAnsi="標楷體"/>
                                      <w:sz w:val="18"/>
                                      <w:szCs w:val="18"/>
                                    </w:rPr>
                                  </w:pPr>
                                  <w:r>
                                    <w:rPr>
                                      <w:rFonts w:ascii="標楷體" w:eastAsia="標楷體" w:hAnsi="標楷體" w:hint="eastAsia"/>
                                      <w:sz w:val="18"/>
                                      <w:szCs w:val="18"/>
                                    </w:rPr>
                                    <w:t>20</w:t>
                                  </w:r>
                                  <w:r>
                                    <w:rPr>
                                      <w:rFonts w:ascii="標楷體" w:eastAsia="標楷體" w:hAnsi="標楷體"/>
                                      <w:sz w:val="18"/>
                                      <w:szCs w:val="18"/>
                                    </w:rPr>
                                    <w:t>20</w:t>
                                  </w:r>
                                </w:p>
                              </w:txbxContent>
                            </wps:txbx>
                            <wps:bodyPr rot="0" vert="horz" wrap="square" lIns="91440" tIns="45720" rIns="91440" bIns="45720" anchor="t" anchorCtr="0">
                              <a:noAutofit/>
                            </wps:bodyPr>
                          </wps:wsp>
                          <wps:wsp>
                            <wps:cNvPr id="30" name="文字方塊 2"/>
                            <wps:cNvSpPr txBox="1">
                              <a:spLocks noChangeArrowheads="1"/>
                            </wps:cNvSpPr>
                            <wps:spPr bwMode="auto">
                              <a:xfrm>
                                <a:off x="1414785" y="-92891"/>
                                <a:ext cx="488950" cy="265153"/>
                              </a:xfrm>
                              <a:prstGeom prst="rect">
                                <a:avLst/>
                              </a:prstGeom>
                              <a:noFill/>
                              <a:ln w="9525">
                                <a:noFill/>
                                <a:miter lim="800000"/>
                                <a:headEnd/>
                                <a:tailEnd/>
                              </a:ln>
                            </wps:spPr>
                            <wps:txbx>
                              <w:txbxContent>
                                <w:p w14:paraId="48575679" w14:textId="77777777" w:rsidR="00F41AAA" w:rsidRPr="007940AE" w:rsidRDefault="00F41AAA" w:rsidP="00C5290D">
                                  <w:pPr>
                                    <w:spacing w:line="200" w:lineRule="exact"/>
                                    <w:jc w:val="center"/>
                                    <w:rPr>
                                      <w:rFonts w:ascii="標楷體" w:eastAsia="標楷體" w:hAnsi="標楷體"/>
                                      <w:sz w:val="18"/>
                                      <w:szCs w:val="18"/>
                                    </w:rPr>
                                  </w:pPr>
                                  <w:r>
                                    <w:rPr>
                                      <w:rFonts w:ascii="標楷體" w:eastAsia="標楷體" w:hAnsi="標楷體" w:hint="eastAsia"/>
                                      <w:sz w:val="18"/>
                                      <w:szCs w:val="18"/>
                                    </w:rPr>
                                    <w:t>202</w:t>
                                  </w:r>
                                  <w:r>
                                    <w:rPr>
                                      <w:rFonts w:ascii="標楷體" w:eastAsia="標楷體" w:hAnsi="標楷體"/>
                                      <w:sz w:val="18"/>
                                      <w:szCs w:val="18"/>
                                    </w:rPr>
                                    <w:t>1</w:t>
                                  </w:r>
                                </w:p>
                              </w:txbxContent>
                            </wps:txbx>
                            <wps:bodyPr rot="0" vert="horz" wrap="square" lIns="91440" tIns="45720" rIns="91440" bIns="45720" anchor="t" anchorCtr="0">
                              <a:noAutofit/>
                            </wps:bodyPr>
                          </wps:wsp>
                          <wps:wsp>
                            <wps:cNvPr id="31" name="文字方塊 2"/>
                            <wps:cNvSpPr txBox="1">
                              <a:spLocks noChangeArrowheads="1"/>
                            </wps:cNvSpPr>
                            <wps:spPr bwMode="auto">
                              <a:xfrm>
                                <a:off x="1991494" y="-92892"/>
                                <a:ext cx="488950" cy="265153"/>
                              </a:xfrm>
                              <a:prstGeom prst="rect">
                                <a:avLst/>
                              </a:prstGeom>
                              <a:noFill/>
                              <a:ln w="9525">
                                <a:noFill/>
                                <a:miter lim="800000"/>
                                <a:headEnd/>
                                <a:tailEnd/>
                              </a:ln>
                            </wps:spPr>
                            <wps:txbx>
                              <w:txbxContent>
                                <w:p w14:paraId="599D2C4F" w14:textId="77777777" w:rsidR="00F41AAA" w:rsidRPr="007940AE" w:rsidRDefault="00F41AAA" w:rsidP="00C5290D">
                                  <w:pPr>
                                    <w:spacing w:line="200" w:lineRule="exact"/>
                                    <w:jc w:val="center"/>
                                    <w:rPr>
                                      <w:rFonts w:ascii="標楷體" w:eastAsia="標楷體" w:hAnsi="標楷體"/>
                                      <w:sz w:val="18"/>
                                      <w:szCs w:val="18"/>
                                    </w:rPr>
                                  </w:pPr>
                                  <w:r>
                                    <w:rPr>
                                      <w:rFonts w:ascii="標楷體" w:eastAsia="標楷體" w:hAnsi="標楷體" w:hint="eastAsia"/>
                                      <w:sz w:val="18"/>
                                      <w:szCs w:val="18"/>
                                    </w:rPr>
                                    <w:t>202</w:t>
                                  </w:r>
                                  <w:r>
                                    <w:rPr>
                                      <w:rFonts w:ascii="標楷體" w:eastAsia="標楷體" w:hAnsi="標楷體"/>
                                      <w:sz w:val="18"/>
                                      <w:szCs w:val="18"/>
                                    </w:rPr>
                                    <w:t>2</w:t>
                                  </w:r>
                                </w:p>
                              </w:txbxContent>
                            </wps:txbx>
                            <wps:bodyPr rot="0" vert="horz" wrap="square" lIns="91440" tIns="45720" rIns="91440" bIns="45720" anchor="t" anchorCtr="0">
                              <a:noAutofit/>
                            </wps:bodyPr>
                          </wps:wsp>
                          <wps:wsp>
                            <wps:cNvPr id="32" name="文字方塊 2"/>
                            <wps:cNvSpPr txBox="1">
                              <a:spLocks noChangeArrowheads="1"/>
                            </wps:cNvSpPr>
                            <wps:spPr bwMode="auto">
                              <a:xfrm>
                                <a:off x="2590644" y="-92891"/>
                                <a:ext cx="488950" cy="265153"/>
                              </a:xfrm>
                              <a:prstGeom prst="rect">
                                <a:avLst/>
                              </a:prstGeom>
                              <a:noFill/>
                              <a:ln w="9525">
                                <a:noFill/>
                                <a:miter lim="800000"/>
                                <a:headEnd/>
                                <a:tailEnd/>
                              </a:ln>
                            </wps:spPr>
                            <wps:txbx>
                              <w:txbxContent>
                                <w:p w14:paraId="7DB9B00E" w14:textId="77777777" w:rsidR="00F41AAA" w:rsidRPr="007940AE" w:rsidRDefault="00F41AAA" w:rsidP="00C5290D">
                                  <w:pPr>
                                    <w:spacing w:line="200" w:lineRule="exact"/>
                                    <w:jc w:val="center"/>
                                    <w:rPr>
                                      <w:rFonts w:ascii="標楷體" w:eastAsia="標楷體" w:hAnsi="標楷體"/>
                                      <w:sz w:val="18"/>
                                      <w:szCs w:val="18"/>
                                    </w:rPr>
                                  </w:pPr>
                                  <w:r>
                                    <w:rPr>
                                      <w:rFonts w:ascii="標楷體" w:eastAsia="標楷體" w:hAnsi="標楷體" w:hint="eastAsia"/>
                                      <w:sz w:val="18"/>
                                      <w:szCs w:val="18"/>
                                    </w:rPr>
                                    <w:t>202</w:t>
                                  </w:r>
                                  <w:r>
                                    <w:rPr>
                                      <w:rFonts w:ascii="標楷體" w:eastAsia="標楷體" w:hAnsi="標楷體"/>
                                      <w:sz w:val="18"/>
                                      <w:szCs w:val="18"/>
                                    </w:rPr>
                                    <w:t>3</w:t>
                                  </w:r>
                                </w:p>
                              </w:txbxContent>
                            </wps:txbx>
                            <wps:bodyPr rot="0" vert="horz" wrap="square" lIns="91440" tIns="45720" rIns="91440" bIns="45720" anchor="t" anchorCtr="0">
                              <a:noAutofit/>
                            </wps:bodyPr>
                          </wps:wsp>
                        </wpg:grpSp>
                        <wps:wsp>
                          <wps:cNvPr id="33" name="矩形 33"/>
                          <wps:cNvSpPr/>
                          <wps:spPr>
                            <a:xfrm>
                              <a:off x="2462992" y="1839130"/>
                              <a:ext cx="986790" cy="187546"/>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4" name="文字方塊 2"/>
                        <wps:cNvSpPr txBox="1">
                          <a:spLocks noChangeArrowheads="1"/>
                        </wps:cNvSpPr>
                        <wps:spPr bwMode="auto">
                          <a:xfrm>
                            <a:off x="676192" y="3195182"/>
                            <a:ext cx="3533775" cy="259080"/>
                          </a:xfrm>
                          <a:prstGeom prst="rect">
                            <a:avLst/>
                          </a:prstGeom>
                          <a:noFill/>
                          <a:ln w="9525">
                            <a:noFill/>
                            <a:miter lim="800000"/>
                            <a:headEnd/>
                            <a:tailEnd/>
                          </a:ln>
                        </wps:spPr>
                        <wps:txbx>
                          <w:txbxContent>
                            <w:p w14:paraId="57A415BA" w14:textId="77777777" w:rsidR="00F41AAA" w:rsidRPr="00C5290D" w:rsidRDefault="00F41AAA" w:rsidP="00C5290D">
                              <w:pPr>
                                <w:spacing w:line="200" w:lineRule="exact"/>
                                <w:rPr>
                                  <w:spacing w:val="-2"/>
                                </w:rPr>
                              </w:pPr>
                              <w:r w:rsidRPr="00C5290D">
                                <w:rPr>
                                  <w:rFonts w:ascii="標楷體" w:eastAsia="標楷體" w:hAnsi="標楷體" w:hint="eastAsia"/>
                                  <w:color w:val="000000"/>
                                  <w:spacing w:val="-2"/>
                                  <w:kern w:val="24"/>
                                  <w:sz w:val="18"/>
                                  <w:szCs w:val="18"/>
                                </w:rPr>
                                <w:t>資料來源：依據國家發展委員會11</w:t>
                              </w:r>
                              <w:r w:rsidRPr="00C5290D">
                                <w:rPr>
                                  <w:rFonts w:ascii="標楷體" w:eastAsia="標楷體" w:hAnsi="標楷體"/>
                                  <w:color w:val="000000"/>
                                  <w:spacing w:val="-2"/>
                                  <w:kern w:val="24"/>
                                  <w:sz w:val="18"/>
                                  <w:szCs w:val="18"/>
                                </w:rPr>
                                <w:t>2</w:t>
                              </w:r>
                              <w:r w:rsidRPr="00C5290D">
                                <w:rPr>
                                  <w:rFonts w:ascii="標楷體" w:eastAsia="標楷體" w:hAnsi="標楷體" w:hint="eastAsia"/>
                                  <w:color w:val="000000"/>
                                  <w:spacing w:val="-2"/>
                                  <w:kern w:val="24"/>
                                  <w:sz w:val="18"/>
                                  <w:szCs w:val="18"/>
                                </w:rPr>
                                <w:t>年6月</w:t>
                              </w:r>
                              <w:r w:rsidRPr="00C5290D">
                                <w:rPr>
                                  <w:rFonts w:ascii="標楷體" w:eastAsia="標楷體" w:hAnsi="標楷體"/>
                                  <w:color w:val="000000"/>
                                  <w:spacing w:val="-2"/>
                                  <w:kern w:val="24"/>
                                  <w:sz w:val="18"/>
                                  <w:szCs w:val="18"/>
                                </w:rPr>
                                <w:t>20</w:t>
                              </w:r>
                              <w:r w:rsidRPr="00C5290D">
                                <w:rPr>
                                  <w:rFonts w:ascii="標楷體" w:eastAsia="標楷體" w:hAnsi="標楷體" w:hint="eastAsia"/>
                                  <w:color w:val="000000"/>
                                  <w:spacing w:val="-2"/>
                                  <w:kern w:val="24"/>
                                  <w:sz w:val="18"/>
                                  <w:szCs w:val="18"/>
                                </w:rPr>
                                <w:t>日新聞稿資料繪製。</w:t>
                              </w:r>
                            </w:p>
                          </w:txbxContent>
                        </wps:txbx>
                        <wps:bodyPr rot="0" vert="horz" wrap="square" lIns="0" tIns="36000" rIns="0" bIns="36000" anchor="t" anchorCtr="0">
                          <a:noAutofit/>
                        </wps:bodyPr>
                      </wps:wsp>
                      <wpg:graphicFrame>
                        <wpg:cNvPr id="35" name="圖表 35"/>
                        <wpg:cNvFrPr/>
                        <wpg:xfrm>
                          <a:off x="0" y="655320"/>
                          <a:ext cx="4045585" cy="2341880"/>
                        </wpg:xfrm>
                        <a:graphic>
                          <a:graphicData uri="http://schemas.openxmlformats.org/drawingml/2006/chart">
                            <c:chart xmlns:c="http://schemas.openxmlformats.org/drawingml/2006/chart" xmlns:r="http://schemas.openxmlformats.org/officeDocument/2006/relationships" r:id="rId11"/>
                          </a:graphicData>
                        </a:graphic>
                      </wpg:graphicFrame>
                      <wps:wsp>
                        <wps:cNvPr id="36" name="矩形 36"/>
                        <wps:cNvSpPr/>
                        <wps:spPr>
                          <a:xfrm>
                            <a:off x="822960" y="487680"/>
                            <a:ext cx="83185" cy="83820"/>
                          </a:xfrm>
                          <a:prstGeom prst="rect">
                            <a:avLst/>
                          </a:prstGeom>
                          <a:solidFill>
                            <a:srgbClr val="C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矩形 37"/>
                        <wps:cNvSpPr/>
                        <wps:spPr>
                          <a:xfrm>
                            <a:off x="1447800" y="487680"/>
                            <a:ext cx="83185" cy="83820"/>
                          </a:xfrm>
                          <a:prstGeom prst="rect">
                            <a:avLst/>
                          </a:prstGeom>
                          <a:solidFill>
                            <a:srgbClr val="5B9BD5">
                              <a:lumMod val="75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矩形 38"/>
                        <wps:cNvSpPr/>
                        <wps:spPr>
                          <a:xfrm>
                            <a:off x="2072640" y="487680"/>
                            <a:ext cx="83185" cy="83820"/>
                          </a:xfrm>
                          <a:prstGeom prst="rect">
                            <a:avLst/>
                          </a:prstGeom>
                          <a:solidFill>
                            <a:srgbClr val="79D0D9"/>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矩形 39"/>
                        <wps:cNvSpPr/>
                        <wps:spPr>
                          <a:xfrm>
                            <a:off x="2705100" y="487680"/>
                            <a:ext cx="83185" cy="83820"/>
                          </a:xfrm>
                          <a:prstGeom prst="rect">
                            <a:avLst/>
                          </a:prstGeom>
                          <a:solidFill>
                            <a:srgbClr val="70AD47"/>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3337560" y="487680"/>
                            <a:ext cx="83185" cy="83820"/>
                          </a:xfrm>
                          <a:prstGeom prst="rect">
                            <a:avLst/>
                          </a:prstGeom>
                          <a:solidFill>
                            <a:srgbClr val="AB99C1"/>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橢圓 41"/>
                        <wps:cNvSpPr/>
                        <wps:spPr>
                          <a:xfrm>
                            <a:off x="3429000" y="1287780"/>
                            <a:ext cx="49530" cy="50165"/>
                          </a:xfrm>
                          <a:prstGeom prst="ellipse">
                            <a:avLst/>
                          </a:prstGeom>
                          <a:solidFill>
                            <a:srgbClr val="8CD6DE"/>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橢圓 42"/>
                        <wps:cNvSpPr/>
                        <wps:spPr>
                          <a:xfrm>
                            <a:off x="2255520" y="1447800"/>
                            <a:ext cx="49530" cy="50165"/>
                          </a:xfrm>
                          <a:prstGeom prst="ellipse">
                            <a:avLst/>
                          </a:prstGeom>
                          <a:solidFill>
                            <a:srgbClr val="8CD6DE"/>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AFBBE9B" id="群組 71128977" o:spid="_x0000_s1050" style="position:absolute;left:0;text-align:left;margin-left:4.15pt;margin-top:120.45pt;width:331.45pt;height:271.35pt;z-index:251680256;mso-position-horizontal-relative:page;mso-width-relative:margin;mso-height-relative:margin" coordorigin=",76" coordsize="42099,34466"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Fe53Z16&#10;BwAAgzMAAA4AAABkcnMvZTJvRG9jLnhtbOxbT2/bNhS/D9h3IHRvrf8SjTpFEjdFgawt0A49M7Js&#10;C5NEjVJiZ+cBA3Yd0F0KDC12WA877rDD9m3S7mPsPZKSLCdBnbRJ3NQ9uBQlUeTj+70/v8fcuz/P&#10;UnIUizLh+cCw7poGifOIj5J8MjC+fb53JzRIWbF8xFKexwPjOC6N+1tff3VvVvRjm095OooFgUHy&#10;sj8rBsa0qop+r1dG0zhj5V1exDncHHORsQouxaQ3EmwGo2dpzzZNvzfjYlQIHsVlCb1DddPYkuOP&#10;x3FUPRmPy7gi6cCAuVXyV8jfA/ztbd1j/YlgxTSJ9DTYJWaRsSSHjzZDDVnFyKFITg2VJZHgJR9X&#10;dyOe9fh4nESxXAOsxjKXVvNQ8MNCrmXSn02KRkwg2iU5XXrY6PHRU0GS0cAILMsOaRAYJGcZ7NT7&#10;f39//9ePpOkGSc2KSR9eeCiKZ8VToTsm6goXPx+LDP+HZZG5lPFxI+N4XpEIOl3bpK7lGSSCe47r&#10;+pbrqV2IprBV7XuBb+vtiaYPFl6mPkyxftl3bXy5V3+7h1NsZjQrQKnKVm7lx8nt2ZQVsdyOEsWg&#10;5WbRWmLvXv508uev717+ffL6Z2LhvHAC8CRKi1TzHQ7rb/pL6DxDaF7oBy5oKkinlUAtPMdzqdkI&#10;z3EcCy4W18/6hSirhzHPCDYGhgAESMVkR/tlpR6tH8Gv53wvSVPsx7mqOWGrmh/MpVrQeh0HfHQM&#10;y5gBVgZG+f0hE7FBRJXucgktNdj2YcXHifwOjqLe0YPDTigVkvvTaJMWo23XYtSKBx1SghdSudD1&#10;QlAblJ7tmgGtVagRoI06rrUvCDzHWVY+K/RcX41ghQ61nFNK6Ni+6+B0UQlDzzHNsLMHyzqoFfLU&#10;gmEWHaTZcioXxNjCdGHBpu9JqbF+u2DTtRxHTdamlhv6OFnWb9C2MMIdy6KmLVeDD9Soc+wzx7hJ&#10;0Nl+LbwO6LTKnAE6XHJZ7PPou5LkfHfK8km8LQSfTWM2ArsgYSkxoPGqwIuAIAezb/gILCID5ZZY&#10;WrJzjulTMGNS6zoibDbBojQAM4EK0+5BI7/Lg5b105zMBgb1QHk6cGb9LKnAs6ZJBkpq4j+177je&#10;B/lI6kDFklS1YS5pfr4RsOTLLaKJ4MqTgueHxpSLH4wly5A+ykGsoHBozCp54XoBYlMs3jlYvMPy&#10;CIYaGJVBVHO3kq56ZdtyDeYe4KFhuwaat4hdaoehNNYt+F3o8UDiUu98z/KcjqH6DPSu8Zba+3zB&#10;end2mHEzFi80Ld+EMAzs2R3QO7rkdD5/vWvE+sXrHcQ/a2TvXMsNQgicasWT9uE2GTxpoTeOFvJR&#10;x1onxaMQyVAd4t1Ki+diaLBRPFS8JhNdgwjP9qjpuwuKd+ssns56a7JgPVOLNqdXILlyVglTds0O&#10;/Pb25J83BDo0QHWCqq/OoZFs17cpxGXoKTs8Rp2TUuCZqM4NrDAA0uPjcoOSp8kIuSSZaR+Xu6kg&#10;RwyoISBrR3xmkJSVFXQOjD35T3+t85pKZm0PiAxIWpBnGqcMksEoKwCXZT6BvDCdAM8cVWI53UVS&#10;a8jKqfqoHFZ/AhNbCBEkGaw5MLRzLde1FOOVRbSXwGj7MOGnTAAdDLPBRPcJ/IxTDvk21y2DYOp7&#10;Vv+nTYzzw0zSbOASYXayCXNqyTcyFjx7AUz4NqbjcKvOpFFQ3VyaAJcexdvb8jHgoAtW7efPiggp&#10;EJQTyvH5/AUThWYQK9CYx7zmPll/iUhUz66YoV8/jMByKhitgS33A9/SkHQs6lnhUtrkAB0JnKTO&#10;18Hwh5J2+Zx4ImlELhFFgMoqjsjxkanSHBE0FD+ke2utBpNwOX4IqVhZ6tkTUONYZmSBC9bKcvLq&#10;5X+v/yCKHNaM7J5oSh5L/B9ME6ys73lAlKLNWchHTNfzMF+RDIzjWqHeUhyzHkVPCd/TzXOrRx8u&#10;h0VTJpDwj4C/hZYuGQG6lwpGq46kBwCz/eEBVDVryKPDLM4rVZ4TMVhwqA2W06QoYV/7WGoSj0aK&#10;b+2sWJZxGmFoU9HdrWvg95yGWX6vHW+j0ys53tC2qa4fuGHgq/1uNSJ0gLNT+hA6WKoAfbk8wDve&#10;sxSTg8br7jaUL4zeeUw5WcsOPp2TPYds1qTyxvcKzWPfqO9Fq3z1YSuQgt2wNUANx2+vhB4oFwRQ&#10;rZAG9Sbh4+3QnaEqqaSHGZR/VFgZeLqOgqBScJPw3QBM14MvU/W5LcHt9QCsKT/V7kmWa1cGmG0G&#10;UL6+eYAFdGgOZblq45/a4xQb+FzxYR2nqaLV8GnOt6zknyBq8qw18E+BuT10pWvdwGcDH3Ww6hrC&#10;O3QcnfAOOi4S3sGJtcBbg+xoe4fS3ToF3QRvm+BNZihXnh25bUnz7ZuTV78Q6LgQfFybSnoMSX07&#10;DCBVwvdbdsGlcBxRsQseHNH4wNnQOE2BlMETradYXTxBit0dbHQIhnB36A8f4Oc3Hmjjga7PA7XF&#10;WQ2h5qjOagGc7Xke0G6yLqbJhg2E0IRs6mPyrOmNcnSS9Ia/9FikwrEYsHgN7cW/ndn6HwAA//8D&#10;AFBLAwQUAAYACAAAACEAxg03628BAABaAgAAIAAAAGRycy9jaGFydHMvX3JlbHMvY2hhcnQxLnht&#10;bC5yZWxzrJJBSwJBFMfvQd9hmXs7rkGEuHqxwEMIYbe9TLtP3Vpnlp0p9ByU6CEPWpQiHQqSKIko&#10;TCq/jLtr36IpMRKMLl2Gmfm/+b3/vPfiyVLRUfbB4zajOtLUCFKAmsyyaV5HW9n1pVWkcEGoRRxG&#10;QUdl4CiZWFyIb4JDhHzEC7bLFUmhXEcFIdwYxtwsQJFwlblApZJjXpEIefTy2CXmLskDjkYiK9j7&#10;yUCJGaaStnTkpa0oUrJlV2b+m81yOduEFDP3ikDFnBSYOZDZ3gFTSCjx8iB0lLMdkJZxKmZEouOH&#10;o+DkzL98M7TlsP8a3A/Cu1O/1w0u+oamacb3neG3a+/nrfDmKazc+tXW6Lk27jaDXiN8rAedtn9c&#10;lfvxy4FfOQw69V+jjaAxHA1qfuVqEugPmuH1UC05vDR1uMEs+fm1kgCPEgfh+VXS/rNKQnYPMnIo&#10;PNuCqQ8dqSr+UibrVNdU2eFPW3hmIhIfAAAA//8DAFBLAwQUAAYACAAAACEAqxbNRrkAAAAiAQAA&#10;GQAAAGRycy9fcmVscy9lMm9Eb2MueG1sLnJlbHOEj80KwjAQhO+C7xD2btN6EJEmvYjQq9QHWNLt&#10;D7ZJyEaxb2/Qi4LgcXaYb3bK6jFP4k6BR2cVFFkOgqxx7Wh7BZfmtNmD4Ii2xclZUrAQQ6XXq/JM&#10;E8YU4mH0LBLFsoIhRn+Qks1AM3LmPNnkdC7MGJMMvfRortiT3Ob5ToZPBugvpqhbBaFuCxDN4lPz&#10;f7brutHQ0ZnbTDb+qJBmwBATEENPUcFL8vtaZOlTkLqUX8v0EwAA//8DAFBLAwQUAAYACAAAACEA&#10;jHeREOEAAAAJAQAADwAAAGRycy9kb3ducmV2LnhtbEyPT0vDQBTE74LfYXmCN7v5o2mMeSmlqKdS&#10;sBXE2zZ5TUKzb0N2m6Tf3vWkx2GGmd/kq1l3YqTBtoYRwkUAgrg0Vcs1wufh7SEFYZ3iSnWGCeFK&#10;FlbF7U2usspM/EHj3tXCl7DNFELjXJ9JacuGtLIL0xN772QGrZyXQy2rQU2+XHcyCoJEatWyX2hU&#10;T5uGyvP+ohHeJzWt4/B13J5Pm+v34Wn3tQ0J8f5uXr+AcDS7vzD84nt0KDzT0Vy4sqJDSGMfRIge&#10;g2cQ3k+WYQTiiLBM4wRkkcv/D4ofAAAA//8DAFBLAwQUAAYACAAAACEA9b1MN2MQAAAafgAAFQAA&#10;AGRycy9jaGFydHMvY2hhcnQxLnhtbOxdW2/jxhV+L9D/oAr7KpnDGd6E2IGu26De7mLXmyAt+kBL&#10;tM2aEhWK2rUTBGjRl7w0DXp5CxAUaIC85LUF0qT5M91Nfka/uVGULNqyrN11Le7DmhoOhzNnDs/M&#10;fOf21ttnw6jyLEgmYTzarZK6Ua0Eo348CEfHu9WnB72aW61MUn808KN4FOxWz4NJ9e29n/7krX6j&#10;f+In6ZOx3w8qaGQ0afR3qydpOm7s7Ez6J8HQn9TjcTDCvaM4GfopfibHO4PEf47Gh9GOaRj2jmik&#10;qhrw12hg6Icj/XyyyvPx0VHYDzpxfzoMRqnsRRJEfgoKTE7C8US31id2Yl5ocRj2k3gSH6X1fjzc&#10;kY3pQaExYu1ko9oDkQZ+GhDPYJVnfrRbNao7vDDyR8ey4MOT2sF7sjCJp6NBMGjHyQjTkas/7Dea&#10;URokIzTVjkcpeq3oNVyJ4kM/OZ2Oa+juGIM8DKMwPRfDru69hbbbJzHoUXkcfDANk2CyW+0TNiMB&#10;uy4BDGfH3THVvGKwhDUm6XkUyAERw+Sj3cneK7rQ86Po0O+fctrkKmdVZ/f5g4vE4E/1o+SBP374&#10;LKkcHpPdapSSaiU9w9XgFFeHx5jHKDV5Ga4Gp7jy+30QEjXUhS7BfVmS1aG6hOo6IIqsA0LJC0uX&#10;WLrE1iV2tXIShaNTEJL/qVaO4ujnskBfSQYQnwIfjD9N44MwjYJOEAVpMFCkk7XGUZw2k8DnFSP/&#10;PJ6m/Groj6Z+tJ/9lncO/OQ4SOXj4QhsJZs4exAP1HwEg+NAFp4vKzxTbFgHYzumY1OHGrZp2FQ9&#10;I287dZNZhusQYjHmeZ5ldWti7vqN57oBx2SMuoZneyY1Hcd1ZAsn+r5ru5SZ1MDjDB+RJed+cWA7&#10;+TFP+n6Kz6LNxRCngfr9ZMZtoHLwANyvB/7MT87bcRTPfV54MEj48+FAD1f2LU4GQaL6J0vSM/Ge&#10;NHkcHPGro70X//ryv999/uPfvzJ/dq91j7yFDoo7kzRp+xCCvNY4bePTVtNAZEvjtILXcYHAazzb&#10;q/zwz89ffPbJy0///OKzP/JWnuEj4Y+KP7PWUIYf4vW4VP0ZP0L//UY0qjzfrTJiOhZa9RuTOAoH&#10;vTCKxI/k+LAdqeF0usyiQhbtzFXDr2gk3yja5OTn1BOjPh8exlgquBgbYSng40AXZhUG+4fRhNcc&#10;CK6VNcVwUS27efauj/70G6PpcCkRm/fMxr3mPTujJCpmlJTrSBvcu3c/ADv7kagmVhdRukhtazm1&#10;wc0ef3JGZE5qOSNEzYhpmEZRHXNWR0z5snborI5Z1A6b1aHzddC52cDlDz3pmoLnV1CyxSnZesWU&#10;JGKilo1f05EUUkhT0Z0f+mwqNAmdogqafguduIR4mmiTYRynWvhIJgnO0v2JECS4qkyTcLf6UZtS&#10;12i3Wc3q2N0aM7x2rdWlZq3rmB3Tc6hF2+2PZ4slZP7CBuiq3QLLLZR2YzoKP5gG7yiB/5Gh/tXa&#10;dpfUmNX1ai5kY61ltzpdz2y5rEM+Vt8h+iy+Rz0K0ECJtUXppiRQTrqpksulW/tm0u0vL7//AmLy&#10;hz/9Z34yeT8zWSl/aEZfJt1M/LtKulktr9WRlaLpEMuaFEWOBXIKakHmSWkIiq0l//ph0o/UujkJ&#10;P1RrKZN8NFHiuFj8rt9BKZ/9xijmcp1L4AWJDQouk8gQzVzoLq5wxfsHtRLW7Do1LItg3XYZNSmx&#10;8Rmopf1ckhVVLM/xbMoMi7ompTbt1sT+QPQlvy1BweyNfEV4FKt9rtqYTE7i5/vBcTAa/CJQzasd&#10;M78DeZdbVMA3KGv76S/9oZqAXN0nQbK0/FGQ8G2fbCdXvzU9PIyCJ9lcqlv6a+o3cjKha1vUaZJa&#10;x+61a+zItmpexyM1xzRZm3nMclutnEzAzvCaMiG/ebYUxeRiKz7yub7cBvlE1pRPnAPEfmGRO5U8&#10;mvHK4u5Wcyet28ywXc9ybOwvTctxFrnTqluOYRPXsShjqGZp/i2ZE+d1cveZ09w0cyrpdzVzmnXP&#10;MgklDk421CJYtxaZE6KTYCeKm9hK2KYLAaqqlNy5HdxJN82d6mB+NXeSuukYjOLUbhgWM3H8vsCd&#10;Xt1lLpiTOmBSx+Wn+nJd11DnFohOtmnmVBvkq5nTrFvEwV6TUpPZHiXkAm9adQawCes5czhe5DBd&#10;pZSc2yE5rRsypz6lZSepoqOV3wiOjoI+xwbkJlw+ycE3CbsdxoPzR0nleeKPd6uTD6Z+ElQr0Tsj&#10;IOnUJThyVlLxA1oACz+S/J3D/B1/1D+JE+DvaQJcCAfTcRNAcC8U7/Ub8j0C6JukAuREf/zGWPwn&#10;uzIIjh6jK4cSV5w72uIH18kEGQaoYW/RYNExWT+y5KAs3yVuqAMvjm2P/MTnPeAKjt1qptzAKRXd&#10;xKcpaSbhwOzwl6pz8207/MnTqA8QeB84cl4jI45gF8Gi13swXNo9jbeKkyIIrg+wuCwh2GUwpYYQ&#10;AfduHoJtcwi2/aohWGseUZvhpxkEWwigagh2AUCdNaEh2GIUd0bA+W6A44oQ7P9HENZec70pAGHV&#10;KTIHwqqSy0HYzk1A2Jd//f7FN5+//NsnP/7huwtztWkQ1vE6RsfTcOtME7UIWObxyklOxXRDiLXo&#10;9UWrPLhVruu42DCAalDHc13TdLlq02behb0s4+csmAjYlusR/DFKjGq7AFRnTdmyCQDVdIiDI76F&#10;45ZDiXERBbDrhmXajHqu7bgu8KwSotoqdN/dNHOqhe6ClcBsszqn4Xhdm2ocpubeexs0K96mab8y&#10;PEjrFqAXRqFc4aY/jnFh2aIAELFoebA2MSiziK3hbbGClmq/O6/2a26aORU8WAoGaRMLeUSKTEJa&#10;N6T9HUa/OJ51nPjC8K1yFIUA5YS5WiWJ0/fC9OTJiT+GHTM/G6PiRKA4/KIyjoHYcXs8QGV5Yzm3&#10;3bE7XVl+AjRI2g5QbpvDjzeo7aeZkQlMIJdbmRzDNG72Gl5p5VfZ3HJl7VcBgbzGu1Tt640LZ7qM&#10;kDAxPqnw/4BjSisZPu4jWKscxI8Bo1ZgPihHX0mzK4CeqgzQpbxCDzhqiIb482kYBfxpWaqnV1Qp&#10;ccgLRmuva8vEJZQlzHD2gwWYtMQhhSmqNCnVIBowxjdjCtrhOGTnVeOQhWPTOGShza2GIa+0BC2s&#10;oFHIBSDzjoGQ7TWX/QIQUp0GciCkKrkchOzeBIT877e/f/nl168LhDSaHSY8DbCW5OwxXxcIWfD6&#10;NwBCXmnFSQHzAAUyLVgx2rBbMlcDISWnJGFfLNNSRSk2D9EFHeVRNIA4hFE17dm9Ztvu1NrdllNj&#10;pEdqrm23aj0Kk+quQ5ueMKpOz/k+7f13m/tP5e4ryRSLwaj29AkcbaJ0P6doFHuxGdJcoPHkwhgT&#10;sIbGE+/nj0LbKUaY7v36/cqL3337G75R4cbX2OZEA16jQBE666/sv9riCMWopCDElSRoaRxb5F5X&#10;YBzLNyKD6DDqhUE0OPBhywvq6t1Jx0/9ff8wiCaPwS55Y2EQ/Hba1OLjWMvm/+aQMKk7sJM1OeBr&#10;ONSlNltUWKAGpTD5dhmhrgvT2xIS3i59RXfTzLmyTa1dN6GDIASm3B6cCG3vAixZg2Gj68EZwYaX&#10;oUVtGIaXCoutUlj0Ns2d1wDNqeEQ12IuBKcHGanNufuNmbOMCUCdi00GVAfQesmd2yU7jRr21q0a&#10;67Watabbtmo9mzVJ14B3CjEvceYrXNivYVRLoeA1TLjge1i9vSWWCFbdc+Hd7RLXtUy4alt67S91&#10;OlthVUuMG8rOO65XyEEIGz9dljh2iWOXIQ0uDw7R5Th291Xj2GzeOHJmDKtxbFKIdGsgu9DgVqsC&#10;FnDq2Ts0kL3QibsFZJN1XYYLgGy1B8oB2arkciC7dxMg+8UX3/zwj09f/PubH7/6ujLPMZisTZvT&#10;Nlue15ZKtTeBZLsGdqmcueeRU1uoliXeOx0+PDqSunGmiznqvjzSwhuAwG2DGLBjgi8u82CTqw9e&#10;2dnM5Ga48CcHroBTHPNIadC0VUczsnFX8evEMbBcaho4lSEyFjCrRci1RoG5MoCyCDJhAtgi3mrq&#10;mVKPcE09wm1VCJCNe4qvjLnSOvUM12CI8gJHcAjGi9yJKBumZ9kOONSxEbzN02bkJW6wHbjBxl3F&#10;V8Zc4SrOnWugjDINyzbBpIuyk9UBt8JNHB4O3EoZcYxKhcA2KQQQMG3DutSVIVfCow8xh7mubXpQ&#10;ljqa9bJNZw3OXwjDQSyPUYrol4h/WUbZ2CruXNexVCsEtgpyzdtlX3IkLrHUEkstsdTLsdQex1J7&#10;rxpLLTT5zbDUwugFGkslC1DoDCvVYCpZiNwwq6HR1EXE9o7Bqes6EBfAqSpqcg5OVSWXw6n3bwKn&#10;3gxBda0rY163OSgp3Gg4KjkzE8WvlWJeLw9IYHO/HB07YK7dDPqUmGjR698EEOrBBsBmJsGhCNHY&#10;NZKU7Ul5PAKbGkBCbQakycsCF5an+e04zW/c5XtlINSpG54Luz0LoQZwFHJ5LGEFVGkLKlp3Tdiu&#10;GMxFOG7EL8w8k0vu3A7u3LhT/MpIKDREADkBIsEjnofENJdgTY5pA5yHx7wLGz/TWg0IvcNnuMrk&#10;QzjbItUPsrBkXrdru+e63O1WuuLmj4LKRVc6VMx72iLK6bIn5pZj/gS2AZkPK9KGVIRfCTqNpCJR&#10;AK8VIcJekyNqojYVty0gng4mNxcn4/U6m8rYoXyib6nnBtl4WISVoXBEkzaRXAduGcw1EE2aXhBP&#10;UCMiXAc2dB7QSOCRtl26bmyXjvumgSM06phlkrgGFg7PQg95IiiBZ5HJyIVzB5LPMURJB1YO7w0e&#10;NB2bP3HwvHxnt6WLJ7fFyVYsHb5ijfWR2/BcXFHXWx/5IqrWdrGibg6HLZdElTeRpxgs8IG8tUvi&#10;um7rWths2ReeA6cWQKRL8rZt7lNLb+nuc2m849uTp2dp96TFptqqyu9TBBzCJWdukS5P53MrM+Ih&#10;H6IG7F9JOOb7XOVx/1WrPApNuzOVR5kR75L8uStkxCPrescrfUf26fGLWx6GPi8p/DOdGhAnOIKc&#10;a8yVsnr+hosgHuIGnl3MkYr0nU2RxHT+kVxbHPBAfmau1YiTELnSRGJkqcQYhqMH/pl859BXWbj4&#10;p1pXCiJUkDWxS3FloeyEbjIf3E/Jbv8sm4JD2TQkYW+YIk8uzxrN83ruVlW6T+Ax8RQZ3BCQ/zRD&#10;ZXjE5t/GyUHYP32AdKWyA0gKLTQz6NHiLZ29FME28EieBWZ39JYjGkmsQf7uN3ju50lTjxyzkBFb&#10;3dN5AkAe2QHxRCtInweBos0wHCBtnaYiev50FOazw4Ji2TRlF/PzlXvrpfPlnz3ICJHNlz5T5Z7M&#10;T4sC63PTEuX6ej8JB5jMYCKou4mZQgbjdaYKYNRBnCNxflJy7CzIryeFJ1b+VZDkH1t1ZjTR1IRg&#10;jvKJmPn1u+Hk4ShSagpFxEE4GbeQDON00lT5I479sew03y90+B7gIbKv46uSbCsVlOClLKmxSq7B&#10;dZSX5H0UWwyeIjziwU4qCVI97laTdwZSic7H/XTMU5HPvwU0zJ4RkJp4rUjpvvc/AQAAAP//AwBQ&#10;SwMEFAAGAAgAAAAhAGHMWdX6BQAAKRkAABwAAABkcnMvdGhlbWUvdGhlbWVPdmVycmlkZTEueG1s&#10;7FnPb9s2FL4P2P8g6L7aTvyjDuoUiX80W5O2qN0OPdIWLbGmRIGkk/o2tKddBgzohh1WYLcdhmEF&#10;VmDFLvtjAqTYuj9ij5QskTbdNEEGFMNsILCo7z1+fO/xe5Ry4+aTmHrHmAvCko5fu1b1PZxMWECS&#10;sOM/GA0+ue57QqIkQJQluOMvsPBv7n780Q20IyMc47tgy0mAPfCTiB3U8SMp051KRUzgNhLXWIoT&#10;uDdlPEYSLnlYCTg6Af8xrWxVq81KjEji74LDCeVDZYW9BMUw193plEywvhXMagohFqJLuXeMaMcH&#10;FwE7GeEn0vcoEhJudPyq/viV3RsVtJMbUbnB1rAb6E9ulxsEsy09Jw/HxaT1eqPe3Cv8awCV67h+&#10;q9/sNwt/GoAmE5zkXEyfjf32fq+RYw1Q9tPhu9fqbdcsvOF/e43zXkN9LbwGZf7ra/jBoAtRtPAa&#10;lOEba/h6vbXVrVt4DcrwzTV8q7rXq7csvAZFlCSzNXS10dzuLldbQKaMHjjh7UZ90NrKnZcoqIai&#10;utQUU5bITbUWo8eMDwCggBRJknhykeIpmkBNdhElY068QxJGUHgpSpiA4epWdVDdhr/qW9e/dETQ&#10;DkaGteIFTMTakOLjiQknqez4n4FX34CcvX59+vTV6dPfTp89O336Sz63dmXZHaAkNO3e/vj13y++&#10;8P769Ye3z7/Jpl7FCxP/5ucv3/z+x7vcw4rLUJx9+/LNq5dn333150/PHd73OBqb8BGJsfDu4BPv&#10;PothgQ7+eMwvZjGKEDEt9pJQoASpWRz++zKy0HcWiCIHbh/bcXzIQWpcwFvzxxbhYcTnkjg83o5i&#10;C3jEGN1n3BmF22ouI8yjeRK6J+dzE3cfoWPX3F2UWFnuz1PQWOJy2Y2wRfMeRYlEIU6w9NQ9NsPY&#10;sbpHhFhxPSITzgSbSu8R8fYRcYZkRMZWNZVGBySGvCxcBCHfVmyOHnr7jLpW3cPHNhL2BqIO8iNM&#10;rTDeQnOJYpfLEYqpGfBDJCMXyeGCT0xcX0jIdIgp8/oBFsJlc5fDeo2k3waZcaf9iC5iG8klmbl8&#10;HiLGTGSPzboRilMXdkiSyMR+KmZQosi7x6QLfsTsHaKuIQ8o2ZjuhwRb6T5fDR6AwpqUygJRd+bc&#10;kctbmFn1O1zQKcJaaqABWLoek+RckV+R98a/J+8gomffv3Cs6Gok3e3YyscFxXyPE+duOliR8E24&#10;VeHuMh6QD1+3e2ie3MOwVdab1/+y/b9s+/952d60n69erEt9BulWx9bsuK4P7/HGs/uUUDqUC4oP&#10;hT6+C+hKwQAGlZ1+JMXFs1wawU+1k2ECCxdypG08zuTnREbDCKVwxq/5ykkocteh8FIm4Oivh52+&#10;FZ7O4yMWZI+stZp6PM3EQyBZjlcbxTg8bsgM3WyVj2GFe802FBmTjICyvQgJYzKbxLaDRGs5qIKk&#10;H84haA4SemVXwqLtYHFduV+mao0FUCuyAscmDw5bHb9RBxMwgqcqRHGg8pSlepldHcKrzPSmYFoV&#10;AGeIZQWUmW4rrhuXp1b33pm2SBjlZpPQkdE9TEQIXt7oFyp5CvMNsRblksZFc90uU2rRU6FY7oaS&#10;Ruv6u4Jx2VyD3ao20MRUCpp4Jx2/ud2AkpmgtONP4dEffsYp1I5Qx11EQ3hFNpE82/CXUZaUC9lD&#10;IsoCrkUnU4OYSMw9SuKOr5ZfVANNtIZobrUtEIQPllwbZOVDIwdJt5OMp1M8kWbajREV6ewSFD7b&#10;Bc672vzyYGXJ5pDuYRSceGM65/cRlFijVVMBDIiAN0C1LJoBgVeahZCV9bfSmHLZNd8p6hrKxhFN&#10;I5R3FFPMM7iW8oKOvipiYFzla4aAGiHJG+E4VA3WDKrVTYuukXHY2HXPN1KRM0Sz7JmWqqiu6RZT&#10;a4ZlG1iJ5eWavMFqGWJol2aHz5r0quS2l1q3ck4ougQEvIifo+u+R+s3qJWTWdQU43UZVpqdj9q9&#10;Y7nAc6i9T5Mwmk9z6XYlbkWPcE4Hg5fq/GC3WrUwNF2eK3WkrX9v7P4DAAD//wMAUEsBAi0AFAAG&#10;AAgAAAAhAEAf9EEwAQAA4AIAABMAAAAAAAAAAAAAAAAAAAAAAFtDb250ZW50X1R5cGVzXS54bWxQ&#10;SwECLQAUAAYACAAAACEAOP0h/9YAAACUAQAACwAAAAAAAAAAAAAAAABhAQAAX3JlbHMvLnJlbHNQ&#10;SwECLQAUAAYACAAAACEAV7ndnXoHAACDMwAADgAAAAAAAAAAAAAAAABgAgAAZHJzL2Uyb0RvYy54&#10;bWxQSwECLQAUAAYACAAAACEAxg03628BAABaAgAAIAAAAAAAAAAAAAAAAAAGCgAAZHJzL2NoYXJ0&#10;cy9fcmVscy9jaGFydDEueG1sLnJlbHNQSwECLQAUAAYACAAAACEAqxbNRrkAAAAiAQAAGQAAAAAA&#10;AAAAAAAAAACzCwAAZHJzL19yZWxzL2Uyb0RvYy54bWwucmVsc1BLAQItABQABgAIAAAAIQCMd5EQ&#10;4QAAAAkBAAAPAAAAAAAAAAAAAAAAAKMMAABkcnMvZG93bnJldi54bWxQSwECLQAUAAYACAAAACEA&#10;9b1MN2MQAAAafgAAFQAAAAAAAAAAAAAAAACxDQAAZHJzL2NoYXJ0cy9jaGFydDEueG1sUEsBAi0A&#10;FAAGAAgAAAAhAGHMWdX6BQAAKRkAABwAAAAAAAAAAAAAAAAARx4AAGRycy90aGVtZS90aGVtZU92&#10;ZXJyaWRlMS54bWxQSwUGAAAAAAgACAAVAgAAeyQAAAAA&#10;">
                <v:shape id="文字方塊 1" o:spid="_x0000_s1051" type="#_x0000_t202" style="position:absolute;left:5867;top:76;width:35490;height:33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2BD4B2DE" w14:textId="61C740E8" w:rsidR="00F41AAA" w:rsidRPr="007940AE" w:rsidRDefault="00F41AAA" w:rsidP="00AF0B34">
                        <w:pPr>
                          <w:pStyle w:val="Web"/>
                          <w:spacing w:before="0" w:beforeAutospacing="0" w:after="0" w:afterAutospacing="0" w:line="280" w:lineRule="exact"/>
                          <w:ind w:left="644" w:rightChars="47" w:right="113" w:hangingChars="268" w:hanging="644"/>
                          <w:jc w:val="both"/>
                          <w:rPr>
                            <w:rFonts w:ascii="標楷體" w:eastAsia="標楷體" w:hAnsi="標楷體" w:cs="+mn-cs"/>
                            <w:b/>
                            <w:bCs/>
                            <w:color w:val="000000"/>
                            <w:kern w:val="24"/>
                          </w:rPr>
                        </w:pPr>
                        <w:r w:rsidRPr="007940AE">
                          <w:rPr>
                            <w:rFonts w:ascii="標楷體" w:eastAsia="標楷體" w:hAnsi="標楷體" w:cs="+mn-cs" w:hint="eastAsia"/>
                            <w:b/>
                            <w:bCs/>
                            <w:color w:val="000000"/>
                            <w:kern w:val="24"/>
                          </w:rPr>
                          <w:t>圖</w:t>
                        </w:r>
                        <w:r>
                          <w:rPr>
                            <w:rFonts w:ascii="標楷體" w:eastAsia="標楷體" w:hAnsi="標楷體" w:cs="+mn-cs"/>
                            <w:b/>
                            <w:bCs/>
                            <w:color w:val="000000"/>
                            <w:kern w:val="24"/>
                          </w:rPr>
                          <w:t>2</w:t>
                        </w:r>
                        <w:r>
                          <w:rPr>
                            <w:rFonts w:ascii="標楷體" w:eastAsia="標楷體" w:hAnsi="標楷體"/>
                            <w:b/>
                            <w:spacing w:val="-4"/>
                          </w:rPr>
                          <w:t> </w:t>
                        </w:r>
                        <w:r w:rsidRPr="007940AE">
                          <w:rPr>
                            <w:rFonts w:ascii="標楷體" w:eastAsia="標楷體" w:hAnsi="標楷體" w:cs="+mn-cs" w:hint="eastAsia"/>
                            <w:b/>
                            <w:bCs/>
                            <w:color w:val="000000"/>
                            <w:kern w:val="24"/>
                          </w:rPr>
                          <w:t>我國在IMD世界競爭力年報綜合排名及</w:t>
                        </w:r>
                        <w:r>
                          <w:rPr>
                            <w:rFonts w:ascii="標楷體" w:eastAsia="標楷體" w:hAnsi="標楷體" w:cs="+mn-cs" w:hint="eastAsia"/>
                            <w:b/>
                            <w:bCs/>
                            <w:color w:val="000000"/>
                            <w:kern w:val="24"/>
                          </w:rPr>
                          <w:t>4大指標排名</w:t>
                        </w:r>
                        <w:r w:rsidRPr="007940AE">
                          <w:rPr>
                            <w:rFonts w:ascii="標楷體" w:eastAsia="標楷體" w:hAnsi="標楷體" w:cs="+mn-cs" w:hint="eastAsia"/>
                            <w:b/>
                            <w:bCs/>
                            <w:color w:val="000000"/>
                            <w:kern w:val="24"/>
                          </w:rPr>
                          <w:t>變化</w:t>
                        </w:r>
                      </w:p>
                      <w:p w14:paraId="19DEAB31" w14:textId="77777777" w:rsidR="00F41AAA" w:rsidRPr="007C6287" w:rsidRDefault="00F41AAA" w:rsidP="00C5290D">
                        <w:pPr>
                          <w:pStyle w:val="Web"/>
                          <w:spacing w:before="0" w:beforeAutospacing="0" w:after="0" w:afterAutospacing="0"/>
                          <w:ind w:leftChars="20" w:left="624" w:hangingChars="240" w:hanging="576"/>
                          <w:rPr>
                            <w:rFonts w:ascii="標楷體" w:eastAsia="標楷體" w:hAnsi="標楷體"/>
                            <w:sz w:val="18"/>
                            <w:szCs w:val="18"/>
                          </w:rPr>
                        </w:pPr>
                        <w:r>
                          <w:rPr>
                            <w:rFonts w:ascii="標楷體" w:eastAsia="標楷體" w:hAnsi="標楷體" w:hint="eastAsia"/>
                          </w:rPr>
                          <w:t xml:space="preserve">  </w:t>
                        </w:r>
                        <w:r w:rsidRPr="00342D0B">
                          <w:rPr>
                            <w:rFonts w:ascii="標楷體" w:eastAsia="標楷體" w:hAnsi="標楷體"/>
                            <w:sz w:val="16"/>
                            <w:szCs w:val="16"/>
                          </w:rPr>
                          <w:t xml:space="preserve"> </w:t>
                        </w:r>
                        <w:r w:rsidRPr="007C6287">
                          <w:rPr>
                            <w:rFonts w:ascii="標楷體" w:eastAsia="標楷體" w:hAnsi="標楷體" w:hint="eastAsia"/>
                            <w:sz w:val="18"/>
                            <w:szCs w:val="18"/>
                          </w:rPr>
                          <w:t>綜合排名</w:t>
                        </w:r>
                        <w:r>
                          <w:rPr>
                            <w:rFonts w:ascii="標楷體" w:eastAsia="標楷體" w:hAnsi="標楷體"/>
                            <w:sz w:val="18"/>
                            <w:szCs w:val="18"/>
                          </w:rPr>
                          <w:t xml:space="preserve">   經濟表現   </w:t>
                        </w:r>
                        <w:r>
                          <w:rPr>
                            <w:rFonts w:ascii="標楷體" w:eastAsia="標楷體" w:hAnsi="標楷體" w:hint="eastAsia"/>
                            <w:sz w:val="18"/>
                            <w:szCs w:val="18"/>
                          </w:rPr>
                          <w:t>政府效能</w:t>
                        </w:r>
                        <w:r>
                          <w:rPr>
                            <w:rFonts w:ascii="標楷體" w:eastAsia="標楷體" w:hAnsi="標楷體"/>
                            <w:sz w:val="18"/>
                            <w:szCs w:val="18"/>
                          </w:rPr>
                          <w:t xml:space="preserve">   企業效能   基礎建設</w:t>
                        </w:r>
                      </w:p>
                    </w:txbxContent>
                  </v:textbox>
                </v:shape>
                <v:group id="群組 22" o:spid="_x0000_s1052" style="position:absolute;left:8458;top:24079;width:32289;height:7753" coordorigin="1854,18391" coordsize="32643,8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group id="群組 25" o:spid="_x0000_s1053" style="position:absolute;left:1854;top:24006;width:32041;height:2915" coordorigin="1854,-1190" coordsize="32041,2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_x0000_s1054" type="#_x0000_t202" style="position:absolute;left:30696;top:-1190;width:3199;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0E5A47A7" w14:textId="77777777" w:rsidR="00F41AAA" w:rsidRPr="007940AE" w:rsidRDefault="00F41AAA" w:rsidP="00C5290D">
                            <w:pPr>
                              <w:spacing w:line="240" w:lineRule="exact"/>
                              <w:jc w:val="right"/>
                              <w:rPr>
                                <w:rFonts w:ascii="標楷體" w:eastAsia="標楷體" w:hAnsi="標楷體"/>
                                <w:sz w:val="18"/>
                                <w:szCs w:val="18"/>
                              </w:rPr>
                            </w:pPr>
                            <w:r w:rsidRPr="007940AE">
                              <w:rPr>
                                <w:rFonts w:ascii="標楷體" w:eastAsia="標楷體" w:hAnsi="標楷體" w:hint="eastAsia"/>
                                <w:sz w:val="18"/>
                                <w:szCs w:val="18"/>
                              </w:rPr>
                              <w:t>年</w:t>
                            </w:r>
                          </w:p>
                        </w:txbxContent>
                      </v:textbox>
                    </v:shape>
                    <v:shape id="_x0000_s1055" type="#_x0000_t202" style="position:absolute;left:1854;top:-928;width:4890;height:2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387B84C5" w14:textId="77777777" w:rsidR="00F41AAA" w:rsidRPr="007940AE" w:rsidRDefault="00F41AAA" w:rsidP="00C5290D">
                            <w:pPr>
                              <w:spacing w:line="200" w:lineRule="exact"/>
                              <w:jc w:val="center"/>
                              <w:rPr>
                                <w:rFonts w:ascii="標楷體" w:eastAsia="標楷體" w:hAnsi="標楷體"/>
                                <w:sz w:val="18"/>
                                <w:szCs w:val="18"/>
                              </w:rPr>
                            </w:pPr>
                            <w:r>
                              <w:rPr>
                                <w:rFonts w:ascii="標楷體" w:eastAsia="標楷體" w:hAnsi="標楷體" w:hint="eastAsia"/>
                                <w:sz w:val="18"/>
                                <w:szCs w:val="18"/>
                              </w:rPr>
                              <w:t>201</w:t>
                            </w:r>
                            <w:r>
                              <w:rPr>
                                <w:rFonts w:ascii="標楷體" w:eastAsia="標楷體" w:hAnsi="標楷體"/>
                                <w:sz w:val="18"/>
                                <w:szCs w:val="18"/>
                              </w:rPr>
                              <w:t>9</w:t>
                            </w:r>
                          </w:p>
                        </w:txbxContent>
                      </v:textbox>
                    </v:shape>
                    <v:shape id="_x0000_s1056" type="#_x0000_t202" style="position:absolute;left:8016;top:-928;width:4889;height:2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75A14EC2" w14:textId="77777777" w:rsidR="00F41AAA" w:rsidRPr="007940AE" w:rsidRDefault="00F41AAA" w:rsidP="00C5290D">
                            <w:pPr>
                              <w:spacing w:line="200" w:lineRule="exact"/>
                              <w:jc w:val="center"/>
                              <w:rPr>
                                <w:rFonts w:ascii="標楷體" w:eastAsia="標楷體" w:hAnsi="標楷體"/>
                                <w:sz w:val="18"/>
                                <w:szCs w:val="18"/>
                              </w:rPr>
                            </w:pPr>
                            <w:r>
                              <w:rPr>
                                <w:rFonts w:ascii="標楷體" w:eastAsia="標楷體" w:hAnsi="標楷體" w:hint="eastAsia"/>
                                <w:sz w:val="18"/>
                                <w:szCs w:val="18"/>
                              </w:rPr>
                              <w:t>20</w:t>
                            </w:r>
                            <w:r>
                              <w:rPr>
                                <w:rFonts w:ascii="標楷體" w:eastAsia="標楷體" w:hAnsi="標楷體"/>
                                <w:sz w:val="18"/>
                                <w:szCs w:val="18"/>
                              </w:rPr>
                              <w:t>20</w:t>
                            </w:r>
                          </w:p>
                        </w:txbxContent>
                      </v:textbox>
                    </v:shape>
                    <v:shape id="_x0000_s1057" type="#_x0000_t202" style="position:absolute;left:14147;top:-928;width:4890;height:2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48575679" w14:textId="77777777" w:rsidR="00F41AAA" w:rsidRPr="007940AE" w:rsidRDefault="00F41AAA" w:rsidP="00C5290D">
                            <w:pPr>
                              <w:spacing w:line="200" w:lineRule="exact"/>
                              <w:jc w:val="center"/>
                              <w:rPr>
                                <w:rFonts w:ascii="標楷體" w:eastAsia="標楷體" w:hAnsi="標楷體"/>
                                <w:sz w:val="18"/>
                                <w:szCs w:val="18"/>
                              </w:rPr>
                            </w:pPr>
                            <w:r>
                              <w:rPr>
                                <w:rFonts w:ascii="標楷體" w:eastAsia="標楷體" w:hAnsi="標楷體" w:hint="eastAsia"/>
                                <w:sz w:val="18"/>
                                <w:szCs w:val="18"/>
                              </w:rPr>
                              <w:t>202</w:t>
                            </w:r>
                            <w:r>
                              <w:rPr>
                                <w:rFonts w:ascii="標楷體" w:eastAsia="標楷體" w:hAnsi="標楷體"/>
                                <w:sz w:val="18"/>
                                <w:szCs w:val="18"/>
                              </w:rPr>
                              <w:t>1</w:t>
                            </w:r>
                          </w:p>
                        </w:txbxContent>
                      </v:textbox>
                    </v:shape>
                    <v:shape id="_x0000_s1058" type="#_x0000_t202" style="position:absolute;left:19914;top:-928;width:4890;height:2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599D2C4F" w14:textId="77777777" w:rsidR="00F41AAA" w:rsidRPr="007940AE" w:rsidRDefault="00F41AAA" w:rsidP="00C5290D">
                            <w:pPr>
                              <w:spacing w:line="200" w:lineRule="exact"/>
                              <w:jc w:val="center"/>
                              <w:rPr>
                                <w:rFonts w:ascii="標楷體" w:eastAsia="標楷體" w:hAnsi="標楷體"/>
                                <w:sz w:val="18"/>
                                <w:szCs w:val="18"/>
                              </w:rPr>
                            </w:pPr>
                            <w:r>
                              <w:rPr>
                                <w:rFonts w:ascii="標楷體" w:eastAsia="標楷體" w:hAnsi="標楷體" w:hint="eastAsia"/>
                                <w:sz w:val="18"/>
                                <w:szCs w:val="18"/>
                              </w:rPr>
                              <w:t>202</w:t>
                            </w:r>
                            <w:r>
                              <w:rPr>
                                <w:rFonts w:ascii="標楷體" w:eastAsia="標楷體" w:hAnsi="標楷體"/>
                                <w:sz w:val="18"/>
                                <w:szCs w:val="18"/>
                              </w:rPr>
                              <w:t>2</w:t>
                            </w:r>
                          </w:p>
                        </w:txbxContent>
                      </v:textbox>
                    </v:shape>
                    <v:shape id="_x0000_s1059" type="#_x0000_t202" style="position:absolute;left:25906;top:-928;width:4889;height:2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7DB9B00E" w14:textId="77777777" w:rsidR="00F41AAA" w:rsidRPr="007940AE" w:rsidRDefault="00F41AAA" w:rsidP="00C5290D">
                            <w:pPr>
                              <w:spacing w:line="200" w:lineRule="exact"/>
                              <w:jc w:val="center"/>
                              <w:rPr>
                                <w:rFonts w:ascii="標楷體" w:eastAsia="標楷體" w:hAnsi="標楷體"/>
                                <w:sz w:val="18"/>
                                <w:szCs w:val="18"/>
                              </w:rPr>
                            </w:pPr>
                            <w:r>
                              <w:rPr>
                                <w:rFonts w:ascii="標楷體" w:eastAsia="標楷體" w:hAnsi="標楷體" w:hint="eastAsia"/>
                                <w:sz w:val="18"/>
                                <w:szCs w:val="18"/>
                              </w:rPr>
                              <w:t>202</w:t>
                            </w:r>
                            <w:r>
                              <w:rPr>
                                <w:rFonts w:ascii="標楷體" w:eastAsia="標楷體" w:hAnsi="標楷體"/>
                                <w:sz w:val="18"/>
                                <w:szCs w:val="18"/>
                              </w:rPr>
                              <w:t>3</w:t>
                            </w:r>
                          </w:p>
                        </w:txbxContent>
                      </v:textbox>
                    </v:shape>
                  </v:group>
                  <v:rect id="矩形 33" o:spid="_x0000_s1060" style="position:absolute;left:24629;top:18391;width:9868;height:1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A/CwgAAANsAAAAPAAAAZHJzL2Rvd25yZXYueG1sRI9Ba8JA&#10;FITvBf/D8gRvdaOBUlJXKYLiwYNNpedn9nUTzL4Nu2sS/70rFHocZuYbZrUZbSt68qFxrGAxz0AQ&#10;V043bBScv3ev7yBCRNbYOiYFdwqwWU9eVlhoN/AX9WU0IkE4FKigjrErpAxVTRbD3HXEyft13mJM&#10;0hupPQ4Jblu5zLI3abHhtFBjR9uaqmt5swr64+J00fnP1ZT7aPyAl9agV2o2HT8/QEQa43/4r33Q&#10;CvIcnl/SD5DrBwAAAP//AwBQSwECLQAUAAYACAAAACEA2+H2y+4AAACFAQAAEwAAAAAAAAAAAAAA&#10;AAAAAAAAW0NvbnRlbnRfVHlwZXNdLnhtbFBLAQItABQABgAIAAAAIQBa9CxbvwAAABUBAAALAAAA&#10;AAAAAAAAAAAAAB8BAABfcmVscy8ucmVsc1BLAQItABQABgAIAAAAIQCEJA/CwgAAANsAAAAPAAAA&#10;AAAAAAAAAAAAAAcCAABkcnMvZG93bnJldi54bWxQSwUGAAAAAAMAAwC3AAAA9gIAAAAA&#10;" fillcolor="window" stroked="f" strokeweight="2pt"/>
                </v:group>
                <v:shape id="_x0000_s1061" type="#_x0000_t202" style="position:absolute;left:6761;top:31951;width:35338;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EpbxAAAANsAAAAPAAAAZHJzL2Rvd25yZXYueG1sRI9Pi8Iw&#10;FMTvwn6H8AQvoun+YdFqFJEVZcGD1YPHR/Nsq81LTaJ2v71ZWNjjMDO/Yabz1tTiTs5XlhW8DhMQ&#10;xLnVFRcKDvvVYATCB2SNtWVS8EMe5rOXzhRTbR+8o3sWChEh7FNUUIbQpFL6vCSDfmgb4uidrDMY&#10;onSF1A4fEW5q+ZYkn9JgxXGhxIaWJeWX7GYUjBfH88F8XR1XW/lduB3JdZ+U6nXbxQREoDb8h//a&#10;G63g/QN+v8QfIGdPAAAA//8DAFBLAQItABQABgAIAAAAIQDb4fbL7gAAAIUBAAATAAAAAAAAAAAA&#10;AAAAAAAAAABbQ29udGVudF9UeXBlc10ueG1sUEsBAi0AFAAGAAgAAAAhAFr0LFu/AAAAFQEAAAsA&#10;AAAAAAAAAAAAAAAAHwEAAF9yZWxzLy5yZWxzUEsBAi0AFAAGAAgAAAAhAM/sSlvEAAAA2wAAAA8A&#10;AAAAAAAAAAAAAAAABwIAAGRycy9kb3ducmV2LnhtbFBLBQYAAAAAAwADALcAAAD4AgAAAAA=&#10;" filled="f" stroked="f">
                  <v:textbox inset="0,1mm,0,1mm">
                    <w:txbxContent>
                      <w:p w14:paraId="57A415BA" w14:textId="77777777" w:rsidR="00F41AAA" w:rsidRPr="00C5290D" w:rsidRDefault="00F41AAA" w:rsidP="00C5290D">
                        <w:pPr>
                          <w:spacing w:line="200" w:lineRule="exact"/>
                          <w:rPr>
                            <w:spacing w:val="-2"/>
                          </w:rPr>
                        </w:pPr>
                        <w:r w:rsidRPr="00C5290D">
                          <w:rPr>
                            <w:rFonts w:ascii="標楷體" w:eastAsia="標楷體" w:hAnsi="標楷體" w:hint="eastAsia"/>
                            <w:color w:val="000000"/>
                            <w:spacing w:val="-2"/>
                            <w:kern w:val="24"/>
                            <w:sz w:val="18"/>
                            <w:szCs w:val="18"/>
                          </w:rPr>
                          <w:t>資料來源：依據國家發展委員會11</w:t>
                        </w:r>
                        <w:r w:rsidRPr="00C5290D">
                          <w:rPr>
                            <w:rFonts w:ascii="標楷體" w:eastAsia="標楷體" w:hAnsi="標楷體"/>
                            <w:color w:val="000000"/>
                            <w:spacing w:val="-2"/>
                            <w:kern w:val="24"/>
                            <w:sz w:val="18"/>
                            <w:szCs w:val="18"/>
                          </w:rPr>
                          <w:t>2</w:t>
                        </w:r>
                        <w:r w:rsidRPr="00C5290D">
                          <w:rPr>
                            <w:rFonts w:ascii="標楷體" w:eastAsia="標楷體" w:hAnsi="標楷體" w:hint="eastAsia"/>
                            <w:color w:val="000000"/>
                            <w:spacing w:val="-2"/>
                            <w:kern w:val="24"/>
                            <w:sz w:val="18"/>
                            <w:szCs w:val="18"/>
                          </w:rPr>
                          <w:t>年6月</w:t>
                        </w:r>
                        <w:r w:rsidRPr="00C5290D">
                          <w:rPr>
                            <w:rFonts w:ascii="標楷體" w:eastAsia="標楷體" w:hAnsi="標楷體"/>
                            <w:color w:val="000000"/>
                            <w:spacing w:val="-2"/>
                            <w:kern w:val="24"/>
                            <w:sz w:val="18"/>
                            <w:szCs w:val="18"/>
                          </w:rPr>
                          <w:t>20</w:t>
                        </w:r>
                        <w:r w:rsidRPr="00C5290D">
                          <w:rPr>
                            <w:rFonts w:ascii="標楷體" w:eastAsia="標楷體" w:hAnsi="標楷體" w:hint="eastAsia"/>
                            <w:color w:val="000000"/>
                            <w:spacing w:val="-2"/>
                            <w:kern w:val="24"/>
                            <w:sz w:val="18"/>
                            <w:szCs w:val="18"/>
                          </w:rPr>
                          <w:t>日新聞稿資料繪製。</w:t>
                        </w:r>
                      </w:p>
                    </w:txbxContent>
                  </v:textbox>
                </v:shape>
                <v:shape id="圖表 35" o:spid="_x0000_s1062" type="#_x0000_t75" style="position:absolute;top:6538;width:40482;height:234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zQCwgAAANsAAAAPAAAAZHJzL2Rvd25yZXYueG1sRI/RagIx&#10;FETfC/5DuIW+1aQWi12NIoJQFMqq/YDr5ja7dXOzJKmuf98IQh+HmTnDzBa9a8WZQmw8a3gZKhDE&#10;lTcNWw1fh/XzBERMyAZbz6ThShEW88HDDAvjL7yj8z5ZkSEcC9RQp9QVUsaqJodx6Dvi7H374DBl&#10;Gaw0AS8Z7lo5UupNOmw4L9TY0aqm6rT/dRrC+geRy03XWLtVJ/VZvh9VqfXTY7+cgkjUp//wvf1h&#10;NLyO4fYl/wA5/wMAAP//AwBQSwECLQAUAAYACAAAACEA2+H2y+4AAACFAQAAEwAAAAAAAAAAAAAA&#10;AAAAAAAAW0NvbnRlbnRfVHlwZXNdLnhtbFBLAQItABQABgAIAAAAIQBa9CxbvwAAABUBAAALAAAA&#10;AAAAAAAAAAAAAB8BAABfcmVscy8ucmVsc1BLAQItABQABgAIAAAAIQBN8zQCwgAAANsAAAAPAAAA&#10;AAAAAAAAAAAAAAcCAABkcnMvZG93bnJldi54bWxQSwUGAAAAAAMAAwC3AAAA9gIAAAAA&#10;">
                  <v:imagedata r:id="rId12" o:title=""/>
                  <o:lock v:ext="edit" aspectratio="f"/>
                </v:shape>
                <v:rect id="矩形 36" o:spid="_x0000_s1063" style="position:absolute;left:8229;top:4876;width:832;height: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pBIwwAAANsAAAAPAAAAZHJzL2Rvd25yZXYueG1sRI9Ba8JA&#10;FITvBf/D8gq9lLqpgkjqKrFUEASh0YPHR/Y1Ce6+DdlXTf+9Kwg9DjPzDbNYDd6pC/WxDWzgfZyB&#10;Iq6Cbbk2cDxs3uagoiBbdIHJwB9FWC1HTwvMbbjyN11KqVWCcMzRQCPS5VrHqiGPcRw64uT9hN6j&#10;JNnX2vZ4TXDv9CTLZtpjy2mhwY4+G6rO5a834Ox8Hb7cFotzUZ7sfiev1okxL89D8QFKaJD/8KO9&#10;tQamM7h/ST9AL28AAAD//wMAUEsBAi0AFAAGAAgAAAAhANvh9svuAAAAhQEAABMAAAAAAAAAAAAA&#10;AAAAAAAAAFtDb250ZW50X1R5cGVzXS54bWxQSwECLQAUAAYACAAAACEAWvQsW78AAAAVAQAACwAA&#10;AAAAAAAAAAAAAAAfAQAAX3JlbHMvLnJlbHNQSwECLQAUAAYACAAAACEAGHKQSMMAAADbAAAADwAA&#10;AAAAAAAAAAAAAAAHAgAAZHJzL2Rvd25yZXYueG1sUEsFBgAAAAADAAMAtwAAAPcCAAAAAA==&#10;" fillcolor="#c00000" stroked="f" strokeweight="1pt"/>
                <v:rect id="矩形 37" o:spid="_x0000_s1064" style="position:absolute;left:14478;top:4876;width:831;height: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2MKxgAAANsAAAAPAAAAZHJzL2Rvd25yZXYueG1sRI9Pa8JA&#10;FMTvhX6H5RW8NZtaMCG6ShGlfyBCkx48PrLPJG32bciuGr99VxA8DjPzG2axGk0nTjS41rKClygG&#10;QVxZ3XKt4KfcPqcgnEfW2FkmBRdysFo+Piww0/bM33QqfC0ChF2GChrv+0xKVzVk0EW2Jw7ewQ4G&#10;fZBDLfWA5wA3nZzG8UwabDksNNjTuqHqrzgaBeVmFtsqT3bp7/790H3W+eUrz5WaPI1vcxCeRn8P&#10;39ofWsFrAtcv4QfI5T8AAAD//wMAUEsBAi0AFAAGAAgAAAAhANvh9svuAAAAhQEAABMAAAAAAAAA&#10;AAAAAAAAAAAAAFtDb250ZW50X1R5cGVzXS54bWxQSwECLQAUAAYACAAAACEAWvQsW78AAAAVAQAA&#10;CwAAAAAAAAAAAAAAAAAfAQAAX3JlbHMvLnJlbHNQSwECLQAUAAYACAAAACEAufNjCsYAAADbAAAA&#10;DwAAAAAAAAAAAAAAAAAHAgAAZHJzL2Rvd25yZXYueG1sUEsFBgAAAAADAAMAtwAAAPoCAAAAAA==&#10;" fillcolor="#2e75b6" stroked="f" strokeweight="1pt"/>
                <v:rect id="矩形 38" o:spid="_x0000_s1065" style="position:absolute;left:20726;top:4876;width:832;height: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N1+wgAAANsAAAAPAAAAZHJzL2Rvd25yZXYueG1sRE9Na4NA&#10;EL0X+h+WKfTWrGlpSIxrSAtCD0WIJuQ6uBOVuLPG3ar5991DocfH+052s+nESINrLStYLiIQxJXV&#10;LdcKjmX2sgbhPLLGzjIpuJODXfr4kGCs7cQHGgtfixDCLkYFjfd9LKWrGjLoFrYnDtzFDgZ9gEMt&#10;9YBTCDedfI2ilTTYcmhosKfPhqpr8WMURJv375PM+mz+uG2WZW7y8nzPlXp+mvdbEJ5m/y/+c39p&#10;BW9hbPgSfoBMfwEAAP//AwBQSwECLQAUAAYACAAAACEA2+H2y+4AAACFAQAAEwAAAAAAAAAAAAAA&#10;AAAAAAAAW0NvbnRlbnRfVHlwZXNdLnhtbFBLAQItABQABgAIAAAAIQBa9CxbvwAAABUBAAALAAAA&#10;AAAAAAAAAAAAAB8BAABfcmVscy8ucmVsc1BLAQItABQABgAIAAAAIQCKAN1+wgAAANsAAAAPAAAA&#10;AAAAAAAAAAAAAAcCAABkcnMvZG93bnJldi54bWxQSwUGAAAAAAMAAwC3AAAA9gIAAAAA&#10;" fillcolor="#79d0d9" stroked="f" strokeweight="1pt"/>
                <v:rect id="矩形 39" o:spid="_x0000_s1066" style="position:absolute;left:27051;top:4876;width:831;height: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1UAwgAAANsAAAAPAAAAZHJzL2Rvd25yZXYueG1sRI/dagIx&#10;FITvC32HcAq9q1kVrK5GaS0VvfTnAc5ujpvFzcmySTX69EYQejnMzDfMbBFtI87U+dqxgn4vA0Fc&#10;Ol1zpeCw//0Yg/ABWWPjmBRcycNi/voyw1y7C2/pvAuVSBD2OSowIbS5lL40ZNH3XEucvKPrLIYk&#10;u0rqDi8Jbhs5yLKRtFhzWjDY0tJQedr9WQXFrVjFivj7h8hshvH66WO/UOr9LX5NQQSK4T/8bK+1&#10;guEEHl/SD5DzOwAAAP//AwBQSwECLQAUAAYACAAAACEA2+H2y+4AAACFAQAAEwAAAAAAAAAAAAAA&#10;AAAAAAAAW0NvbnRlbnRfVHlwZXNdLnhtbFBLAQItABQABgAIAAAAIQBa9CxbvwAAABUBAAALAAAA&#10;AAAAAAAAAAAAAB8BAABfcmVscy8ucmVsc1BLAQItABQABgAIAAAAIQCFI1UAwgAAANsAAAAPAAAA&#10;AAAAAAAAAAAAAAcCAABkcnMvZG93bnJldi54bWxQSwUGAAAAAAMAAwC3AAAA9gIAAAAA&#10;" fillcolor="#70ad47" stroked="f" strokeweight="1pt"/>
                <v:rect id="矩形 40" o:spid="_x0000_s1067" style="position:absolute;left:33375;top:4876;width:832;height: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hWnwgAAANsAAAAPAAAAZHJzL2Rvd25yZXYueG1sRE/LisIw&#10;FN0P+A/hCrMZNK0Mg1SjiA8YQUZ8LdxdmmtbbG5KEmvn781iYJaH857OO1OLlpyvLCtIhwkI4tzq&#10;igsF59NmMAbhA7LG2jIp+CUP81nvbYqZtk8+UHsMhYgh7DNUUIbQZFL6vCSDfmgb4sjdrDMYInSF&#10;1A6fMdzUcpQkX9JgxbGhxIaWJeX348MoeFzQ7lfX3Tm9s/v4addbk9Zbpd773WICIlAX/sV/7m+t&#10;4DOuj1/iD5CzFwAAAP//AwBQSwECLQAUAAYACAAAACEA2+H2y+4AAACFAQAAEwAAAAAAAAAAAAAA&#10;AAAAAAAAW0NvbnRlbnRfVHlwZXNdLnhtbFBLAQItABQABgAIAAAAIQBa9CxbvwAAABUBAAALAAAA&#10;AAAAAAAAAAAAAB8BAABfcmVscy8ucmVsc1BLAQItABQABgAIAAAAIQArlhWnwgAAANsAAAAPAAAA&#10;AAAAAAAAAAAAAAcCAABkcnMvZG93bnJldi54bWxQSwUGAAAAAAMAAwC3AAAA9gIAAAAA&#10;" fillcolor="#ab99c1" stroked="f" strokeweight="1pt"/>
                <v:oval id="橢圓 41" o:spid="_x0000_s1068" style="position:absolute;left:34290;top:12877;width:495;height: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2LTxAAAANsAAAAPAAAAZHJzL2Rvd25yZXYueG1sRI/dasJA&#10;FITvC32H5Qje6Sb1B0ldpVSEYkWo9QEO2dMkmj0bdo+avn23UOjlMDPfMMt171p1oxAbzwbycQaK&#10;uPS24crA6XM7WoCKgmyx9UwGvinCevX4sMTC+jt/0O0olUoQjgUaqEW6QutY1uQwjn1HnLwvHxxK&#10;kqHSNuA9wV2rn7Jsrh02nBZq7Oi1pvJyvDoD77PrqZOw2OfNeXLeywbn+rAzZjjoX55BCfXyH/5r&#10;v1kD0xx+v6QfoFc/AAAA//8DAFBLAQItABQABgAIAAAAIQDb4fbL7gAAAIUBAAATAAAAAAAAAAAA&#10;AAAAAAAAAABbQ29udGVudF9UeXBlc10ueG1sUEsBAi0AFAAGAAgAAAAhAFr0LFu/AAAAFQEAAAsA&#10;AAAAAAAAAAAAAAAAHwEAAF9yZWxzLy5yZWxzUEsBAi0AFAAGAAgAAAAhAJf3YtPEAAAA2wAAAA8A&#10;AAAAAAAAAAAAAAAABwIAAGRycy9kb3ducmV2LnhtbFBLBQYAAAAAAwADALcAAAD4AgAAAAA=&#10;" fillcolor="#8cd6de" stroked="f" strokeweight="1pt">
                  <v:stroke joinstyle="miter"/>
                </v:oval>
                <v:oval id="橢圓 42" o:spid="_x0000_s1069" style="position:absolute;left:22555;top:14478;width:495;height: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fykwwAAANsAAAAPAAAAZHJzL2Rvd25yZXYueG1sRI9RawIx&#10;EITfBf9DWMG3mlNbkatRxFIoVQq1/oDlsr07e9kcyarXf28EwcdhZr5hFqvONepMIdaeDYxHGSji&#10;wtuaSwOHn/enOagoyBYbz2TgnyKslv3eAnPrL/xN572UKkE45migEmlzrWNRkcM48i1x8n59cChJ&#10;hlLbgJcEd42eZNlMO6w5LVTY0qai4m9/cga2L6dDK2G+G9fH6XEnbzjTX5/GDAfd+hWUUCeP8L39&#10;YQ08T+D2Jf0AvbwCAAD//wMAUEsBAi0AFAAGAAgAAAAhANvh9svuAAAAhQEAABMAAAAAAAAAAAAA&#10;AAAAAAAAAFtDb250ZW50X1R5cGVzXS54bWxQSwECLQAUAAYACAAAACEAWvQsW78AAAAVAQAACwAA&#10;AAAAAAAAAAAAAAAfAQAAX3JlbHMvLnJlbHNQSwECLQAUAAYACAAAACEAZyX8pMMAAADbAAAADwAA&#10;AAAAAAAAAAAAAAAHAgAAZHJzL2Rvd25yZXYueG1sUEsFBgAAAAADAAMAtwAAAPcCAAAAAA==&#10;" fillcolor="#8cd6de" stroked="f" strokeweight="1pt">
                  <v:stroke joinstyle="miter"/>
                </v:oval>
                <w10:wrap type="square" anchorx="page"/>
              </v:group>
            </w:pict>
          </mc:Fallback>
        </mc:AlternateContent>
      </w:r>
      <w:r w:rsidR="000E1912">
        <w:rPr>
          <w:rFonts w:hAnsi="標楷體" w:hint="eastAsia"/>
        </w:rPr>
        <w:t>又</w:t>
      </w:r>
      <w:r w:rsidR="003B659D">
        <w:rPr>
          <w:rFonts w:hAnsi="標楷體" w:hint="eastAsia"/>
        </w:rPr>
        <w:t>探討</w:t>
      </w:r>
      <w:r w:rsidR="00301160">
        <w:rPr>
          <w:rFonts w:hAnsi="標楷體" w:hint="eastAsia"/>
        </w:rPr>
        <w:t>國際間之</w:t>
      </w:r>
      <w:r w:rsidR="00301160" w:rsidRPr="006379F0">
        <w:rPr>
          <w:rFonts w:hAnsi="標楷體" w:hint="eastAsia"/>
        </w:rPr>
        <w:t>國家競爭力評比</w:t>
      </w:r>
      <w:r w:rsidR="003B659D">
        <w:rPr>
          <w:rFonts w:hAnsi="標楷體" w:hint="eastAsia"/>
        </w:rPr>
        <w:t>情形</w:t>
      </w:r>
      <w:r w:rsidR="00301160">
        <w:rPr>
          <w:rFonts w:hAnsi="標楷體" w:hint="eastAsia"/>
        </w:rPr>
        <w:t>，</w:t>
      </w:r>
      <w:r w:rsidR="00833FC7" w:rsidRPr="006379F0">
        <w:rPr>
          <w:rFonts w:hAnsi="標楷體" w:hint="eastAsia"/>
        </w:rPr>
        <w:t>瑞士洛桑國際管理學院（International Institute for Management Development, IMD）</w:t>
      </w:r>
      <w:r w:rsidR="003B659D">
        <w:rPr>
          <w:rFonts w:hAnsi="標楷體" w:hint="eastAsia"/>
        </w:rPr>
        <w:t>以</w:t>
      </w:r>
      <w:r w:rsidR="003B659D" w:rsidRPr="006379F0">
        <w:rPr>
          <w:rFonts w:hAnsi="標楷體" w:hint="eastAsia"/>
        </w:rPr>
        <w:t>國家競爭力評比系統廣泛蒐集、分析國際通用統計數據及各國企業問卷調查等綜合性資料，就受評鑑經濟體之國際競爭力指標進行衡量與排名，並</w:t>
      </w:r>
      <w:r w:rsidR="00F76D98">
        <w:rPr>
          <w:rFonts w:hAnsi="標楷體" w:hint="eastAsia"/>
        </w:rPr>
        <w:t>於每年5至6月間</w:t>
      </w:r>
      <w:r w:rsidR="003B659D" w:rsidRPr="006379F0">
        <w:rPr>
          <w:rFonts w:hAnsi="標楷體" w:hint="eastAsia"/>
        </w:rPr>
        <w:t>發布評比報告，提供各國政府檢視施政成</w:t>
      </w:r>
      <w:r w:rsidR="003B659D" w:rsidRPr="00965070">
        <w:rPr>
          <w:rFonts w:hAnsi="標楷體" w:hint="eastAsia"/>
        </w:rPr>
        <w:t>果，暨</w:t>
      </w:r>
      <w:proofErr w:type="gramStart"/>
      <w:r w:rsidR="003B659D" w:rsidRPr="00965070">
        <w:rPr>
          <w:rFonts w:hAnsi="標楷體"/>
        </w:rPr>
        <w:t>擘</w:t>
      </w:r>
      <w:proofErr w:type="gramEnd"/>
      <w:r w:rsidR="003B659D" w:rsidRPr="00965070">
        <w:rPr>
          <w:rFonts w:hAnsi="標楷體"/>
        </w:rPr>
        <w:t>劃施政方針及擬具或調整具體策略方向</w:t>
      </w:r>
      <w:proofErr w:type="gramStart"/>
      <w:r w:rsidR="003B659D" w:rsidRPr="00965070">
        <w:rPr>
          <w:rFonts w:hAnsi="標楷體" w:hint="eastAsia"/>
        </w:rPr>
        <w:t>之參據</w:t>
      </w:r>
      <w:proofErr w:type="gramEnd"/>
      <w:r w:rsidR="003B659D" w:rsidRPr="00965070">
        <w:rPr>
          <w:rFonts w:hAnsi="標楷體"/>
        </w:rPr>
        <w:t>。</w:t>
      </w:r>
      <w:r w:rsidR="003B659D" w:rsidRPr="00965070">
        <w:rPr>
          <w:rFonts w:hAnsi="標楷體" w:hint="eastAsia"/>
        </w:rPr>
        <w:t>IMD於</w:t>
      </w:r>
      <w:r w:rsidR="003B659D" w:rsidRPr="00965070">
        <w:rPr>
          <w:rFonts w:hAnsi="標楷體" w:hint="eastAsia"/>
          <w:color w:val="000000" w:themeColor="text1"/>
        </w:rPr>
        <w:t>202</w:t>
      </w:r>
      <w:r w:rsidR="003B659D" w:rsidRPr="00965070">
        <w:rPr>
          <w:rFonts w:hAnsi="標楷體"/>
          <w:color w:val="000000" w:themeColor="text1"/>
        </w:rPr>
        <w:t>3</w:t>
      </w:r>
      <w:r w:rsidR="003B659D" w:rsidRPr="00965070">
        <w:rPr>
          <w:rFonts w:hAnsi="標楷體" w:hint="eastAsia"/>
          <w:color w:val="000000" w:themeColor="text1"/>
        </w:rPr>
        <w:t>年6月發布「202</w:t>
      </w:r>
      <w:r w:rsidR="003B659D" w:rsidRPr="00965070">
        <w:rPr>
          <w:rFonts w:hAnsi="標楷體"/>
          <w:color w:val="000000" w:themeColor="text1"/>
        </w:rPr>
        <w:t>3</w:t>
      </w:r>
      <w:r w:rsidR="003B659D" w:rsidRPr="00965070">
        <w:rPr>
          <w:rFonts w:hAnsi="標楷體" w:hint="eastAsia"/>
          <w:color w:val="000000" w:themeColor="text1"/>
        </w:rPr>
        <w:t>年世界競爭力年報」</w:t>
      </w:r>
      <w:r w:rsidR="003B659D" w:rsidRPr="00EA6718">
        <w:rPr>
          <w:rFonts w:hAnsi="標楷體" w:hint="eastAsia"/>
          <w:color w:val="000000" w:themeColor="text1"/>
          <w:spacing w:val="-12"/>
        </w:rPr>
        <w:t>（</w:t>
      </w:r>
      <w:r w:rsidR="003B659D" w:rsidRPr="00EA6718">
        <w:rPr>
          <w:rFonts w:hAnsi="標楷體"/>
          <w:color w:val="000000" w:themeColor="text1"/>
          <w:spacing w:val="-12"/>
        </w:rPr>
        <w:t>IMD</w:t>
      </w:r>
      <w:r w:rsidR="00EA6718" w:rsidRPr="00EA6718">
        <w:rPr>
          <w:rFonts w:hAnsi="標楷體"/>
          <w:color w:val="000000" w:themeColor="text1"/>
          <w:spacing w:val="-12"/>
        </w:rPr>
        <w:t xml:space="preserve"> </w:t>
      </w:r>
      <w:r w:rsidR="003B659D" w:rsidRPr="00EA6718">
        <w:rPr>
          <w:rFonts w:hAnsi="標楷體"/>
          <w:color w:val="000000" w:themeColor="text1"/>
          <w:spacing w:val="-12"/>
        </w:rPr>
        <w:t>World Com</w:t>
      </w:r>
      <w:r w:rsidR="0096594D" w:rsidRPr="00EA6718">
        <w:rPr>
          <w:rFonts w:hAnsi="標楷體"/>
          <w:color w:val="000000" w:themeColor="text1"/>
          <w:spacing w:val="-12"/>
        </w:rPr>
        <w:t>petitiveness</w:t>
      </w:r>
      <w:r w:rsidR="0096594D" w:rsidRPr="00EA6718">
        <w:rPr>
          <w:rFonts w:hAnsi="標楷體" w:hint="eastAsia"/>
          <w:color w:val="000000" w:themeColor="text1"/>
          <w:spacing w:val="-12"/>
        </w:rPr>
        <w:t xml:space="preserve"> </w:t>
      </w:r>
      <w:r w:rsidR="003B659D" w:rsidRPr="00EA6718">
        <w:rPr>
          <w:rFonts w:hAnsi="標楷體"/>
          <w:color w:val="000000" w:themeColor="text1"/>
          <w:spacing w:val="-12"/>
        </w:rPr>
        <w:t>Yearbook 20</w:t>
      </w:r>
      <w:r w:rsidR="003B659D" w:rsidRPr="00EA6718">
        <w:rPr>
          <w:rFonts w:hAnsi="標楷體" w:hint="eastAsia"/>
          <w:color w:val="000000" w:themeColor="text1"/>
          <w:spacing w:val="-12"/>
        </w:rPr>
        <w:t>2</w:t>
      </w:r>
      <w:r w:rsidR="003B659D" w:rsidRPr="00EA6718">
        <w:rPr>
          <w:rFonts w:hAnsi="標楷體"/>
          <w:color w:val="000000" w:themeColor="text1"/>
          <w:spacing w:val="-12"/>
        </w:rPr>
        <w:t>3</w:t>
      </w:r>
      <w:r w:rsidR="003B659D" w:rsidRPr="00EA6718">
        <w:rPr>
          <w:rFonts w:hAnsi="標楷體" w:hint="eastAsia"/>
          <w:spacing w:val="-12"/>
        </w:rPr>
        <w:t>）</w:t>
      </w:r>
      <w:r w:rsidR="003B659D" w:rsidRPr="00965070">
        <w:rPr>
          <w:rFonts w:hAnsi="標楷體" w:hint="eastAsia"/>
        </w:rPr>
        <w:t>，以經濟表現、政府效能、企業效能、基礎建設等4大類指標為評</w:t>
      </w:r>
      <w:r w:rsidR="003B659D" w:rsidRPr="006B612E">
        <w:rPr>
          <w:rFonts w:hAnsi="標楷體" w:hint="eastAsia"/>
        </w:rPr>
        <w:t>鑑基準，下分20個中項及</w:t>
      </w:r>
      <w:r w:rsidR="000D5380" w:rsidRPr="006B612E">
        <w:rPr>
          <w:rFonts w:hAnsi="標楷體" w:hint="eastAsia"/>
          <w:spacing w:val="-2"/>
        </w:rPr>
        <w:t>336個細項指標（其中計分指標256個、未納入計分之背景指標80個）</w:t>
      </w:r>
      <w:r w:rsidR="003B659D" w:rsidRPr="006B612E">
        <w:rPr>
          <w:rFonts w:hAnsi="標楷體" w:hint="eastAsia"/>
          <w:spacing w:val="-2"/>
        </w:rPr>
        <w:t>，綜合評比全球6</w:t>
      </w:r>
      <w:r w:rsidR="003B659D" w:rsidRPr="006B612E">
        <w:rPr>
          <w:rFonts w:hAnsi="標楷體"/>
          <w:spacing w:val="-2"/>
        </w:rPr>
        <w:t>4</w:t>
      </w:r>
      <w:r w:rsidR="003B659D" w:rsidRPr="006B612E">
        <w:rPr>
          <w:rFonts w:hAnsi="標楷體" w:hint="eastAsia"/>
          <w:spacing w:val="-2"/>
        </w:rPr>
        <w:t>個經濟體長期</w:t>
      </w:r>
      <w:r w:rsidR="003B659D" w:rsidRPr="00EB60D6">
        <w:rPr>
          <w:rFonts w:hAnsi="標楷體" w:hint="eastAsia"/>
          <w:spacing w:val="-2"/>
        </w:rPr>
        <w:t>成長、創造工作機會及增進人民福祉能力，並藉此反映各經濟體於後</w:t>
      </w:r>
      <w:proofErr w:type="gramStart"/>
      <w:r w:rsidR="003B659D" w:rsidRPr="00EB60D6">
        <w:rPr>
          <w:rFonts w:hAnsi="標楷體" w:hint="eastAsia"/>
          <w:spacing w:val="-2"/>
        </w:rPr>
        <w:t>疫</w:t>
      </w:r>
      <w:proofErr w:type="gramEnd"/>
      <w:r w:rsidR="003B659D" w:rsidRPr="00EB60D6">
        <w:rPr>
          <w:rFonts w:hAnsi="標楷體" w:hint="eastAsia"/>
          <w:spacing w:val="-2"/>
        </w:rPr>
        <w:t>情時代</w:t>
      </w:r>
      <w:r w:rsidR="003B659D" w:rsidRPr="00EB60D6">
        <w:rPr>
          <w:rFonts w:hAnsi="標楷體" w:cs="Arial"/>
          <w:spacing w:val="-2"/>
          <w:shd w:val="clear" w:color="auto" w:fill="FFFFFF"/>
        </w:rPr>
        <w:t>整體競爭力</w:t>
      </w:r>
      <w:r w:rsidR="003B659D" w:rsidRPr="00EB60D6">
        <w:rPr>
          <w:rFonts w:hAnsi="標楷體" w:hint="eastAsia"/>
          <w:spacing w:val="-2"/>
        </w:rPr>
        <w:t>。</w:t>
      </w:r>
      <w:r w:rsidR="008A091B" w:rsidRPr="00EB60D6">
        <w:rPr>
          <w:rFonts w:hAnsi="標楷體" w:hint="eastAsia"/>
          <w:spacing w:val="-2"/>
        </w:rPr>
        <w:t>依</w:t>
      </w:r>
      <w:r w:rsidR="008A091B" w:rsidRPr="00EB60D6">
        <w:rPr>
          <w:rFonts w:hAnsi="標楷體" w:hint="eastAsia"/>
          <w:spacing w:val="-2"/>
        </w:rPr>
        <w:lastRenderedPageBreak/>
        <w:t>據該年報評比結果，</w:t>
      </w:r>
      <w:r w:rsidR="008A091B" w:rsidRPr="00EB60D6">
        <w:rPr>
          <w:rFonts w:hAnsi="標楷體" w:hint="eastAsia"/>
          <w:color w:val="000000" w:themeColor="text1"/>
          <w:spacing w:val="-2"/>
        </w:rPr>
        <w:t>我國綜</w:t>
      </w:r>
      <w:r w:rsidR="008A091B" w:rsidRPr="00EB60D6">
        <w:rPr>
          <w:rFonts w:hAnsi="標楷體" w:hint="eastAsia"/>
          <w:spacing w:val="-2"/>
        </w:rPr>
        <w:t>合</w:t>
      </w:r>
      <w:r w:rsidR="001627AC" w:rsidRPr="00EB60D6">
        <w:rPr>
          <w:rFonts w:hAnsi="標楷體" w:hint="eastAsia"/>
          <w:spacing w:val="-2"/>
        </w:rPr>
        <w:t>排名第</w:t>
      </w:r>
      <w:r w:rsidR="00CC1F85" w:rsidRPr="00EB60D6">
        <w:rPr>
          <w:rFonts w:hAnsi="標楷體"/>
          <w:spacing w:val="-2"/>
        </w:rPr>
        <w:t>6</w:t>
      </w:r>
      <w:r w:rsidR="001627AC" w:rsidRPr="00EB60D6">
        <w:rPr>
          <w:rFonts w:hAnsi="標楷體" w:hint="eastAsia"/>
          <w:color w:val="000000" w:themeColor="text1"/>
          <w:spacing w:val="-2"/>
        </w:rPr>
        <w:t>名</w:t>
      </w:r>
      <w:r w:rsidR="00403674" w:rsidRPr="00EB60D6">
        <w:rPr>
          <w:rFonts w:hAnsi="標楷體" w:hint="eastAsia"/>
          <w:spacing w:val="-2"/>
        </w:rPr>
        <w:t>（</w:t>
      </w:r>
      <w:r w:rsidR="00403674" w:rsidRPr="006B612E">
        <w:rPr>
          <w:rFonts w:hAnsi="標楷體" w:hint="eastAsia"/>
          <w:spacing w:val="-2"/>
        </w:rPr>
        <w:t>圖</w:t>
      </w:r>
      <w:r w:rsidR="00203B3E">
        <w:rPr>
          <w:rFonts w:hAnsi="標楷體" w:hint="eastAsia"/>
          <w:spacing w:val="-2"/>
        </w:rPr>
        <w:t>2</w:t>
      </w:r>
      <w:r w:rsidR="00403674" w:rsidRPr="00EB60D6">
        <w:rPr>
          <w:rFonts w:hAnsi="標楷體" w:hint="eastAsia"/>
          <w:spacing w:val="-2"/>
        </w:rPr>
        <w:t>）</w:t>
      </w:r>
      <w:r w:rsidR="001627AC" w:rsidRPr="00965070">
        <w:rPr>
          <w:rFonts w:hAnsi="標楷體" w:hint="eastAsia"/>
          <w:color w:val="000000" w:themeColor="text1"/>
        </w:rPr>
        <w:t>，較</w:t>
      </w:r>
      <w:r w:rsidR="00EA6718" w:rsidRPr="00EA6718">
        <w:rPr>
          <w:rFonts w:hAnsi="標楷體" w:hint="eastAsia"/>
          <w:color w:val="000000" w:themeColor="text1"/>
        </w:rPr>
        <w:t>2022年之第7名進步1名，且連續5年排名進步；4大指標之排名與</w:t>
      </w:r>
      <w:r w:rsidR="007310B1" w:rsidRPr="007310B1">
        <w:rPr>
          <w:rFonts w:hAnsi="標楷體" w:hint="eastAsia"/>
          <w:color w:val="000000" w:themeColor="text1"/>
        </w:rPr>
        <w:t>2022年相較，企業效能（第4</w:t>
      </w:r>
      <w:r w:rsidR="00E13928" w:rsidRPr="00965070">
        <w:rPr>
          <w:rFonts w:hAnsi="標楷體" w:hint="eastAsia"/>
        </w:rPr>
        <w:t>名）</w:t>
      </w:r>
      <w:r w:rsidR="00701A55" w:rsidRPr="00965070">
        <w:rPr>
          <w:rFonts w:hAnsi="標楷體" w:hint="eastAsia"/>
        </w:rPr>
        <w:t>與</w:t>
      </w:r>
      <w:r w:rsidR="00E13928" w:rsidRPr="00965070">
        <w:rPr>
          <w:rFonts w:hAnsi="標楷體" w:hint="eastAsia"/>
          <w:color w:val="000000" w:themeColor="text1"/>
        </w:rPr>
        <w:t>政府效能</w:t>
      </w:r>
      <w:r w:rsidR="00E13928" w:rsidRPr="00965070">
        <w:rPr>
          <w:rFonts w:hAnsi="標楷體" w:hint="eastAsia"/>
        </w:rPr>
        <w:t>（第6名）</w:t>
      </w:r>
      <w:r w:rsidR="005C3DF4" w:rsidRPr="00965070">
        <w:rPr>
          <w:rFonts w:hAnsi="標楷體" w:hint="eastAsia"/>
        </w:rPr>
        <w:t>之排名</w:t>
      </w:r>
      <w:r w:rsidR="006A16E8" w:rsidRPr="00965070">
        <w:rPr>
          <w:rFonts w:hAnsi="標楷體" w:hint="eastAsia"/>
        </w:rPr>
        <w:t>均</w:t>
      </w:r>
      <w:r w:rsidR="005C3DF4" w:rsidRPr="00965070">
        <w:rPr>
          <w:rFonts w:hAnsi="標楷體"/>
        </w:rPr>
        <w:t>進步</w:t>
      </w:r>
      <w:r w:rsidR="00E13928" w:rsidRPr="00965070">
        <w:rPr>
          <w:rFonts w:hAnsi="標楷體"/>
        </w:rPr>
        <w:t>2</w:t>
      </w:r>
      <w:r w:rsidR="005C3DF4" w:rsidRPr="00965070">
        <w:rPr>
          <w:rFonts w:hAnsi="標楷體"/>
        </w:rPr>
        <w:t>名</w:t>
      </w:r>
      <w:r w:rsidR="006A16E8" w:rsidRPr="00965070">
        <w:rPr>
          <w:rFonts w:hAnsi="標楷體"/>
        </w:rPr>
        <w:t>，</w:t>
      </w:r>
      <w:r w:rsidR="00E13928" w:rsidRPr="00965070">
        <w:rPr>
          <w:rFonts w:hAnsi="標楷體" w:hint="eastAsia"/>
          <w:color w:val="000000" w:themeColor="text1"/>
        </w:rPr>
        <w:t>基礎建設</w:t>
      </w:r>
      <w:r w:rsidR="005C3DF4" w:rsidRPr="00965070">
        <w:rPr>
          <w:rFonts w:hAnsi="標楷體" w:hint="eastAsia"/>
          <w:color w:val="000000" w:themeColor="text1"/>
        </w:rPr>
        <w:t>（第</w:t>
      </w:r>
      <w:r w:rsidR="00E13928" w:rsidRPr="00965070">
        <w:rPr>
          <w:rFonts w:hAnsi="標楷體" w:hint="eastAsia"/>
          <w:color w:val="000000" w:themeColor="text1"/>
        </w:rPr>
        <w:t>1</w:t>
      </w:r>
      <w:r w:rsidR="00E13928" w:rsidRPr="00965070">
        <w:rPr>
          <w:rFonts w:hAnsi="標楷體"/>
          <w:color w:val="000000" w:themeColor="text1"/>
        </w:rPr>
        <w:t>2</w:t>
      </w:r>
      <w:r w:rsidR="005C3DF4" w:rsidRPr="00965070">
        <w:rPr>
          <w:rFonts w:hAnsi="標楷體" w:hint="eastAsia"/>
          <w:color w:val="000000" w:themeColor="text1"/>
        </w:rPr>
        <w:t>名）之排名</w:t>
      </w:r>
      <w:r w:rsidR="00E13928" w:rsidRPr="00965070">
        <w:rPr>
          <w:rFonts w:hAnsi="標楷體" w:hint="eastAsia"/>
          <w:color w:val="000000" w:themeColor="text1"/>
        </w:rPr>
        <w:t>進步1名</w:t>
      </w:r>
      <w:r w:rsidR="006A16E8" w:rsidRPr="00965070">
        <w:rPr>
          <w:rFonts w:hAnsi="標楷體" w:hint="eastAsia"/>
          <w:color w:val="000000" w:themeColor="text1"/>
        </w:rPr>
        <w:t>，</w:t>
      </w:r>
      <w:r w:rsidR="00E9540F" w:rsidRPr="00965070">
        <w:rPr>
          <w:rFonts w:hAnsi="標楷體" w:hint="eastAsia"/>
          <w:color w:val="000000" w:themeColor="text1"/>
        </w:rPr>
        <w:t>經濟表現</w:t>
      </w:r>
      <w:r w:rsidR="00391C35" w:rsidRPr="00965070">
        <w:rPr>
          <w:rFonts w:hAnsi="標楷體" w:hint="eastAsia"/>
        </w:rPr>
        <w:t>（第</w:t>
      </w:r>
      <w:r w:rsidR="00E13928" w:rsidRPr="00965070">
        <w:rPr>
          <w:rFonts w:hAnsi="標楷體" w:hint="eastAsia"/>
        </w:rPr>
        <w:t>2</w:t>
      </w:r>
      <w:r w:rsidR="00E13928" w:rsidRPr="00965070">
        <w:rPr>
          <w:rFonts w:hAnsi="標楷體"/>
        </w:rPr>
        <w:t>0</w:t>
      </w:r>
      <w:r w:rsidR="00391C35" w:rsidRPr="00965070">
        <w:rPr>
          <w:rFonts w:hAnsi="標楷體" w:hint="eastAsia"/>
        </w:rPr>
        <w:t>名）</w:t>
      </w:r>
      <w:r w:rsidR="00214029" w:rsidRPr="00965070">
        <w:rPr>
          <w:rFonts w:hAnsi="標楷體" w:hint="eastAsia"/>
        </w:rPr>
        <w:t>因全球經濟放緩，終端需求下滑，</w:t>
      </w:r>
      <w:r w:rsidR="00A6078D">
        <w:rPr>
          <w:rFonts w:hAnsi="標楷體" w:hint="eastAsia"/>
        </w:rPr>
        <w:t>製造業進行庫存</w:t>
      </w:r>
      <w:r w:rsidR="00841555" w:rsidRPr="00841555">
        <w:rPr>
          <w:rFonts w:hAnsi="標楷體" w:hint="eastAsia"/>
          <w:noProof/>
          <w:spacing w:val="-2"/>
        </w:rPr>
        <mc:AlternateContent>
          <mc:Choice Requires="wpg">
            <w:drawing>
              <wp:anchor distT="0" distB="0" distL="114300" distR="114300" simplePos="0" relativeHeight="251689472" behindDoc="0" locked="0" layoutInCell="1" allowOverlap="1" wp14:anchorId="5EC6D6A0" wp14:editId="4B85F3C1">
                <wp:simplePos x="0" y="0"/>
                <wp:positionH relativeFrom="margin">
                  <wp:align>center</wp:align>
                </wp:positionH>
                <wp:positionV relativeFrom="paragraph">
                  <wp:posOffset>1598295</wp:posOffset>
                </wp:positionV>
                <wp:extent cx="6752590" cy="2812415"/>
                <wp:effectExtent l="0" t="0" r="0" b="0"/>
                <wp:wrapTopAndBottom/>
                <wp:docPr id="71128970" name="群組 71128970"/>
                <wp:cNvGraphicFramePr/>
                <a:graphic xmlns:a="http://schemas.openxmlformats.org/drawingml/2006/main">
                  <a:graphicData uri="http://schemas.microsoft.com/office/word/2010/wordprocessingGroup">
                    <wpg:wgp>
                      <wpg:cNvGrpSpPr/>
                      <wpg:grpSpPr>
                        <a:xfrm>
                          <a:off x="0" y="0"/>
                          <a:ext cx="6752590" cy="2812415"/>
                          <a:chOff x="0" y="0"/>
                          <a:chExt cx="6752590" cy="2812415"/>
                        </a:xfrm>
                      </wpg:grpSpPr>
                      <wpg:grpSp>
                        <wpg:cNvPr id="43" name="群組 43"/>
                        <wpg:cNvGrpSpPr/>
                        <wpg:grpSpPr>
                          <a:xfrm>
                            <a:off x="0" y="0"/>
                            <a:ext cx="6752590" cy="2812415"/>
                            <a:chOff x="0" y="0"/>
                            <a:chExt cx="6752590" cy="2812415"/>
                          </a:xfrm>
                        </wpg:grpSpPr>
                        <wps:wsp>
                          <wps:cNvPr id="44" name="文字方塊 1"/>
                          <wps:cNvSpPr txBox="1"/>
                          <wps:spPr>
                            <a:xfrm>
                              <a:off x="205740" y="647700"/>
                              <a:ext cx="317500" cy="240665"/>
                            </a:xfrm>
                            <a:prstGeom prst="rect">
                              <a:avLst/>
                            </a:prstGeom>
                          </wps:spPr>
                          <wps:txbx>
                            <w:txbxContent>
                              <w:p w14:paraId="132889FF" w14:textId="77777777" w:rsidR="00F41AAA" w:rsidRDefault="00F41AAA" w:rsidP="00C5290D">
                                <w:pPr>
                                  <w:pStyle w:val="Web"/>
                                  <w:spacing w:before="0" w:beforeAutospacing="0" w:after="0" w:afterAutospacing="0" w:line="240" w:lineRule="exact"/>
                                </w:pPr>
                                <w:r>
                                  <w:rPr>
                                    <w:rFonts w:asciiTheme="minorHAnsi" w:eastAsiaTheme="minorEastAsia" w:hAnsi="Calibri" w:cstheme="minorBidi"/>
                                    <w:color w:val="E36C0A" w:themeColor="accent6" w:themeShade="BF"/>
                                    <w:sz w:val="18"/>
                                    <w:szCs w:val="18"/>
                                  </w:rPr>
                                  <w:t>4</w:t>
                                </w:r>
                              </w:p>
                            </w:txbxContent>
                          </wps:txbx>
                          <wps:bodyPr vertOverflow="clip" wrap="square" rtlCol="0">
                            <a:noAutofit/>
                          </wps:bodyPr>
                        </wps:wsp>
                        <wps:wsp>
                          <wps:cNvPr id="45" name="文字方塊 45"/>
                          <wps:cNvSpPr txBox="1"/>
                          <wps:spPr>
                            <a:xfrm>
                              <a:off x="236220" y="0"/>
                              <a:ext cx="6273800" cy="295609"/>
                            </a:xfrm>
                            <a:prstGeom prst="rect">
                              <a:avLst/>
                            </a:prstGeom>
                            <a:noFill/>
                            <a:ln w="6350">
                              <a:noFill/>
                            </a:ln>
                            <a:effectLst/>
                          </wps:spPr>
                          <wps:txbx>
                            <w:txbxContent>
                              <w:p w14:paraId="3A89BA1B" w14:textId="23F9CC03" w:rsidR="00F41AAA" w:rsidRPr="00D563B0" w:rsidRDefault="00F41AAA" w:rsidP="00C5290D">
                                <w:pPr>
                                  <w:pStyle w:val="Web"/>
                                  <w:spacing w:before="0" w:beforeAutospacing="0" w:after="0" w:afterAutospacing="0" w:line="260" w:lineRule="exact"/>
                                  <w:ind w:leftChars="-59" w:left="531" w:rightChars="5" w:right="12" w:hangingChars="280" w:hanging="673"/>
                                  <w:jc w:val="center"/>
                                  <w:rPr>
                                    <w:rFonts w:ascii="標楷體" w:eastAsia="標楷體" w:hAnsi="標楷體" w:cs="+mn-cs"/>
                                    <w:b/>
                                    <w:bCs/>
                                    <w:color w:val="000000"/>
                                    <w:kern w:val="24"/>
                                  </w:rPr>
                                </w:pPr>
                                <w:r w:rsidRPr="007940AE">
                                  <w:rPr>
                                    <w:rFonts w:ascii="標楷體" w:eastAsia="標楷體" w:hAnsi="標楷體" w:cs="+mn-cs" w:hint="eastAsia"/>
                                    <w:b/>
                                    <w:bCs/>
                                    <w:color w:val="000000"/>
                                    <w:kern w:val="24"/>
                                  </w:rPr>
                                  <w:t>圖</w:t>
                                </w:r>
                                <w:r>
                                  <w:rPr>
                                    <w:rFonts w:ascii="標楷體" w:eastAsia="標楷體" w:hAnsi="標楷體" w:cs="+mn-cs"/>
                                    <w:b/>
                                    <w:bCs/>
                                    <w:color w:val="000000"/>
                                    <w:kern w:val="24"/>
                                  </w:rPr>
                                  <w:t>3</w:t>
                                </w:r>
                                <w:r>
                                  <w:rPr>
                                    <w:rFonts w:ascii="標楷體" w:eastAsia="標楷體" w:hAnsi="標楷體"/>
                                    <w:b/>
                                    <w:spacing w:val="-4"/>
                                  </w:rPr>
                                  <w:t> </w:t>
                                </w:r>
                                <w:r w:rsidRPr="007940AE">
                                  <w:rPr>
                                    <w:rFonts w:ascii="標楷體" w:eastAsia="標楷體" w:hAnsi="標楷體" w:cs="+mn-cs" w:hint="eastAsia"/>
                                    <w:b/>
                                    <w:bCs/>
                                    <w:color w:val="000000"/>
                                    <w:kern w:val="24"/>
                                  </w:rPr>
                                  <w:t>我國在IMD世界競爭力</w:t>
                                </w:r>
                                <w:proofErr w:type="gramStart"/>
                                <w:r w:rsidRPr="007940AE">
                                  <w:rPr>
                                    <w:rFonts w:ascii="標楷體" w:eastAsia="標楷體" w:hAnsi="標楷體" w:cs="+mn-cs" w:hint="eastAsia"/>
                                    <w:b/>
                                    <w:bCs/>
                                    <w:color w:val="000000"/>
                                    <w:kern w:val="24"/>
                                  </w:rPr>
                                  <w:t>年報</w:t>
                                </w:r>
                                <w:r>
                                  <w:rPr>
                                    <w:rFonts w:ascii="標楷體" w:eastAsia="標楷體" w:hAnsi="標楷體" w:cs="+mn-cs" w:hint="eastAsia"/>
                                    <w:b/>
                                    <w:bCs/>
                                    <w:color w:val="000000"/>
                                    <w:kern w:val="24"/>
                                  </w:rPr>
                                  <w:t>中項指標</w:t>
                                </w:r>
                                <w:proofErr w:type="gramEnd"/>
                                <w:r w:rsidRPr="007940AE">
                                  <w:rPr>
                                    <w:rFonts w:ascii="標楷體" w:eastAsia="標楷體" w:hAnsi="標楷體" w:cs="+mn-cs" w:hint="eastAsia"/>
                                    <w:b/>
                                    <w:bCs/>
                                    <w:color w:val="000000"/>
                                    <w:kern w:val="24"/>
                                  </w:rPr>
                                  <w:t>排名</w:t>
                                </w:r>
                                <w:r>
                                  <w:rPr>
                                    <w:rFonts w:ascii="標楷體" w:eastAsia="標楷體" w:hAnsi="標楷體" w:cs="+mn-cs" w:hint="eastAsia"/>
                                    <w:b/>
                                    <w:bCs/>
                                    <w:color w:val="000000"/>
                                    <w:kern w:val="24"/>
                                  </w:rPr>
                                  <w:t>情形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文字方塊 2"/>
                          <wps:cNvSpPr txBox="1">
                            <a:spLocks noChangeArrowheads="1"/>
                          </wps:cNvSpPr>
                          <wps:spPr bwMode="auto">
                            <a:xfrm>
                              <a:off x="3055620" y="495300"/>
                              <a:ext cx="2353945" cy="2209800"/>
                            </a:xfrm>
                            <a:prstGeom prst="rect">
                              <a:avLst/>
                            </a:prstGeom>
                            <a:noFill/>
                            <a:ln w="9525">
                              <a:noFill/>
                              <a:miter lim="800000"/>
                              <a:headEnd/>
                              <a:tailEnd/>
                            </a:ln>
                          </wps:spPr>
                          <wps:txbx>
                            <w:txbxContent>
                              <w:p w14:paraId="5957D408" w14:textId="77777777" w:rsidR="00F41AAA" w:rsidRDefault="00F41AAA" w:rsidP="00C5290D">
                                <w:pPr>
                                  <w:tabs>
                                    <w:tab w:val="left" w:pos="567"/>
                                    <w:tab w:val="left" w:pos="2694"/>
                                  </w:tabs>
                                </w:pPr>
                                <w:r>
                                  <w:rPr>
                                    <w:noProof/>
                                  </w:rPr>
                                  <w:drawing>
                                    <wp:inline distT="0" distB="0" distL="0" distR="0" wp14:anchorId="30FDA49C" wp14:editId="7E221826">
                                      <wp:extent cx="2423160" cy="1859280"/>
                                      <wp:effectExtent l="0" t="0" r="0" b="7620"/>
                                      <wp:docPr id="71128987" name="圖表 7112898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xbxContent>
                          </wps:txbx>
                          <wps:bodyPr rot="0" vert="horz" wrap="square" lIns="91440" tIns="45720" rIns="91440" bIns="45720" anchor="t" anchorCtr="0">
                            <a:noAutofit/>
                          </wps:bodyPr>
                        </wps:wsp>
                        <wps:wsp>
                          <wps:cNvPr id="47" name="文字方塊 47"/>
                          <wps:cNvSpPr txBox="1"/>
                          <wps:spPr>
                            <a:xfrm>
                              <a:off x="3825240" y="563880"/>
                              <a:ext cx="720000" cy="216000"/>
                            </a:xfrm>
                            <a:prstGeom prst="rect">
                              <a:avLst/>
                            </a:prstGeom>
                            <a:solidFill>
                              <a:sysClr val="window" lastClr="FFFFFF"/>
                            </a:solidFill>
                            <a:ln w="6350">
                              <a:solidFill>
                                <a:sysClr val="window" lastClr="FFFFFF">
                                  <a:lumMod val="50000"/>
                                </a:sysClr>
                              </a:solidFill>
                            </a:ln>
                            <a:effectLst/>
                          </wps:spPr>
                          <wps:txbx>
                            <w:txbxContent>
                              <w:p w14:paraId="696AB3F0" w14:textId="77777777" w:rsidR="00F41AAA" w:rsidRPr="00A52F3E" w:rsidRDefault="00F41AAA" w:rsidP="00C5290D">
                                <w:pPr>
                                  <w:spacing w:line="200" w:lineRule="exact"/>
                                  <w:rPr>
                                    <w:rFonts w:ascii="標楷體" w:eastAsia="標楷體" w:hAnsi="標楷體"/>
                                    <w:b/>
                                    <w:color w:val="76923C" w:themeColor="accent3" w:themeShade="BF"/>
                                    <w:sz w:val="20"/>
                                  </w:rPr>
                                </w:pPr>
                                <w:r w:rsidRPr="00A52F3E">
                                  <w:rPr>
                                    <w:rFonts w:ascii="標楷體" w:eastAsia="標楷體" w:hAnsi="標楷體" w:hint="eastAsia"/>
                                    <w:b/>
                                    <w:color w:val="76923C" w:themeColor="accent3" w:themeShade="BF"/>
                                    <w:sz w:val="20"/>
                                  </w:rPr>
                                  <w:t>企業效能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8" name="群組 48"/>
                          <wpg:cNvGrpSpPr/>
                          <wpg:grpSpPr>
                            <a:xfrm>
                              <a:off x="0" y="251460"/>
                              <a:ext cx="6752590" cy="2560955"/>
                              <a:chOff x="0" y="0"/>
                              <a:chExt cx="6752590" cy="2560955"/>
                            </a:xfrm>
                          </wpg:grpSpPr>
                          <wpg:grpSp>
                            <wpg:cNvPr id="49" name="經濟表現"/>
                            <wpg:cNvGrpSpPr/>
                            <wpg:grpSpPr>
                              <a:xfrm>
                                <a:off x="0" y="129540"/>
                                <a:ext cx="2346960" cy="2431415"/>
                                <a:chOff x="549903" y="436546"/>
                                <a:chExt cx="2308860" cy="2375432"/>
                              </a:xfrm>
                            </wpg:grpSpPr>
                            <wps:wsp>
                              <wps:cNvPr id="50" name="文字方塊 2"/>
                              <wps:cNvSpPr txBox="1">
                                <a:spLocks noChangeArrowheads="1"/>
                              </wps:cNvSpPr>
                              <wps:spPr bwMode="auto">
                                <a:xfrm>
                                  <a:off x="549903" y="436546"/>
                                  <a:ext cx="2308860" cy="2375432"/>
                                </a:xfrm>
                                <a:prstGeom prst="rect">
                                  <a:avLst/>
                                </a:prstGeom>
                                <a:noFill/>
                                <a:ln w="9525">
                                  <a:noFill/>
                                  <a:miter lim="800000"/>
                                  <a:headEnd/>
                                  <a:tailEnd/>
                                </a:ln>
                              </wps:spPr>
                              <wps:txbx>
                                <w:txbxContent>
                                  <w:p w14:paraId="5541393F" w14:textId="77777777" w:rsidR="00F41AAA" w:rsidRDefault="00F41AAA" w:rsidP="00C5290D">
                                    <w:pPr>
                                      <w:tabs>
                                        <w:tab w:val="left" w:pos="284"/>
                                      </w:tabs>
                                    </w:pPr>
                                    <w:r>
                                      <w:rPr>
                                        <w:noProof/>
                                      </w:rPr>
                                      <w:drawing>
                                        <wp:inline distT="0" distB="0" distL="0" distR="0" wp14:anchorId="5F1B1928" wp14:editId="7D0563DC">
                                          <wp:extent cx="1833155" cy="1893570"/>
                                          <wp:effectExtent l="0" t="0" r="0" b="0"/>
                                          <wp:docPr id="71128989" name="圖表 7112898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xbxContent>
                              </wps:txbx>
                              <wps:bodyPr rot="0" vert="horz" wrap="square" lIns="91440" tIns="45720" rIns="91440" bIns="45720" anchor="t" anchorCtr="0">
                                <a:noAutofit/>
                              </wps:bodyPr>
                            </wps:wsp>
                            <wps:wsp>
                              <wps:cNvPr id="51" name="文字方塊 1"/>
                              <wps:cNvSpPr txBox="1"/>
                              <wps:spPr>
                                <a:xfrm>
                                  <a:off x="1057226" y="1244548"/>
                                  <a:ext cx="317500" cy="241300"/>
                                </a:xfrm>
                                <a:prstGeom prst="rect">
                                  <a:avLst/>
                                </a:prstGeom>
                              </wps:spPr>
                              <wps:txbx>
                                <w:txbxContent>
                                  <w:p w14:paraId="1226A288" w14:textId="77777777" w:rsidR="00F41AAA" w:rsidRDefault="00F41AAA" w:rsidP="00C5290D">
                                    <w:pPr>
                                      <w:pStyle w:val="Web"/>
                                      <w:spacing w:before="0" w:beforeAutospacing="0" w:after="0" w:afterAutospacing="0" w:line="240" w:lineRule="exact"/>
                                    </w:pPr>
                                    <w:r>
                                      <w:rPr>
                                        <w:rFonts w:asciiTheme="minorHAnsi" w:eastAsiaTheme="minorEastAsia" w:hAnsi="Calibri" w:cstheme="minorBidi"/>
                                        <w:color w:val="E36C0A" w:themeColor="accent6" w:themeShade="BF"/>
                                        <w:sz w:val="18"/>
                                        <w:szCs w:val="18"/>
                                      </w:rPr>
                                      <w:t>33</w:t>
                                    </w:r>
                                    <w:r>
                                      <w:rPr>
                                        <w:rFonts w:asciiTheme="minorHAnsi" w:eastAsiaTheme="minorEastAsia" w:hAnsi="Calibri" w:cstheme="minorBidi" w:hint="eastAsia"/>
                                        <w:color w:val="E36C0A" w:themeColor="accent6" w:themeShade="BF"/>
                                        <w:sz w:val="18"/>
                                        <w:szCs w:val="18"/>
                                      </w:rPr>
                                      <w:t>7</w:t>
                                    </w:r>
                                  </w:p>
                                </w:txbxContent>
                              </wps:txbx>
                              <wps:bodyPr vertOverflow="clip" wrap="square" rtlCol="0">
                                <a:noAutofit/>
                              </wps:bodyPr>
                            </wps:wsp>
                            <wps:wsp>
                              <wps:cNvPr id="52" name="文字方塊 1"/>
                              <wps:cNvSpPr txBox="1"/>
                              <wps:spPr>
                                <a:xfrm>
                                  <a:off x="1980046" y="1159988"/>
                                  <a:ext cx="317500" cy="241300"/>
                                </a:xfrm>
                                <a:prstGeom prst="rect">
                                  <a:avLst/>
                                </a:prstGeom>
                              </wps:spPr>
                              <wps:txbx>
                                <w:txbxContent>
                                  <w:p w14:paraId="03CC5DC2" w14:textId="77777777" w:rsidR="00F41AAA" w:rsidRDefault="00F41AAA" w:rsidP="00C5290D">
                                    <w:pPr>
                                      <w:pStyle w:val="Web"/>
                                      <w:spacing w:before="0" w:beforeAutospacing="0" w:after="0" w:afterAutospacing="0" w:line="240" w:lineRule="exact"/>
                                    </w:pPr>
                                    <w:r>
                                      <w:rPr>
                                        <w:rFonts w:asciiTheme="minorHAnsi" w:eastAsiaTheme="minorEastAsia" w:hAnsi="Calibri" w:cstheme="minorBidi" w:hint="eastAsia"/>
                                        <w:color w:val="E36C0A" w:themeColor="accent6" w:themeShade="BF"/>
                                        <w:sz w:val="18"/>
                                        <w:szCs w:val="18"/>
                                      </w:rPr>
                                      <w:t>1</w:t>
                                    </w:r>
                                    <w:r>
                                      <w:rPr>
                                        <w:rFonts w:asciiTheme="minorHAnsi" w:eastAsiaTheme="minorEastAsia" w:hAnsi="Calibri" w:cstheme="minorBidi"/>
                                        <w:color w:val="E36C0A" w:themeColor="accent6" w:themeShade="BF"/>
                                        <w:sz w:val="18"/>
                                        <w:szCs w:val="18"/>
                                      </w:rPr>
                                      <w:t>7</w:t>
                                    </w:r>
                                  </w:p>
                                </w:txbxContent>
                              </wps:txbx>
                              <wps:bodyPr vertOverflow="clip" wrap="square" rtlCol="0">
                                <a:noAutofit/>
                              </wps:bodyPr>
                            </wps:wsp>
                          </wpg:grpSp>
                          <wpg:grpSp>
                            <wpg:cNvPr id="53" name="基礎建設"/>
                            <wpg:cNvGrpSpPr/>
                            <wpg:grpSpPr>
                              <a:xfrm>
                                <a:off x="4792980" y="213360"/>
                                <a:ext cx="1959610" cy="2072640"/>
                                <a:chOff x="-60960" y="17820"/>
                                <a:chExt cx="1959610" cy="1947972"/>
                              </a:xfrm>
                            </wpg:grpSpPr>
                            <wps:wsp>
                              <wps:cNvPr id="54" name="文字方塊 2"/>
                              <wps:cNvSpPr txBox="1">
                                <a:spLocks noChangeArrowheads="1"/>
                              </wps:cNvSpPr>
                              <wps:spPr bwMode="auto">
                                <a:xfrm>
                                  <a:off x="-60960" y="17820"/>
                                  <a:ext cx="1959610" cy="1947972"/>
                                </a:xfrm>
                                <a:prstGeom prst="rect">
                                  <a:avLst/>
                                </a:prstGeom>
                                <a:noFill/>
                                <a:ln w="9525">
                                  <a:noFill/>
                                  <a:miter lim="800000"/>
                                  <a:headEnd/>
                                  <a:tailEnd/>
                                </a:ln>
                              </wps:spPr>
                              <wps:txbx>
                                <w:txbxContent>
                                  <w:p w14:paraId="6D9CE295" w14:textId="77777777" w:rsidR="00F41AAA" w:rsidRDefault="00F41AAA" w:rsidP="00C5290D">
                                    <w:pPr>
                                      <w:tabs>
                                        <w:tab w:val="left" w:pos="284"/>
                                      </w:tabs>
                                    </w:pPr>
                                    <w:r>
                                      <w:rPr>
                                        <w:noProof/>
                                      </w:rPr>
                                      <w:drawing>
                                        <wp:inline distT="0" distB="0" distL="0" distR="0" wp14:anchorId="36184882" wp14:editId="52D4EB14">
                                          <wp:extent cx="1828800" cy="2057400"/>
                                          <wp:effectExtent l="0" t="0" r="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xbxContent>
                              </wps:txbx>
                              <wps:bodyPr rot="0" vert="horz" wrap="square" lIns="91440" tIns="45720" rIns="91440" bIns="45720" anchor="t" anchorCtr="0">
                                <a:noAutofit/>
                              </wps:bodyPr>
                            </wps:wsp>
                            <wps:wsp>
                              <wps:cNvPr id="55" name="文字方塊 55"/>
                              <wps:cNvSpPr txBox="1"/>
                              <wps:spPr>
                                <a:xfrm>
                                  <a:off x="586154" y="94401"/>
                                  <a:ext cx="711200" cy="215900"/>
                                </a:xfrm>
                                <a:prstGeom prst="rect">
                                  <a:avLst/>
                                </a:prstGeom>
                                <a:noFill/>
                                <a:ln w="6350">
                                  <a:solidFill>
                                    <a:sysClr val="window" lastClr="FFFFFF">
                                      <a:lumMod val="50000"/>
                                    </a:sysClr>
                                  </a:solidFill>
                                </a:ln>
                                <a:effectLst/>
                              </wps:spPr>
                              <wps:txbx>
                                <w:txbxContent>
                                  <w:p w14:paraId="5D26CF11" w14:textId="77777777" w:rsidR="00F41AAA" w:rsidRPr="00A52F3E" w:rsidRDefault="00F41AAA" w:rsidP="00C5290D">
                                    <w:pPr>
                                      <w:spacing w:line="200" w:lineRule="exact"/>
                                      <w:rPr>
                                        <w:rFonts w:ascii="標楷體" w:eastAsia="標楷體" w:hAnsi="標楷體"/>
                                        <w:b/>
                                        <w:color w:val="5F497A" w:themeColor="accent4" w:themeShade="BF"/>
                                        <w:sz w:val="20"/>
                                      </w:rPr>
                                    </w:pPr>
                                    <w:r w:rsidRPr="00A52F3E">
                                      <w:rPr>
                                        <w:rFonts w:ascii="標楷體" w:eastAsia="標楷體" w:hAnsi="標楷體" w:hint="eastAsia"/>
                                        <w:b/>
                                        <w:color w:val="5F497A" w:themeColor="accent4" w:themeShade="BF"/>
                                        <w:sz w:val="20"/>
                                      </w:rPr>
                                      <w:t>基礎建設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6" name="群組 56"/>
                            <wpg:cNvGrpSpPr/>
                            <wpg:grpSpPr>
                              <a:xfrm>
                                <a:off x="2255520" y="0"/>
                                <a:ext cx="2262505" cy="228600"/>
                                <a:chOff x="0" y="-10970"/>
                                <a:chExt cx="2262554" cy="257907"/>
                              </a:xfrm>
                            </wpg:grpSpPr>
                            <wps:wsp>
                              <wps:cNvPr id="57" name="矩形 57"/>
                              <wps:cNvSpPr/>
                              <wps:spPr>
                                <a:xfrm>
                                  <a:off x="0" y="65230"/>
                                  <a:ext cx="121417" cy="120650"/>
                                </a:xfrm>
                                <a:prstGeom prst="rect">
                                  <a:avLst/>
                                </a:prstGeom>
                                <a:solidFill>
                                  <a:srgbClr val="1F497D">
                                    <a:lumMod val="40000"/>
                                    <a:lumOff val="60000"/>
                                  </a:srgb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52400" y="65230"/>
                                  <a:ext cx="121417" cy="120650"/>
                                </a:xfrm>
                                <a:prstGeom prst="rect">
                                  <a:avLst/>
                                </a:prstGeom>
                                <a:solidFill>
                                  <a:srgbClr val="A0DFE8"/>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304800" y="65230"/>
                                  <a:ext cx="121417" cy="120650"/>
                                </a:xfrm>
                                <a:prstGeom prst="rect">
                                  <a:avLst/>
                                </a:prstGeom>
                                <a:solidFill>
                                  <a:srgbClr val="9BBB59">
                                    <a:lumMod val="60000"/>
                                    <a:lumOff val="40000"/>
                                  </a:srgb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457200" y="65230"/>
                                  <a:ext cx="121417" cy="120650"/>
                                </a:xfrm>
                                <a:prstGeom prst="rect">
                                  <a:avLst/>
                                </a:prstGeom>
                                <a:solidFill>
                                  <a:srgbClr val="8064A2">
                                    <a:lumMod val="60000"/>
                                    <a:lumOff val="40000"/>
                                  </a:srgb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文字方塊 2"/>
                              <wps:cNvSpPr txBox="1">
                                <a:spLocks noChangeArrowheads="1"/>
                              </wps:cNvSpPr>
                              <wps:spPr bwMode="auto">
                                <a:xfrm>
                                  <a:off x="527538" y="-5109"/>
                                  <a:ext cx="814754" cy="252046"/>
                                </a:xfrm>
                                <a:prstGeom prst="rect">
                                  <a:avLst/>
                                </a:prstGeom>
                                <a:noFill/>
                                <a:ln w="9525">
                                  <a:noFill/>
                                  <a:miter lim="800000"/>
                                  <a:headEnd/>
                                  <a:tailEnd/>
                                </a:ln>
                              </wps:spPr>
                              <wps:txbx>
                                <w:txbxContent>
                                  <w:p w14:paraId="765C85DE" w14:textId="77777777" w:rsidR="00F41AAA" w:rsidRPr="00B81FAD" w:rsidRDefault="00F41AAA" w:rsidP="00C5290D">
                                    <w:pPr>
                                      <w:spacing w:line="200" w:lineRule="exact"/>
                                      <w:rPr>
                                        <w:rFonts w:ascii="標楷體" w:eastAsia="標楷體" w:hAnsi="標楷體"/>
                                        <w:spacing w:val="-10"/>
                                        <w:sz w:val="18"/>
                                        <w:szCs w:val="18"/>
                                      </w:rPr>
                                    </w:pPr>
                                    <w:r>
                                      <w:rPr>
                                        <w:rFonts w:ascii="標楷體" w:eastAsia="標楷體" w:hAnsi="標楷體" w:hint="eastAsia"/>
                                        <w:spacing w:val="-10"/>
                                        <w:sz w:val="18"/>
                                        <w:szCs w:val="18"/>
                                      </w:rPr>
                                      <w:t>202</w:t>
                                    </w:r>
                                    <w:r>
                                      <w:rPr>
                                        <w:rFonts w:ascii="標楷體" w:eastAsia="標楷體" w:hAnsi="標楷體"/>
                                        <w:spacing w:val="-10"/>
                                        <w:sz w:val="18"/>
                                        <w:szCs w:val="18"/>
                                      </w:rPr>
                                      <w:t>3</w:t>
                                    </w:r>
                                    <w:r w:rsidRPr="00B81FAD">
                                      <w:rPr>
                                        <w:rFonts w:ascii="標楷體" w:eastAsia="標楷體" w:hAnsi="標楷體" w:hint="eastAsia"/>
                                        <w:spacing w:val="-10"/>
                                        <w:sz w:val="18"/>
                                        <w:szCs w:val="18"/>
                                      </w:rPr>
                                      <w:t>年排名</w:t>
                                    </w:r>
                                  </w:p>
                                </w:txbxContent>
                              </wps:txbx>
                              <wps:bodyPr rot="0" vert="horz" wrap="square" lIns="91440" tIns="45720" rIns="91440" bIns="45720" anchor="t" anchorCtr="0">
                                <a:noAutofit/>
                              </wps:bodyPr>
                            </wps:wsp>
                            <wps:wsp>
                              <wps:cNvPr id="62" name="菱形 62"/>
                              <wps:cNvSpPr/>
                              <wps:spPr>
                                <a:xfrm>
                                  <a:off x="1406769" y="71090"/>
                                  <a:ext cx="102577" cy="111369"/>
                                </a:xfrm>
                                <a:prstGeom prst="diamond">
                                  <a:avLst/>
                                </a:prstGeom>
                                <a:solidFill>
                                  <a:srgbClr val="F79646"/>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文字方塊 2"/>
                              <wps:cNvSpPr txBox="1">
                                <a:spLocks noChangeArrowheads="1"/>
                              </wps:cNvSpPr>
                              <wps:spPr bwMode="auto">
                                <a:xfrm>
                                  <a:off x="1447800" y="-10970"/>
                                  <a:ext cx="814754" cy="252046"/>
                                </a:xfrm>
                                <a:prstGeom prst="rect">
                                  <a:avLst/>
                                </a:prstGeom>
                                <a:noFill/>
                                <a:ln w="9525">
                                  <a:noFill/>
                                  <a:miter lim="800000"/>
                                  <a:headEnd/>
                                  <a:tailEnd/>
                                </a:ln>
                              </wps:spPr>
                              <wps:txbx>
                                <w:txbxContent>
                                  <w:p w14:paraId="51F4F1D7" w14:textId="77777777" w:rsidR="00F41AAA" w:rsidRPr="00B81FAD" w:rsidRDefault="00F41AAA" w:rsidP="00C5290D">
                                    <w:pPr>
                                      <w:spacing w:line="200" w:lineRule="exact"/>
                                      <w:rPr>
                                        <w:rFonts w:ascii="標楷體" w:eastAsia="標楷體" w:hAnsi="標楷體"/>
                                        <w:spacing w:val="-10"/>
                                        <w:sz w:val="18"/>
                                        <w:szCs w:val="18"/>
                                      </w:rPr>
                                    </w:pPr>
                                    <w:r w:rsidRPr="00B81FAD">
                                      <w:rPr>
                                        <w:rFonts w:ascii="標楷體" w:eastAsia="標楷體" w:hAnsi="標楷體" w:hint="eastAsia"/>
                                        <w:spacing w:val="-10"/>
                                        <w:sz w:val="18"/>
                                        <w:szCs w:val="18"/>
                                      </w:rPr>
                                      <w:t>202</w:t>
                                    </w:r>
                                    <w:r>
                                      <w:rPr>
                                        <w:rFonts w:ascii="標楷體" w:eastAsia="標楷體" w:hAnsi="標楷體"/>
                                        <w:spacing w:val="-10"/>
                                        <w:sz w:val="18"/>
                                        <w:szCs w:val="18"/>
                                      </w:rPr>
                                      <w:t>2</w:t>
                                    </w:r>
                                    <w:r w:rsidRPr="00B81FAD">
                                      <w:rPr>
                                        <w:rFonts w:ascii="標楷體" w:eastAsia="標楷體" w:hAnsi="標楷體" w:hint="eastAsia"/>
                                        <w:spacing w:val="-10"/>
                                        <w:sz w:val="18"/>
                                        <w:szCs w:val="18"/>
                                      </w:rPr>
                                      <w:t>年排名</w:t>
                                    </w:r>
                                  </w:p>
                                </w:txbxContent>
                              </wps:txbx>
                              <wps:bodyPr rot="0" vert="horz" wrap="square" lIns="91440" tIns="45720" rIns="91440" bIns="45720" anchor="t" anchorCtr="0">
                                <a:noAutofit/>
                              </wps:bodyPr>
                            </wps:wsp>
                          </wpg:grpSp>
                          <wps:wsp>
                            <wps:cNvPr id="71128961" name="文字方塊 1"/>
                            <wps:cNvSpPr txBox="1"/>
                            <wps:spPr>
                              <a:xfrm>
                                <a:off x="1143000" y="853440"/>
                                <a:ext cx="317500" cy="240665"/>
                              </a:xfrm>
                              <a:prstGeom prst="rect">
                                <a:avLst/>
                              </a:prstGeom>
                            </wps:spPr>
                            <wps:txbx>
                              <w:txbxContent>
                                <w:p w14:paraId="29519BB8" w14:textId="77777777" w:rsidR="00F41AAA" w:rsidRDefault="00F41AAA" w:rsidP="00C5290D">
                                  <w:pPr>
                                    <w:pStyle w:val="Web"/>
                                    <w:spacing w:before="0" w:beforeAutospacing="0" w:after="0" w:afterAutospacing="0" w:line="240" w:lineRule="exact"/>
                                  </w:pPr>
                                  <w:r>
                                    <w:rPr>
                                      <w:rFonts w:asciiTheme="minorHAnsi" w:eastAsiaTheme="minorEastAsia" w:hAnsi="Calibri" w:cstheme="minorBidi"/>
                                      <w:color w:val="E36C0A" w:themeColor="accent6" w:themeShade="BF"/>
                                      <w:sz w:val="18"/>
                                      <w:szCs w:val="18"/>
                                    </w:rPr>
                                    <w:t>28</w:t>
                                  </w:r>
                                </w:p>
                              </w:txbxContent>
                            </wps:txbx>
                            <wps:bodyPr vertOverflow="clip" wrap="square" rtlCol="0">
                              <a:noAutofit/>
                            </wps:bodyPr>
                          </wps:wsp>
                          <wps:wsp>
                            <wps:cNvPr id="71128962" name="文字方塊 2"/>
                            <wps:cNvSpPr txBox="1">
                              <a:spLocks noChangeArrowheads="1"/>
                            </wps:cNvSpPr>
                            <wps:spPr bwMode="auto">
                              <a:xfrm>
                                <a:off x="1600200" y="91440"/>
                                <a:ext cx="1823720" cy="2080260"/>
                              </a:xfrm>
                              <a:prstGeom prst="rect">
                                <a:avLst/>
                              </a:prstGeom>
                              <a:noFill/>
                              <a:ln w="9525">
                                <a:noFill/>
                                <a:miter lim="800000"/>
                                <a:headEnd/>
                                <a:tailEnd/>
                              </a:ln>
                            </wps:spPr>
                            <wps:txbx>
                              <w:txbxContent>
                                <w:p w14:paraId="492D1620" w14:textId="77777777" w:rsidR="00F41AAA" w:rsidRDefault="00F41AAA" w:rsidP="00C5290D">
                                  <w:r>
                                    <w:rPr>
                                      <w:noProof/>
                                    </w:rPr>
                                    <w:drawing>
                                      <wp:inline distT="0" distB="0" distL="0" distR="0" wp14:anchorId="35149023" wp14:editId="4D4B375B">
                                        <wp:extent cx="2270125" cy="2042160"/>
                                        <wp:effectExtent l="0" t="0" r="0" b="0"/>
                                        <wp:docPr id="71128988" name="圖表 7112898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xbxContent>
                            </wps:txbx>
                            <wps:bodyPr rot="0" vert="horz" wrap="square" lIns="91440" tIns="45720" rIns="91440" bIns="45720" anchor="t" anchorCtr="0">
                              <a:noAutofit/>
                            </wps:bodyPr>
                          </wps:wsp>
                          <wps:wsp>
                            <wps:cNvPr id="71128963" name="文字方塊 1"/>
                            <wps:cNvSpPr txBox="1"/>
                            <wps:spPr>
                              <a:xfrm>
                                <a:off x="815340" y="868680"/>
                                <a:ext cx="317500" cy="240665"/>
                              </a:xfrm>
                              <a:prstGeom prst="rect">
                                <a:avLst/>
                              </a:prstGeom>
                            </wps:spPr>
                            <wps:txbx>
                              <w:txbxContent>
                                <w:p w14:paraId="6C803855" w14:textId="77777777" w:rsidR="00F41AAA" w:rsidRDefault="00F41AAA" w:rsidP="00C5290D">
                                  <w:pPr>
                                    <w:pStyle w:val="Web"/>
                                    <w:spacing w:before="0" w:beforeAutospacing="0" w:after="0" w:afterAutospacing="0" w:line="240" w:lineRule="exact"/>
                                  </w:pPr>
                                  <w:r>
                                    <w:rPr>
                                      <w:rFonts w:asciiTheme="minorHAnsi" w:eastAsiaTheme="minorEastAsia" w:hAnsi="Calibri" w:cstheme="minorBidi"/>
                                      <w:color w:val="E36C0A" w:themeColor="accent6" w:themeShade="BF"/>
                                      <w:sz w:val="18"/>
                                      <w:szCs w:val="18"/>
                                    </w:rPr>
                                    <w:t>29</w:t>
                                  </w:r>
                                </w:p>
                              </w:txbxContent>
                            </wps:txbx>
                            <wps:bodyPr vertOverflow="clip" wrap="square" rtlCol="0">
                              <a:noAutofit/>
                            </wps:bodyPr>
                          </wps:wsp>
                          <wps:wsp>
                            <wps:cNvPr id="71128964" name="文字方塊 55"/>
                            <wps:cNvSpPr txBox="1"/>
                            <wps:spPr>
                              <a:xfrm>
                                <a:off x="2461260" y="525780"/>
                                <a:ext cx="323215" cy="233680"/>
                              </a:xfrm>
                              <a:prstGeom prst="rect">
                                <a:avLst/>
                              </a:prstGeom>
                              <a:noFill/>
                              <a:ln w="6350">
                                <a:noFill/>
                              </a:ln>
                              <a:effectLst/>
                            </wps:spPr>
                            <wps:txbx>
                              <w:txbxContent>
                                <w:p w14:paraId="650EB44F" w14:textId="77777777" w:rsidR="00F41AAA" w:rsidRDefault="00F41AAA" w:rsidP="00C5290D">
                                  <w:pPr>
                                    <w:pStyle w:val="Web"/>
                                    <w:spacing w:before="0" w:beforeAutospacing="0" w:after="0" w:afterAutospacing="0" w:line="240" w:lineRule="exact"/>
                                  </w:pPr>
                                  <w:r>
                                    <w:rPr>
                                      <w:rFonts w:asciiTheme="minorHAnsi" w:hAnsi="Calibri"/>
                                      <w:color w:val="E36C0A"/>
                                      <w:kern w:val="2"/>
                                      <w:sz w:val="18"/>
                                      <w:szCs w:val="18"/>
                                    </w:rPr>
                                    <w:t>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128965" name="文字方塊 71128965"/>
                            <wps:cNvSpPr txBox="1"/>
                            <wps:spPr>
                              <a:xfrm>
                                <a:off x="662940" y="320040"/>
                                <a:ext cx="719455" cy="215900"/>
                              </a:xfrm>
                              <a:prstGeom prst="rect">
                                <a:avLst/>
                              </a:prstGeom>
                              <a:solidFill>
                                <a:sysClr val="window" lastClr="FFFFFF"/>
                              </a:solidFill>
                              <a:ln w="6350">
                                <a:solidFill>
                                  <a:sysClr val="window" lastClr="FFFFFF">
                                    <a:lumMod val="50000"/>
                                  </a:sysClr>
                                </a:solidFill>
                              </a:ln>
                              <a:effectLst/>
                            </wps:spPr>
                            <wps:txbx>
                              <w:txbxContent>
                                <w:p w14:paraId="1ECDCB1B" w14:textId="77777777" w:rsidR="00F41AAA" w:rsidRPr="001A3E7D" w:rsidRDefault="00F41AAA" w:rsidP="00C5290D">
                                  <w:pPr>
                                    <w:spacing w:line="180" w:lineRule="exact"/>
                                    <w:jc w:val="center"/>
                                    <w:rPr>
                                      <w:rFonts w:ascii="標楷體" w:eastAsia="標楷體" w:hAnsi="標楷體"/>
                                      <w:b/>
                                      <w:color w:val="365F91" w:themeColor="accent1" w:themeShade="BF"/>
                                      <w:sz w:val="20"/>
                                    </w:rPr>
                                  </w:pPr>
                                  <w:r w:rsidRPr="001A3E7D">
                                    <w:rPr>
                                      <w:rFonts w:ascii="標楷體" w:eastAsia="標楷體" w:hAnsi="標楷體" w:hint="eastAsia"/>
                                      <w:b/>
                                      <w:color w:val="365F91" w:themeColor="accent1" w:themeShade="BF"/>
                                      <w:sz w:val="20"/>
                                    </w:rPr>
                                    <w:t>經濟表現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128966" name="文字方塊 1"/>
                            <wps:cNvSpPr txBox="1"/>
                            <wps:spPr>
                              <a:xfrm>
                                <a:off x="1447800" y="579120"/>
                                <a:ext cx="317500" cy="240665"/>
                              </a:xfrm>
                              <a:prstGeom prst="rect">
                                <a:avLst/>
                              </a:prstGeom>
                            </wps:spPr>
                            <wps:txbx>
                              <w:txbxContent>
                                <w:p w14:paraId="02AF576A" w14:textId="77777777" w:rsidR="00F41AAA" w:rsidRPr="000B60C7" w:rsidRDefault="00F41AAA" w:rsidP="00C5290D">
                                  <w:pPr>
                                    <w:pStyle w:val="Web"/>
                                    <w:spacing w:before="0" w:beforeAutospacing="0" w:after="0" w:afterAutospacing="0" w:line="240" w:lineRule="exact"/>
                                    <w:rPr>
                                      <w:b/>
                                      <w:color w:val="365F91" w:themeColor="accent1" w:themeShade="BF"/>
                                      <w:sz w:val="20"/>
                                      <w:szCs w:val="20"/>
                                    </w:rPr>
                                  </w:pPr>
                                  <w:r>
                                    <w:rPr>
                                      <w:rFonts w:asciiTheme="minorHAnsi" w:eastAsiaTheme="minorEastAsia" w:hAnsi="Calibri" w:cstheme="minorBidi"/>
                                      <w:b/>
                                      <w:color w:val="365F91" w:themeColor="accent1" w:themeShade="BF"/>
                                      <w:sz w:val="20"/>
                                      <w:szCs w:val="20"/>
                                    </w:rPr>
                                    <w:t>10</w:t>
                                  </w:r>
                                </w:p>
                              </w:txbxContent>
                            </wps:txbx>
                            <wps:bodyPr vertOverflow="clip" wrap="square" rtlCol="0">
                              <a:noAutofit/>
                            </wps:bodyPr>
                          </wps:wsp>
                          <wps:wsp>
                            <wps:cNvPr id="71128967" name="文字方塊 1"/>
                            <wps:cNvSpPr txBox="1"/>
                            <wps:spPr>
                              <a:xfrm>
                                <a:off x="3390900" y="1455420"/>
                                <a:ext cx="321945" cy="766445"/>
                              </a:xfrm>
                              <a:prstGeom prst="rect">
                                <a:avLst/>
                              </a:prstGeom>
                              <a:solidFill>
                                <a:sysClr val="window" lastClr="FFFFFF"/>
                              </a:solidFill>
                            </wps:spPr>
                            <wps:txbx>
                              <w:txbxContent>
                                <w:p w14:paraId="2A73A6E7" w14:textId="77777777" w:rsidR="00F41AAA" w:rsidRPr="007071E9" w:rsidRDefault="00F41AAA" w:rsidP="00C5290D">
                                  <w:pPr>
                                    <w:pStyle w:val="Web"/>
                                    <w:spacing w:before="0" w:beforeAutospacing="0" w:after="0" w:afterAutospacing="0" w:line="200" w:lineRule="exact"/>
                                    <w:rPr>
                                      <w:rFonts w:ascii="標楷體" w:eastAsia="標楷體" w:hAnsi="標楷體"/>
                                      <w:spacing w:val="-12"/>
                                      <w:sz w:val="20"/>
                                      <w:szCs w:val="20"/>
                                    </w:rPr>
                                  </w:pPr>
                                  <w:r w:rsidRPr="007071E9">
                                    <w:rPr>
                                      <w:rFonts w:ascii="標楷體" w:eastAsia="標楷體" w:hAnsi="標楷體" w:hint="eastAsia"/>
                                      <w:spacing w:val="-12"/>
                                      <w:sz w:val="20"/>
                                      <w:szCs w:val="20"/>
                                    </w:rPr>
                                    <w:t>生產力及效率</w:t>
                                  </w:r>
                                </w:p>
                              </w:txbxContent>
                            </wps:txbx>
                            <wps:bodyPr vert="eaVert" wrap="square" rtlCol="0" anchor="t">
                              <a:noAutofit/>
                            </wps:bodyPr>
                          </wps:wsp>
                          <wps:wsp>
                            <wps:cNvPr id="71128968" name="文字方塊 2"/>
                            <wps:cNvSpPr txBox="1">
                              <a:spLocks noChangeArrowheads="1"/>
                            </wps:cNvSpPr>
                            <wps:spPr bwMode="auto">
                              <a:xfrm>
                                <a:off x="149015" y="2220808"/>
                                <a:ext cx="4029710" cy="228367"/>
                              </a:xfrm>
                              <a:prstGeom prst="rect">
                                <a:avLst/>
                              </a:prstGeom>
                              <a:noFill/>
                              <a:ln w="9525">
                                <a:noFill/>
                                <a:miter lim="800000"/>
                                <a:headEnd/>
                                <a:tailEnd/>
                              </a:ln>
                            </wps:spPr>
                            <wps:txbx>
                              <w:txbxContent>
                                <w:p w14:paraId="17567630" w14:textId="77777777" w:rsidR="00F41AAA" w:rsidRPr="00D563B0" w:rsidRDefault="00F41AAA" w:rsidP="00C5290D">
                                  <w:pPr>
                                    <w:spacing w:line="200" w:lineRule="exact"/>
                                  </w:pPr>
                                  <w:r w:rsidRPr="00D563B0">
                                    <w:rPr>
                                      <w:rFonts w:ascii="標楷體" w:eastAsia="標楷體" w:hAnsi="標楷體" w:hint="eastAsia"/>
                                      <w:color w:val="000000"/>
                                      <w:kern w:val="24"/>
                                      <w:sz w:val="18"/>
                                      <w:szCs w:val="18"/>
                                    </w:rPr>
                                    <w:t>資料來源：依據國家發展委員會</w:t>
                                  </w:r>
                                  <w:r>
                                    <w:rPr>
                                      <w:rFonts w:ascii="標楷體" w:eastAsia="標楷體" w:hAnsi="標楷體" w:hint="eastAsia"/>
                                      <w:color w:val="000000"/>
                                      <w:kern w:val="24"/>
                                      <w:sz w:val="18"/>
                                      <w:szCs w:val="18"/>
                                    </w:rPr>
                                    <w:t>112</w:t>
                                  </w:r>
                                  <w:r w:rsidRPr="00D563B0">
                                    <w:rPr>
                                      <w:rFonts w:ascii="標楷體" w:eastAsia="標楷體" w:hAnsi="標楷體" w:hint="eastAsia"/>
                                      <w:color w:val="000000"/>
                                      <w:kern w:val="24"/>
                                      <w:sz w:val="18"/>
                                      <w:szCs w:val="18"/>
                                    </w:rPr>
                                    <w:t>年6月</w:t>
                                  </w:r>
                                  <w:r>
                                    <w:rPr>
                                      <w:rFonts w:ascii="標楷體" w:eastAsia="標楷體" w:hAnsi="標楷體" w:hint="eastAsia"/>
                                      <w:color w:val="000000"/>
                                      <w:kern w:val="24"/>
                                      <w:sz w:val="18"/>
                                      <w:szCs w:val="18"/>
                                    </w:rPr>
                                    <w:t>20</w:t>
                                  </w:r>
                                  <w:r w:rsidRPr="00D563B0">
                                    <w:rPr>
                                      <w:rFonts w:ascii="標楷體" w:eastAsia="標楷體" w:hAnsi="標楷體" w:hint="eastAsia"/>
                                      <w:color w:val="000000"/>
                                      <w:kern w:val="24"/>
                                      <w:sz w:val="18"/>
                                      <w:szCs w:val="18"/>
                                    </w:rPr>
                                    <w:t>日新聞稿資料繪製。</w:t>
                                  </w:r>
                                </w:p>
                              </w:txbxContent>
                            </wps:txbx>
                            <wps:bodyPr rot="0" vert="horz" wrap="square" lIns="91440" tIns="45720" rIns="91440" bIns="45720" anchor="t" anchorCtr="0">
                              <a:spAutoFit/>
                            </wps:bodyPr>
                          </wps:wsp>
                        </wpg:grpSp>
                      </wpg:grpSp>
                      <wps:wsp>
                        <wps:cNvPr id="2" name="文字方塊 55"/>
                        <wps:cNvSpPr txBox="1"/>
                        <wps:spPr>
                          <a:xfrm>
                            <a:off x="194734" y="660400"/>
                            <a:ext cx="331370" cy="2565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62C496" w14:textId="0C7785F9" w:rsidR="00F41AAA" w:rsidRDefault="00F41AAA" w:rsidP="006C13C5">
                              <w:pPr>
                                <w:pStyle w:val="Web"/>
                                <w:spacing w:before="0" w:beforeAutospacing="0" w:after="0" w:afterAutospacing="0" w:line="240" w:lineRule="exact"/>
                              </w:pPr>
                              <w:r>
                                <w:rPr>
                                  <w:rFonts w:asciiTheme="minorHAnsi" w:hAnsi="Calibri"/>
                                  <w:color w:val="E36C0A"/>
                                  <w:kern w:val="2"/>
                                  <w:sz w:val="18"/>
                                  <w:szCs w:val="18"/>
                                </w:rPr>
                                <w:t>4</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EC6D6A0" id="群組 71128970" o:spid="_x0000_s1070" style="position:absolute;left:0;text-align:left;margin-left:0;margin-top:125.85pt;width:531.7pt;height:221.45pt;z-index:251689472;mso-position-horizontal:center;mso-position-horizontal-relative:margin" coordsize="67525,28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Z/1SwoAALBIAAAOAAAAZHJzL2Uyb0RvYy54bWzsXE1v3MYZvhfofyB4t0UOOUNy4XUgW5ZR&#10;wEmMOmnOFJf7gXBJlqS8Us8FCvTQHAqkRyNBDukhhx5aoAmS/hpZ/hl95oPDJXdX0m6k1dqSD/Iu&#10;lxxy5n2f9+N53+Gjj06mifE6LspJlvZN+6FlGnEaZYNJOuqbn392+MA3jbIK00GYZGncN0/j0vzo&#10;8W9/82iW92KSjbNkEBcGBknL3izvm+Oqynt7e2U0jqdh+TDL4xQ/DrNiGlb4Woz2BkU4w+jTZI9Y&#10;FtubZcUgL7IoLkscPZA/mo/F+MNhHFWfDodlXBlJ38SzVeJvIf4e8b97jx+FvVER5uNJpB4j3OAp&#10;puEkxU31UAdhFRrHxWRhqOkkKrIyG1YPo2y6lw2HkygWc8BsbKszm+dFdpyLuYx6s1GulwlL21mn&#10;jYeNPnn9sjAmg77p2TbxAw+LlIZTSOr8l+/O//1nQx/GSs3yUQ8XPC/yV/nLQh0YyW988ifDYsr/&#10;x7SME7HGp3qN45PKiHCQeZTQAHeJ8BvxbeLaVEohGkNUC9dF42eXXLlX33iPP59+HP1FP7eaqOt0&#10;pogD79/kAJey0Yjy12nEq3GYx0LRSi7geqHceqHefv2Xsx/+8fbr/55981fDlqslzuR6YFQnTzJI&#10;Vh8vcXCJOhCLei4ED7kz1/MsBb5aMRzbozgm9cK1GBNqoYUb9vKirJ7H2dTgH/pmAWwLyIWvX5QV&#10;BIhT61PwZZaXPfkg/FN1cnQitNz26qc/yganeHjYrupT/Bkm2axvRskkN40Z7EHfLP94HBaxaRRV&#10;8jQT5oNPKs32j6tsOBF35EPLcdQdIROubtsQDl0qHFesGn8CyHEt6TiMECmdjmAY8RxfSyagzAr4&#10;Gm4qGb6Eh5MkwRBhL0kNrDpzqCVEqX/B4EnKT4iFDVcC5tNaJlO/I9Mik3a+zKPDCZTlRVhWL8MC&#10;hh0TbAs8U6I3jXFW/KlRhOY4Px/owq9dxUh+lwJ3ge1yra7EF5d6fBGL+V+O5n9Jj6dCmWy4xTxS&#10;ejWnYsawyKZfwKft87tiqDCNcO++WdUfn1bSfcEnRvH+vjgJviQPqxfpqzziOOQLx6Hw2ckXYZEr&#10;vFQA2idZjfSw14GNPHenNJwt1XBSC3tBwfnDl/mLLPqyNNLs6ThMR/F+UWSzcRwOIClhoIRhUJdK&#10;qHKNMo5mH2cDeL0Q4Bbr1/FljkUpU/hwA+p0rRdxqBMAfNJ8ESvgiLlelARwnG2UhL3ppEL4lEym&#10;fRM3xD9+z7DHJ/wsHYjPVThJ5GcFqpWmUcC6MWlGDaPrRcAqhd4p1fOWqp6rnceC7mGpG+tUByQ6&#10;EnJ8QonyfZQ5vt8xsTAaXHZSeWym5Li5hS2zZDLgRlZA4rR8msDRhfBhiJwH2cw0ElhEHOybh+Kf&#10;0tTWZR3T3PqtvMKQ/NbJ8RSwkreGc9eQkNcLHzI37lpGH1hUa64cea2tH5LRj6pit8y+iq8XQmpk&#10;ea2swVUueYN8gVDbZR18tJMGHoHQjZKG5kqNrasmDYGe4X/+/vZ/b9598/35V79IFdxgkjYJKOyB&#10;MNB1AEwclwWYuYqAHXsxM6JuEFhIXxBCuw6jLpMjNDkScSzf12M4HnUd4S9XTncLkSpiO6UcrTTi&#10;dvz4ihVsZHDJ+jU5xpXSkCXB7k27caLzsI5hvHtunCLKlmappXl6gdb04jYSWEIQlQJ+4C1cKq0c&#10;khTFULRTWFsFiRp7a+rOqjiNaOS85yksJdcrHh5zwyQK8dg0CHzhhLYuHsUm1cxAJ+G8FoahcVrS&#10;EwvSq+uUqea5zt78eP7d385++vHd9z9s4LJcLyBYW7GwxHacrne2Axowu3ZclkdY7do0pfcALpu7&#10;JY4cz5exW9hr/FZrCDvAHb3b91vL6S+NvgXrIYLtG8o/ly9gbXguXb41Tc9tuC1XaqaGTR3P30G3&#10;tZzakyHvBtQe9ZlNocwAXwCuSri/xipygr/JPUHNi7B0U6e1RHM0uzeX6oGo2YEUUnOlnUjpQ0oh&#10;d4o3vJrf0ryfKkFRkeasWXwihFKqCLtuokUYoZbm6pAvqRO0u5Ke6oFt8XqYSNIaV4UIEEMDTqKA&#10;Rb3AEqyQBkwzR14F4XC98UIN1XTV+Zt/nv38rYEDihxRTkp9k+T5Aj0lp8soskc5W+1XCJJQDM6n&#10;CivBkMphJD3Vtb1K2wIUoyNNTNmHbuAdCHpznjRya9JIcEm8PihoLM6Q1Y9SymG6ZFJdWyDIs3lo&#10;wis6wyQEHKJpPkB1Jx2BWklGqFpzlkWyj7ouwdnzg7Acy9uJx1Yzv7Qs8QHbkp2jo7aBrYbaUtjS&#10;1aYrYcvmxO8OAGzfOjh8Jh4d8G3hUBK99zjh/Pz11OruJE4aglThRJeTroQTx3JFkRme5lYdUfDk&#10;yRMaLDgi7XHajkj7Jw6qe0e0rWL4XQQYp09UjUUCTNIwc/ngxUGeaE3YAUfkW8zdJ/cA2+lukzsJ&#10;sOXVgtvh+yjxqIPQE+7wAUUe2s7LfNtFaa9OQQlnvX9VXqb7ruqs6caLVCqlv2f7TKarIO+++hdP&#10;3nFAWfIrBU42eiU9hugLquJBU7opvEWoV6fwtu3gzAtVZTAJp1k6EPa50yLGmy8Fx93qLpnP4g+9&#10;gGldvE8y0HN2cw2Bd9JE65JWq6DbBUzTkXyTJRn0fXp1yjJPFdbk2ftvpDWL2OG0dqok0/CtW2Jb&#10;5Y4Itjxa2Li3wHbRLiDDc586vKUYZrqp0rRbC26qO55obus9by1QMtKudRfMBSgEUWiDn5Y94y0B&#10;2z5xRO+4KCtYvkVkfrc52b79oE4zPrtsL7ZSkVH6t9xdbWojfBuGQZkI5rNuE/F2TIQsEfFF/DBM&#10;BLKoJS1iG9faictsjlwejaNfHwFCx44Th2DDmyweopVG/n6NINfVdg1/DH5p0Urvj3K0cnYwvLIm&#10;fr83htd5EYWIYtR2Y5DljSLK+OjuBpVGNlGxSi9XVIMZI4EyMw4cVjcS8dCeBXhIDUabnS7E1jtm&#10;6k14V2yQbaWJV+kKkelr67Id36sge7DnbGbd27QSVMs2ou34BrW7mI8qpOmGlVaYqS3pmvibzyvR&#10;XoK+i44L2cpGWWcLbazbDMV0i8y1yMhxAjBt0s3bMIfugpAIN5PSSnqMoVn8Ytrt4t3MnYr9RlZS&#10;eChp8vm6Nx6/23gps/s4/AM2vna3vDZ7oec2psremd3YFq0QqZs2WtK+LZ4osHjIh4iQYIu1b3Xa&#10;0l2LBCBulUclvsPaDWVrd1npyG9bbL6jQ41O0Lg9oqjMuf4dXrQtf54omv+8FSu0nInYOM3gLfIO&#10;UhfoFGMI0bouwrEd/iYP2aLIeAFARk0bxmgLGrVZllFWp0nMrUWS/j4e4n0M4iUhgqPl73uJdTdg&#10;GEVxWgkHKrIXnM3PGmJH6zoXqvP5pfI9AutcrK8Qd87SSl88naSZ7BgUr6lpHnvwZf3IQ3m+ygvU&#10;vNtmd1UFbGVMeJ9otRMtgWG8Fkd0fqpX+PD37sx/FwJoXjT0+P8AAAD//wMAUEsDBBQABgAIAAAA&#10;IQA5U9BK4QAAAAkBAAAPAAAAZHJzL2Rvd25yZXYueG1sTI9PS8NAFMTvgt9heYI3u0n/xBqzKaWo&#10;pyLYCtLba/Y1Cc2+Ddltkn57tyc9DjPM/CZbjaYRPXWutqwgnkQgiAuray4VfO/fn5YgnEfW2Fgm&#10;BVdysMrv7zJMtR34i/qdL0UoYZeigsr7NpXSFRUZdBPbEgfvZDuDPsiulLrDIZSbRk6jKJEGaw4L&#10;Fba0qag47y5GwceAw3oWv/Xb82lzPewXnz/bmJR6fBjXryA8jf4vDDf8gA55YDraC2snGgXhiFcw&#10;XcTPIG52lMzmII4Kkpd5AjLP5P8H+S8AAAD//wMAUEsBAi0AFAAGAAgAAAAhALaDOJL+AAAA4QEA&#10;ABMAAAAAAAAAAAAAAAAAAAAAAFtDb250ZW50X1R5cGVzXS54bWxQSwECLQAUAAYACAAAACEAOP0h&#10;/9YAAACUAQAACwAAAAAAAAAAAAAAAAAvAQAAX3JlbHMvLnJlbHNQSwECLQAUAAYACAAAACEAnk2f&#10;9UsKAACwSAAADgAAAAAAAAAAAAAAAAAuAgAAZHJzL2Uyb0RvYy54bWxQSwECLQAUAAYACAAAACEA&#10;OVPQSuEAAAAJAQAADwAAAAAAAAAAAAAAAAClDAAAZHJzL2Rvd25yZXYueG1sUEsFBgAAAAAEAAQA&#10;8wAAALMNAAAAAA==&#10;">
                <v:group id="群組 43" o:spid="_x0000_s1071" style="position:absolute;width:67525;height:28124" coordsize="67525,28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文字方塊 1" o:spid="_x0000_s1072" type="#_x0000_t202" style="position:absolute;left:2057;top:6477;width:3175;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132889FF" w14:textId="77777777" w:rsidR="00F41AAA" w:rsidRDefault="00F41AAA" w:rsidP="00C5290D">
                          <w:pPr>
                            <w:pStyle w:val="Web"/>
                            <w:spacing w:before="0" w:beforeAutospacing="0" w:after="0" w:afterAutospacing="0" w:line="240" w:lineRule="exact"/>
                          </w:pPr>
                          <w:r>
                            <w:rPr>
                              <w:rFonts w:asciiTheme="minorHAnsi" w:eastAsiaTheme="minorEastAsia" w:hAnsi="Calibri" w:cstheme="minorBidi"/>
                              <w:color w:val="E36C0A" w:themeColor="accent6" w:themeShade="BF"/>
                              <w:sz w:val="18"/>
                              <w:szCs w:val="18"/>
                            </w:rPr>
                            <w:t>4</w:t>
                          </w:r>
                        </w:p>
                      </w:txbxContent>
                    </v:textbox>
                  </v:shape>
                  <v:shape id="文字方塊 45" o:spid="_x0000_s1073" type="#_x0000_t202" style="position:absolute;left:2362;width:62738;height:2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3A89BA1B" w14:textId="23F9CC03" w:rsidR="00F41AAA" w:rsidRPr="00D563B0" w:rsidRDefault="00F41AAA" w:rsidP="00C5290D">
                          <w:pPr>
                            <w:pStyle w:val="Web"/>
                            <w:spacing w:before="0" w:beforeAutospacing="0" w:after="0" w:afterAutospacing="0" w:line="260" w:lineRule="exact"/>
                            <w:ind w:leftChars="-59" w:left="531" w:rightChars="5" w:right="12" w:hangingChars="280" w:hanging="673"/>
                            <w:jc w:val="center"/>
                            <w:rPr>
                              <w:rFonts w:ascii="標楷體" w:eastAsia="標楷體" w:hAnsi="標楷體" w:cs="+mn-cs"/>
                              <w:b/>
                              <w:bCs/>
                              <w:color w:val="000000"/>
                              <w:kern w:val="24"/>
                            </w:rPr>
                          </w:pPr>
                          <w:r w:rsidRPr="007940AE">
                            <w:rPr>
                              <w:rFonts w:ascii="標楷體" w:eastAsia="標楷體" w:hAnsi="標楷體" w:cs="+mn-cs" w:hint="eastAsia"/>
                              <w:b/>
                              <w:bCs/>
                              <w:color w:val="000000"/>
                              <w:kern w:val="24"/>
                            </w:rPr>
                            <w:t>圖</w:t>
                          </w:r>
                          <w:r>
                            <w:rPr>
                              <w:rFonts w:ascii="標楷體" w:eastAsia="標楷體" w:hAnsi="標楷體" w:cs="+mn-cs"/>
                              <w:b/>
                              <w:bCs/>
                              <w:color w:val="000000"/>
                              <w:kern w:val="24"/>
                            </w:rPr>
                            <w:t>3</w:t>
                          </w:r>
                          <w:r>
                            <w:rPr>
                              <w:rFonts w:ascii="標楷體" w:eastAsia="標楷體" w:hAnsi="標楷體"/>
                              <w:b/>
                              <w:spacing w:val="-4"/>
                            </w:rPr>
                            <w:t> </w:t>
                          </w:r>
                          <w:r w:rsidRPr="007940AE">
                            <w:rPr>
                              <w:rFonts w:ascii="標楷體" w:eastAsia="標楷體" w:hAnsi="標楷體" w:cs="+mn-cs" w:hint="eastAsia"/>
                              <w:b/>
                              <w:bCs/>
                              <w:color w:val="000000"/>
                              <w:kern w:val="24"/>
                            </w:rPr>
                            <w:t>我國在IMD世界競爭力年報</w:t>
                          </w:r>
                          <w:r>
                            <w:rPr>
                              <w:rFonts w:ascii="標楷體" w:eastAsia="標楷體" w:hAnsi="標楷體" w:cs="+mn-cs" w:hint="eastAsia"/>
                              <w:b/>
                              <w:bCs/>
                              <w:color w:val="000000"/>
                              <w:kern w:val="24"/>
                            </w:rPr>
                            <w:t>中項指標</w:t>
                          </w:r>
                          <w:r w:rsidRPr="007940AE">
                            <w:rPr>
                              <w:rFonts w:ascii="標楷體" w:eastAsia="標楷體" w:hAnsi="標楷體" w:cs="+mn-cs" w:hint="eastAsia"/>
                              <w:b/>
                              <w:bCs/>
                              <w:color w:val="000000"/>
                              <w:kern w:val="24"/>
                            </w:rPr>
                            <w:t>排名</w:t>
                          </w:r>
                          <w:r>
                            <w:rPr>
                              <w:rFonts w:ascii="標楷體" w:eastAsia="標楷體" w:hAnsi="標楷體" w:cs="+mn-cs" w:hint="eastAsia"/>
                              <w:b/>
                              <w:bCs/>
                              <w:color w:val="000000"/>
                              <w:kern w:val="24"/>
                            </w:rPr>
                            <w:t>情形</w:t>
                          </w:r>
                        </w:p>
                      </w:txbxContent>
                    </v:textbox>
                  </v:shape>
                  <v:shape id="_x0000_s1074" type="#_x0000_t202" style="position:absolute;left:30556;top:4953;width:23539;height:22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5957D408" w14:textId="77777777" w:rsidR="00F41AAA" w:rsidRDefault="00F41AAA" w:rsidP="00C5290D">
                          <w:pPr>
                            <w:tabs>
                              <w:tab w:val="left" w:pos="567"/>
                              <w:tab w:val="left" w:pos="2694"/>
                            </w:tabs>
                          </w:pPr>
                          <w:r>
                            <w:rPr>
                              <w:noProof/>
                            </w:rPr>
                            <w:drawing>
                              <wp:inline distT="0" distB="0" distL="0" distR="0" wp14:anchorId="30FDA49C" wp14:editId="7E221826">
                                <wp:extent cx="2423160" cy="1859280"/>
                                <wp:effectExtent l="0" t="0" r="0" b="7620"/>
                                <wp:docPr id="71128987" name="圖表 7112898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xbxContent>
                    </v:textbox>
                  </v:shape>
                  <v:shape id="文字方塊 47" o:spid="_x0000_s1075" type="#_x0000_t202" style="position:absolute;left:38252;top:5638;width:72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ncRwQAAANsAAAAPAAAAZHJzL2Rvd25yZXYueG1sRI9BSwMx&#10;FITvQv9DeAVvNusiKtumxRYLerQueH1uXjdLNy8hebbrvzeC4HGYmW+Y1WbyozpTykNgA7eLChRx&#10;F+zAvYH2fX/zCCoLssUxMBn4pgyb9exqhY0NF36j80F6VSCcGzTgRGKjde4cecyLEImLdwzJoxSZ&#10;em0TXgrcj7quqnvtceCy4DDSzlF3Onx5A/sosd0GFJfq59cs9enjc2iNuZ5PT0tQQpP8h//aL9bA&#10;3QP8fik/QK9/AAAA//8DAFBLAQItABQABgAIAAAAIQDb4fbL7gAAAIUBAAATAAAAAAAAAAAAAAAA&#10;AAAAAABbQ29udGVudF9UeXBlc10ueG1sUEsBAi0AFAAGAAgAAAAhAFr0LFu/AAAAFQEAAAsAAAAA&#10;AAAAAAAAAAAAHwEAAF9yZWxzLy5yZWxzUEsBAi0AFAAGAAgAAAAhAC3edxHBAAAA2wAAAA8AAAAA&#10;AAAAAAAAAAAABwIAAGRycy9kb3ducmV2LnhtbFBLBQYAAAAAAwADALcAAAD1AgAAAAA=&#10;" fillcolor="window" strokecolor="#7f7f7f" strokeweight=".5pt">
                    <v:textbox>
                      <w:txbxContent>
                        <w:p w14:paraId="696AB3F0" w14:textId="77777777" w:rsidR="00F41AAA" w:rsidRPr="00A52F3E" w:rsidRDefault="00F41AAA" w:rsidP="00C5290D">
                          <w:pPr>
                            <w:spacing w:line="200" w:lineRule="exact"/>
                            <w:rPr>
                              <w:rFonts w:ascii="標楷體" w:eastAsia="標楷體" w:hAnsi="標楷體"/>
                              <w:b/>
                              <w:color w:val="76923C" w:themeColor="accent3" w:themeShade="BF"/>
                              <w:sz w:val="20"/>
                            </w:rPr>
                          </w:pPr>
                          <w:r w:rsidRPr="00A52F3E">
                            <w:rPr>
                              <w:rFonts w:ascii="標楷體" w:eastAsia="標楷體" w:hAnsi="標楷體" w:hint="eastAsia"/>
                              <w:b/>
                              <w:color w:val="76923C" w:themeColor="accent3" w:themeShade="BF"/>
                              <w:sz w:val="20"/>
                            </w:rPr>
                            <w:t>企業效能</w:t>
                          </w:r>
                        </w:p>
                      </w:txbxContent>
                    </v:textbox>
                  </v:shape>
                  <v:group id="群組 48" o:spid="_x0000_s1076" style="position:absolute;top:2514;width:67525;height:25610" coordsize="67525,25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group id="經濟表現" o:spid="_x0000_s1077" style="position:absolute;top:1295;width:23469;height:24314" coordorigin="5499,4365" coordsize="23088,23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_x0000_s1078" type="#_x0000_t202" style="position:absolute;left:5499;top:4365;width:23088;height:23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5541393F" w14:textId="77777777" w:rsidR="00F41AAA" w:rsidRDefault="00F41AAA" w:rsidP="00C5290D">
                              <w:pPr>
                                <w:tabs>
                                  <w:tab w:val="left" w:pos="284"/>
                                </w:tabs>
                              </w:pPr>
                              <w:r>
                                <w:rPr>
                                  <w:noProof/>
                                </w:rPr>
                                <w:drawing>
                                  <wp:inline distT="0" distB="0" distL="0" distR="0" wp14:anchorId="5F1B1928" wp14:editId="7D0563DC">
                                    <wp:extent cx="1833155" cy="1893570"/>
                                    <wp:effectExtent l="0" t="0" r="0" b="0"/>
                                    <wp:docPr id="71128989" name="圖表 7112898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xbxContent>
                        </v:textbox>
                      </v:shape>
                      <v:shape id="文字方塊 1" o:spid="_x0000_s1079" type="#_x0000_t202" style="position:absolute;left:10572;top:12445;width:3175;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1226A288" w14:textId="77777777" w:rsidR="00F41AAA" w:rsidRDefault="00F41AAA" w:rsidP="00C5290D">
                              <w:pPr>
                                <w:pStyle w:val="Web"/>
                                <w:spacing w:before="0" w:beforeAutospacing="0" w:after="0" w:afterAutospacing="0" w:line="240" w:lineRule="exact"/>
                              </w:pPr>
                              <w:r>
                                <w:rPr>
                                  <w:rFonts w:asciiTheme="minorHAnsi" w:eastAsiaTheme="minorEastAsia" w:hAnsi="Calibri" w:cstheme="minorBidi"/>
                                  <w:color w:val="E36C0A" w:themeColor="accent6" w:themeShade="BF"/>
                                  <w:sz w:val="18"/>
                                  <w:szCs w:val="18"/>
                                </w:rPr>
                                <w:t>33</w:t>
                              </w:r>
                              <w:r>
                                <w:rPr>
                                  <w:rFonts w:asciiTheme="minorHAnsi" w:eastAsiaTheme="minorEastAsia" w:hAnsi="Calibri" w:cstheme="minorBidi" w:hint="eastAsia"/>
                                  <w:color w:val="E36C0A" w:themeColor="accent6" w:themeShade="BF"/>
                                  <w:sz w:val="18"/>
                                  <w:szCs w:val="18"/>
                                </w:rPr>
                                <w:t>7</w:t>
                              </w:r>
                            </w:p>
                          </w:txbxContent>
                        </v:textbox>
                      </v:shape>
                      <v:shape id="文字方塊 1" o:spid="_x0000_s1080" type="#_x0000_t202" style="position:absolute;left:19800;top:11599;width:3175;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03CC5DC2" w14:textId="77777777" w:rsidR="00F41AAA" w:rsidRDefault="00F41AAA" w:rsidP="00C5290D">
                              <w:pPr>
                                <w:pStyle w:val="Web"/>
                                <w:spacing w:before="0" w:beforeAutospacing="0" w:after="0" w:afterAutospacing="0" w:line="240" w:lineRule="exact"/>
                              </w:pPr>
                              <w:r>
                                <w:rPr>
                                  <w:rFonts w:asciiTheme="minorHAnsi" w:eastAsiaTheme="minorEastAsia" w:hAnsi="Calibri" w:cstheme="minorBidi" w:hint="eastAsia"/>
                                  <w:color w:val="E36C0A" w:themeColor="accent6" w:themeShade="BF"/>
                                  <w:sz w:val="18"/>
                                  <w:szCs w:val="18"/>
                                </w:rPr>
                                <w:t>1</w:t>
                              </w:r>
                              <w:r>
                                <w:rPr>
                                  <w:rFonts w:asciiTheme="minorHAnsi" w:eastAsiaTheme="minorEastAsia" w:hAnsi="Calibri" w:cstheme="minorBidi"/>
                                  <w:color w:val="E36C0A" w:themeColor="accent6" w:themeShade="BF"/>
                                  <w:sz w:val="18"/>
                                  <w:szCs w:val="18"/>
                                </w:rPr>
                                <w:t>7</w:t>
                              </w:r>
                            </w:p>
                          </w:txbxContent>
                        </v:textbox>
                      </v:shape>
                    </v:group>
                    <v:group id="基礎建設" o:spid="_x0000_s1081" style="position:absolute;left:47929;top:2133;width:19596;height:20727" coordorigin="-609,178" coordsize="19596,19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_x0000_s1082" type="#_x0000_t202" style="position:absolute;left:-609;top:178;width:19595;height:19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6D9CE295" w14:textId="77777777" w:rsidR="00F41AAA" w:rsidRDefault="00F41AAA" w:rsidP="00C5290D">
                              <w:pPr>
                                <w:tabs>
                                  <w:tab w:val="left" w:pos="284"/>
                                </w:tabs>
                              </w:pPr>
                              <w:r>
                                <w:rPr>
                                  <w:noProof/>
                                </w:rPr>
                                <w:drawing>
                                  <wp:inline distT="0" distB="0" distL="0" distR="0" wp14:anchorId="36184882" wp14:editId="52D4EB14">
                                    <wp:extent cx="1828800" cy="2057400"/>
                                    <wp:effectExtent l="0" t="0" r="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xbxContent>
                        </v:textbox>
                      </v:shape>
                      <v:shape id="文字方塊 55" o:spid="_x0000_s1083" type="#_x0000_t202" style="position:absolute;left:5861;top:944;width:7112;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iyxQAAANsAAAAPAAAAZHJzL2Rvd25yZXYueG1sRI9Ba8JA&#10;FITvgv9heYIXqRuLShuzikhLe7CK1oPHR/aZBLNvw+4a03/fLQg9DjPzDZOtOlOLlpyvLCuYjBMQ&#10;xLnVFRcKTt/vTy8gfEDWWFsmBT/kYbXs9zJMtb3zgdpjKESEsE9RQRlCk0rp85IM+rFtiKN3sc5g&#10;iNIVUju8R7ip5XOSzKXBiuNCiQ1tSsqvx5tRMD2cE7Pbj3Dz9Vab7cdUu8nuVanhoFsvQATqwn/4&#10;0f7UCmYz+PsSf4Bc/gIAAP//AwBQSwECLQAUAAYACAAAACEA2+H2y+4AAACFAQAAEwAAAAAAAAAA&#10;AAAAAAAAAAAAW0NvbnRlbnRfVHlwZXNdLnhtbFBLAQItABQABgAIAAAAIQBa9CxbvwAAABUBAAAL&#10;AAAAAAAAAAAAAAAAAB8BAABfcmVscy8ucmVsc1BLAQItABQABgAIAAAAIQC/ppiyxQAAANsAAAAP&#10;AAAAAAAAAAAAAAAAAAcCAABkcnMvZG93bnJldi54bWxQSwUGAAAAAAMAAwC3AAAA+QIAAAAA&#10;" filled="f" strokecolor="#7f7f7f" strokeweight=".5pt">
                        <v:textbox>
                          <w:txbxContent>
                            <w:p w14:paraId="5D26CF11" w14:textId="77777777" w:rsidR="00F41AAA" w:rsidRPr="00A52F3E" w:rsidRDefault="00F41AAA" w:rsidP="00C5290D">
                              <w:pPr>
                                <w:spacing w:line="200" w:lineRule="exact"/>
                                <w:rPr>
                                  <w:rFonts w:ascii="標楷體" w:eastAsia="標楷體" w:hAnsi="標楷體"/>
                                  <w:b/>
                                  <w:color w:val="5F497A" w:themeColor="accent4" w:themeShade="BF"/>
                                  <w:sz w:val="20"/>
                                </w:rPr>
                              </w:pPr>
                              <w:r w:rsidRPr="00A52F3E">
                                <w:rPr>
                                  <w:rFonts w:ascii="標楷體" w:eastAsia="標楷體" w:hAnsi="標楷體" w:hint="eastAsia"/>
                                  <w:b/>
                                  <w:color w:val="5F497A" w:themeColor="accent4" w:themeShade="BF"/>
                                  <w:sz w:val="20"/>
                                </w:rPr>
                                <w:t>基礎建設</w:t>
                              </w:r>
                            </w:p>
                          </w:txbxContent>
                        </v:textbox>
                      </v:shape>
                    </v:group>
                    <v:group id="群組 56" o:spid="_x0000_s1084" style="position:absolute;left:22555;width:22625;height:2286" coordorigin=",-109" coordsize="22625,2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矩形 57" o:spid="_x0000_s1085" style="position:absolute;top:652;width:1214;height:1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fNFwQAAANsAAAAPAAAAZHJzL2Rvd25yZXYueG1sRI/disIw&#10;EIXvF3yHMIJ3a+qCP1SjqCCI7IVWH2BoxrbYTEqStfHtzcLCXh7Oz8dZbaJpxZOcbywrmIwzEMSl&#10;1Q1XCm7Xw+cChA/IGlvLpOBFHjbrwccKc217vtCzCJVII+xzVFCH0OVS+rImg35sO+Lk3a0zGJJ0&#10;ldQO+zRuWvmVZTNpsOFEqLGjfU3lo/gxCVKcL3Hi3H57Pdn+dvretX4WlRoN43YJIlAM/+G/9lEr&#10;mM7h90v6AXL9BgAA//8DAFBLAQItABQABgAIAAAAIQDb4fbL7gAAAIUBAAATAAAAAAAAAAAAAAAA&#10;AAAAAABbQ29udGVudF9UeXBlc10ueG1sUEsBAi0AFAAGAAgAAAAhAFr0LFu/AAAAFQEAAAsAAAAA&#10;AAAAAAAAAAAAHwEAAF9yZWxzLy5yZWxzUEsBAi0AFAAGAAgAAAAhAOnV80XBAAAA2wAAAA8AAAAA&#10;AAAAAAAAAAAABwIAAGRycy9kb3ducmV2LnhtbFBLBQYAAAAAAwADALcAAAD1AgAAAAA=&#10;" fillcolor="#8eb4e3" stroked="f" strokeweight="2pt"/>
                      <v:rect id="矩形 58" o:spid="_x0000_s1086" style="position:absolute;left:1524;top:652;width:1214;height:1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jzzwgAAANsAAAAPAAAAZHJzL2Rvd25yZXYueG1sRE/LisIw&#10;FN0P+A/hCm4GTR0ZH9UoMqAII+ILdHlprm2xuSlN1OrXm8XALA/nPZnVphB3qlxuWUG3E4EgTqzO&#10;OVVwPCzaQxDOI2ssLJOCJzmYTRsfE4y1ffCO7nufihDCLkYFmfdlLKVLMjLoOrYkDtzFVgZ9gFUq&#10;dYWPEG4K+RVFfWkw59CQYUk/GSXX/c0ouHXLzedg21uuh3x+PXM+/Y7mPaVazXo+BuGp9v/iP/dK&#10;K/gOY8OX8APk9A0AAP//AwBQSwECLQAUAAYACAAAACEA2+H2y+4AAACFAQAAEwAAAAAAAAAAAAAA&#10;AAAAAAAAW0NvbnRlbnRfVHlwZXNdLnhtbFBLAQItABQABgAIAAAAIQBa9CxbvwAAABUBAAALAAAA&#10;AAAAAAAAAAAAAB8BAABfcmVscy8ucmVsc1BLAQItABQABgAIAAAAIQDIrjzzwgAAANsAAAAPAAAA&#10;AAAAAAAAAAAAAAcCAABkcnMvZG93bnJldi54bWxQSwUGAAAAAAMAAwC3AAAA9gIAAAAA&#10;" fillcolor="#a0dfe8" stroked="f" strokeweight="2pt"/>
                      <v:rect id="矩形 59" o:spid="_x0000_s1087" style="position:absolute;left:3048;top:652;width:1214;height:1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v/9xAAAANsAAAAPAAAAZHJzL2Rvd25yZXYueG1sRI9Ba8JA&#10;FITvQv/D8gq96aYBi42uwQQKhYKgbRFvj+wzG8y+Ddmtif/eLQgeh5n5hlnlo23FhXrfOFbwOktA&#10;EFdON1wr+Pn+mC5A+ICssXVMCq7kIV8/TVaYaTfwji77UIsIYZ+hAhNCl0npK0MW/cx1xNE7ud5i&#10;iLKvpe5xiHDbyjRJ3qTFhuOCwY5KQ9V5/2cVfKW6/N0eqqKoh2Nh0vl4tUmh1MvzuFmCCDSGR/je&#10;/tQK5u/w/yX+ALm+AQAA//8DAFBLAQItABQABgAIAAAAIQDb4fbL7gAAAIUBAAATAAAAAAAAAAAA&#10;AAAAAAAAAABbQ29udGVudF9UeXBlc10ueG1sUEsBAi0AFAAGAAgAAAAhAFr0LFu/AAAAFQEAAAsA&#10;AAAAAAAAAAAAAAAAHwEAAF9yZWxzLy5yZWxzUEsBAi0AFAAGAAgAAAAhABBK//3EAAAA2wAAAA8A&#10;AAAAAAAAAAAAAAAABwIAAGRycy9kb3ducmV2LnhtbFBLBQYAAAAAAwADALcAAAD4AgAAAAA=&#10;" fillcolor="#c3d69b" stroked="f" strokeweight="2pt"/>
                      <v:rect id="矩形 60" o:spid="_x0000_s1088" style="position:absolute;left:4572;top:652;width:1214;height:1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wIowQAAANsAAAAPAAAAZHJzL2Rvd25yZXYueG1sRE/dasIw&#10;FL4X9g7hDHYjM3WD4qqpqNDizaBzPsChOTalzUlponZ7enMx2OXH97/ZTrYXNxp961jBcpGAIK6d&#10;brlRcP4uXlcgfEDW2DsmBT/kYZs/zTaYaXfnL7qdQiNiCPsMFZgQhkxKXxuy6BduII7cxY0WQ4Rj&#10;I/WI9xhue/mWJKm02HJsMDjQwVDdna5WQfke8COpyqK6nrvPxvzuab4ySr08T7s1iEBT+Bf/uY9a&#10;QRrXxy/xB8j8AQAA//8DAFBLAQItABQABgAIAAAAIQDb4fbL7gAAAIUBAAATAAAAAAAAAAAAAAAA&#10;AAAAAABbQ29udGVudF9UeXBlc10ueG1sUEsBAi0AFAAGAAgAAAAhAFr0LFu/AAAAFQEAAAsAAAAA&#10;AAAAAAAAAAAAHwEAAF9yZWxzLy5yZWxzUEsBAi0AFAAGAAgAAAAhAEAfAijBAAAA2wAAAA8AAAAA&#10;AAAAAAAAAAAABwIAAGRycy9kb3ducmV2LnhtbFBLBQYAAAAAAwADALcAAAD1AgAAAAA=&#10;" fillcolor="#b3a2c7" stroked="f" strokeweight="2pt"/>
                      <v:shape id="_x0000_s1089" type="#_x0000_t202" style="position:absolute;left:5275;top:-51;width:8147;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765C85DE" w14:textId="77777777" w:rsidR="00F41AAA" w:rsidRPr="00B81FAD" w:rsidRDefault="00F41AAA" w:rsidP="00C5290D">
                              <w:pPr>
                                <w:spacing w:line="200" w:lineRule="exact"/>
                                <w:rPr>
                                  <w:rFonts w:ascii="標楷體" w:eastAsia="標楷體" w:hAnsi="標楷體"/>
                                  <w:spacing w:val="-10"/>
                                  <w:sz w:val="18"/>
                                  <w:szCs w:val="18"/>
                                </w:rPr>
                              </w:pPr>
                              <w:r>
                                <w:rPr>
                                  <w:rFonts w:ascii="標楷體" w:eastAsia="標楷體" w:hAnsi="標楷體" w:hint="eastAsia"/>
                                  <w:spacing w:val="-10"/>
                                  <w:sz w:val="18"/>
                                  <w:szCs w:val="18"/>
                                </w:rPr>
                                <w:t>202</w:t>
                              </w:r>
                              <w:r>
                                <w:rPr>
                                  <w:rFonts w:ascii="標楷體" w:eastAsia="標楷體" w:hAnsi="標楷體"/>
                                  <w:spacing w:val="-10"/>
                                  <w:sz w:val="18"/>
                                  <w:szCs w:val="18"/>
                                </w:rPr>
                                <w:t>3</w:t>
                              </w:r>
                              <w:r w:rsidRPr="00B81FAD">
                                <w:rPr>
                                  <w:rFonts w:ascii="標楷體" w:eastAsia="標楷體" w:hAnsi="標楷體" w:hint="eastAsia"/>
                                  <w:spacing w:val="-10"/>
                                  <w:sz w:val="18"/>
                                  <w:szCs w:val="18"/>
                                </w:rPr>
                                <w:t>年排名</w:t>
                              </w:r>
                            </w:p>
                          </w:txbxContent>
                        </v:textbox>
                      </v:shape>
                      <v:shapetype id="_x0000_t4" coordsize="21600,21600" o:spt="4" path="m10800,l,10800,10800,21600,21600,10800xe">
                        <v:stroke joinstyle="miter"/>
                        <v:path gradientshapeok="t" o:connecttype="rect" textboxrect="5400,5400,16200,16200"/>
                      </v:shapetype>
                      <v:shape id="菱形 62" o:spid="_x0000_s1090" type="#_x0000_t4" style="position:absolute;left:14067;top:710;width:1026;height:1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40mxgAAANsAAAAPAAAAZHJzL2Rvd25yZXYueG1sRI9Ba8JA&#10;FITvQv/D8gq9iG4ibZDoGoqiLQUPRgs9PrLPJDT7NmQ3mvbXu0Khx2FmvmGW2WAacaHO1ZYVxNMI&#10;BHFhdc2lgtNxO5mDcB5ZY2OZFPyQg2z1MFpiqu2VD3TJfSkChF2KCirv21RKV1Rk0E1tSxy8s+0M&#10;+iC7UuoOrwFuGjmLokQarDksVNjSuqLiO++NgkP7tqn3z7vt7gvtb/w59h8v/V6pp8fhdQHC0+D/&#10;w3/td60gmcH9S/gBcnUDAAD//wMAUEsBAi0AFAAGAAgAAAAhANvh9svuAAAAhQEAABMAAAAAAAAA&#10;AAAAAAAAAAAAAFtDb250ZW50X1R5cGVzXS54bWxQSwECLQAUAAYACAAAACEAWvQsW78AAAAVAQAA&#10;CwAAAAAAAAAAAAAAAAAfAQAAX3JlbHMvLnJlbHNQSwECLQAUAAYACAAAACEAlZONJsYAAADbAAAA&#10;DwAAAAAAAAAAAAAAAAAHAgAAZHJzL2Rvd25yZXYueG1sUEsFBgAAAAADAAMAtwAAAPoCAAAAAA==&#10;" fillcolor="#f79646" stroked="f" strokeweight="2pt"/>
                      <v:shape id="_x0000_s1091" type="#_x0000_t202" style="position:absolute;left:14478;top:-109;width:8147;height:2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51F4F1D7" w14:textId="77777777" w:rsidR="00F41AAA" w:rsidRPr="00B81FAD" w:rsidRDefault="00F41AAA" w:rsidP="00C5290D">
                              <w:pPr>
                                <w:spacing w:line="200" w:lineRule="exact"/>
                                <w:rPr>
                                  <w:rFonts w:ascii="標楷體" w:eastAsia="標楷體" w:hAnsi="標楷體"/>
                                  <w:spacing w:val="-10"/>
                                  <w:sz w:val="18"/>
                                  <w:szCs w:val="18"/>
                                </w:rPr>
                              </w:pPr>
                              <w:r w:rsidRPr="00B81FAD">
                                <w:rPr>
                                  <w:rFonts w:ascii="標楷體" w:eastAsia="標楷體" w:hAnsi="標楷體" w:hint="eastAsia"/>
                                  <w:spacing w:val="-10"/>
                                  <w:sz w:val="18"/>
                                  <w:szCs w:val="18"/>
                                </w:rPr>
                                <w:t>202</w:t>
                              </w:r>
                              <w:r>
                                <w:rPr>
                                  <w:rFonts w:ascii="標楷體" w:eastAsia="標楷體" w:hAnsi="標楷體"/>
                                  <w:spacing w:val="-10"/>
                                  <w:sz w:val="18"/>
                                  <w:szCs w:val="18"/>
                                </w:rPr>
                                <w:t>2</w:t>
                              </w:r>
                              <w:r w:rsidRPr="00B81FAD">
                                <w:rPr>
                                  <w:rFonts w:ascii="標楷體" w:eastAsia="標楷體" w:hAnsi="標楷體" w:hint="eastAsia"/>
                                  <w:spacing w:val="-10"/>
                                  <w:sz w:val="18"/>
                                  <w:szCs w:val="18"/>
                                </w:rPr>
                                <w:t>年排名</w:t>
                              </w:r>
                            </w:p>
                          </w:txbxContent>
                        </v:textbox>
                      </v:shape>
                    </v:group>
                    <v:shape id="文字方塊 1" o:spid="_x0000_s1092" type="#_x0000_t202" style="position:absolute;left:11430;top:8534;width:3175;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J+qyAAAAOEAAAAPAAAAZHJzL2Rvd25yZXYueG1sRI9Pa8JA&#10;FMTvBb/D8gRvdTdi/RNdRRTBk0VtC709ss8kmH0bsqtJv71bKPQ4zMxvmOW6s5V4UONLxxqSoQJB&#10;nDlTcq7h47J/nYHwAdlg5Zg0/JCH9ar3ssTUuJZP9DiHXEQI+xQ1FCHUqZQ+K8iiH7qaOHpX11gM&#10;UTa5NA22EW4rOVJqIi2WHBcKrGlbUHY7362Gz+P1+2us3vOdfatb1ynJdi61HvS7zQJEoC78h//a&#10;B6NhmiSj2XySwO+j+Abk6gkAAP//AwBQSwECLQAUAAYACAAAACEA2+H2y+4AAACFAQAAEwAAAAAA&#10;AAAAAAAAAAAAAAAAW0NvbnRlbnRfVHlwZXNdLnhtbFBLAQItABQABgAIAAAAIQBa9CxbvwAAABUB&#10;AAALAAAAAAAAAAAAAAAAAB8BAABfcmVscy8ucmVsc1BLAQItABQABgAIAAAAIQCkSJ+qyAAAAOEA&#10;AAAPAAAAAAAAAAAAAAAAAAcCAABkcnMvZG93bnJldi54bWxQSwUGAAAAAAMAAwC3AAAA/AIAAAAA&#10;" filled="f" stroked="f">
                      <v:textbox>
                        <w:txbxContent>
                          <w:p w14:paraId="29519BB8" w14:textId="77777777" w:rsidR="00F41AAA" w:rsidRDefault="00F41AAA" w:rsidP="00C5290D">
                            <w:pPr>
                              <w:pStyle w:val="Web"/>
                              <w:spacing w:before="0" w:beforeAutospacing="0" w:after="0" w:afterAutospacing="0" w:line="240" w:lineRule="exact"/>
                            </w:pPr>
                            <w:r>
                              <w:rPr>
                                <w:rFonts w:asciiTheme="minorHAnsi" w:eastAsiaTheme="minorEastAsia" w:hAnsi="Calibri" w:cstheme="minorBidi"/>
                                <w:color w:val="E36C0A" w:themeColor="accent6" w:themeShade="BF"/>
                                <w:sz w:val="18"/>
                                <w:szCs w:val="18"/>
                              </w:rPr>
                              <w:t>28</w:t>
                            </w:r>
                          </w:p>
                        </w:txbxContent>
                      </v:textbox>
                    </v:shape>
                    <v:shape id="_x0000_s1093" type="#_x0000_t202" style="position:absolute;left:16002;top:914;width:18237;height:20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gHdyQAAAOEAAAAPAAAAZHJzL2Rvd25yZXYueG1sRI/NasMw&#10;EITvhb6D2EJviWTT/LlRQkgp9JQSpw3ktlgb29RaGUuNnbePCoEeh5n5hlmuB9uIC3W+dqwhGSsQ&#10;xIUzNZcavg7vozkIH5ANNo5Jw5U8rFePD0vMjOt5T5c8lCJC2GeooQqhzaT0RUUW/di1xNE7u85i&#10;iLIrpemwj3DbyFSpqbRYc1yosKVtRcVP/ms1fO/Op+OL+izf7KTt3aAk24XU+vlp2LyCCDSE//C9&#10;/WE0zJIknS+mKfw9im9Arm4AAAD//wMAUEsBAi0AFAAGAAgAAAAhANvh9svuAAAAhQEAABMAAAAA&#10;AAAAAAAAAAAAAAAAAFtDb250ZW50X1R5cGVzXS54bWxQSwECLQAUAAYACAAAACEAWvQsW78AAAAV&#10;AQAACwAAAAAAAAAAAAAAAAAfAQAAX3JlbHMvLnJlbHNQSwECLQAUAAYACAAAACEAVJoB3ckAAADh&#10;AAAADwAAAAAAAAAAAAAAAAAHAgAAZHJzL2Rvd25yZXYueG1sUEsFBgAAAAADAAMAtwAAAP0CAAAA&#10;AA==&#10;" filled="f" stroked="f">
                      <v:textbox>
                        <w:txbxContent>
                          <w:p w14:paraId="492D1620" w14:textId="77777777" w:rsidR="00F41AAA" w:rsidRDefault="00F41AAA" w:rsidP="00C5290D">
                            <w:r>
                              <w:rPr>
                                <w:noProof/>
                              </w:rPr>
                              <w:drawing>
                                <wp:inline distT="0" distB="0" distL="0" distR="0" wp14:anchorId="35149023" wp14:editId="4D4B375B">
                                  <wp:extent cx="2270125" cy="2042160"/>
                                  <wp:effectExtent l="0" t="0" r="0" b="0"/>
                                  <wp:docPr id="71128988" name="圖表 7112898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xbxContent>
                      </v:textbox>
                    </v:shape>
                    <v:shape id="文字方塊 1" o:spid="_x0000_s1094" type="#_x0000_t202" style="position:absolute;left:8153;top:8686;width:3175;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qRGyAAAAOEAAAAPAAAAZHJzL2Rvd25yZXYueG1sRI9Pa8JA&#10;FMTvhX6H5RW81d3439RViiJ4aqlVobdH9pmEZt+G7Grit3cLQo/DzPyGWaw6W4krNb50rCHpKxDE&#10;mTMl5xoO39vXGQgfkA1WjknDjTysls9PC0yNa/mLrvuQiwhhn6KGIoQ6ldJnBVn0fVcTR+/sGosh&#10;yiaXpsE2wm0lB0pNpMWS40KBNa0Lyn73F6vh+HH+OY3UZ76x47p1nZJs51Lr3kv3/gYiUBf+w4/2&#10;zmiYJslgNp8M4e9RfANyeQcAAP//AwBQSwECLQAUAAYACAAAACEA2+H2y+4AAACFAQAAEwAAAAAA&#10;AAAAAAAAAAAAAAAAW0NvbnRlbnRfVHlwZXNdLnhtbFBLAQItABQABgAIAAAAIQBa9CxbvwAAABUB&#10;AAALAAAAAAAAAAAAAAAAAB8BAABfcmVscy8ucmVsc1BLAQItABQABgAIAAAAIQA71qRGyAAAAOEA&#10;AAAPAAAAAAAAAAAAAAAAAAcCAABkcnMvZG93bnJldi54bWxQSwUGAAAAAAMAAwC3AAAA/AIAAAAA&#10;" filled="f" stroked="f">
                      <v:textbox>
                        <w:txbxContent>
                          <w:p w14:paraId="6C803855" w14:textId="77777777" w:rsidR="00F41AAA" w:rsidRDefault="00F41AAA" w:rsidP="00C5290D">
                            <w:pPr>
                              <w:pStyle w:val="Web"/>
                              <w:spacing w:before="0" w:beforeAutospacing="0" w:after="0" w:afterAutospacing="0" w:line="240" w:lineRule="exact"/>
                            </w:pPr>
                            <w:r>
                              <w:rPr>
                                <w:rFonts w:asciiTheme="minorHAnsi" w:eastAsiaTheme="minorEastAsia" w:hAnsi="Calibri" w:cstheme="minorBidi"/>
                                <w:color w:val="E36C0A" w:themeColor="accent6" w:themeShade="BF"/>
                                <w:sz w:val="18"/>
                                <w:szCs w:val="18"/>
                              </w:rPr>
                              <w:t>29</w:t>
                            </w:r>
                          </w:p>
                        </w:txbxContent>
                      </v:textbox>
                    </v:shape>
                    <v:shape id="文字方塊 55" o:spid="_x0000_s1095" type="#_x0000_t202" style="position:absolute;left:24612;top:5257;width:3232;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KvdywAAAOEAAAAPAAAAZHJzL2Rvd25yZXYueG1sRI9Pa8JA&#10;FMTvBb/D8oTe6iahtTF1FQmIIvXgn4u3Z/aZhGbfptmtpn76bqHQ4zAzv2Gm89404kqdqy0riEcR&#10;COLC6ppLBcfD8ikF4TyyxsYyKfgmB/PZ4GGKmbY33tF170sRIOwyVFB532ZSuqIig25kW+LgXWxn&#10;0AfZlVJ3eAtw08gkisbSYM1hocKW8oqKj/2XUbDJl1vcnROT3pt89X5ZtJ/H04tSj8N+8QbCU+//&#10;w3/ttVbwGsdJOhk/w++j8Abk7AcAAP//AwBQSwECLQAUAAYACAAAACEA2+H2y+4AAACFAQAAEwAA&#10;AAAAAAAAAAAAAAAAAAAAW0NvbnRlbnRfVHlwZXNdLnhtbFBLAQItABQABgAIAAAAIQBa9CxbvwAA&#10;ABUBAAALAAAAAAAAAAAAAAAAAB8BAABfcmVscy8ucmVsc1BLAQItABQABgAIAAAAIQCzuKvdywAA&#10;AOEAAAAPAAAAAAAAAAAAAAAAAAcCAABkcnMvZG93bnJldi54bWxQSwUGAAAAAAMAAwC3AAAA/wIA&#10;AAAA&#10;" filled="f" stroked="f" strokeweight=".5pt">
                      <v:textbox>
                        <w:txbxContent>
                          <w:p w14:paraId="650EB44F" w14:textId="77777777" w:rsidR="00F41AAA" w:rsidRDefault="00F41AAA" w:rsidP="00C5290D">
                            <w:pPr>
                              <w:pStyle w:val="Web"/>
                              <w:spacing w:before="0" w:beforeAutospacing="0" w:after="0" w:afterAutospacing="0" w:line="240" w:lineRule="exact"/>
                            </w:pPr>
                            <w:r>
                              <w:rPr>
                                <w:rFonts w:asciiTheme="minorHAnsi" w:hAnsi="Calibri"/>
                                <w:color w:val="E36C0A"/>
                                <w:kern w:val="2"/>
                                <w:sz w:val="18"/>
                                <w:szCs w:val="18"/>
                              </w:rPr>
                              <w:t>8</w:t>
                            </w:r>
                          </w:p>
                        </w:txbxContent>
                      </v:textbox>
                    </v:shape>
                    <v:shape id="文字方塊 71128965" o:spid="_x0000_s1096" type="#_x0000_t202" style="position:absolute;left:6629;top:3200;width:7194;height:2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NxxgAAAOEAAAAPAAAAZHJzL2Rvd25yZXYueG1sRI9BSwMx&#10;FITvgv8hPMGbze6Cta5Ni4oFPVoXvD43z83SzUtInu36740geBxm5htmvZ39pI6U8hjYQL2oQBH3&#10;wY48GOjedlcrUFmQLU6BycA3Zdhuzs/W2Npw4lc67mVQBcK5RQNOJLZa596Rx7wIkbh4nyF5lCLT&#10;oG3CU4H7STdVtdQeRy4LDiM9OuoP+y9vYBcldg8BxaXm6SVLc3j/GDtjLi/m+ztQQrP8h//az9bA&#10;TV03q9vlNfw+Km9Ab34AAAD//wMAUEsBAi0AFAAGAAgAAAAhANvh9svuAAAAhQEAABMAAAAAAAAA&#10;AAAAAAAAAAAAAFtDb250ZW50X1R5cGVzXS54bWxQSwECLQAUAAYACAAAACEAWvQsW78AAAAVAQAA&#10;CwAAAAAAAAAAAAAAAAAfAQAAX3JlbHMvLnJlbHNQSwECLQAUAAYACAAAACEAXQvzccYAAADhAAAA&#10;DwAAAAAAAAAAAAAAAAAHAgAAZHJzL2Rvd25yZXYueG1sUEsFBgAAAAADAAMAtwAAAPoCAAAAAA==&#10;" fillcolor="window" strokecolor="#7f7f7f" strokeweight=".5pt">
                      <v:textbox>
                        <w:txbxContent>
                          <w:p w14:paraId="1ECDCB1B" w14:textId="77777777" w:rsidR="00F41AAA" w:rsidRPr="001A3E7D" w:rsidRDefault="00F41AAA" w:rsidP="00C5290D">
                            <w:pPr>
                              <w:spacing w:line="180" w:lineRule="exact"/>
                              <w:jc w:val="center"/>
                              <w:rPr>
                                <w:rFonts w:ascii="標楷體" w:eastAsia="標楷體" w:hAnsi="標楷體"/>
                                <w:b/>
                                <w:color w:val="365F91" w:themeColor="accent1" w:themeShade="BF"/>
                                <w:sz w:val="20"/>
                              </w:rPr>
                            </w:pPr>
                            <w:r w:rsidRPr="001A3E7D">
                              <w:rPr>
                                <w:rFonts w:ascii="標楷體" w:eastAsia="標楷體" w:hAnsi="標楷體" w:hint="eastAsia"/>
                                <w:b/>
                                <w:color w:val="365F91" w:themeColor="accent1" w:themeShade="BF"/>
                                <w:sz w:val="20"/>
                              </w:rPr>
                              <w:t>經濟表現</w:t>
                            </w:r>
                          </w:p>
                        </w:txbxContent>
                      </v:textbox>
                    </v:shape>
                    <v:shape id="文字方塊 1" o:spid="_x0000_s1097" type="#_x0000_t202" style="position:absolute;left:14478;top:5791;width:3175;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QfeyQAAAOEAAAAPAAAAZHJzL2Rvd25yZXYueG1sRI9Ba8JA&#10;FITvQv/D8gq96W6kjZq6Smkp9KQYW8HbI/tMQrNvQ3Zr0n/vCoLHYWa+YZbrwTbiTJ2vHWtIJgoE&#10;ceFMzaWG7/3neA7CB2SDjWPS8E8e1quH0RIz43re0TkPpYgQ9hlqqEJoMyl9UZFFP3EtcfROrrMY&#10;ouxKaTrsI9w2cqpUKi3WHBcqbOm9ouI3/7Mafjan4+FZbcsP+9L2blCS7UJq/fQ4vL2CCDSEe/jW&#10;/jIaZkkynS/SFK6P4huQqwsAAAD//wMAUEsBAi0AFAAGAAgAAAAhANvh9svuAAAAhQEAABMAAAAA&#10;AAAAAAAAAAAAAAAAAFtDb250ZW50X1R5cGVzXS54bWxQSwECLQAUAAYACAAAACEAWvQsW78AAAAV&#10;AQAACwAAAAAAAAAAAAAAAAAfAQAAX3JlbHMvLnJlbHNQSwECLQAUAAYACAAAACEAK6EH3skAAADh&#10;AAAADwAAAAAAAAAAAAAAAAAHAgAAZHJzL2Rvd25yZXYueG1sUEsFBgAAAAADAAMAtwAAAP0CAAAA&#10;AA==&#10;" filled="f" stroked="f">
                      <v:textbox>
                        <w:txbxContent>
                          <w:p w14:paraId="02AF576A" w14:textId="77777777" w:rsidR="00F41AAA" w:rsidRPr="000B60C7" w:rsidRDefault="00F41AAA" w:rsidP="00C5290D">
                            <w:pPr>
                              <w:pStyle w:val="Web"/>
                              <w:spacing w:before="0" w:beforeAutospacing="0" w:after="0" w:afterAutospacing="0" w:line="240" w:lineRule="exact"/>
                              <w:rPr>
                                <w:b/>
                                <w:color w:val="365F91" w:themeColor="accent1" w:themeShade="BF"/>
                                <w:sz w:val="20"/>
                                <w:szCs w:val="20"/>
                              </w:rPr>
                            </w:pPr>
                            <w:r>
                              <w:rPr>
                                <w:rFonts w:asciiTheme="minorHAnsi" w:eastAsiaTheme="minorEastAsia" w:hAnsi="Calibri" w:cstheme="minorBidi"/>
                                <w:b/>
                                <w:color w:val="365F91" w:themeColor="accent1" w:themeShade="BF"/>
                                <w:sz w:val="20"/>
                                <w:szCs w:val="20"/>
                              </w:rPr>
                              <w:t>10</w:t>
                            </w:r>
                          </w:p>
                        </w:txbxContent>
                      </v:textbox>
                    </v:shape>
                    <v:shape id="文字方塊 1" o:spid="_x0000_s1098" type="#_x0000_t202" style="position:absolute;left:33909;top:14554;width:3219;height:7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ldkygAAAOEAAAAPAAAAZHJzL2Rvd25yZXYueG1sRI/NasMw&#10;EITvhbyD2EIvJZGdguM6UUIaUyiUHOL0ATbW+odaK2Opifr2VaHQ4zAz3zCbXTCDuNLkessK0kUC&#10;gri2uudWwcf5dZ6DcB5Z42CZFHyTg912drfBQtsbn+ha+VZECLsCFXTej4WUru7IoFvYkTh6jZ0M&#10;+iinVuoJbxFuBrlMkkwa7DkudDjSoaP6s/oyCqoyeynfh2NoznmpQ3N4HC9PpNTDfdivQXgK/j/8&#10;137TClZpusyfsxX8PopvQG5/AAAA//8DAFBLAQItABQABgAIAAAAIQDb4fbL7gAAAIUBAAATAAAA&#10;AAAAAAAAAAAAAAAAAABbQ29udGVudF9UeXBlc10ueG1sUEsBAi0AFAAGAAgAAAAhAFr0LFu/AAAA&#10;FQEAAAsAAAAAAAAAAAAAAAAAHwEAAF9yZWxzLy5yZWxzUEsBAi0AFAAGAAgAAAAhACcuV2TKAAAA&#10;4QAAAA8AAAAAAAAAAAAAAAAABwIAAGRycy9kb3ducmV2LnhtbFBLBQYAAAAAAwADALcAAAD+AgAA&#10;AAA=&#10;" fillcolor="window" stroked="f">
                      <v:textbox style="layout-flow:vertical-ideographic">
                        <w:txbxContent>
                          <w:p w14:paraId="2A73A6E7" w14:textId="77777777" w:rsidR="00F41AAA" w:rsidRPr="007071E9" w:rsidRDefault="00F41AAA" w:rsidP="00C5290D">
                            <w:pPr>
                              <w:pStyle w:val="Web"/>
                              <w:spacing w:before="0" w:beforeAutospacing="0" w:after="0" w:afterAutospacing="0" w:line="200" w:lineRule="exact"/>
                              <w:rPr>
                                <w:rFonts w:ascii="標楷體" w:eastAsia="標楷體" w:hAnsi="標楷體"/>
                                <w:spacing w:val="-12"/>
                                <w:sz w:val="20"/>
                                <w:szCs w:val="20"/>
                              </w:rPr>
                            </w:pPr>
                            <w:r w:rsidRPr="007071E9">
                              <w:rPr>
                                <w:rFonts w:ascii="標楷體" w:eastAsia="標楷體" w:hAnsi="標楷體" w:hint="eastAsia"/>
                                <w:spacing w:val="-12"/>
                                <w:sz w:val="20"/>
                                <w:szCs w:val="20"/>
                              </w:rPr>
                              <w:t>生產力及效率</w:t>
                            </w:r>
                          </w:p>
                        </w:txbxContent>
                      </v:textbox>
                    </v:shape>
                    <v:shape id="_x0000_s1099" type="#_x0000_t202" style="position:absolute;left:1490;top:22208;width:40297;height:2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7+cxAAAAOEAAAAPAAAAZHJzL2Rvd25yZXYueG1sRE9La8JA&#10;EL4L/Q/LCL3VTYRaG11F+gAPXtT0PmTHbDA7G7JTE/9991Dw+PG919vRt+pGfWwCG8hnGSjiKtiG&#10;awPl+ftlCSoKssU2MBm4U4Tt5mmyxsKGgY90O0mtUgjHAg04ka7QOlaOPMZZ6IgTdwm9R0mwr7Xt&#10;cUjhvtXzLFtojw2nBocdfTiqrqdfb0DE7vJ7+eXj/mc8fA4uq16xNOZ5Ou5WoIRGeYj/3Xtr4C3P&#10;58v3RZqcHqU3oDd/AAAA//8DAFBLAQItABQABgAIAAAAIQDb4fbL7gAAAIUBAAATAAAAAAAAAAAA&#10;AAAAAAAAAABbQ29udGVudF9UeXBlc10ueG1sUEsBAi0AFAAGAAgAAAAhAFr0LFu/AAAAFQEAAAsA&#10;AAAAAAAAAAAAAAAAHwEAAF9yZWxzLy5yZWxzUEsBAi0AFAAGAAgAAAAhAN2Hv5zEAAAA4QAAAA8A&#10;AAAAAAAAAAAAAAAABwIAAGRycy9kb3ducmV2LnhtbFBLBQYAAAAAAwADALcAAAD4AgAAAAA=&#10;" filled="f" stroked="f">
                      <v:textbox style="mso-fit-shape-to-text:t">
                        <w:txbxContent>
                          <w:p w14:paraId="17567630" w14:textId="77777777" w:rsidR="00F41AAA" w:rsidRPr="00D563B0" w:rsidRDefault="00F41AAA" w:rsidP="00C5290D">
                            <w:pPr>
                              <w:spacing w:line="200" w:lineRule="exact"/>
                            </w:pPr>
                            <w:r w:rsidRPr="00D563B0">
                              <w:rPr>
                                <w:rFonts w:ascii="標楷體" w:eastAsia="標楷體" w:hAnsi="標楷體" w:hint="eastAsia"/>
                                <w:color w:val="000000"/>
                                <w:kern w:val="24"/>
                                <w:sz w:val="18"/>
                                <w:szCs w:val="18"/>
                              </w:rPr>
                              <w:t>資料來源：依據國家發展委員會</w:t>
                            </w:r>
                            <w:r>
                              <w:rPr>
                                <w:rFonts w:ascii="標楷體" w:eastAsia="標楷體" w:hAnsi="標楷體" w:hint="eastAsia"/>
                                <w:color w:val="000000"/>
                                <w:kern w:val="24"/>
                                <w:sz w:val="18"/>
                                <w:szCs w:val="18"/>
                              </w:rPr>
                              <w:t>112</w:t>
                            </w:r>
                            <w:r w:rsidRPr="00D563B0">
                              <w:rPr>
                                <w:rFonts w:ascii="標楷體" w:eastAsia="標楷體" w:hAnsi="標楷體" w:hint="eastAsia"/>
                                <w:color w:val="000000"/>
                                <w:kern w:val="24"/>
                                <w:sz w:val="18"/>
                                <w:szCs w:val="18"/>
                              </w:rPr>
                              <w:t>年6月</w:t>
                            </w:r>
                            <w:r>
                              <w:rPr>
                                <w:rFonts w:ascii="標楷體" w:eastAsia="標楷體" w:hAnsi="標楷體" w:hint="eastAsia"/>
                                <w:color w:val="000000"/>
                                <w:kern w:val="24"/>
                                <w:sz w:val="18"/>
                                <w:szCs w:val="18"/>
                              </w:rPr>
                              <w:t>20</w:t>
                            </w:r>
                            <w:r w:rsidRPr="00D563B0">
                              <w:rPr>
                                <w:rFonts w:ascii="標楷體" w:eastAsia="標楷體" w:hAnsi="標楷體" w:hint="eastAsia"/>
                                <w:color w:val="000000"/>
                                <w:kern w:val="24"/>
                                <w:sz w:val="18"/>
                                <w:szCs w:val="18"/>
                              </w:rPr>
                              <w:t>日新聞稿資料繪製。</w:t>
                            </w:r>
                          </w:p>
                        </w:txbxContent>
                      </v:textbox>
                    </v:shape>
                  </v:group>
                </v:group>
                <v:shape id="文字方塊 55" o:spid="_x0000_s1100" type="#_x0000_t202" style="position:absolute;left:1947;top:6604;width:3314;height:2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14:paraId="7E62C496" w14:textId="0C7785F9" w:rsidR="00F41AAA" w:rsidRDefault="00F41AAA" w:rsidP="006C13C5">
                        <w:pPr>
                          <w:pStyle w:val="Web"/>
                          <w:spacing w:before="0" w:beforeAutospacing="0" w:after="0" w:afterAutospacing="0" w:line="240" w:lineRule="exact"/>
                        </w:pPr>
                        <w:r>
                          <w:rPr>
                            <w:rFonts w:asciiTheme="minorHAnsi" w:hAnsi="Calibri"/>
                            <w:color w:val="E36C0A"/>
                            <w:kern w:val="2"/>
                            <w:sz w:val="18"/>
                            <w:szCs w:val="18"/>
                          </w:rPr>
                          <w:t>4</w:t>
                        </w:r>
                      </w:p>
                    </w:txbxContent>
                  </v:textbox>
                </v:shape>
                <w10:wrap type="topAndBottom" anchorx="margin"/>
              </v:group>
            </w:pict>
          </mc:Fallback>
        </mc:AlternateContent>
      </w:r>
      <w:r w:rsidR="00A6078D" w:rsidRPr="00841555">
        <w:rPr>
          <w:rFonts w:hAnsi="標楷體" w:hint="eastAsia"/>
          <w:spacing w:val="-2"/>
        </w:rPr>
        <w:t>調整，</w:t>
      </w:r>
      <w:r w:rsidR="00214029" w:rsidRPr="00841555">
        <w:rPr>
          <w:rFonts w:hAnsi="標楷體" w:hint="eastAsia"/>
          <w:spacing w:val="-2"/>
        </w:rPr>
        <w:t>整體貿易動能轉弱，加以我國基期經濟成長率較高</w:t>
      </w:r>
      <w:r w:rsidR="00E50851" w:rsidRPr="00841555">
        <w:rPr>
          <w:rFonts w:hAnsi="標楷體"/>
          <w:spacing w:val="-2"/>
        </w:rPr>
        <w:t>等</w:t>
      </w:r>
      <w:r w:rsidR="006A16E8" w:rsidRPr="00841555">
        <w:rPr>
          <w:rFonts w:hAnsi="標楷體"/>
          <w:spacing w:val="-2"/>
        </w:rPr>
        <w:t>影響，排名滑落</w:t>
      </w:r>
      <w:r w:rsidR="00214029" w:rsidRPr="00841555">
        <w:rPr>
          <w:rFonts w:hAnsi="標楷體" w:hint="eastAsia"/>
          <w:spacing w:val="-2"/>
        </w:rPr>
        <w:t>9</w:t>
      </w:r>
      <w:r w:rsidR="00A404CA" w:rsidRPr="00841555">
        <w:rPr>
          <w:rFonts w:hAnsi="標楷體"/>
          <w:spacing w:val="-2"/>
        </w:rPr>
        <w:t>名</w:t>
      </w:r>
      <w:r w:rsidR="00A404CA" w:rsidRPr="00841555">
        <w:rPr>
          <w:rFonts w:hAnsi="標楷體" w:hint="eastAsia"/>
          <w:color w:val="000000" w:themeColor="text1"/>
          <w:spacing w:val="-2"/>
        </w:rPr>
        <w:t>。</w:t>
      </w:r>
    </w:p>
    <w:p w14:paraId="2735A4D0" w14:textId="1ED45B89" w:rsidR="00841555" w:rsidRDefault="00006E0A" w:rsidP="00A10B22">
      <w:pPr>
        <w:pStyle w:val="aff6"/>
        <w:tabs>
          <w:tab w:val="left" w:pos="2552"/>
          <w:tab w:val="left" w:pos="2694"/>
          <w:tab w:val="left" w:pos="3402"/>
          <w:tab w:val="left" w:pos="3686"/>
          <w:tab w:val="left" w:pos="4536"/>
          <w:tab w:val="left" w:pos="4678"/>
        </w:tabs>
        <w:overflowPunct w:val="0"/>
        <w:snapToGrid w:val="0"/>
        <w:spacing w:line="470" w:lineRule="atLeast"/>
        <w:ind w:firstLineChars="202" w:firstLine="566"/>
        <w:jc w:val="distribute"/>
        <w:rPr>
          <w:rFonts w:hAnsi="標楷體"/>
        </w:rPr>
      </w:pPr>
      <w:r w:rsidRPr="00006E0A">
        <w:rPr>
          <w:rFonts w:hAnsi="標楷體" w:hint="eastAsia"/>
          <w:color w:val="000000" w:themeColor="text1"/>
        </w:rPr>
        <w:t>次分析我國20個中項</w:t>
      </w:r>
      <w:r w:rsidRPr="00941882">
        <w:rPr>
          <w:rFonts w:hAnsi="標楷體" w:hint="eastAsia"/>
        </w:rPr>
        <w:t>指標</w:t>
      </w:r>
      <w:r w:rsidRPr="00006E0A">
        <w:rPr>
          <w:rFonts w:hAnsi="標楷體" w:hint="eastAsia"/>
          <w:color w:val="000000" w:themeColor="text1"/>
        </w:rPr>
        <w:t>之</w:t>
      </w:r>
      <w:r w:rsidRPr="00941882">
        <w:rPr>
          <w:rFonts w:hAnsi="標楷體" w:hint="eastAsia"/>
        </w:rPr>
        <w:t>排名</w:t>
      </w:r>
      <w:r w:rsidRPr="00006E0A">
        <w:rPr>
          <w:rFonts w:hAnsi="標楷體" w:hint="eastAsia"/>
          <w:color w:val="000000" w:themeColor="text1"/>
        </w:rPr>
        <w:t>及升降情形（</w:t>
      </w:r>
      <w:r w:rsidRPr="006B612E">
        <w:rPr>
          <w:rFonts w:hAnsi="標楷體" w:hint="eastAsia"/>
        </w:rPr>
        <w:t>圖</w:t>
      </w:r>
      <w:r w:rsidR="00203B3E">
        <w:rPr>
          <w:rFonts w:hAnsi="標楷體" w:hint="eastAsia"/>
        </w:rPr>
        <w:t>3</w:t>
      </w:r>
      <w:r w:rsidRPr="006B612E">
        <w:rPr>
          <w:rFonts w:hAnsi="標楷體" w:hint="eastAsia"/>
        </w:rPr>
        <w:t>）</w:t>
      </w:r>
      <w:r w:rsidRPr="00006E0A">
        <w:rPr>
          <w:rFonts w:hAnsi="標楷體" w:hint="eastAsia"/>
          <w:color w:val="000000" w:themeColor="text1"/>
        </w:rPr>
        <w:t>，經營管理（第3名）、科學建設（第5名）、財政情勢（第6名）、金融（第6名）、租稅政策（第7名）、</w:t>
      </w:r>
      <w:r w:rsidR="009D750B" w:rsidRPr="004860B1">
        <w:rPr>
          <w:rFonts w:hAnsi="標楷體" w:hint="eastAsia"/>
          <w:color w:val="000000" w:themeColor="text1"/>
        </w:rPr>
        <w:t>生產力及效率（第</w:t>
      </w:r>
      <w:r w:rsidR="009D750B" w:rsidRPr="004860B1">
        <w:rPr>
          <w:rFonts w:hAnsi="標楷體"/>
          <w:color w:val="000000" w:themeColor="text1"/>
        </w:rPr>
        <w:t>7</w:t>
      </w:r>
      <w:r w:rsidR="009D750B" w:rsidRPr="004860B1">
        <w:rPr>
          <w:rFonts w:hAnsi="標楷體" w:hint="eastAsia"/>
          <w:color w:val="000000" w:themeColor="text1"/>
        </w:rPr>
        <w:t>名）、行為態度及價值觀（第7名）、技術建設（第</w:t>
      </w:r>
      <w:r w:rsidR="009D750B" w:rsidRPr="004860B1">
        <w:rPr>
          <w:rFonts w:hAnsi="標楷體"/>
          <w:color w:val="000000" w:themeColor="text1"/>
        </w:rPr>
        <w:t>8</w:t>
      </w:r>
      <w:r w:rsidR="009D750B" w:rsidRPr="004860B1">
        <w:rPr>
          <w:rFonts w:hAnsi="標楷體" w:hint="eastAsia"/>
          <w:color w:val="000000" w:themeColor="text1"/>
        </w:rPr>
        <w:t>名）等項排名優異；</w:t>
      </w:r>
      <w:r w:rsidR="009D750B" w:rsidRPr="004860B1">
        <w:rPr>
          <w:rFonts w:hAnsi="標楷體" w:hint="eastAsia"/>
        </w:rPr>
        <w:t>國際貿易（第</w:t>
      </w:r>
      <w:r w:rsidR="009D750B" w:rsidRPr="004860B1">
        <w:rPr>
          <w:rFonts w:hAnsi="標楷體"/>
        </w:rPr>
        <w:t>45</w:t>
      </w:r>
      <w:r w:rsidR="009D750B" w:rsidRPr="004860B1">
        <w:rPr>
          <w:rFonts w:hAnsi="標楷體" w:hint="eastAsia"/>
        </w:rPr>
        <w:t>名）、國際投資（第3</w:t>
      </w:r>
      <w:r w:rsidR="009D750B" w:rsidRPr="004860B1">
        <w:rPr>
          <w:rFonts w:hAnsi="標楷體"/>
        </w:rPr>
        <w:t>7</w:t>
      </w:r>
      <w:r w:rsidR="009D750B" w:rsidRPr="004860B1">
        <w:rPr>
          <w:rFonts w:hAnsi="標楷體" w:hint="eastAsia"/>
        </w:rPr>
        <w:t>名）、基本建設（第37名）、就業（第</w:t>
      </w:r>
      <w:r w:rsidR="009D750B" w:rsidRPr="004860B1">
        <w:rPr>
          <w:rFonts w:hAnsi="標楷體"/>
        </w:rPr>
        <w:t>35</w:t>
      </w:r>
      <w:r w:rsidR="009D750B" w:rsidRPr="004860B1">
        <w:rPr>
          <w:rFonts w:hAnsi="標楷體" w:hint="eastAsia"/>
        </w:rPr>
        <w:t>名）、勞動市場（第2</w:t>
      </w:r>
      <w:r w:rsidR="009D750B" w:rsidRPr="004860B1">
        <w:rPr>
          <w:rFonts w:hAnsi="標楷體"/>
        </w:rPr>
        <w:t>5</w:t>
      </w:r>
      <w:r w:rsidR="009D750B" w:rsidRPr="004860B1">
        <w:rPr>
          <w:rFonts w:hAnsi="標楷體" w:hint="eastAsia"/>
        </w:rPr>
        <w:t>名）等項則相對較弱。另基本建設之排名與202</w:t>
      </w:r>
      <w:r w:rsidR="009D750B" w:rsidRPr="004860B1">
        <w:rPr>
          <w:rFonts w:hAnsi="標楷體"/>
        </w:rPr>
        <w:t>2</w:t>
      </w:r>
      <w:r w:rsidR="009D750B" w:rsidRPr="004860B1">
        <w:rPr>
          <w:rFonts w:hAnsi="標楷體" w:hint="eastAsia"/>
        </w:rPr>
        <w:t>年持平；價格、財政情勢、生產力及效率、金融、經營管理、行為態度及價值觀、技術建設、科學建設、醫療與環境等9項之排名較2022年</w:t>
      </w:r>
      <w:r w:rsidR="009D750B" w:rsidRPr="00D230A7">
        <w:rPr>
          <w:rFonts w:hAnsi="標楷體" w:hint="eastAsia"/>
        </w:rPr>
        <w:t>進步，主要係</w:t>
      </w:r>
      <w:r w:rsidR="009D750B">
        <w:rPr>
          <w:rFonts w:hAnsi="標楷體" w:hint="eastAsia"/>
        </w:rPr>
        <w:t>消費者物價通貨膨脹年平均率、各級政府預算餘</w:t>
      </w:r>
      <w:proofErr w:type="gramStart"/>
      <w:r w:rsidR="009D750B">
        <w:rPr>
          <w:rFonts w:hAnsi="標楷體" w:hint="eastAsia"/>
        </w:rPr>
        <w:t>絀</w:t>
      </w:r>
      <w:proofErr w:type="gramEnd"/>
      <w:r w:rsidR="009D750B">
        <w:rPr>
          <w:rFonts w:hAnsi="標楷體" w:hint="eastAsia"/>
        </w:rPr>
        <w:t>及支出規模、企業使用數位工具及科技以增進生產力、金融卡交易、透過股票市場提供企業資金、企業靈活度、社會大眾信任企業經理人、董事會監管公司運作效力、企業運用大數據資料輔助決策、企業重視顧客滿意度、經理人具企業家精神、企業數位轉型、4G及5G行動寬頻用戶比率、電信投資、投入研發支出、中高階技術之附加價值率、醫療基礎建設、企業重視永續發展及能源強度等細項指標表現優異或顯著提升</w:t>
      </w:r>
      <w:r w:rsidR="009D750B" w:rsidRPr="006B612E">
        <w:rPr>
          <w:rFonts w:hAnsi="標楷體" w:hint="eastAsia"/>
        </w:rPr>
        <w:t>（表</w:t>
      </w:r>
      <w:r w:rsidR="00203B3E">
        <w:rPr>
          <w:rFonts w:hAnsi="標楷體" w:hint="eastAsia"/>
        </w:rPr>
        <w:t>3</w:t>
      </w:r>
      <w:r w:rsidR="009D750B" w:rsidRPr="006B612E">
        <w:rPr>
          <w:rFonts w:hAnsi="標楷體"/>
        </w:rPr>
        <w:t>）</w:t>
      </w:r>
      <w:r w:rsidR="009D750B" w:rsidRPr="006B612E">
        <w:rPr>
          <w:rFonts w:hAnsi="標楷體" w:hint="eastAsia"/>
        </w:rPr>
        <w:t>；至</w:t>
      </w:r>
      <w:r w:rsidR="00685960" w:rsidRPr="006B612E">
        <w:rPr>
          <w:rFonts w:hAnsi="標楷體" w:hint="eastAsia"/>
        </w:rPr>
        <w:t>於</w:t>
      </w:r>
      <w:r w:rsidR="006D571E" w:rsidRPr="006B612E">
        <w:rPr>
          <w:rFonts w:hAnsi="標楷體" w:hint="eastAsia"/>
        </w:rPr>
        <w:t>國內經濟、</w:t>
      </w:r>
      <w:r w:rsidR="00685960" w:rsidRPr="006B612E">
        <w:rPr>
          <w:rFonts w:hAnsi="標楷體" w:hint="eastAsia"/>
        </w:rPr>
        <w:t>國際</w:t>
      </w:r>
      <w:r w:rsidR="006D571E" w:rsidRPr="006B612E">
        <w:rPr>
          <w:rFonts w:hAnsi="標楷體" w:hint="eastAsia"/>
        </w:rPr>
        <w:t>貿易、國際</w:t>
      </w:r>
      <w:r w:rsidR="00685960" w:rsidRPr="006B612E">
        <w:rPr>
          <w:rFonts w:hAnsi="標楷體" w:hint="eastAsia"/>
        </w:rPr>
        <w:t>投資、</w:t>
      </w:r>
      <w:r w:rsidR="006D571E" w:rsidRPr="006B612E">
        <w:rPr>
          <w:rFonts w:hAnsi="標楷體" w:hint="eastAsia"/>
        </w:rPr>
        <w:t>就業、</w:t>
      </w:r>
      <w:r w:rsidR="00785755" w:rsidRPr="006B612E">
        <w:rPr>
          <w:rFonts w:hAnsi="標楷體" w:hint="eastAsia"/>
        </w:rPr>
        <w:t>租稅政策、體制架構、</w:t>
      </w:r>
      <w:r w:rsidR="00785755">
        <w:rPr>
          <w:rFonts w:hAnsi="標楷體" w:hint="eastAsia"/>
        </w:rPr>
        <w:t>經商法</w:t>
      </w:r>
      <w:r w:rsidR="00EA6718" w:rsidRPr="00EA6718">
        <w:rPr>
          <w:rFonts w:hAnsi="標楷體" w:hint="eastAsia"/>
        </w:rPr>
        <w:t>規、</w:t>
      </w:r>
      <w:r w:rsidR="00841555" w:rsidRPr="00841555">
        <w:rPr>
          <w:rFonts w:hAnsi="標楷體" w:hint="eastAsia"/>
        </w:rPr>
        <w:t>社會架構、勞動市場、教育等10個中項指標排名則較2022年退步，其中國際貿</w:t>
      </w:r>
    </w:p>
    <w:p w14:paraId="69BC88AB" w14:textId="55F82EE3" w:rsidR="0096594D" w:rsidRDefault="0096594D" w:rsidP="0096594D">
      <w:pPr>
        <w:pStyle w:val="aff6"/>
        <w:tabs>
          <w:tab w:val="left" w:pos="2552"/>
          <w:tab w:val="left" w:pos="2694"/>
          <w:tab w:val="left" w:pos="3402"/>
          <w:tab w:val="left" w:pos="3686"/>
          <w:tab w:val="left" w:pos="4536"/>
          <w:tab w:val="left" w:pos="4678"/>
        </w:tabs>
        <w:overflowPunct w:val="0"/>
        <w:snapToGrid w:val="0"/>
        <w:spacing w:line="480" w:lineRule="atLeast"/>
        <w:ind w:firstLineChars="202" w:firstLine="566"/>
        <w:jc w:val="distribute"/>
        <w:rPr>
          <w:rFonts w:hAnsi="標楷體"/>
        </w:rPr>
      </w:pPr>
      <w:r w:rsidRPr="0096594D">
        <w:rPr>
          <w:rFonts w:hAnsi="標楷體"/>
          <w:noProof/>
        </w:rPr>
        <w:lastRenderedPageBreak/>
        <mc:AlternateContent>
          <mc:Choice Requires="wps">
            <w:drawing>
              <wp:anchor distT="45720" distB="45720" distL="114300" distR="114300" simplePos="0" relativeHeight="251684352" behindDoc="0" locked="0" layoutInCell="1" allowOverlap="1" wp14:anchorId="2D2BA4A4" wp14:editId="266D9990">
                <wp:simplePos x="0" y="0"/>
                <wp:positionH relativeFrom="margin">
                  <wp:posOffset>0</wp:posOffset>
                </wp:positionH>
                <wp:positionV relativeFrom="paragraph">
                  <wp:posOffset>12065</wp:posOffset>
                </wp:positionV>
                <wp:extent cx="6341110" cy="8855710"/>
                <wp:effectExtent l="0" t="0" r="2540" b="2540"/>
                <wp:wrapTopAndBottom/>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1110" cy="8855710"/>
                        </a:xfrm>
                        <a:prstGeom prst="rect">
                          <a:avLst/>
                        </a:prstGeom>
                        <a:solidFill>
                          <a:srgbClr val="FFFFFF"/>
                        </a:solidFill>
                        <a:ln w="9525">
                          <a:noFill/>
                          <a:miter lim="800000"/>
                          <a:headEnd/>
                          <a:tailEnd/>
                        </a:ln>
                      </wps:spPr>
                      <wps:txbx>
                        <w:txbxContent>
                          <w:p w14:paraId="56A0C8E8" w14:textId="62D34244" w:rsidR="00F41AAA" w:rsidRPr="00EF5286" w:rsidRDefault="00F41AAA" w:rsidP="0096594D">
                            <w:pPr>
                              <w:spacing w:line="260" w:lineRule="exact"/>
                              <w:jc w:val="center"/>
                              <w:rPr>
                                <w:rFonts w:ascii="標楷體" w:eastAsia="標楷體" w:hAnsi="標楷體" w:cs="新細明體"/>
                                <w:b/>
                                <w:bCs/>
                                <w:color w:val="000000"/>
                                <w:kern w:val="0"/>
                                <w:szCs w:val="24"/>
                              </w:rPr>
                            </w:pPr>
                            <w:r w:rsidRPr="00EF5286">
                              <w:rPr>
                                <w:rFonts w:ascii="標楷體" w:eastAsia="標楷體" w:hAnsi="標楷體" w:cs="新細明體"/>
                                <w:b/>
                                <w:bCs/>
                                <w:color w:val="000000"/>
                                <w:kern w:val="0"/>
                                <w:szCs w:val="24"/>
                              </w:rPr>
                              <w:t>表</w:t>
                            </w:r>
                            <w:r>
                              <w:rPr>
                                <w:rFonts w:ascii="標楷體" w:eastAsia="標楷體" w:hAnsi="標楷體" w:cs="新細明體"/>
                                <w:b/>
                                <w:bCs/>
                                <w:color w:val="000000"/>
                                <w:kern w:val="0"/>
                                <w:szCs w:val="24"/>
                              </w:rPr>
                              <w:t>3</w:t>
                            </w:r>
                            <w:r w:rsidRPr="00EF5286">
                              <w:rPr>
                                <w:rFonts w:ascii="標楷體" w:eastAsia="標楷體" w:hAnsi="標楷體" w:cs="新細明體" w:hint="eastAsia"/>
                                <w:b/>
                                <w:bCs/>
                                <w:color w:val="000000"/>
                                <w:kern w:val="0"/>
                                <w:szCs w:val="24"/>
                              </w:rPr>
                              <w:t xml:space="preserve">  我國於IMD世界競爭力年報中（細）項指標排名進步情形</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1"/>
                              <w:gridCol w:w="6662"/>
                              <w:gridCol w:w="897"/>
                              <w:gridCol w:w="898"/>
                              <w:gridCol w:w="898"/>
                            </w:tblGrid>
                            <w:tr w:rsidR="00F41AAA" w:rsidRPr="00EF5286" w14:paraId="46D85541" w14:textId="77777777" w:rsidTr="002B3977">
                              <w:trPr>
                                <w:jc w:val="center"/>
                              </w:trPr>
                              <w:tc>
                                <w:tcPr>
                                  <w:tcW w:w="421" w:type="dxa"/>
                                  <w:shd w:val="clear" w:color="auto" w:fill="A8D08D"/>
                                  <w:noWrap/>
                                  <w:vAlign w:val="center"/>
                                  <w:hideMark/>
                                </w:tcPr>
                                <w:p w14:paraId="714840F3" w14:textId="77777777" w:rsidR="00F41AAA" w:rsidRPr="00EF5286" w:rsidRDefault="00F41AAA" w:rsidP="0096594D">
                                  <w:pPr>
                                    <w:widowControl/>
                                    <w:snapToGrid w:val="0"/>
                                    <w:spacing w:line="220" w:lineRule="exact"/>
                                    <w:jc w:val="center"/>
                                    <w:rPr>
                                      <w:rFonts w:ascii="標楷體" w:eastAsia="標楷體" w:hAnsi="標楷體" w:cs="新細明體"/>
                                      <w:color w:val="000000"/>
                                      <w:kern w:val="0"/>
                                      <w:sz w:val="20"/>
                                    </w:rPr>
                                  </w:pPr>
                                  <w:r w:rsidRPr="00EF5286">
                                    <w:rPr>
                                      <w:rFonts w:ascii="標楷體" w:eastAsia="標楷體" w:hAnsi="標楷體" w:cs="新細明體"/>
                                      <w:color w:val="000000"/>
                                      <w:kern w:val="0"/>
                                      <w:sz w:val="20"/>
                                    </w:rPr>
                                    <w:t>類別</w:t>
                                  </w:r>
                                </w:p>
                              </w:tc>
                              <w:tc>
                                <w:tcPr>
                                  <w:tcW w:w="6662" w:type="dxa"/>
                                  <w:shd w:val="clear" w:color="auto" w:fill="A8D08D"/>
                                  <w:noWrap/>
                                  <w:vAlign w:val="center"/>
                                  <w:hideMark/>
                                </w:tcPr>
                                <w:p w14:paraId="7BF08DDB" w14:textId="77777777" w:rsidR="00F41AAA" w:rsidRPr="00EF5286" w:rsidRDefault="00F41AAA" w:rsidP="0096594D">
                                  <w:pPr>
                                    <w:widowControl/>
                                    <w:snapToGrid w:val="0"/>
                                    <w:spacing w:line="220" w:lineRule="exact"/>
                                    <w:jc w:val="center"/>
                                    <w:rPr>
                                      <w:rFonts w:ascii="標楷體" w:eastAsia="標楷體" w:hAnsi="標楷體" w:cs="新細明體"/>
                                      <w:color w:val="000000"/>
                                      <w:kern w:val="0"/>
                                      <w:sz w:val="20"/>
                                    </w:rPr>
                                  </w:pPr>
                                  <w:proofErr w:type="gramStart"/>
                                  <w:r w:rsidRPr="00EF5286">
                                    <w:rPr>
                                      <w:rFonts w:ascii="標楷體" w:eastAsia="標楷體" w:hAnsi="標楷體" w:cs="新細明體" w:hint="eastAsia"/>
                                      <w:color w:val="000000"/>
                                      <w:kern w:val="0"/>
                                      <w:sz w:val="20"/>
                                    </w:rPr>
                                    <w:t>中項</w:t>
                                  </w:r>
                                  <w:proofErr w:type="gramEnd"/>
                                  <w:r w:rsidRPr="00EF5286">
                                    <w:rPr>
                                      <w:rFonts w:ascii="標楷體" w:eastAsia="標楷體" w:hAnsi="標楷體" w:cs="新細明體" w:hint="eastAsia"/>
                                      <w:color w:val="000000"/>
                                      <w:kern w:val="0"/>
                                      <w:sz w:val="20"/>
                                    </w:rPr>
                                    <w:t>/細項指標</w:t>
                                  </w:r>
                                </w:p>
                              </w:tc>
                              <w:tc>
                                <w:tcPr>
                                  <w:tcW w:w="897" w:type="dxa"/>
                                  <w:shd w:val="clear" w:color="auto" w:fill="A8D08D"/>
                                  <w:noWrap/>
                                  <w:vAlign w:val="center"/>
                                  <w:hideMark/>
                                </w:tcPr>
                                <w:p w14:paraId="567EF3D5" w14:textId="77777777" w:rsidR="00F41AAA" w:rsidRPr="00EF5286" w:rsidRDefault="00F41AAA" w:rsidP="0096594D">
                                  <w:pPr>
                                    <w:widowControl/>
                                    <w:snapToGrid w:val="0"/>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2022年排名</w:t>
                                  </w:r>
                                </w:p>
                              </w:tc>
                              <w:tc>
                                <w:tcPr>
                                  <w:tcW w:w="898" w:type="dxa"/>
                                  <w:shd w:val="clear" w:color="auto" w:fill="A8D08D"/>
                                  <w:noWrap/>
                                  <w:vAlign w:val="center"/>
                                  <w:hideMark/>
                                </w:tcPr>
                                <w:p w14:paraId="5F5D1429" w14:textId="77777777" w:rsidR="00F41AAA" w:rsidRPr="00EF5286" w:rsidRDefault="00F41AAA" w:rsidP="0096594D">
                                  <w:pPr>
                                    <w:widowControl/>
                                    <w:snapToGrid w:val="0"/>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2023年排名</w:t>
                                  </w:r>
                                </w:p>
                              </w:tc>
                              <w:tc>
                                <w:tcPr>
                                  <w:tcW w:w="898" w:type="dxa"/>
                                  <w:shd w:val="clear" w:color="auto" w:fill="A8D08D"/>
                                  <w:noWrap/>
                                  <w:vAlign w:val="center"/>
                                  <w:hideMark/>
                                </w:tcPr>
                                <w:p w14:paraId="10DB444F" w14:textId="77777777" w:rsidR="00F41AAA" w:rsidRPr="00EF5286" w:rsidRDefault="00F41AAA" w:rsidP="0096594D">
                                  <w:pPr>
                                    <w:widowControl/>
                                    <w:snapToGrid w:val="0"/>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進步</w:t>
                                  </w:r>
                                  <w:r w:rsidRPr="00EF5286">
                                    <w:rPr>
                                      <w:rFonts w:ascii="標楷體" w:eastAsia="標楷體" w:hAnsi="標楷體" w:cs="新細明體"/>
                                      <w:color w:val="000000"/>
                                      <w:kern w:val="0"/>
                                      <w:sz w:val="20"/>
                                    </w:rPr>
                                    <w:br/>
                                  </w:r>
                                  <w:r w:rsidRPr="00EF5286">
                                    <w:rPr>
                                      <w:rFonts w:ascii="標楷體" w:eastAsia="標楷體" w:hAnsi="標楷體" w:cs="新細明體" w:hint="eastAsia"/>
                                      <w:color w:val="000000"/>
                                      <w:kern w:val="0"/>
                                      <w:sz w:val="20"/>
                                    </w:rPr>
                                    <w:t>名次</w:t>
                                  </w:r>
                                </w:p>
                              </w:tc>
                            </w:tr>
                            <w:tr w:rsidR="00F41AAA" w:rsidRPr="00EF5286" w14:paraId="0B1A2A6B" w14:textId="77777777" w:rsidTr="002B3977">
                              <w:trPr>
                                <w:trHeight w:val="475"/>
                                <w:jc w:val="center"/>
                              </w:trPr>
                              <w:tc>
                                <w:tcPr>
                                  <w:tcW w:w="421" w:type="dxa"/>
                                  <w:vMerge w:val="restart"/>
                                  <w:shd w:val="clear" w:color="auto" w:fill="auto"/>
                                  <w:noWrap/>
                                  <w:vAlign w:val="center"/>
                                </w:tcPr>
                                <w:p w14:paraId="744B6E2F" w14:textId="77777777" w:rsidR="00F41AAA" w:rsidRPr="00EF5286" w:rsidRDefault="00F41AAA" w:rsidP="0096594D">
                                  <w:pPr>
                                    <w:widowControl/>
                                    <w:spacing w:line="240" w:lineRule="exact"/>
                                    <w:jc w:val="center"/>
                                    <w:rPr>
                                      <w:rFonts w:ascii="標楷體" w:eastAsia="標楷體" w:hAnsi="標楷體"/>
                                      <w:kern w:val="0"/>
                                      <w:sz w:val="20"/>
                                    </w:rPr>
                                  </w:pPr>
                                  <w:r w:rsidRPr="00EF5286">
                                    <w:rPr>
                                      <w:rFonts w:ascii="標楷體" w:eastAsia="標楷體" w:hAnsi="標楷體"/>
                                      <w:kern w:val="0"/>
                                      <w:sz w:val="20"/>
                                    </w:rPr>
                                    <w:t>經濟表現</w:t>
                                  </w:r>
                                </w:p>
                              </w:tc>
                              <w:tc>
                                <w:tcPr>
                                  <w:tcW w:w="6662" w:type="dxa"/>
                                  <w:shd w:val="clear" w:color="auto" w:fill="C5E0B3"/>
                                  <w:noWrap/>
                                  <w:vAlign w:val="center"/>
                                  <w:hideMark/>
                                </w:tcPr>
                                <w:p w14:paraId="0CCEFD89" w14:textId="77777777" w:rsidR="00F41AAA" w:rsidRPr="00EF5286" w:rsidRDefault="00F41AAA" w:rsidP="0096594D">
                                  <w:pPr>
                                    <w:widowControl/>
                                    <w:spacing w:line="240" w:lineRule="exac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價格</w:t>
                                  </w:r>
                                </w:p>
                              </w:tc>
                              <w:tc>
                                <w:tcPr>
                                  <w:tcW w:w="897" w:type="dxa"/>
                                  <w:shd w:val="clear" w:color="auto" w:fill="C5E0B3"/>
                                  <w:noWrap/>
                                  <w:vAlign w:val="center"/>
                                  <w:hideMark/>
                                </w:tcPr>
                                <w:p w14:paraId="7BE11901"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17</w:t>
                                  </w:r>
                                </w:p>
                              </w:tc>
                              <w:tc>
                                <w:tcPr>
                                  <w:tcW w:w="898" w:type="dxa"/>
                                  <w:shd w:val="clear" w:color="auto" w:fill="C5E0B3"/>
                                  <w:noWrap/>
                                  <w:vAlign w:val="center"/>
                                  <w:hideMark/>
                                </w:tcPr>
                                <w:p w14:paraId="058929F6"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10</w:t>
                                  </w:r>
                                </w:p>
                              </w:tc>
                              <w:tc>
                                <w:tcPr>
                                  <w:tcW w:w="898" w:type="dxa"/>
                                  <w:shd w:val="clear" w:color="auto" w:fill="C5E0B3"/>
                                  <w:noWrap/>
                                  <w:vAlign w:val="center"/>
                                  <w:hideMark/>
                                </w:tcPr>
                                <w:p w14:paraId="7A1B79BC"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7</w:t>
                                  </w:r>
                                </w:p>
                              </w:tc>
                            </w:tr>
                            <w:tr w:rsidR="00F41AAA" w:rsidRPr="00EF5286" w14:paraId="2B8A25F1" w14:textId="77777777" w:rsidTr="002B3977">
                              <w:trPr>
                                <w:trHeight w:val="475"/>
                                <w:jc w:val="center"/>
                              </w:trPr>
                              <w:tc>
                                <w:tcPr>
                                  <w:tcW w:w="421" w:type="dxa"/>
                                  <w:vMerge/>
                                  <w:shd w:val="clear" w:color="auto" w:fill="auto"/>
                                  <w:noWrap/>
                                  <w:vAlign w:val="center"/>
                                </w:tcPr>
                                <w:p w14:paraId="05DA0DF0"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1955531B"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消費者物價通貨膨脹(年平均率)</w:t>
                                  </w:r>
                                </w:p>
                              </w:tc>
                              <w:tc>
                                <w:tcPr>
                                  <w:tcW w:w="897" w:type="dxa"/>
                                  <w:shd w:val="clear" w:color="auto" w:fill="auto"/>
                                  <w:noWrap/>
                                  <w:vAlign w:val="center"/>
                                  <w:hideMark/>
                                </w:tcPr>
                                <w:p w14:paraId="7961FF02"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13</w:t>
                                  </w:r>
                                </w:p>
                              </w:tc>
                              <w:tc>
                                <w:tcPr>
                                  <w:tcW w:w="898" w:type="dxa"/>
                                  <w:shd w:val="clear" w:color="auto" w:fill="auto"/>
                                  <w:noWrap/>
                                  <w:vAlign w:val="center"/>
                                  <w:hideMark/>
                                </w:tcPr>
                                <w:p w14:paraId="3F80E58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6</w:t>
                                  </w:r>
                                </w:p>
                              </w:tc>
                              <w:tc>
                                <w:tcPr>
                                  <w:tcW w:w="898" w:type="dxa"/>
                                  <w:shd w:val="clear" w:color="auto" w:fill="auto"/>
                                  <w:noWrap/>
                                  <w:vAlign w:val="center"/>
                                  <w:hideMark/>
                                </w:tcPr>
                                <w:p w14:paraId="4EF1C11C"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7</w:t>
                                  </w:r>
                                </w:p>
                              </w:tc>
                            </w:tr>
                            <w:tr w:rsidR="00F41AAA" w:rsidRPr="00EF5286" w14:paraId="29DFB335" w14:textId="77777777" w:rsidTr="002B3977">
                              <w:trPr>
                                <w:trHeight w:val="276"/>
                                <w:jc w:val="center"/>
                              </w:trPr>
                              <w:tc>
                                <w:tcPr>
                                  <w:tcW w:w="421" w:type="dxa"/>
                                  <w:vMerge w:val="restart"/>
                                  <w:shd w:val="clear" w:color="auto" w:fill="auto"/>
                                  <w:noWrap/>
                                  <w:vAlign w:val="center"/>
                                  <w:hideMark/>
                                </w:tcPr>
                                <w:p w14:paraId="6DDE4F10"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color w:val="000000"/>
                                      <w:kern w:val="0"/>
                                      <w:sz w:val="20"/>
                                    </w:rPr>
                                    <w:t>政府效能</w:t>
                                  </w:r>
                                </w:p>
                              </w:tc>
                              <w:tc>
                                <w:tcPr>
                                  <w:tcW w:w="6662" w:type="dxa"/>
                                  <w:shd w:val="clear" w:color="auto" w:fill="C5E0B3"/>
                                  <w:noWrap/>
                                  <w:vAlign w:val="center"/>
                                  <w:hideMark/>
                                </w:tcPr>
                                <w:p w14:paraId="048C01B7" w14:textId="77777777" w:rsidR="00F41AAA" w:rsidRPr="00EF5286" w:rsidRDefault="00F41AAA" w:rsidP="0096594D">
                                  <w:pPr>
                                    <w:widowControl/>
                                    <w:spacing w:line="240" w:lineRule="exac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財政情勢</w:t>
                                  </w:r>
                                </w:p>
                              </w:tc>
                              <w:tc>
                                <w:tcPr>
                                  <w:tcW w:w="897" w:type="dxa"/>
                                  <w:shd w:val="clear" w:color="auto" w:fill="C5E0B3"/>
                                  <w:noWrap/>
                                  <w:vAlign w:val="center"/>
                                  <w:hideMark/>
                                </w:tcPr>
                                <w:p w14:paraId="0A2A8859"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10</w:t>
                                  </w:r>
                                </w:p>
                              </w:tc>
                              <w:tc>
                                <w:tcPr>
                                  <w:tcW w:w="898" w:type="dxa"/>
                                  <w:shd w:val="clear" w:color="auto" w:fill="C5E0B3"/>
                                  <w:noWrap/>
                                  <w:vAlign w:val="center"/>
                                  <w:hideMark/>
                                </w:tcPr>
                                <w:p w14:paraId="1CBD8105"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6</w:t>
                                  </w:r>
                                </w:p>
                              </w:tc>
                              <w:tc>
                                <w:tcPr>
                                  <w:tcW w:w="898" w:type="dxa"/>
                                  <w:shd w:val="clear" w:color="auto" w:fill="C5E0B3"/>
                                  <w:noWrap/>
                                  <w:vAlign w:val="center"/>
                                  <w:hideMark/>
                                </w:tcPr>
                                <w:p w14:paraId="2D0B699F"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4</w:t>
                                  </w:r>
                                </w:p>
                              </w:tc>
                            </w:tr>
                            <w:tr w:rsidR="00F41AAA" w:rsidRPr="00EF5286" w14:paraId="41A060DD" w14:textId="77777777" w:rsidTr="002B3977">
                              <w:trPr>
                                <w:trHeight w:val="276"/>
                                <w:jc w:val="center"/>
                              </w:trPr>
                              <w:tc>
                                <w:tcPr>
                                  <w:tcW w:w="421" w:type="dxa"/>
                                  <w:vMerge/>
                                  <w:shd w:val="clear" w:color="auto" w:fill="auto"/>
                                  <w:noWrap/>
                                  <w:vAlign w:val="center"/>
                                  <w:hideMark/>
                                </w:tcPr>
                                <w:p w14:paraId="77A1F341"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1AFE09FD"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各級政府預算餘</w:t>
                                  </w:r>
                                  <w:proofErr w:type="gramStart"/>
                                  <w:r w:rsidRPr="00EF5286">
                                    <w:rPr>
                                      <w:rFonts w:ascii="標楷體" w:eastAsia="標楷體" w:hAnsi="標楷體" w:cs="新細明體" w:hint="eastAsia"/>
                                      <w:color w:val="000000"/>
                                      <w:kern w:val="0"/>
                                      <w:sz w:val="20"/>
                                    </w:rPr>
                                    <w:t>絀</w:t>
                                  </w:r>
                                  <w:proofErr w:type="gramEnd"/>
                                  <w:r w:rsidRPr="00EF5286">
                                    <w:rPr>
                                      <w:rFonts w:ascii="標楷體" w:eastAsia="標楷體" w:hAnsi="標楷體" w:cs="新細明體" w:hint="eastAsia"/>
                                      <w:color w:val="000000"/>
                                      <w:kern w:val="0"/>
                                      <w:sz w:val="20"/>
                                    </w:rPr>
                                    <w:t>(占GDP百分比)</w:t>
                                  </w:r>
                                </w:p>
                              </w:tc>
                              <w:tc>
                                <w:tcPr>
                                  <w:tcW w:w="897" w:type="dxa"/>
                                  <w:shd w:val="clear" w:color="auto" w:fill="auto"/>
                                  <w:noWrap/>
                                  <w:vAlign w:val="center"/>
                                  <w:hideMark/>
                                </w:tcPr>
                                <w:p w14:paraId="1ED1EEA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24</w:t>
                                  </w:r>
                                </w:p>
                              </w:tc>
                              <w:tc>
                                <w:tcPr>
                                  <w:tcW w:w="898" w:type="dxa"/>
                                  <w:shd w:val="clear" w:color="auto" w:fill="auto"/>
                                  <w:noWrap/>
                                  <w:vAlign w:val="center"/>
                                  <w:hideMark/>
                                </w:tcPr>
                                <w:p w14:paraId="76BE2C6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9</w:t>
                                  </w:r>
                                </w:p>
                              </w:tc>
                              <w:tc>
                                <w:tcPr>
                                  <w:tcW w:w="898" w:type="dxa"/>
                                  <w:shd w:val="clear" w:color="auto" w:fill="auto"/>
                                  <w:noWrap/>
                                  <w:vAlign w:val="center"/>
                                  <w:hideMark/>
                                </w:tcPr>
                                <w:p w14:paraId="78BB39AC"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15</w:t>
                                  </w:r>
                                </w:p>
                              </w:tc>
                            </w:tr>
                            <w:tr w:rsidR="00F41AAA" w:rsidRPr="00EF5286" w14:paraId="24CFBF0D" w14:textId="77777777" w:rsidTr="002B3977">
                              <w:trPr>
                                <w:trHeight w:val="276"/>
                                <w:jc w:val="center"/>
                              </w:trPr>
                              <w:tc>
                                <w:tcPr>
                                  <w:tcW w:w="421" w:type="dxa"/>
                                  <w:vMerge/>
                                  <w:shd w:val="clear" w:color="auto" w:fill="auto"/>
                                  <w:noWrap/>
                                  <w:vAlign w:val="center"/>
                                  <w:hideMark/>
                                </w:tcPr>
                                <w:p w14:paraId="40B0CEFC"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5A016513"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利息支付(占當期收入百分比)</w:t>
                                  </w:r>
                                </w:p>
                              </w:tc>
                              <w:tc>
                                <w:tcPr>
                                  <w:tcW w:w="897" w:type="dxa"/>
                                  <w:shd w:val="clear" w:color="auto" w:fill="auto"/>
                                  <w:noWrap/>
                                  <w:vAlign w:val="center"/>
                                  <w:hideMark/>
                                </w:tcPr>
                                <w:p w14:paraId="028F675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32</w:t>
                                  </w:r>
                                </w:p>
                              </w:tc>
                              <w:tc>
                                <w:tcPr>
                                  <w:tcW w:w="898" w:type="dxa"/>
                                  <w:shd w:val="clear" w:color="auto" w:fill="auto"/>
                                  <w:noWrap/>
                                  <w:vAlign w:val="center"/>
                                  <w:hideMark/>
                                </w:tcPr>
                                <w:p w14:paraId="527C3B7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26</w:t>
                                  </w:r>
                                </w:p>
                              </w:tc>
                              <w:tc>
                                <w:tcPr>
                                  <w:tcW w:w="898" w:type="dxa"/>
                                  <w:shd w:val="clear" w:color="auto" w:fill="auto"/>
                                  <w:noWrap/>
                                  <w:vAlign w:val="center"/>
                                  <w:hideMark/>
                                </w:tcPr>
                                <w:p w14:paraId="0302FDD0"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6</w:t>
                                  </w:r>
                                </w:p>
                              </w:tc>
                            </w:tr>
                            <w:tr w:rsidR="00F41AAA" w:rsidRPr="00EF5286" w14:paraId="3CFFE4F8" w14:textId="77777777" w:rsidTr="002B3977">
                              <w:trPr>
                                <w:trHeight w:val="276"/>
                                <w:jc w:val="center"/>
                              </w:trPr>
                              <w:tc>
                                <w:tcPr>
                                  <w:tcW w:w="421" w:type="dxa"/>
                                  <w:vMerge/>
                                  <w:shd w:val="clear" w:color="auto" w:fill="auto"/>
                                  <w:noWrap/>
                                  <w:vAlign w:val="center"/>
                                  <w:hideMark/>
                                </w:tcPr>
                                <w:p w14:paraId="50E108D3"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641C72D9"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逃稅(逃稅不會對經濟構成威脅)</w:t>
                                  </w:r>
                                </w:p>
                              </w:tc>
                              <w:tc>
                                <w:tcPr>
                                  <w:tcW w:w="897" w:type="dxa"/>
                                  <w:shd w:val="clear" w:color="auto" w:fill="auto"/>
                                  <w:noWrap/>
                                  <w:vAlign w:val="center"/>
                                  <w:hideMark/>
                                </w:tcPr>
                                <w:p w14:paraId="326ED3C3"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14</w:t>
                                  </w:r>
                                </w:p>
                              </w:tc>
                              <w:tc>
                                <w:tcPr>
                                  <w:tcW w:w="898" w:type="dxa"/>
                                  <w:shd w:val="clear" w:color="auto" w:fill="auto"/>
                                  <w:noWrap/>
                                  <w:vAlign w:val="center"/>
                                  <w:hideMark/>
                                </w:tcPr>
                                <w:p w14:paraId="60BEAD0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10</w:t>
                                  </w:r>
                                </w:p>
                              </w:tc>
                              <w:tc>
                                <w:tcPr>
                                  <w:tcW w:w="898" w:type="dxa"/>
                                  <w:shd w:val="clear" w:color="auto" w:fill="auto"/>
                                  <w:noWrap/>
                                  <w:vAlign w:val="center"/>
                                  <w:hideMark/>
                                </w:tcPr>
                                <w:p w14:paraId="0E004FBE"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4</w:t>
                                  </w:r>
                                </w:p>
                              </w:tc>
                            </w:tr>
                            <w:tr w:rsidR="00F41AAA" w:rsidRPr="00EF5286" w14:paraId="3CD2A719" w14:textId="77777777" w:rsidTr="002B3977">
                              <w:trPr>
                                <w:trHeight w:val="276"/>
                                <w:jc w:val="center"/>
                              </w:trPr>
                              <w:tc>
                                <w:tcPr>
                                  <w:tcW w:w="421" w:type="dxa"/>
                                  <w:vMerge/>
                                  <w:shd w:val="clear" w:color="auto" w:fill="auto"/>
                                  <w:noWrap/>
                                  <w:vAlign w:val="center"/>
                                  <w:hideMark/>
                                </w:tcPr>
                                <w:p w14:paraId="3FFFD9BB"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5550BA64"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各級政府支出(占GDP百分比)</w:t>
                                  </w:r>
                                </w:p>
                              </w:tc>
                              <w:tc>
                                <w:tcPr>
                                  <w:tcW w:w="897" w:type="dxa"/>
                                  <w:shd w:val="clear" w:color="auto" w:fill="auto"/>
                                  <w:noWrap/>
                                  <w:vAlign w:val="center"/>
                                  <w:hideMark/>
                                </w:tcPr>
                                <w:p w14:paraId="150B77E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c>
                                <w:tcPr>
                                  <w:tcW w:w="898" w:type="dxa"/>
                                  <w:shd w:val="clear" w:color="auto" w:fill="auto"/>
                                  <w:noWrap/>
                                  <w:vAlign w:val="center"/>
                                  <w:hideMark/>
                                </w:tcPr>
                                <w:p w14:paraId="7403B022"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c>
                                <w:tcPr>
                                  <w:tcW w:w="898" w:type="dxa"/>
                                  <w:shd w:val="clear" w:color="auto" w:fill="auto"/>
                                  <w:noWrap/>
                                  <w:vAlign w:val="center"/>
                                  <w:hideMark/>
                                </w:tcPr>
                                <w:p w14:paraId="4C88F2A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w:t>
                                  </w:r>
                                </w:p>
                              </w:tc>
                            </w:tr>
                            <w:tr w:rsidR="00F41AAA" w:rsidRPr="00EF5286" w14:paraId="505185DD" w14:textId="77777777" w:rsidTr="002B3977">
                              <w:trPr>
                                <w:trHeight w:val="276"/>
                                <w:jc w:val="center"/>
                              </w:trPr>
                              <w:tc>
                                <w:tcPr>
                                  <w:tcW w:w="421" w:type="dxa"/>
                                  <w:vMerge w:val="restart"/>
                                  <w:shd w:val="clear" w:color="auto" w:fill="auto"/>
                                  <w:noWrap/>
                                  <w:vAlign w:val="center"/>
                                  <w:hideMark/>
                                </w:tcPr>
                                <w:p w14:paraId="78613229" w14:textId="77777777" w:rsidR="00F41AAA" w:rsidRPr="00EF5286" w:rsidRDefault="00F41AAA" w:rsidP="0096594D">
                                  <w:pPr>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企業效能</w:t>
                                  </w:r>
                                </w:p>
                              </w:tc>
                              <w:tc>
                                <w:tcPr>
                                  <w:tcW w:w="6662" w:type="dxa"/>
                                  <w:shd w:val="clear" w:color="auto" w:fill="C5E0B3"/>
                                  <w:noWrap/>
                                  <w:vAlign w:val="center"/>
                                  <w:hideMark/>
                                </w:tcPr>
                                <w:p w14:paraId="43CE450E" w14:textId="77777777" w:rsidR="00F41AAA" w:rsidRPr="00EF5286" w:rsidRDefault="00F41AAA" w:rsidP="0096594D">
                                  <w:pPr>
                                    <w:widowControl/>
                                    <w:spacing w:line="240" w:lineRule="exac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生產力及效率</w:t>
                                  </w:r>
                                </w:p>
                              </w:tc>
                              <w:tc>
                                <w:tcPr>
                                  <w:tcW w:w="897" w:type="dxa"/>
                                  <w:shd w:val="clear" w:color="auto" w:fill="C5E0B3"/>
                                  <w:noWrap/>
                                  <w:vAlign w:val="center"/>
                                  <w:hideMark/>
                                </w:tcPr>
                                <w:p w14:paraId="5B3C152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8</w:t>
                                  </w:r>
                                </w:p>
                              </w:tc>
                              <w:tc>
                                <w:tcPr>
                                  <w:tcW w:w="898" w:type="dxa"/>
                                  <w:shd w:val="clear" w:color="auto" w:fill="C5E0B3"/>
                                  <w:noWrap/>
                                  <w:vAlign w:val="center"/>
                                  <w:hideMark/>
                                </w:tcPr>
                                <w:p w14:paraId="2B048F07"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7</w:t>
                                  </w:r>
                                </w:p>
                              </w:tc>
                              <w:tc>
                                <w:tcPr>
                                  <w:tcW w:w="898" w:type="dxa"/>
                                  <w:shd w:val="clear" w:color="auto" w:fill="C5E0B3"/>
                                  <w:noWrap/>
                                  <w:vAlign w:val="center"/>
                                  <w:hideMark/>
                                </w:tcPr>
                                <w:p w14:paraId="68EFBDCE"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r>
                            <w:tr w:rsidR="00F41AAA" w:rsidRPr="00EF5286" w14:paraId="7629ACBD" w14:textId="77777777" w:rsidTr="002B3977">
                              <w:trPr>
                                <w:trHeight w:val="276"/>
                                <w:jc w:val="center"/>
                              </w:trPr>
                              <w:tc>
                                <w:tcPr>
                                  <w:tcW w:w="421" w:type="dxa"/>
                                  <w:vMerge/>
                                  <w:shd w:val="clear" w:color="auto" w:fill="auto"/>
                                  <w:noWrap/>
                                  <w:vAlign w:val="center"/>
                                  <w:hideMark/>
                                </w:tcPr>
                                <w:p w14:paraId="62895D0E"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4AC3BFE5"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使用數位工具與科技(公司擅長使用數位工具及科技增進生產力)</w:t>
                                  </w:r>
                                </w:p>
                              </w:tc>
                              <w:tc>
                                <w:tcPr>
                                  <w:tcW w:w="897" w:type="dxa"/>
                                  <w:shd w:val="clear" w:color="auto" w:fill="auto"/>
                                  <w:noWrap/>
                                  <w:vAlign w:val="center"/>
                                  <w:hideMark/>
                                </w:tcPr>
                                <w:p w14:paraId="52A59DEA"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7</w:t>
                                  </w:r>
                                </w:p>
                              </w:tc>
                              <w:tc>
                                <w:tcPr>
                                  <w:tcW w:w="898" w:type="dxa"/>
                                  <w:shd w:val="clear" w:color="auto" w:fill="auto"/>
                                  <w:noWrap/>
                                  <w:vAlign w:val="center"/>
                                  <w:hideMark/>
                                </w:tcPr>
                                <w:p w14:paraId="36A7FF29"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4</w:t>
                                  </w:r>
                                </w:p>
                              </w:tc>
                              <w:tc>
                                <w:tcPr>
                                  <w:tcW w:w="898" w:type="dxa"/>
                                  <w:shd w:val="clear" w:color="auto" w:fill="auto"/>
                                  <w:noWrap/>
                                  <w:vAlign w:val="center"/>
                                  <w:hideMark/>
                                </w:tcPr>
                                <w:p w14:paraId="65F4A9F9"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r>
                            <w:tr w:rsidR="00F41AAA" w:rsidRPr="00EF5286" w14:paraId="52D46E85" w14:textId="77777777" w:rsidTr="002B3977">
                              <w:trPr>
                                <w:trHeight w:val="276"/>
                                <w:jc w:val="center"/>
                              </w:trPr>
                              <w:tc>
                                <w:tcPr>
                                  <w:tcW w:w="421" w:type="dxa"/>
                                  <w:vMerge/>
                                  <w:shd w:val="clear" w:color="auto" w:fill="auto"/>
                                  <w:noWrap/>
                                  <w:vAlign w:val="center"/>
                                  <w:hideMark/>
                                </w:tcPr>
                                <w:p w14:paraId="37D4D575"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7B0DBAA6" w14:textId="77777777" w:rsidR="00F41AAA" w:rsidRPr="00EF5286" w:rsidRDefault="00F41AAA" w:rsidP="0096594D">
                                  <w:pPr>
                                    <w:widowControl/>
                                    <w:spacing w:line="240" w:lineRule="exac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金融</w:t>
                                  </w:r>
                                </w:p>
                              </w:tc>
                              <w:tc>
                                <w:tcPr>
                                  <w:tcW w:w="897" w:type="dxa"/>
                                  <w:shd w:val="clear" w:color="auto" w:fill="C5E0B3"/>
                                  <w:noWrap/>
                                  <w:vAlign w:val="center"/>
                                  <w:hideMark/>
                                </w:tcPr>
                                <w:p w14:paraId="58BE67A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8</w:t>
                                  </w:r>
                                </w:p>
                              </w:tc>
                              <w:tc>
                                <w:tcPr>
                                  <w:tcW w:w="898" w:type="dxa"/>
                                  <w:shd w:val="clear" w:color="auto" w:fill="C5E0B3"/>
                                  <w:noWrap/>
                                  <w:vAlign w:val="center"/>
                                  <w:hideMark/>
                                </w:tcPr>
                                <w:p w14:paraId="1B9AE9CE"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6</w:t>
                                  </w:r>
                                </w:p>
                              </w:tc>
                              <w:tc>
                                <w:tcPr>
                                  <w:tcW w:w="898" w:type="dxa"/>
                                  <w:shd w:val="clear" w:color="auto" w:fill="C5E0B3"/>
                                  <w:noWrap/>
                                  <w:vAlign w:val="center"/>
                                  <w:hideMark/>
                                </w:tcPr>
                                <w:p w14:paraId="2108348B"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r>
                            <w:tr w:rsidR="00F41AAA" w:rsidRPr="00EF5286" w14:paraId="376A7FE4" w14:textId="77777777" w:rsidTr="002B3977">
                              <w:trPr>
                                <w:trHeight w:val="276"/>
                                <w:jc w:val="center"/>
                              </w:trPr>
                              <w:tc>
                                <w:tcPr>
                                  <w:tcW w:w="421" w:type="dxa"/>
                                  <w:vMerge/>
                                  <w:shd w:val="clear" w:color="auto" w:fill="auto"/>
                                  <w:noWrap/>
                                  <w:vAlign w:val="center"/>
                                  <w:hideMark/>
                                </w:tcPr>
                                <w:p w14:paraId="3AA0BCBC"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437538A9"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金融卡交易(人均美元)</w:t>
                                  </w:r>
                                </w:p>
                              </w:tc>
                              <w:tc>
                                <w:tcPr>
                                  <w:tcW w:w="897" w:type="dxa"/>
                                  <w:shd w:val="clear" w:color="auto" w:fill="auto"/>
                                  <w:noWrap/>
                                  <w:vAlign w:val="center"/>
                                  <w:hideMark/>
                                </w:tcPr>
                                <w:p w14:paraId="030B865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6C2E3E87"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4521A95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w:t>
                                  </w:r>
                                </w:p>
                              </w:tc>
                            </w:tr>
                            <w:tr w:rsidR="00F41AAA" w:rsidRPr="00EF5286" w14:paraId="33462DAD" w14:textId="77777777" w:rsidTr="002B3977">
                              <w:trPr>
                                <w:trHeight w:val="276"/>
                                <w:jc w:val="center"/>
                              </w:trPr>
                              <w:tc>
                                <w:tcPr>
                                  <w:tcW w:w="421" w:type="dxa"/>
                                  <w:vMerge/>
                                  <w:shd w:val="clear" w:color="auto" w:fill="auto"/>
                                  <w:noWrap/>
                                  <w:vAlign w:val="center"/>
                                  <w:hideMark/>
                                </w:tcPr>
                                <w:p w14:paraId="0BB92F63"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5A5BAF79"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法規遵循(銀行法)(完善的法規遵循)</w:t>
                                  </w:r>
                                </w:p>
                              </w:tc>
                              <w:tc>
                                <w:tcPr>
                                  <w:tcW w:w="897" w:type="dxa"/>
                                  <w:shd w:val="clear" w:color="auto" w:fill="auto"/>
                                  <w:noWrap/>
                                  <w:vAlign w:val="center"/>
                                  <w:hideMark/>
                                </w:tcPr>
                                <w:p w14:paraId="0A678BE1"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27</w:t>
                                  </w:r>
                                </w:p>
                              </w:tc>
                              <w:tc>
                                <w:tcPr>
                                  <w:tcW w:w="898" w:type="dxa"/>
                                  <w:shd w:val="clear" w:color="auto" w:fill="auto"/>
                                  <w:noWrap/>
                                  <w:vAlign w:val="center"/>
                                  <w:hideMark/>
                                </w:tcPr>
                                <w:p w14:paraId="416DDED3"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24</w:t>
                                  </w:r>
                                </w:p>
                              </w:tc>
                              <w:tc>
                                <w:tcPr>
                                  <w:tcW w:w="898" w:type="dxa"/>
                                  <w:shd w:val="clear" w:color="auto" w:fill="auto"/>
                                  <w:noWrap/>
                                  <w:vAlign w:val="center"/>
                                  <w:hideMark/>
                                </w:tcPr>
                                <w:p w14:paraId="2F0A2550"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r>
                            <w:tr w:rsidR="00F41AAA" w:rsidRPr="00EF5286" w14:paraId="70C007BE" w14:textId="77777777" w:rsidTr="002B3977">
                              <w:trPr>
                                <w:trHeight w:val="276"/>
                                <w:jc w:val="center"/>
                              </w:trPr>
                              <w:tc>
                                <w:tcPr>
                                  <w:tcW w:w="421" w:type="dxa"/>
                                  <w:vMerge/>
                                  <w:shd w:val="clear" w:color="auto" w:fill="auto"/>
                                  <w:noWrap/>
                                  <w:vAlign w:val="center"/>
                                  <w:hideMark/>
                                </w:tcPr>
                                <w:p w14:paraId="265327DB"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5F2CC683"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股票市場(股票市場提供公司適當資金)</w:t>
                                  </w:r>
                                </w:p>
                              </w:tc>
                              <w:tc>
                                <w:tcPr>
                                  <w:tcW w:w="897" w:type="dxa"/>
                                  <w:shd w:val="clear" w:color="auto" w:fill="auto"/>
                                  <w:noWrap/>
                                  <w:vAlign w:val="center"/>
                                  <w:hideMark/>
                                </w:tcPr>
                                <w:p w14:paraId="53C87425"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11</w:t>
                                  </w:r>
                                </w:p>
                              </w:tc>
                              <w:tc>
                                <w:tcPr>
                                  <w:tcW w:w="898" w:type="dxa"/>
                                  <w:shd w:val="clear" w:color="auto" w:fill="auto"/>
                                  <w:noWrap/>
                                  <w:vAlign w:val="center"/>
                                  <w:hideMark/>
                                </w:tcPr>
                                <w:p w14:paraId="4C1C802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5</w:t>
                                  </w:r>
                                </w:p>
                              </w:tc>
                              <w:tc>
                                <w:tcPr>
                                  <w:tcW w:w="898" w:type="dxa"/>
                                  <w:shd w:val="clear" w:color="auto" w:fill="auto"/>
                                  <w:noWrap/>
                                  <w:vAlign w:val="center"/>
                                  <w:hideMark/>
                                </w:tcPr>
                                <w:p w14:paraId="7C6CB09A"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6</w:t>
                                  </w:r>
                                </w:p>
                              </w:tc>
                            </w:tr>
                            <w:tr w:rsidR="00F41AAA" w:rsidRPr="00EF5286" w14:paraId="43826ACA" w14:textId="77777777" w:rsidTr="002B3977">
                              <w:trPr>
                                <w:trHeight w:val="276"/>
                                <w:jc w:val="center"/>
                              </w:trPr>
                              <w:tc>
                                <w:tcPr>
                                  <w:tcW w:w="421" w:type="dxa"/>
                                  <w:vMerge/>
                                  <w:shd w:val="clear" w:color="auto" w:fill="auto"/>
                                  <w:noWrap/>
                                  <w:vAlign w:val="center"/>
                                  <w:hideMark/>
                                </w:tcPr>
                                <w:p w14:paraId="5A63ADE4"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3D12F3B2" w14:textId="77777777" w:rsidR="00F41AAA" w:rsidRPr="00EF5286" w:rsidRDefault="00F41AAA" w:rsidP="0096594D">
                                  <w:pPr>
                                    <w:widowControl/>
                                    <w:spacing w:line="240" w:lineRule="exac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經營管理</w:t>
                                  </w:r>
                                </w:p>
                              </w:tc>
                              <w:tc>
                                <w:tcPr>
                                  <w:tcW w:w="897" w:type="dxa"/>
                                  <w:shd w:val="clear" w:color="auto" w:fill="C5E0B3"/>
                                  <w:noWrap/>
                                  <w:vAlign w:val="center"/>
                                  <w:hideMark/>
                                </w:tcPr>
                                <w:p w14:paraId="1B1BD4C6"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5</w:t>
                                  </w:r>
                                </w:p>
                              </w:tc>
                              <w:tc>
                                <w:tcPr>
                                  <w:tcW w:w="898" w:type="dxa"/>
                                  <w:shd w:val="clear" w:color="auto" w:fill="C5E0B3"/>
                                  <w:noWrap/>
                                  <w:vAlign w:val="center"/>
                                  <w:hideMark/>
                                </w:tcPr>
                                <w:p w14:paraId="15BE72FE"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c>
                                <w:tcPr>
                                  <w:tcW w:w="898" w:type="dxa"/>
                                  <w:shd w:val="clear" w:color="auto" w:fill="C5E0B3"/>
                                  <w:noWrap/>
                                  <w:vAlign w:val="center"/>
                                  <w:hideMark/>
                                </w:tcPr>
                                <w:p w14:paraId="464E438E"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r>
                            <w:tr w:rsidR="00F41AAA" w:rsidRPr="00EF5286" w14:paraId="34960EFC" w14:textId="77777777" w:rsidTr="002B3977">
                              <w:trPr>
                                <w:trHeight w:val="276"/>
                                <w:jc w:val="center"/>
                              </w:trPr>
                              <w:tc>
                                <w:tcPr>
                                  <w:tcW w:w="421" w:type="dxa"/>
                                  <w:vMerge/>
                                  <w:shd w:val="clear" w:color="auto" w:fill="auto"/>
                                  <w:noWrap/>
                                  <w:vAlign w:val="center"/>
                                  <w:hideMark/>
                                </w:tcPr>
                                <w:p w14:paraId="7D4796CE"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3E714B5B"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企業靈活度(企業反應與彈性)</w:t>
                                  </w:r>
                                </w:p>
                              </w:tc>
                              <w:tc>
                                <w:tcPr>
                                  <w:tcW w:w="897" w:type="dxa"/>
                                  <w:shd w:val="clear" w:color="auto" w:fill="auto"/>
                                  <w:noWrap/>
                                  <w:vAlign w:val="center"/>
                                  <w:hideMark/>
                                </w:tcPr>
                                <w:p w14:paraId="1B64B8E7"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c>
                                <w:tcPr>
                                  <w:tcW w:w="898" w:type="dxa"/>
                                  <w:shd w:val="clear" w:color="auto" w:fill="auto"/>
                                  <w:noWrap/>
                                  <w:vAlign w:val="center"/>
                                  <w:hideMark/>
                                </w:tcPr>
                                <w:p w14:paraId="02163D67"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2A3E56D6"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r>
                            <w:tr w:rsidR="00F41AAA" w:rsidRPr="00EF5286" w14:paraId="4ED73D72" w14:textId="77777777" w:rsidTr="002B3977">
                              <w:trPr>
                                <w:trHeight w:val="276"/>
                                <w:jc w:val="center"/>
                              </w:trPr>
                              <w:tc>
                                <w:tcPr>
                                  <w:tcW w:w="421" w:type="dxa"/>
                                  <w:vMerge/>
                                  <w:shd w:val="clear" w:color="auto" w:fill="auto"/>
                                  <w:noWrap/>
                                  <w:vAlign w:val="center"/>
                                  <w:hideMark/>
                                </w:tcPr>
                                <w:p w14:paraId="7BC9AFB6"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0366D4FA"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市</w:t>
                                  </w:r>
                                  <w:proofErr w:type="gramStart"/>
                                  <w:r w:rsidRPr="00EF5286">
                                    <w:rPr>
                                      <w:rFonts w:ascii="標楷體" w:eastAsia="標楷體" w:hAnsi="標楷體" w:cs="新細明體" w:hint="eastAsia"/>
                                      <w:color w:val="000000"/>
                                      <w:kern w:val="0"/>
                                      <w:sz w:val="20"/>
                                    </w:rPr>
                                    <w:t>況</w:t>
                                  </w:r>
                                  <w:proofErr w:type="gramEnd"/>
                                  <w:r w:rsidRPr="00EF5286">
                                    <w:rPr>
                                      <w:rFonts w:ascii="標楷體" w:eastAsia="標楷體" w:hAnsi="標楷體" w:cs="新細明體" w:hint="eastAsia"/>
                                      <w:color w:val="000000"/>
                                      <w:kern w:val="0"/>
                                      <w:sz w:val="20"/>
                                    </w:rPr>
                                    <w:t>變動(公司對市</w:t>
                                  </w:r>
                                  <w:proofErr w:type="gramStart"/>
                                  <w:r w:rsidRPr="00EF5286">
                                    <w:rPr>
                                      <w:rFonts w:ascii="標楷體" w:eastAsia="標楷體" w:hAnsi="標楷體" w:cs="新細明體" w:hint="eastAsia"/>
                                      <w:color w:val="000000"/>
                                      <w:kern w:val="0"/>
                                      <w:sz w:val="20"/>
                                    </w:rPr>
                                    <w:t>況</w:t>
                                  </w:r>
                                  <w:proofErr w:type="gramEnd"/>
                                  <w:r w:rsidRPr="00EF5286">
                                    <w:rPr>
                                      <w:rFonts w:ascii="標楷體" w:eastAsia="標楷體" w:hAnsi="標楷體" w:cs="新細明體" w:hint="eastAsia"/>
                                      <w:color w:val="000000"/>
                                      <w:kern w:val="0"/>
                                      <w:sz w:val="20"/>
                                    </w:rPr>
                                    <w:t>變動具有高度察覺)</w:t>
                                  </w:r>
                                </w:p>
                              </w:tc>
                              <w:tc>
                                <w:tcPr>
                                  <w:tcW w:w="897" w:type="dxa"/>
                                  <w:shd w:val="clear" w:color="auto" w:fill="auto"/>
                                  <w:noWrap/>
                                  <w:vAlign w:val="center"/>
                                  <w:hideMark/>
                                </w:tcPr>
                                <w:p w14:paraId="1B05380A"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9</w:t>
                                  </w:r>
                                </w:p>
                              </w:tc>
                              <w:tc>
                                <w:tcPr>
                                  <w:tcW w:w="898" w:type="dxa"/>
                                  <w:shd w:val="clear" w:color="auto" w:fill="auto"/>
                                  <w:noWrap/>
                                  <w:vAlign w:val="center"/>
                                  <w:hideMark/>
                                </w:tcPr>
                                <w:p w14:paraId="32439A7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5</w:t>
                                  </w:r>
                                </w:p>
                              </w:tc>
                              <w:tc>
                                <w:tcPr>
                                  <w:tcW w:w="898" w:type="dxa"/>
                                  <w:shd w:val="clear" w:color="auto" w:fill="auto"/>
                                  <w:noWrap/>
                                  <w:vAlign w:val="center"/>
                                  <w:hideMark/>
                                </w:tcPr>
                                <w:p w14:paraId="6689C85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4</w:t>
                                  </w:r>
                                </w:p>
                              </w:tc>
                            </w:tr>
                            <w:tr w:rsidR="00F41AAA" w:rsidRPr="00EF5286" w14:paraId="4B04E597" w14:textId="77777777" w:rsidTr="002B3977">
                              <w:trPr>
                                <w:trHeight w:val="276"/>
                                <w:jc w:val="center"/>
                              </w:trPr>
                              <w:tc>
                                <w:tcPr>
                                  <w:tcW w:w="421" w:type="dxa"/>
                                  <w:vMerge/>
                                  <w:shd w:val="clear" w:color="auto" w:fill="auto"/>
                                  <w:noWrap/>
                                  <w:vAlign w:val="center"/>
                                  <w:hideMark/>
                                </w:tcPr>
                                <w:p w14:paraId="325D0CB7"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36BD9B34"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管理者公信力(社會大眾信任企業經理人)</w:t>
                                  </w:r>
                                </w:p>
                              </w:tc>
                              <w:tc>
                                <w:tcPr>
                                  <w:tcW w:w="897" w:type="dxa"/>
                                  <w:shd w:val="clear" w:color="auto" w:fill="auto"/>
                                  <w:noWrap/>
                                  <w:vAlign w:val="center"/>
                                  <w:hideMark/>
                                </w:tcPr>
                                <w:p w14:paraId="22F7E1C0"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c>
                                <w:tcPr>
                                  <w:tcW w:w="898" w:type="dxa"/>
                                  <w:shd w:val="clear" w:color="auto" w:fill="auto"/>
                                  <w:noWrap/>
                                  <w:vAlign w:val="center"/>
                                  <w:hideMark/>
                                </w:tcPr>
                                <w:p w14:paraId="1A9C3DA5"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76F5B3F0"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r>
                            <w:tr w:rsidR="00F41AAA" w:rsidRPr="00EF5286" w14:paraId="4420ACE3" w14:textId="77777777" w:rsidTr="002B3977">
                              <w:trPr>
                                <w:trHeight w:val="276"/>
                                <w:jc w:val="center"/>
                              </w:trPr>
                              <w:tc>
                                <w:tcPr>
                                  <w:tcW w:w="421" w:type="dxa"/>
                                  <w:vMerge/>
                                  <w:shd w:val="clear" w:color="auto" w:fill="auto"/>
                                  <w:noWrap/>
                                  <w:vAlign w:val="center"/>
                                  <w:hideMark/>
                                </w:tcPr>
                                <w:p w14:paraId="15E89ECF"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18213395"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公司董事會(董事會監管公司運作效力)</w:t>
                                  </w:r>
                                </w:p>
                              </w:tc>
                              <w:tc>
                                <w:tcPr>
                                  <w:tcW w:w="897" w:type="dxa"/>
                                  <w:shd w:val="clear" w:color="auto" w:fill="auto"/>
                                  <w:noWrap/>
                                  <w:vAlign w:val="center"/>
                                  <w:hideMark/>
                                </w:tcPr>
                                <w:p w14:paraId="4CC4A070"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4</w:t>
                                  </w:r>
                                </w:p>
                              </w:tc>
                              <w:tc>
                                <w:tcPr>
                                  <w:tcW w:w="898" w:type="dxa"/>
                                  <w:shd w:val="clear" w:color="auto" w:fill="auto"/>
                                  <w:noWrap/>
                                  <w:vAlign w:val="center"/>
                                  <w:hideMark/>
                                </w:tcPr>
                                <w:p w14:paraId="2E4BC33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2B8C658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r>
                            <w:tr w:rsidR="00F41AAA" w:rsidRPr="00EF5286" w14:paraId="4D051782" w14:textId="77777777" w:rsidTr="002B3977">
                              <w:trPr>
                                <w:trHeight w:val="276"/>
                                <w:jc w:val="center"/>
                              </w:trPr>
                              <w:tc>
                                <w:tcPr>
                                  <w:tcW w:w="421" w:type="dxa"/>
                                  <w:vMerge/>
                                  <w:shd w:val="clear" w:color="auto" w:fill="auto"/>
                                  <w:noWrap/>
                                  <w:vAlign w:val="center"/>
                                  <w:hideMark/>
                                </w:tcPr>
                                <w:p w14:paraId="34955210"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5F7A023B"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運用大數據資料與分析(企業擅長以大數據資料輔助決策)</w:t>
                                  </w:r>
                                </w:p>
                              </w:tc>
                              <w:tc>
                                <w:tcPr>
                                  <w:tcW w:w="897" w:type="dxa"/>
                                  <w:shd w:val="clear" w:color="auto" w:fill="auto"/>
                                  <w:noWrap/>
                                  <w:vAlign w:val="center"/>
                                  <w:hideMark/>
                                </w:tcPr>
                                <w:p w14:paraId="66B48A2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c>
                                <w:tcPr>
                                  <w:tcW w:w="898" w:type="dxa"/>
                                  <w:shd w:val="clear" w:color="auto" w:fill="auto"/>
                                  <w:noWrap/>
                                  <w:vAlign w:val="center"/>
                                  <w:hideMark/>
                                </w:tcPr>
                                <w:p w14:paraId="372478D2"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0D3BDFCB"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r>
                            <w:tr w:rsidR="00F41AAA" w:rsidRPr="00EF5286" w14:paraId="502759B9" w14:textId="77777777" w:rsidTr="002B3977">
                              <w:trPr>
                                <w:trHeight w:val="276"/>
                                <w:jc w:val="center"/>
                              </w:trPr>
                              <w:tc>
                                <w:tcPr>
                                  <w:tcW w:w="421" w:type="dxa"/>
                                  <w:vMerge/>
                                  <w:shd w:val="clear" w:color="auto" w:fill="auto"/>
                                  <w:noWrap/>
                                  <w:vAlign w:val="center"/>
                                  <w:hideMark/>
                                </w:tcPr>
                                <w:p w14:paraId="5763A8DF"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25525A44"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顧客滿意度(顧客滿意度受企業重視)</w:t>
                                  </w:r>
                                </w:p>
                              </w:tc>
                              <w:tc>
                                <w:tcPr>
                                  <w:tcW w:w="897" w:type="dxa"/>
                                  <w:shd w:val="clear" w:color="auto" w:fill="auto"/>
                                  <w:noWrap/>
                                  <w:vAlign w:val="center"/>
                                  <w:hideMark/>
                                </w:tcPr>
                                <w:p w14:paraId="635DA1B7"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c>
                                <w:tcPr>
                                  <w:tcW w:w="898" w:type="dxa"/>
                                  <w:shd w:val="clear" w:color="auto" w:fill="auto"/>
                                  <w:noWrap/>
                                  <w:vAlign w:val="center"/>
                                  <w:hideMark/>
                                </w:tcPr>
                                <w:p w14:paraId="1A11E07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3ADD2027"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r>
                            <w:tr w:rsidR="00F41AAA" w:rsidRPr="00EF5286" w14:paraId="2AAEFA6D" w14:textId="77777777" w:rsidTr="002B3977">
                              <w:trPr>
                                <w:trHeight w:val="276"/>
                                <w:jc w:val="center"/>
                              </w:trPr>
                              <w:tc>
                                <w:tcPr>
                                  <w:tcW w:w="421" w:type="dxa"/>
                                  <w:vMerge/>
                                  <w:shd w:val="clear" w:color="auto" w:fill="auto"/>
                                  <w:noWrap/>
                                  <w:vAlign w:val="center"/>
                                  <w:hideMark/>
                                </w:tcPr>
                                <w:p w14:paraId="10A9FB15"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6412052E"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企業家精神(經理人具企業家精神)</w:t>
                                  </w:r>
                                </w:p>
                              </w:tc>
                              <w:tc>
                                <w:tcPr>
                                  <w:tcW w:w="897" w:type="dxa"/>
                                  <w:shd w:val="clear" w:color="auto" w:fill="auto"/>
                                  <w:noWrap/>
                                  <w:vAlign w:val="center"/>
                                  <w:hideMark/>
                                </w:tcPr>
                                <w:p w14:paraId="225DAA87"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7E63B755"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527D443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w:t>
                                  </w:r>
                                </w:p>
                              </w:tc>
                            </w:tr>
                            <w:tr w:rsidR="00F41AAA" w:rsidRPr="00EF5286" w14:paraId="272B9F1F" w14:textId="77777777" w:rsidTr="002B3977">
                              <w:trPr>
                                <w:trHeight w:val="276"/>
                                <w:jc w:val="center"/>
                              </w:trPr>
                              <w:tc>
                                <w:tcPr>
                                  <w:tcW w:w="421" w:type="dxa"/>
                                  <w:vMerge/>
                                  <w:shd w:val="clear" w:color="auto" w:fill="auto"/>
                                  <w:noWrap/>
                                  <w:vAlign w:val="center"/>
                                  <w:hideMark/>
                                </w:tcPr>
                                <w:p w14:paraId="15C9F886"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004FE6C1"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社會責任(企業領導人有強烈社會責任感)</w:t>
                                  </w:r>
                                </w:p>
                              </w:tc>
                              <w:tc>
                                <w:tcPr>
                                  <w:tcW w:w="897" w:type="dxa"/>
                                  <w:shd w:val="clear" w:color="auto" w:fill="auto"/>
                                  <w:noWrap/>
                                  <w:vAlign w:val="center"/>
                                  <w:hideMark/>
                                </w:tcPr>
                                <w:p w14:paraId="145424D3"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5</w:t>
                                  </w:r>
                                </w:p>
                              </w:tc>
                              <w:tc>
                                <w:tcPr>
                                  <w:tcW w:w="898" w:type="dxa"/>
                                  <w:shd w:val="clear" w:color="auto" w:fill="auto"/>
                                  <w:noWrap/>
                                  <w:vAlign w:val="center"/>
                                  <w:hideMark/>
                                </w:tcPr>
                                <w:p w14:paraId="7B157AA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c>
                                <w:tcPr>
                                  <w:tcW w:w="898" w:type="dxa"/>
                                  <w:shd w:val="clear" w:color="auto" w:fill="auto"/>
                                  <w:noWrap/>
                                  <w:vAlign w:val="center"/>
                                  <w:hideMark/>
                                </w:tcPr>
                                <w:p w14:paraId="020F7C99"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r>
                            <w:tr w:rsidR="00F41AAA" w:rsidRPr="00EF5286" w14:paraId="5E4CC843" w14:textId="77777777" w:rsidTr="002B3977">
                              <w:trPr>
                                <w:trHeight w:val="276"/>
                                <w:jc w:val="center"/>
                              </w:trPr>
                              <w:tc>
                                <w:tcPr>
                                  <w:tcW w:w="421" w:type="dxa"/>
                                  <w:vMerge/>
                                  <w:shd w:val="clear" w:color="auto" w:fill="auto"/>
                                  <w:noWrap/>
                                  <w:vAlign w:val="center"/>
                                  <w:hideMark/>
                                </w:tcPr>
                                <w:p w14:paraId="4F84422D"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1FEBA7FE" w14:textId="77777777" w:rsidR="00F41AAA" w:rsidRPr="00EF5286" w:rsidRDefault="00F41AAA" w:rsidP="0096594D">
                                  <w:pPr>
                                    <w:widowControl/>
                                    <w:spacing w:line="240" w:lineRule="exac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行為態度及價值觀</w:t>
                                  </w:r>
                                </w:p>
                              </w:tc>
                              <w:tc>
                                <w:tcPr>
                                  <w:tcW w:w="897" w:type="dxa"/>
                                  <w:shd w:val="clear" w:color="auto" w:fill="C5E0B3"/>
                                  <w:noWrap/>
                                  <w:vAlign w:val="center"/>
                                  <w:hideMark/>
                                </w:tcPr>
                                <w:p w14:paraId="2E98877A"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9</w:t>
                                  </w:r>
                                </w:p>
                              </w:tc>
                              <w:tc>
                                <w:tcPr>
                                  <w:tcW w:w="898" w:type="dxa"/>
                                  <w:shd w:val="clear" w:color="auto" w:fill="C5E0B3"/>
                                  <w:noWrap/>
                                  <w:vAlign w:val="center"/>
                                  <w:hideMark/>
                                </w:tcPr>
                                <w:p w14:paraId="2C9222BF"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7</w:t>
                                  </w:r>
                                </w:p>
                              </w:tc>
                              <w:tc>
                                <w:tcPr>
                                  <w:tcW w:w="898" w:type="dxa"/>
                                  <w:shd w:val="clear" w:color="auto" w:fill="C5E0B3"/>
                                  <w:noWrap/>
                                  <w:vAlign w:val="center"/>
                                  <w:hideMark/>
                                </w:tcPr>
                                <w:p w14:paraId="7D4BC18A"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r>
                            <w:tr w:rsidR="00F41AAA" w:rsidRPr="00EF5286" w14:paraId="4CB08320" w14:textId="77777777" w:rsidTr="002B3977">
                              <w:trPr>
                                <w:trHeight w:val="276"/>
                                <w:jc w:val="center"/>
                              </w:trPr>
                              <w:tc>
                                <w:tcPr>
                                  <w:tcW w:w="421" w:type="dxa"/>
                                  <w:vMerge/>
                                  <w:shd w:val="clear" w:color="auto" w:fill="auto"/>
                                  <w:noWrap/>
                                  <w:vAlign w:val="center"/>
                                  <w:hideMark/>
                                </w:tcPr>
                                <w:p w14:paraId="42AB995E"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4C277B9F"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企業數位轉型(員工充分執行公司內之數位轉型)</w:t>
                                  </w:r>
                                </w:p>
                              </w:tc>
                              <w:tc>
                                <w:tcPr>
                                  <w:tcW w:w="897" w:type="dxa"/>
                                  <w:shd w:val="clear" w:color="auto" w:fill="auto"/>
                                  <w:noWrap/>
                                  <w:vAlign w:val="center"/>
                                  <w:hideMark/>
                                </w:tcPr>
                                <w:p w14:paraId="21BE5FC0"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12</w:t>
                                  </w:r>
                                </w:p>
                              </w:tc>
                              <w:tc>
                                <w:tcPr>
                                  <w:tcW w:w="898" w:type="dxa"/>
                                  <w:shd w:val="clear" w:color="auto" w:fill="auto"/>
                                  <w:noWrap/>
                                  <w:vAlign w:val="center"/>
                                  <w:hideMark/>
                                </w:tcPr>
                                <w:p w14:paraId="1F6C0C30"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7</w:t>
                                  </w:r>
                                </w:p>
                              </w:tc>
                              <w:tc>
                                <w:tcPr>
                                  <w:tcW w:w="898" w:type="dxa"/>
                                  <w:shd w:val="clear" w:color="auto" w:fill="auto"/>
                                  <w:noWrap/>
                                  <w:vAlign w:val="center"/>
                                  <w:hideMark/>
                                </w:tcPr>
                                <w:p w14:paraId="0F1C5333"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5</w:t>
                                  </w:r>
                                </w:p>
                              </w:tc>
                            </w:tr>
                            <w:tr w:rsidR="00F41AAA" w:rsidRPr="00EF5286" w14:paraId="493A87D7" w14:textId="77777777" w:rsidTr="002B3977">
                              <w:trPr>
                                <w:trHeight w:val="276"/>
                                <w:jc w:val="center"/>
                              </w:trPr>
                              <w:tc>
                                <w:tcPr>
                                  <w:tcW w:w="421" w:type="dxa"/>
                                  <w:vMerge w:val="restart"/>
                                  <w:shd w:val="clear" w:color="auto" w:fill="auto"/>
                                  <w:noWrap/>
                                  <w:vAlign w:val="center"/>
                                </w:tcPr>
                                <w:p w14:paraId="2AA333EC"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基礎建設</w:t>
                                  </w:r>
                                </w:p>
                              </w:tc>
                              <w:tc>
                                <w:tcPr>
                                  <w:tcW w:w="6662" w:type="dxa"/>
                                  <w:shd w:val="clear" w:color="auto" w:fill="C5E0B3"/>
                                  <w:noWrap/>
                                  <w:vAlign w:val="center"/>
                                  <w:hideMark/>
                                </w:tcPr>
                                <w:p w14:paraId="520BC1A5" w14:textId="77777777" w:rsidR="00F41AAA" w:rsidRPr="00EF5286" w:rsidRDefault="00F41AAA" w:rsidP="0096594D">
                                  <w:pPr>
                                    <w:widowControl/>
                                    <w:spacing w:line="240" w:lineRule="exac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技術建設</w:t>
                                  </w:r>
                                </w:p>
                              </w:tc>
                              <w:tc>
                                <w:tcPr>
                                  <w:tcW w:w="897" w:type="dxa"/>
                                  <w:shd w:val="clear" w:color="auto" w:fill="C5E0B3"/>
                                  <w:noWrap/>
                                  <w:vAlign w:val="center"/>
                                  <w:hideMark/>
                                </w:tcPr>
                                <w:p w14:paraId="2810B9C6"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9</w:t>
                                  </w:r>
                                </w:p>
                              </w:tc>
                              <w:tc>
                                <w:tcPr>
                                  <w:tcW w:w="898" w:type="dxa"/>
                                  <w:shd w:val="clear" w:color="auto" w:fill="C5E0B3"/>
                                  <w:noWrap/>
                                  <w:vAlign w:val="center"/>
                                  <w:hideMark/>
                                </w:tcPr>
                                <w:p w14:paraId="24B3AAD0"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8</w:t>
                                  </w:r>
                                </w:p>
                              </w:tc>
                              <w:tc>
                                <w:tcPr>
                                  <w:tcW w:w="898" w:type="dxa"/>
                                  <w:shd w:val="clear" w:color="auto" w:fill="C5E0B3"/>
                                  <w:noWrap/>
                                  <w:vAlign w:val="center"/>
                                  <w:hideMark/>
                                </w:tcPr>
                                <w:p w14:paraId="1BACA4CA"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r>
                            <w:tr w:rsidR="00F41AAA" w:rsidRPr="00EF5286" w14:paraId="2CDB3F62" w14:textId="77777777" w:rsidTr="002B3977">
                              <w:trPr>
                                <w:trHeight w:val="276"/>
                                <w:jc w:val="center"/>
                              </w:trPr>
                              <w:tc>
                                <w:tcPr>
                                  <w:tcW w:w="421" w:type="dxa"/>
                                  <w:vMerge/>
                                  <w:shd w:val="clear" w:color="auto" w:fill="auto"/>
                                  <w:noWrap/>
                                  <w:vAlign w:val="center"/>
                                </w:tcPr>
                                <w:p w14:paraId="657A0E42"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1681DAF0"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電信投資(占GDP百分比)</w:t>
                                  </w:r>
                                </w:p>
                              </w:tc>
                              <w:tc>
                                <w:tcPr>
                                  <w:tcW w:w="897" w:type="dxa"/>
                                  <w:shd w:val="clear" w:color="auto" w:fill="auto"/>
                                  <w:noWrap/>
                                  <w:vAlign w:val="center"/>
                                  <w:hideMark/>
                                </w:tcPr>
                                <w:p w14:paraId="0EB8DE51"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57</w:t>
                                  </w:r>
                                </w:p>
                              </w:tc>
                              <w:tc>
                                <w:tcPr>
                                  <w:tcW w:w="898" w:type="dxa"/>
                                  <w:shd w:val="clear" w:color="auto" w:fill="auto"/>
                                  <w:noWrap/>
                                  <w:vAlign w:val="center"/>
                                  <w:hideMark/>
                                </w:tcPr>
                                <w:p w14:paraId="65357495"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46</w:t>
                                  </w:r>
                                </w:p>
                              </w:tc>
                              <w:tc>
                                <w:tcPr>
                                  <w:tcW w:w="898" w:type="dxa"/>
                                  <w:shd w:val="clear" w:color="auto" w:fill="auto"/>
                                  <w:noWrap/>
                                  <w:vAlign w:val="center"/>
                                  <w:hideMark/>
                                </w:tcPr>
                                <w:p w14:paraId="4EC669F2"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11</w:t>
                                  </w:r>
                                </w:p>
                              </w:tc>
                            </w:tr>
                            <w:tr w:rsidR="00F41AAA" w:rsidRPr="00EF5286" w14:paraId="0B1E55E3" w14:textId="77777777" w:rsidTr="002B3977">
                              <w:trPr>
                                <w:trHeight w:val="276"/>
                                <w:jc w:val="center"/>
                              </w:trPr>
                              <w:tc>
                                <w:tcPr>
                                  <w:tcW w:w="421" w:type="dxa"/>
                                  <w:vMerge/>
                                  <w:shd w:val="clear" w:color="auto" w:fill="auto"/>
                                  <w:noWrap/>
                                  <w:vAlign w:val="center"/>
                                </w:tcPr>
                                <w:p w14:paraId="721B5D9A"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1EE2D655"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行動寬頻用戶(4G及5G行動寬頻占手機市場比率)</w:t>
                                  </w:r>
                                </w:p>
                              </w:tc>
                              <w:tc>
                                <w:tcPr>
                                  <w:tcW w:w="897" w:type="dxa"/>
                                  <w:shd w:val="clear" w:color="auto" w:fill="auto"/>
                                  <w:noWrap/>
                                  <w:vAlign w:val="center"/>
                                  <w:hideMark/>
                                </w:tcPr>
                                <w:p w14:paraId="7F45383E"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1D8B99A9"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0F92BB0B"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w:t>
                                  </w:r>
                                </w:p>
                              </w:tc>
                            </w:tr>
                            <w:tr w:rsidR="00F41AAA" w:rsidRPr="00EF5286" w14:paraId="6D531178" w14:textId="77777777" w:rsidTr="002B3977">
                              <w:trPr>
                                <w:trHeight w:val="276"/>
                                <w:jc w:val="center"/>
                              </w:trPr>
                              <w:tc>
                                <w:tcPr>
                                  <w:tcW w:w="421" w:type="dxa"/>
                                  <w:vMerge/>
                                  <w:shd w:val="clear" w:color="auto" w:fill="auto"/>
                                  <w:noWrap/>
                                  <w:vAlign w:val="center"/>
                                </w:tcPr>
                                <w:p w14:paraId="25D1A47B"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769FD34E"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通訊科技(聲音與數據之通訊科技符合商業要求)</w:t>
                                  </w:r>
                                </w:p>
                              </w:tc>
                              <w:tc>
                                <w:tcPr>
                                  <w:tcW w:w="897" w:type="dxa"/>
                                  <w:shd w:val="clear" w:color="auto" w:fill="auto"/>
                                  <w:noWrap/>
                                  <w:vAlign w:val="center"/>
                                  <w:hideMark/>
                                </w:tcPr>
                                <w:p w14:paraId="6C7A4242"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22</w:t>
                                  </w:r>
                                </w:p>
                              </w:tc>
                              <w:tc>
                                <w:tcPr>
                                  <w:tcW w:w="898" w:type="dxa"/>
                                  <w:shd w:val="clear" w:color="auto" w:fill="auto"/>
                                  <w:noWrap/>
                                  <w:vAlign w:val="center"/>
                                  <w:hideMark/>
                                </w:tcPr>
                                <w:p w14:paraId="294CBF9C"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19</w:t>
                                  </w:r>
                                </w:p>
                              </w:tc>
                              <w:tc>
                                <w:tcPr>
                                  <w:tcW w:w="898" w:type="dxa"/>
                                  <w:shd w:val="clear" w:color="auto" w:fill="auto"/>
                                  <w:noWrap/>
                                  <w:vAlign w:val="center"/>
                                  <w:hideMark/>
                                </w:tcPr>
                                <w:p w14:paraId="005F913A"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r>
                            <w:tr w:rsidR="00F41AAA" w:rsidRPr="00EF5286" w14:paraId="091B1CFC" w14:textId="77777777" w:rsidTr="002B3977">
                              <w:trPr>
                                <w:trHeight w:val="276"/>
                                <w:jc w:val="center"/>
                              </w:trPr>
                              <w:tc>
                                <w:tcPr>
                                  <w:tcW w:w="421" w:type="dxa"/>
                                  <w:vMerge/>
                                  <w:shd w:val="clear" w:color="auto" w:fill="auto"/>
                                  <w:noWrap/>
                                  <w:vAlign w:val="center"/>
                                </w:tcPr>
                                <w:p w14:paraId="26D219AA"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652F545D" w14:textId="77777777" w:rsidR="00F41AAA" w:rsidRPr="006B612E" w:rsidRDefault="00F41AAA" w:rsidP="0096594D">
                                  <w:pPr>
                                    <w:widowControl/>
                                    <w:spacing w:line="240" w:lineRule="exact"/>
                                    <w:ind w:firstLineChars="100" w:firstLine="200"/>
                                    <w:rPr>
                                      <w:rFonts w:ascii="標楷體" w:eastAsia="標楷體" w:hAnsi="標楷體" w:cs="新細明體"/>
                                      <w:kern w:val="0"/>
                                      <w:sz w:val="20"/>
                                    </w:rPr>
                                  </w:pPr>
                                  <w:r w:rsidRPr="006B612E">
                                    <w:rPr>
                                      <w:rFonts w:ascii="標楷體" w:eastAsia="標楷體" w:hAnsi="標楷體" w:cs="新細明體" w:hint="eastAsia"/>
                                      <w:kern w:val="0"/>
                                      <w:sz w:val="20"/>
                                    </w:rPr>
                                    <w:t>網路寬頻速度(平均速度)</w:t>
                                  </w:r>
                                </w:p>
                              </w:tc>
                              <w:tc>
                                <w:tcPr>
                                  <w:tcW w:w="897" w:type="dxa"/>
                                  <w:shd w:val="clear" w:color="auto" w:fill="auto"/>
                                  <w:noWrap/>
                                  <w:vAlign w:val="center"/>
                                  <w:hideMark/>
                                </w:tcPr>
                                <w:p w14:paraId="63C46A2C" w14:textId="77777777" w:rsidR="00F41AAA" w:rsidRPr="006B612E" w:rsidRDefault="00F41AAA" w:rsidP="0096594D">
                                  <w:pPr>
                                    <w:widowControl/>
                                    <w:spacing w:line="240" w:lineRule="exact"/>
                                    <w:jc w:val="right"/>
                                    <w:rPr>
                                      <w:rFonts w:ascii="標楷體" w:eastAsia="標楷體" w:hAnsi="標楷體" w:cs="新細明體"/>
                                      <w:kern w:val="0"/>
                                      <w:sz w:val="20"/>
                                    </w:rPr>
                                  </w:pPr>
                                  <w:r w:rsidRPr="006B612E">
                                    <w:rPr>
                                      <w:rFonts w:ascii="標楷體" w:eastAsia="標楷體" w:hAnsi="標楷體" w:cs="新細明體" w:hint="eastAsia"/>
                                      <w:kern w:val="0"/>
                                      <w:sz w:val="20"/>
                                    </w:rPr>
                                    <w:t>20</w:t>
                                  </w:r>
                                </w:p>
                              </w:tc>
                              <w:tc>
                                <w:tcPr>
                                  <w:tcW w:w="898" w:type="dxa"/>
                                  <w:shd w:val="clear" w:color="auto" w:fill="auto"/>
                                  <w:noWrap/>
                                  <w:vAlign w:val="center"/>
                                  <w:hideMark/>
                                </w:tcPr>
                                <w:p w14:paraId="0129F387" w14:textId="77777777" w:rsidR="00F41AAA" w:rsidRPr="006B612E" w:rsidRDefault="00F41AAA" w:rsidP="0096594D">
                                  <w:pPr>
                                    <w:widowControl/>
                                    <w:spacing w:line="240" w:lineRule="exact"/>
                                    <w:jc w:val="right"/>
                                    <w:rPr>
                                      <w:rFonts w:ascii="標楷體" w:eastAsia="標楷體" w:hAnsi="標楷體" w:cs="新細明體"/>
                                      <w:kern w:val="0"/>
                                      <w:sz w:val="20"/>
                                    </w:rPr>
                                  </w:pPr>
                                  <w:r w:rsidRPr="006B612E">
                                    <w:rPr>
                                      <w:rFonts w:ascii="標楷體" w:eastAsia="標楷體" w:hAnsi="標楷體" w:cs="新細明體" w:hint="eastAsia"/>
                                      <w:kern w:val="0"/>
                                      <w:sz w:val="20"/>
                                    </w:rPr>
                                    <w:t>13</w:t>
                                  </w:r>
                                </w:p>
                              </w:tc>
                              <w:tc>
                                <w:tcPr>
                                  <w:tcW w:w="898" w:type="dxa"/>
                                  <w:shd w:val="clear" w:color="auto" w:fill="auto"/>
                                  <w:noWrap/>
                                  <w:vAlign w:val="center"/>
                                  <w:hideMark/>
                                </w:tcPr>
                                <w:p w14:paraId="417037D7" w14:textId="77777777" w:rsidR="00F41AAA" w:rsidRPr="006B612E" w:rsidRDefault="00F41AAA" w:rsidP="0096594D">
                                  <w:pPr>
                                    <w:widowControl/>
                                    <w:spacing w:line="240" w:lineRule="exact"/>
                                    <w:jc w:val="right"/>
                                    <w:rPr>
                                      <w:rFonts w:ascii="標楷體" w:eastAsia="標楷體" w:hAnsi="標楷體" w:cs="新細明體"/>
                                      <w:kern w:val="0"/>
                                      <w:sz w:val="20"/>
                                    </w:rPr>
                                  </w:pPr>
                                  <w:r w:rsidRPr="006B612E">
                                    <w:rPr>
                                      <w:rFonts w:ascii="標楷體" w:eastAsia="標楷體" w:hAnsi="標楷體" w:cs="新細明體" w:hint="eastAsia"/>
                                      <w:kern w:val="0"/>
                                      <w:sz w:val="20"/>
                                    </w:rPr>
                                    <w:t>7</w:t>
                                  </w:r>
                                </w:p>
                              </w:tc>
                            </w:tr>
                            <w:tr w:rsidR="00F41AAA" w:rsidRPr="00EF5286" w14:paraId="442C899E" w14:textId="77777777" w:rsidTr="002B3977">
                              <w:trPr>
                                <w:trHeight w:val="276"/>
                                <w:jc w:val="center"/>
                              </w:trPr>
                              <w:tc>
                                <w:tcPr>
                                  <w:tcW w:w="421" w:type="dxa"/>
                                  <w:vMerge/>
                                  <w:shd w:val="clear" w:color="auto" w:fill="auto"/>
                                  <w:noWrap/>
                                  <w:vAlign w:val="center"/>
                                </w:tcPr>
                                <w:p w14:paraId="7033A15F"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07C2B1B3"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高科技產品出口(百萬美元)</w:t>
                                  </w:r>
                                </w:p>
                              </w:tc>
                              <w:tc>
                                <w:tcPr>
                                  <w:tcW w:w="897" w:type="dxa"/>
                                  <w:shd w:val="clear" w:color="auto" w:fill="auto"/>
                                  <w:noWrap/>
                                  <w:vAlign w:val="center"/>
                                  <w:hideMark/>
                                </w:tcPr>
                                <w:p w14:paraId="5327E0F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c>
                                <w:tcPr>
                                  <w:tcW w:w="898" w:type="dxa"/>
                                  <w:shd w:val="clear" w:color="auto" w:fill="auto"/>
                                  <w:noWrap/>
                                  <w:vAlign w:val="center"/>
                                  <w:hideMark/>
                                </w:tcPr>
                                <w:p w14:paraId="3BEF3642"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c>
                                <w:tcPr>
                                  <w:tcW w:w="898" w:type="dxa"/>
                                  <w:shd w:val="clear" w:color="auto" w:fill="auto"/>
                                  <w:noWrap/>
                                  <w:vAlign w:val="center"/>
                                  <w:hideMark/>
                                </w:tcPr>
                                <w:p w14:paraId="63014E7A"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w:t>
                                  </w:r>
                                </w:p>
                              </w:tc>
                            </w:tr>
                            <w:tr w:rsidR="00F41AAA" w:rsidRPr="00EF5286" w14:paraId="1F0710F1" w14:textId="77777777" w:rsidTr="002B3977">
                              <w:trPr>
                                <w:trHeight w:val="276"/>
                                <w:jc w:val="center"/>
                              </w:trPr>
                              <w:tc>
                                <w:tcPr>
                                  <w:tcW w:w="421" w:type="dxa"/>
                                  <w:vMerge/>
                                  <w:shd w:val="clear" w:color="auto" w:fill="auto"/>
                                  <w:noWrap/>
                                  <w:vAlign w:val="center"/>
                                </w:tcPr>
                                <w:p w14:paraId="7BA8506E"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03228A98" w14:textId="77777777" w:rsidR="00F41AAA" w:rsidRPr="00EF5286" w:rsidRDefault="00F41AAA" w:rsidP="0096594D">
                                  <w:pPr>
                                    <w:widowControl/>
                                    <w:spacing w:line="240" w:lineRule="exac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科學建設</w:t>
                                  </w:r>
                                </w:p>
                              </w:tc>
                              <w:tc>
                                <w:tcPr>
                                  <w:tcW w:w="897" w:type="dxa"/>
                                  <w:shd w:val="clear" w:color="auto" w:fill="C5E0B3"/>
                                  <w:noWrap/>
                                  <w:vAlign w:val="center"/>
                                  <w:hideMark/>
                                </w:tcPr>
                                <w:p w14:paraId="5F2B9BCB"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6</w:t>
                                  </w:r>
                                </w:p>
                              </w:tc>
                              <w:tc>
                                <w:tcPr>
                                  <w:tcW w:w="898" w:type="dxa"/>
                                  <w:shd w:val="clear" w:color="auto" w:fill="C5E0B3"/>
                                  <w:noWrap/>
                                  <w:vAlign w:val="center"/>
                                  <w:hideMark/>
                                </w:tcPr>
                                <w:p w14:paraId="2704ABE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5</w:t>
                                  </w:r>
                                </w:p>
                              </w:tc>
                              <w:tc>
                                <w:tcPr>
                                  <w:tcW w:w="898" w:type="dxa"/>
                                  <w:shd w:val="clear" w:color="auto" w:fill="C5E0B3"/>
                                  <w:noWrap/>
                                  <w:vAlign w:val="center"/>
                                  <w:hideMark/>
                                </w:tcPr>
                                <w:p w14:paraId="79431EF2"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r>
                            <w:tr w:rsidR="00F41AAA" w:rsidRPr="00EF5286" w14:paraId="13173498" w14:textId="77777777" w:rsidTr="002B3977">
                              <w:trPr>
                                <w:trHeight w:val="276"/>
                                <w:jc w:val="center"/>
                              </w:trPr>
                              <w:tc>
                                <w:tcPr>
                                  <w:tcW w:w="421" w:type="dxa"/>
                                  <w:vMerge/>
                                  <w:shd w:val="clear" w:color="auto" w:fill="auto"/>
                                  <w:noWrap/>
                                  <w:vAlign w:val="center"/>
                                </w:tcPr>
                                <w:p w14:paraId="6D21BE19"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4286A909"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研發總支出(占GDP百分比)</w:t>
                                  </w:r>
                                </w:p>
                              </w:tc>
                              <w:tc>
                                <w:tcPr>
                                  <w:tcW w:w="897" w:type="dxa"/>
                                  <w:shd w:val="clear" w:color="auto" w:fill="auto"/>
                                  <w:noWrap/>
                                  <w:vAlign w:val="center"/>
                                  <w:hideMark/>
                                </w:tcPr>
                                <w:p w14:paraId="430FA419"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c>
                                <w:tcPr>
                                  <w:tcW w:w="898" w:type="dxa"/>
                                  <w:shd w:val="clear" w:color="auto" w:fill="auto"/>
                                  <w:noWrap/>
                                  <w:vAlign w:val="center"/>
                                  <w:hideMark/>
                                </w:tcPr>
                                <w:p w14:paraId="4A172727"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c>
                                <w:tcPr>
                                  <w:tcW w:w="898" w:type="dxa"/>
                                  <w:shd w:val="clear" w:color="auto" w:fill="auto"/>
                                  <w:noWrap/>
                                  <w:vAlign w:val="center"/>
                                  <w:hideMark/>
                                </w:tcPr>
                                <w:p w14:paraId="7545D55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w:t>
                                  </w:r>
                                </w:p>
                              </w:tc>
                            </w:tr>
                            <w:tr w:rsidR="00F41AAA" w:rsidRPr="00EF5286" w14:paraId="7938A6D1" w14:textId="77777777" w:rsidTr="002B3977">
                              <w:trPr>
                                <w:trHeight w:val="276"/>
                                <w:jc w:val="center"/>
                              </w:trPr>
                              <w:tc>
                                <w:tcPr>
                                  <w:tcW w:w="421" w:type="dxa"/>
                                  <w:vMerge/>
                                  <w:shd w:val="clear" w:color="auto" w:fill="auto"/>
                                  <w:noWrap/>
                                  <w:vAlign w:val="center"/>
                                </w:tcPr>
                                <w:p w14:paraId="7C495C98"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257227F6"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企業研發支出(占GDP百分比)</w:t>
                                  </w:r>
                                </w:p>
                              </w:tc>
                              <w:tc>
                                <w:tcPr>
                                  <w:tcW w:w="897" w:type="dxa"/>
                                  <w:shd w:val="clear" w:color="auto" w:fill="auto"/>
                                  <w:noWrap/>
                                  <w:vAlign w:val="center"/>
                                  <w:hideMark/>
                                </w:tcPr>
                                <w:p w14:paraId="2773BBD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c>
                                <w:tcPr>
                                  <w:tcW w:w="898" w:type="dxa"/>
                                  <w:shd w:val="clear" w:color="auto" w:fill="auto"/>
                                  <w:noWrap/>
                                  <w:vAlign w:val="center"/>
                                  <w:hideMark/>
                                </w:tcPr>
                                <w:p w14:paraId="1DFA1F25"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c>
                                <w:tcPr>
                                  <w:tcW w:w="898" w:type="dxa"/>
                                  <w:shd w:val="clear" w:color="auto" w:fill="auto"/>
                                  <w:noWrap/>
                                  <w:vAlign w:val="center"/>
                                  <w:hideMark/>
                                </w:tcPr>
                                <w:p w14:paraId="1F89817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w:t>
                                  </w:r>
                                </w:p>
                              </w:tc>
                            </w:tr>
                            <w:tr w:rsidR="00F41AAA" w:rsidRPr="00EF5286" w14:paraId="3C122484" w14:textId="77777777" w:rsidTr="002B3977">
                              <w:trPr>
                                <w:trHeight w:val="276"/>
                                <w:jc w:val="center"/>
                              </w:trPr>
                              <w:tc>
                                <w:tcPr>
                                  <w:tcW w:w="421" w:type="dxa"/>
                                  <w:vMerge/>
                                  <w:shd w:val="clear" w:color="auto" w:fill="auto"/>
                                  <w:noWrap/>
                                  <w:vAlign w:val="center"/>
                                </w:tcPr>
                                <w:p w14:paraId="0D64920C"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66437C0C"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每千人研發人力(</w:t>
                                  </w:r>
                                  <w:proofErr w:type="gramStart"/>
                                  <w:r w:rsidRPr="00EF5286">
                                    <w:rPr>
                                      <w:rFonts w:ascii="標楷體" w:eastAsia="標楷體" w:hAnsi="標楷體" w:cs="新細明體" w:hint="eastAsia"/>
                                      <w:color w:val="000000"/>
                                      <w:kern w:val="0"/>
                                      <w:sz w:val="20"/>
                                    </w:rPr>
                                    <w:t>全職約當</w:t>
                                  </w:r>
                                  <w:proofErr w:type="gramEnd"/>
                                  <w:r w:rsidRPr="00EF5286">
                                    <w:rPr>
                                      <w:rFonts w:ascii="標楷體" w:eastAsia="標楷體" w:hAnsi="標楷體" w:cs="新細明體" w:hint="eastAsia"/>
                                      <w:color w:val="000000"/>
                                      <w:kern w:val="0"/>
                                      <w:sz w:val="20"/>
                                    </w:rPr>
                                    <w:t>人力/千人)</w:t>
                                  </w:r>
                                </w:p>
                              </w:tc>
                              <w:tc>
                                <w:tcPr>
                                  <w:tcW w:w="897" w:type="dxa"/>
                                  <w:shd w:val="clear" w:color="auto" w:fill="auto"/>
                                  <w:noWrap/>
                                  <w:vAlign w:val="center"/>
                                  <w:hideMark/>
                                </w:tcPr>
                                <w:p w14:paraId="45FAC036"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3FACA80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5DB6777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w:t>
                                  </w:r>
                                </w:p>
                              </w:tc>
                            </w:tr>
                            <w:tr w:rsidR="00F41AAA" w:rsidRPr="00EF5286" w14:paraId="700BD347" w14:textId="77777777" w:rsidTr="002B3977">
                              <w:trPr>
                                <w:trHeight w:val="276"/>
                                <w:jc w:val="center"/>
                              </w:trPr>
                              <w:tc>
                                <w:tcPr>
                                  <w:tcW w:w="421" w:type="dxa"/>
                                  <w:vMerge/>
                                  <w:shd w:val="clear" w:color="auto" w:fill="auto"/>
                                  <w:noWrap/>
                                  <w:vAlign w:val="center"/>
                                </w:tcPr>
                                <w:p w14:paraId="6D66CEE7"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1C1C540E"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中高階技術之附加價值(占製造業附加價值比率)</w:t>
                                  </w:r>
                                </w:p>
                              </w:tc>
                              <w:tc>
                                <w:tcPr>
                                  <w:tcW w:w="897" w:type="dxa"/>
                                  <w:shd w:val="clear" w:color="auto" w:fill="auto"/>
                                  <w:noWrap/>
                                  <w:vAlign w:val="center"/>
                                  <w:hideMark/>
                                </w:tcPr>
                                <w:p w14:paraId="05D1525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c>
                                <w:tcPr>
                                  <w:tcW w:w="898" w:type="dxa"/>
                                  <w:shd w:val="clear" w:color="auto" w:fill="auto"/>
                                  <w:noWrap/>
                                  <w:vAlign w:val="center"/>
                                  <w:hideMark/>
                                </w:tcPr>
                                <w:p w14:paraId="4A5172E1"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c>
                                <w:tcPr>
                                  <w:tcW w:w="898" w:type="dxa"/>
                                  <w:shd w:val="clear" w:color="auto" w:fill="auto"/>
                                  <w:noWrap/>
                                  <w:vAlign w:val="center"/>
                                  <w:hideMark/>
                                </w:tcPr>
                                <w:p w14:paraId="31B10B50"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w:t>
                                  </w:r>
                                </w:p>
                              </w:tc>
                            </w:tr>
                            <w:tr w:rsidR="00F41AAA" w:rsidRPr="00EF5286" w14:paraId="22970DA4" w14:textId="77777777" w:rsidTr="002B3977">
                              <w:trPr>
                                <w:trHeight w:val="276"/>
                                <w:jc w:val="center"/>
                              </w:trPr>
                              <w:tc>
                                <w:tcPr>
                                  <w:tcW w:w="421" w:type="dxa"/>
                                  <w:vMerge/>
                                  <w:shd w:val="clear" w:color="auto" w:fill="auto"/>
                                  <w:noWrap/>
                                  <w:vAlign w:val="center"/>
                                </w:tcPr>
                                <w:p w14:paraId="10B5351F"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12C39026" w14:textId="77777777" w:rsidR="00F41AAA" w:rsidRPr="00EF5286" w:rsidRDefault="00F41AAA" w:rsidP="0096594D">
                                  <w:pPr>
                                    <w:widowControl/>
                                    <w:spacing w:line="240" w:lineRule="exac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醫療與環境</w:t>
                                  </w:r>
                                </w:p>
                              </w:tc>
                              <w:tc>
                                <w:tcPr>
                                  <w:tcW w:w="897" w:type="dxa"/>
                                  <w:shd w:val="clear" w:color="auto" w:fill="C5E0B3"/>
                                  <w:noWrap/>
                                  <w:vAlign w:val="center"/>
                                  <w:hideMark/>
                                </w:tcPr>
                                <w:p w14:paraId="737DC9E2"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26</w:t>
                                  </w:r>
                                </w:p>
                              </w:tc>
                              <w:tc>
                                <w:tcPr>
                                  <w:tcW w:w="898" w:type="dxa"/>
                                  <w:shd w:val="clear" w:color="auto" w:fill="C5E0B3"/>
                                  <w:noWrap/>
                                  <w:vAlign w:val="center"/>
                                  <w:hideMark/>
                                </w:tcPr>
                                <w:p w14:paraId="3BB6D94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24</w:t>
                                  </w:r>
                                </w:p>
                              </w:tc>
                              <w:tc>
                                <w:tcPr>
                                  <w:tcW w:w="898" w:type="dxa"/>
                                  <w:shd w:val="clear" w:color="auto" w:fill="C5E0B3"/>
                                  <w:noWrap/>
                                  <w:vAlign w:val="center"/>
                                  <w:hideMark/>
                                </w:tcPr>
                                <w:p w14:paraId="70B9CA69"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r>
                            <w:tr w:rsidR="00F41AAA" w:rsidRPr="00EF5286" w14:paraId="4E66EC7E" w14:textId="77777777" w:rsidTr="002B3977">
                              <w:trPr>
                                <w:trHeight w:val="276"/>
                                <w:jc w:val="center"/>
                              </w:trPr>
                              <w:tc>
                                <w:tcPr>
                                  <w:tcW w:w="421" w:type="dxa"/>
                                  <w:vMerge/>
                                  <w:shd w:val="clear" w:color="auto" w:fill="auto"/>
                                  <w:noWrap/>
                                  <w:vAlign w:val="center"/>
                                </w:tcPr>
                                <w:p w14:paraId="17F30AD9"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61F3D822"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醫療基礎建設(醫療基礎建設符合社會需要)</w:t>
                                  </w:r>
                                </w:p>
                              </w:tc>
                              <w:tc>
                                <w:tcPr>
                                  <w:tcW w:w="897" w:type="dxa"/>
                                  <w:shd w:val="clear" w:color="auto" w:fill="auto"/>
                                  <w:noWrap/>
                                  <w:vAlign w:val="center"/>
                                  <w:hideMark/>
                                </w:tcPr>
                                <w:p w14:paraId="62B77E1F"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4</w:t>
                                  </w:r>
                                </w:p>
                              </w:tc>
                              <w:tc>
                                <w:tcPr>
                                  <w:tcW w:w="898" w:type="dxa"/>
                                  <w:shd w:val="clear" w:color="auto" w:fill="auto"/>
                                  <w:noWrap/>
                                  <w:vAlign w:val="center"/>
                                  <w:hideMark/>
                                </w:tcPr>
                                <w:p w14:paraId="346E4913"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c>
                                <w:tcPr>
                                  <w:tcW w:w="898" w:type="dxa"/>
                                  <w:shd w:val="clear" w:color="auto" w:fill="auto"/>
                                  <w:noWrap/>
                                  <w:vAlign w:val="center"/>
                                  <w:hideMark/>
                                </w:tcPr>
                                <w:p w14:paraId="05F6214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r>
                            <w:tr w:rsidR="00F41AAA" w:rsidRPr="00EF5286" w14:paraId="28FD7CE1" w14:textId="77777777" w:rsidTr="002B3977">
                              <w:trPr>
                                <w:trHeight w:val="276"/>
                                <w:jc w:val="center"/>
                              </w:trPr>
                              <w:tc>
                                <w:tcPr>
                                  <w:tcW w:w="421" w:type="dxa"/>
                                  <w:vMerge/>
                                  <w:shd w:val="clear" w:color="auto" w:fill="auto"/>
                                  <w:noWrap/>
                                  <w:vAlign w:val="center"/>
                                </w:tcPr>
                                <w:p w14:paraId="5D8B7FDA"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4BB4C57B"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人類發展指數(綜合經濟、社會、教育指標，資料來源：人類發展報告)</w:t>
                                  </w:r>
                                </w:p>
                              </w:tc>
                              <w:tc>
                                <w:tcPr>
                                  <w:tcW w:w="897" w:type="dxa"/>
                                  <w:shd w:val="clear" w:color="auto" w:fill="auto"/>
                                  <w:noWrap/>
                                  <w:vAlign w:val="center"/>
                                  <w:hideMark/>
                                </w:tcPr>
                                <w:p w14:paraId="7108E01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22</w:t>
                                  </w:r>
                                </w:p>
                              </w:tc>
                              <w:tc>
                                <w:tcPr>
                                  <w:tcW w:w="898" w:type="dxa"/>
                                  <w:shd w:val="clear" w:color="auto" w:fill="auto"/>
                                  <w:noWrap/>
                                  <w:vAlign w:val="center"/>
                                  <w:hideMark/>
                                </w:tcPr>
                                <w:p w14:paraId="7C8AAFF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18</w:t>
                                  </w:r>
                                </w:p>
                              </w:tc>
                              <w:tc>
                                <w:tcPr>
                                  <w:tcW w:w="898" w:type="dxa"/>
                                  <w:shd w:val="clear" w:color="auto" w:fill="auto"/>
                                  <w:noWrap/>
                                  <w:vAlign w:val="center"/>
                                  <w:hideMark/>
                                </w:tcPr>
                                <w:p w14:paraId="6F8DAB9C"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4</w:t>
                                  </w:r>
                                </w:p>
                              </w:tc>
                            </w:tr>
                            <w:tr w:rsidR="00F41AAA" w:rsidRPr="00EF5286" w14:paraId="2102C1ED" w14:textId="77777777" w:rsidTr="002B3977">
                              <w:trPr>
                                <w:trHeight w:val="276"/>
                                <w:jc w:val="center"/>
                              </w:trPr>
                              <w:tc>
                                <w:tcPr>
                                  <w:tcW w:w="421" w:type="dxa"/>
                                  <w:vMerge/>
                                  <w:shd w:val="clear" w:color="auto" w:fill="auto"/>
                                  <w:noWrap/>
                                  <w:vAlign w:val="center"/>
                                </w:tcPr>
                                <w:p w14:paraId="1FAC8B4C"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3968A7FE"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能源強度(每千美元GDP消耗百萬噸油當量)</w:t>
                                  </w:r>
                                </w:p>
                              </w:tc>
                              <w:tc>
                                <w:tcPr>
                                  <w:tcW w:w="897" w:type="dxa"/>
                                  <w:shd w:val="clear" w:color="auto" w:fill="auto"/>
                                  <w:noWrap/>
                                  <w:vAlign w:val="center"/>
                                  <w:hideMark/>
                                </w:tcPr>
                                <w:p w14:paraId="7F019CC0"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43</w:t>
                                  </w:r>
                                </w:p>
                              </w:tc>
                              <w:tc>
                                <w:tcPr>
                                  <w:tcW w:w="898" w:type="dxa"/>
                                  <w:shd w:val="clear" w:color="auto" w:fill="auto"/>
                                  <w:noWrap/>
                                  <w:vAlign w:val="center"/>
                                  <w:hideMark/>
                                </w:tcPr>
                                <w:p w14:paraId="7BE77E03"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33</w:t>
                                  </w:r>
                                </w:p>
                              </w:tc>
                              <w:tc>
                                <w:tcPr>
                                  <w:tcW w:w="898" w:type="dxa"/>
                                  <w:shd w:val="clear" w:color="auto" w:fill="auto"/>
                                  <w:noWrap/>
                                  <w:vAlign w:val="center"/>
                                  <w:hideMark/>
                                </w:tcPr>
                                <w:p w14:paraId="7ADA3A7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10</w:t>
                                  </w:r>
                                </w:p>
                              </w:tc>
                            </w:tr>
                            <w:tr w:rsidR="00F41AAA" w:rsidRPr="00EF5286" w14:paraId="20EEB3B2" w14:textId="77777777" w:rsidTr="002B3977">
                              <w:trPr>
                                <w:trHeight w:val="276"/>
                                <w:jc w:val="center"/>
                              </w:trPr>
                              <w:tc>
                                <w:tcPr>
                                  <w:tcW w:w="421" w:type="dxa"/>
                                  <w:vMerge/>
                                  <w:shd w:val="clear" w:color="auto" w:fill="auto"/>
                                  <w:noWrap/>
                                  <w:vAlign w:val="center"/>
                                </w:tcPr>
                                <w:p w14:paraId="01D665F6"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19123F13"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懸浮微粒暴露(平均每人暴露於PM2.5之程度，微克/立方公尺)</w:t>
                                  </w:r>
                                </w:p>
                              </w:tc>
                              <w:tc>
                                <w:tcPr>
                                  <w:tcW w:w="897" w:type="dxa"/>
                                  <w:shd w:val="clear" w:color="auto" w:fill="auto"/>
                                  <w:noWrap/>
                                  <w:vAlign w:val="center"/>
                                  <w:hideMark/>
                                </w:tcPr>
                                <w:p w14:paraId="6C0A71E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31</w:t>
                                  </w:r>
                                </w:p>
                              </w:tc>
                              <w:tc>
                                <w:tcPr>
                                  <w:tcW w:w="898" w:type="dxa"/>
                                  <w:shd w:val="clear" w:color="auto" w:fill="auto"/>
                                  <w:noWrap/>
                                  <w:vAlign w:val="center"/>
                                  <w:hideMark/>
                                </w:tcPr>
                                <w:p w14:paraId="67C1808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28</w:t>
                                  </w:r>
                                </w:p>
                              </w:tc>
                              <w:tc>
                                <w:tcPr>
                                  <w:tcW w:w="898" w:type="dxa"/>
                                  <w:shd w:val="clear" w:color="auto" w:fill="auto"/>
                                  <w:noWrap/>
                                  <w:vAlign w:val="center"/>
                                  <w:hideMark/>
                                </w:tcPr>
                                <w:p w14:paraId="056C25B1"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r>
                            <w:tr w:rsidR="00F41AAA" w:rsidRPr="00EF5286" w14:paraId="168DD51E" w14:textId="77777777" w:rsidTr="002B3977">
                              <w:trPr>
                                <w:trHeight w:val="276"/>
                                <w:jc w:val="center"/>
                              </w:trPr>
                              <w:tc>
                                <w:tcPr>
                                  <w:tcW w:w="421" w:type="dxa"/>
                                  <w:vMerge/>
                                  <w:shd w:val="clear" w:color="auto" w:fill="auto"/>
                                  <w:noWrap/>
                                  <w:vAlign w:val="center"/>
                                </w:tcPr>
                                <w:p w14:paraId="00707694"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7581C71B"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永續發展(企業重視永續發展議題)</w:t>
                                  </w:r>
                                </w:p>
                              </w:tc>
                              <w:tc>
                                <w:tcPr>
                                  <w:tcW w:w="897" w:type="dxa"/>
                                  <w:shd w:val="clear" w:color="auto" w:fill="auto"/>
                                  <w:noWrap/>
                                  <w:vAlign w:val="center"/>
                                  <w:hideMark/>
                                </w:tcPr>
                                <w:p w14:paraId="0EC0519F"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5</w:t>
                                  </w:r>
                                </w:p>
                              </w:tc>
                              <w:tc>
                                <w:tcPr>
                                  <w:tcW w:w="898" w:type="dxa"/>
                                  <w:shd w:val="clear" w:color="auto" w:fill="auto"/>
                                  <w:noWrap/>
                                  <w:vAlign w:val="center"/>
                                  <w:hideMark/>
                                </w:tcPr>
                                <w:p w14:paraId="0307F4B1"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c>
                                <w:tcPr>
                                  <w:tcW w:w="898" w:type="dxa"/>
                                  <w:shd w:val="clear" w:color="auto" w:fill="auto"/>
                                  <w:noWrap/>
                                  <w:vAlign w:val="center"/>
                                  <w:hideMark/>
                                </w:tcPr>
                                <w:p w14:paraId="6342D90E"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r>
                            <w:tr w:rsidR="00F41AAA" w:rsidRPr="00EF5286" w14:paraId="3D293598" w14:textId="77777777" w:rsidTr="002B3977">
                              <w:trPr>
                                <w:trHeight w:val="276"/>
                                <w:jc w:val="center"/>
                              </w:trPr>
                              <w:tc>
                                <w:tcPr>
                                  <w:tcW w:w="421" w:type="dxa"/>
                                  <w:vMerge/>
                                  <w:shd w:val="clear" w:color="auto" w:fill="auto"/>
                                  <w:noWrap/>
                                  <w:vAlign w:val="center"/>
                                </w:tcPr>
                                <w:p w14:paraId="5A35A103"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566EC402"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生活品質(高生活品質)</w:t>
                                  </w:r>
                                </w:p>
                              </w:tc>
                              <w:tc>
                                <w:tcPr>
                                  <w:tcW w:w="897" w:type="dxa"/>
                                  <w:shd w:val="clear" w:color="auto" w:fill="auto"/>
                                  <w:noWrap/>
                                  <w:vAlign w:val="center"/>
                                  <w:hideMark/>
                                </w:tcPr>
                                <w:p w14:paraId="72626B59"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28</w:t>
                                  </w:r>
                                </w:p>
                              </w:tc>
                              <w:tc>
                                <w:tcPr>
                                  <w:tcW w:w="898" w:type="dxa"/>
                                  <w:shd w:val="clear" w:color="auto" w:fill="auto"/>
                                  <w:noWrap/>
                                  <w:vAlign w:val="center"/>
                                  <w:hideMark/>
                                </w:tcPr>
                                <w:p w14:paraId="44BD2161"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21</w:t>
                                  </w:r>
                                </w:p>
                              </w:tc>
                              <w:tc>
                                <w:tcPr>
                                  <w:tcW w:w="898" w:type="dxa"/>
                                  <w:shd w:val="clear" w:color="auto" w:fill="auto"/>
                                  <w:noWrap/>
                                  <w:vAlign w:val="center"/>
                                  <w:hideMark/>
                                </w:tcPr>
                                <w:p w14:paraId="26B65D62"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7</w:t>
                                  </w:r>
                                </w:p>
                              </w:tc>
                            </w:tr>
                          </w:tbl>
                          <w:p w14:paraId="70F9DC83" w14:textId="77ECAD96" w:rsidR="00F41AAA" w:rsidRPr="00EF5286" w:rsidRDefault="00F41AAA" w:rsidP="002B3977">
                            <w:pPr>
                              <w:spacing w:line="240" w:lineRule="exact"/>
                              <w:jc w:val="both"/>
                              <w:rPr>
                                <w:rFonts w:ascii="標楷體" w:eastAsia="標楷體" w:hAnsi="標楷體"/>
                                <w:sz w:val="18"/>
                                <w:szCs w:val="18"/>
                              </w:rPr>
                            </w:pPr>
                            <w:proofErr w:type="gramStart"/>
                            <w:r w:rsidRPr="00EF5286">
                              <w:rPr>
                                <w:rFonts w:ascii="標楷體" w:eastAsia="標楷體" w:hAnsi="標楷體" w:hint="eastAsia"/>
                                <w:sz w:val="18"/>
                                <w:szCs w:val="18"/>
                              </w:rPr>
                              <w:t>註</w:t>
                            </w:r>
                            <w:proofErr w:type="gramEnd"/>
                            <w:r w:rsidRPr="00EF5286">
                              <w:rPr>
                                <w:rFonts w:ascii="標楷體" w:eastAsia="標楷體" w:hAnsi="標楷體" w:hint="eastAsia"/>
                                <w:sz w:val="18"/>
                                <w:szCs w:val="18"/>
                              </w:rPr>
                              <w:t>：1.本表列示我國2023年中項指標排名較2022年進步，及其細項指標</w:t>
                            </w:r>
                            <w:r w:rsidRPr="002B3977">
                              <w:rPr>
                                <w:rFonts w:ascii="標楷體" w:eastAsia="標楷體" w:hAnsi="標楷體" w:hint="eastAsia"/>
                                <w:sz w:val="18"/>
                                <w:szCs w:val="18"/>
                              </w:rPr>
                              <w:t>（不含背景指標）</w:t>
                            </w:r>
                            <w:r w:rsidRPr="00EF5286">
                              <w:rPr>
                                <w:rFonts w:ascii="標楷體" w:eastAsia="標楷體" w:hAnsi="標楷體" w:hint="eastAsia"/>
                                <w:sz w:val="18"/>
                                <w:szCs w:val="18"/>
                              </w:rPr>
                              <w:t>排名前3名或進步3名以上者。</w:t>
                            </w:r>
                          </w:p>
                          <w:p w14:paraId="3C8D74B1" w14:textId="77777777" w:rsidR="00F41AAA" w:rsidRPr="00EF5286" w:rsidRDefault="00F41AAA" w:rsidP="00444F03">
                            <w:pPr>
                              <w:spacing w:line="240" w:lineRule="exact"/>
                              <w:ind w:leftChars="152" w:left="424" w:hangingChars="33" w:hanging="59"/>
                              <w:jc w:val="both"/>
                              <w:rPr>
                                <w:rFonts w:ascii="標楷體" w:eastAsia="標楷體" w:hAnsi="標楷體"/>
                                <w:sz w:val="18"/>
                                <w:szCs w:val="18"/>
                              </w:rPr>
                            </w:pPr>
                            <w:r w:rsidRPr="00EF5286">
                              <w:rPr>
                                <w:rFonts w:ascii="標楷體" w:eastAsia="標楷體" w:hAnsi="標楷體"/>
                                <w:sz w:val="18"/>
                                <w:szCs w:val="18"/>
                              </w:rPr>
                              <w:t>2</w:t>
                            </w:r>
                            <w:r w:rsidRPr="00EF5286">
                              <w:rPr>
                                <w:rFonts w:ascii="標楷體" w:eastAsia="標楷體" w:hAnsi="標楷體" w:hint="eastAsia"/>
                                <w:sz w:val="18"/>
                                <w:szCs w:val="18"/>
                              </w:rPr>
                              <w:t>.資料來源：整理自IMD 2022、2023年世界競爭力年報。</w:t>
                            </w:r>
                          </w:p>
                          <w:p w14:paraId="19C281BF" w14:textId="77777777" w:rsidR="00F41AAA" w:rsidRPr="0096594D" w:rsidRDefault="00F41AAA" w:rsidP="0096594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2BA4A4" id="_x0000_s1101" type="#_x0000_t202" style="position:absolute;left:0;text-align:left;margin-left:0;margin-top:.95pt;width:499.3pt;height:697.3pt;z-index:2516843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hm6OwIAACoEAAAOAAAAZHJzL2Uyb0RvYy54bWysU12O0zAQfkfiDpbfaZpsu+1GTVdLlyKk&#10;5UdaOIDjOI2F7Qm222S5ABIHWJ45AAfgQLvnYOx0uwXeEHmwZjIzn7/5Zrw477UiO2GdBFPQdDSm&#10;RBgOlTSbgn54v342p8R5ZiqmwIiC3ghHz5dPnyy6NhcZNKAqYQmCGJd3bUEb79s8SRxvhGZuBK0w&#10;GKzBaubRtZuksqxDdK2SbDw+TTqwVWuBC+fw7+UQpMuIX9eC+7d17YQnqqDIzcfTxrMMZ7JcsHxj&#10;WdtIvqfB/oGFZtLgpQeoS+YZ2Vr5F5SW3IKD2o846ATqWnIRe8Bu0vEf3Vw3rBWxFxTHtQeZ3P+D&#10;5W927yyRVUGzdEaJYRqHdH/75e7Ht/vbn3ffv5IsaNS1LsfU6xaTff8cepx17Ne1V8A/OmJg1TCz&#10;ERfWQtcIViHHNFQmR6UDjgsgZfcaKryKbT1EoL62OgiIkhBEx1ndHOYjek84/jw9maRpiiGOsfl8&#10;Op2hE+5g+UN5a51/KUCTYBTU4gJEeLa7cn5IfUgJtzlQslpLpaJjN+VKWbJjuCzr+O3Rf0tThnQF&#10;PZtm04hsINQjNMu19LjMSmpkNw5fKGd5kOOFqaLtmVSDjaSV2esTJBnE8X3Zx3GczEJxEK+E6gYV&#10;szAsLz42NBqwnynpcHEL6j5tmRWUqFcGVT9LJ5Ow6dGZTGcZOvY4Uh5HmOEIVVBPyWCufHwdgbeB&#10;C5xOLaNuj0z2nHEho/L7xxM2/tiPWY9PfPkLAAD//wMAUEsDBBQABgAIAAAAIQAfJdJ13AAAAAcB&#10;AAAPAAAAZHJzL2Rvd25yZXYueG1sTI/NTsMwEITvSLyDtUhcEHX4aVqHOBUggbi29AE2yTaJiNdR&#10;7Dbp27Oc6HF2VjPf5JvZ9epEY+g8W3hYJKCIK1933FjYf3/cr0GFiFxj75ksnCnApri+yjGr/cRb&#10;Ou1ioySEQ4YW2hiHTOtQteQwLPxALN7Bjw6jyLHR9YiThLtePyZJqh12LA0tDvTeUvWzOzoLh6/p&#10;bmmm8jPuV9vn9A27VenP1t7ezK8voCLN8f8Z/vAFHQphKv2R66B6CzIkytWAEtOYdQqqFP1k0iXo&#10;IteX/MUvAAAA//8DAFBLAQItABQABgAIAAAAIQC2gziS/gAAAOEBAAATAAAAAAAAAAAAAAAAAAAA&#10;AABbQ29udGVudF9UeXBlc10ueG1sUEsBAi0AFAAGAAgAAAAhADj9If/WAAAAlAEAAAsAAAAAAAAA&#10;AAAAAAAALwEAAF9yZWxzLy5yZWxzUEsBAi0AFAAGAAgAAAAhAEzWGbo7AgAAKgQAAA4AAAAAAAAA&#10;AAAAAAAALgIAAGRycy9lMm9Eb2MueG1sUEsBAi0AFAAGAAgAAAAhAB8l0nXcAAAABwEAAA8AAAAA&#10;AAAAAAAAAAAAlQQAAGRycy9kb3ducmV2LnhtbFBLBQYAAAAABAAEAPMAAACeBQAAAAA=&#10;" stroked="f">
                <v:textbox>
                  <w:txbxContent>
                    <w:p w14:paraId="56A0C8E8" w14:textId="62D34244" w:rsidR="00F41AAA" w:rsidRPr="00EF5286" w:rsidRDefault="00F41AAA" w:rsidP="0096594D">
                      <w:pPr>
                        <w:spacing w:line="260" w:lineRule="exact"/>
                        <w:jc w:val="center"/>
                        <w:rPr>
                          <w:rFonts w:ascii="標楷體" w:eastAsia="標楷體" w:hAnsi="標楷體" w:cs="新細明體"/>
                          <w:b/>
                          <w:bCs/>
                          <w:color w:val="000000"/>
                          <w:kern w:val="0"/>
                          <w:szCs w:val="24"/>
                        </w:rPr>
                      </w:pPr>
                      <w:r w:rsidRPr="00EF5286">
                        <w:rPr>
                          <w:rFonts w:ascii="標楷體" w:eastAsia="標楷體" w:hAnsi="標楷體" w:cs="新細明體"/>
                          <w:b/>
                          <w:bCs/>
                          <w:color w:val="000000"/>
                          <w:kern w:val="0"/>
                          <w:szCs w:val="24"/>
                        </w:rPr>
                        <w:t>表</w:t>
                      </w:r>
                      <w:r>
                        <w:rPr>
                          <w:rFonts w:ascii="標楷體" w:eastAsia="標楷體" w:hAnsi="標楷體" w:cs="新細明體"/>
                          <w:b/>
                          <w:bCs/>
                          <w:color w:val="000000"/>
                          <w:kern w:val="0"/>
                          <w:szCs w:val="24"/>
                        </w:rPr>
                        <w:t>3</w:t>
                      </w:r>
                      <w:r w:rsidRPr="00EF5286">
                        <w:rPr>
                          <w:rFonts w:ascii="標楷體" w:eastAsia="標楷體" w:hAnsi="標楷體" w:cs="新細明體" w:hint="eastAsia"/>
                          <w:b/>
                          <w:bCs/>
                          <w:color w:val="000000"/>
                          <w:kern w:val="0"/>
                          <w:szCs w:val="24"/>
                        </w:rPr>
                        <w:t xml:space="preserve">  我國於IMD世界競爭力年報中（細）項指標排名進步情形</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1"/>
                        <w:gridCol w:w="6662"/>
                        <w:gridCol w:w="897"/>
                        <w:gridCol w:w="898"/>
                        <w:gridCol w:w="898"/>
                      </w:tblGrid>
                      <w:tr w:rsidR="00F41AAA" w:rsidRPr="00EF5286" w14:paraId="46D85541" w14:textId="77777777" w:rsidTr="002B3977">
                        <w:trPr>
                          <w:jc w:val="center"/>
                        </w:trPr>
                        <w:tc>
                          <w:tcPr>
                            <w:tcW w:w="421" w:type="dxa"/>
                            <w:shd w:val="clear" w:color="auto" w:fill="A8D08D"/>
                            <w:noWrap/>
                            <w:vAlign w:val="center"/>
                            <w:hideMark/>
                          </w:tcPr>
                          <w:p w14:paraId="714840F3" w14:textId="77777777" w:rsidR="00F41AAA" w:rsidRPr="00EF5286" w:rsidRDefault="00F41AAA" w:rsidP="0096594D">
                            <w:pPr>
                              <w:widowControl/>
                              <w:snapToGrid w:val="0"/>
                              <w:spacing w:line="220" w:lineRule="exact"/>
                              <w:jc w:val="center"/>
                              <w:rPr>
                                <w:rFonts w:ascii="標楷體" w:eastAsia="標楷體" w:hAnsi="標楷體" w:cs="新細明體"/>
                                <w:color w:val="000000"/>
                                <w:kern w:val="0"/>
                                <w:sz w:val="20"/>
                              </w:rPr>
                            </w:pPr>
                            <w:r w:rsidRPr="00EF5286">
                              <w:rPr>
                                <w:rFonts w:ascii="標楷體" w:eastAsia="標楷體" w:hAnsi="標楷體" w:cs="新細明體"/>
                                <w:color w:val="000000"/>
                                <w:kern w:val="0"/>
                                <w:sz w:val="20"/>
                              </w:rPr>
                              <w:t>類別</w:t>
                            </w:r>
                          </w:p>
                        </w:tc>
                        <w:tc>
                          <w:tcPr>
                            <w:tcW w:w="6662" w:type="dxa"/>
                            <w:shd w:val="clear" w:color="auto" w:fill="A8D08D"/>
                            <w:noWrap/>
                            <w:vAlign w:val="center"/>
                            <w:hideMark/>
                          </w:tcPr>
                          <w:p w14:paraId="7BF08DDB" w14:textId="77777777" w:rsidR="00F41AAA" w:rsidRPr="00EF5286" w:rsidRDefault="00F41AAA" w:rsidP="0096594D">
                            <w:pPr>
                              <w:widowControl/>
                              <w:snapToGrid w:val="0"/>
                              <w:spacing w:line="220" w:lineRule="exact"/>
                              <w:jc w:val="center"/>
                              <w:rPr>
                                <w:rFonts w:ascii="標楷體" w:eastAsia="標楷體" w:hAnsi="標楷體" w:cs="新細明體"/>
                                <w:color w:val="000000"/>
                                <w:kern w:val="0"/>
                                <w:sz w:val="20"/>
                              </w:rPr>
                            </w:pPr>
                            <w:proofErr w:type="gramStart"/>
                            <w:r w:rsidRPr="00EF5286">
                              <w:rPr>
                                <w:rFonts w:ascii="標楷體" w:eastAsia="標楷體" w:hAnsi="標楷體" w:cs="新細明體" w:hint="eastAsia"/>
                                <w:color w:val="000000"/>
                                <w:kern w:val="0"/>
                                <w:sz w:val="20"/>
                              </w:rPr>
                              <w:t>中項</w:t>
                            </w:r>
                            <w:proofErr w:type="gramEnd"/>
                            <w:r w:rsidRPr="00EF5286">
                              <w:rPr>
                                <w:rFonts w:ascii="標楷體" w:eastAsia="標楷體" w:hAnsi="標楷體" w:cs="新細明體" w:hint="eastAsia"/>
                                <w:color w:val="000000"/>
                                <w:kern w:val="0"/>
                                <w:sz w:val="20"/>
                              </w:rPr>
                              <w:t>/細項指標</w:t>
                            </w:r>
                          </w:p>
                        </w:tc>
                        <w:tc>
                          <w:tcPr>
                            <w:tcW w:w="897" w:type="dxa"/>
                            <w:shd w:val="clear" w:color="auto" w:fill="A8D08D"/>
                            <w:noWrap/>
                            <w:vAlign w:val="center"/>
                            <w:hideMark/>
                          </w:tcPr>
                          <w:p w14:paraId="567EF3D5" w14:textId="77777777" w:rsidR="00F41AAA" w:rsidRPr="00EF5286" w:rsidRDefault="00F41AAA" w:rsidP="0096594D">
                            <w:pPr>
                              <w:widowControl/>
                              <w:snapToGrid w:val="0"/>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2022年排名</w:t>
                            </w:r>
                          </w:p>
                        </w:tc>
                        <w:tc>
                          <w:tcPr>
                            <w:tcW w:w="898" w:type="dxa"/>
                            <w:shd w:val="clear" w:color="auto" w:fill="A8D08D"/>
                            <w:noWrap/>
                            <w:vAlign w:val="center"/>
                            <w:hideMark/>
                          </w:tcPr>
                          <w:p w14:paraId="5F5D1429" w14:textId="77777777" w:rsidR="00F41AAA" w:rsidRPr="00EF5286" w:rsidRDefault="00F41AAA" w:rsidP="0096594D">
                            <w:pPr>
                              <w:widowControl/>
                              <w:snapToGrid w:val="0"/>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2023年排名</w:t>
                            </w:r>
                          </w:p>
                        </w:tc>
                        <w:tc>
                          <w:tcPr>
                            <w:tcW w:w="898" w:type="dxa"/>
                            <w:shd w:val="clear" w:color="auto" w:fill="A8D08D"/>
                            <w:noWrap/>
                            <w:vAlign w:val="center"/>
                            <w:hideMark/>
                          </w:tcPr>
                          <w:p w14:paraId="10DB444F" w14:textId="77777777" w:rsidR="00F41AAA" w:rsidRPr="00EF5286" w:rsidRDefault="00F41AAA" w:rsidP="0096594D">
                            <w:pPr>
                              <w:widowControl/>
                              <w:snapToGrid w:val="0"/>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進步</w:t>
                            </w:r>
                            <w:r w:rsidRPr="00EF5286">
                              <w:rPr>
                                <w:rFonts w:ascii="標楷體" w:eastAsia="標楷體" w:hAnsi="標楷體" w:cs="新細明體"/>
                                <w:color w:val="000000"/>
                                <w:kern w:val="0"/>
                                <w:sz w:val="20"/>
                              </w:rPr>
                              <w:br/>
                            </w:r>
                            <w:r w:rsidRPr="00EF5286">
                              <w:rPr>
                                <w:rFonts w:ascii="標楷體" w:eastAsia="標楷體" w:hAnsi="標楷體" w:cs="新細明體" w:hint="eastAsia"/>
                                <w:color w:val="000000"/>
                                <w:kern w:val="0"/>
                                <w:sz w:val="20"/>
                              </w:rPr>
                              <w:t>名次</w:t>
                            </w:r>
                          </w:p>
                        </w:tc>
                      </w:tr>
                      <w:tr w:rsidR="00F41AAA" w:rsidRPr="00EF5286" w14:paraId="0B1A2A6B" w14:textId="77777777" w:rsidTr="002B3977">
                        <w:trPr>
                          <w:trHeight w:val="475"/>
                          <w:jc w:val="center"/>
                        </w:trPr>
                        <w:tc>
                          <w:tcPr>
                            <w:tcW w:w="421" w:type="dxa"/>
                            <w:vMerge w:val="restart"/>
                            <w:shd w:val="clear" w:color="auto" w:fill="auto"/>
                            <w:noWrap/>
                            <w:vAlign w:val="center"/>
                          </w:tcPr>
                          <w:p w14:paraId="744B6E2F" w14:textId="77777777" w:rsidR="00F41AAA" w:rsidRPr="00EF5286" w:rsidRDefault="00F41AAA" w:rsidP="0096594D">
                            <w:pPr>
                              <w:widowControl/>
                              <w:spacing w:line="240" w:lineRule="exact"/>
                              <w:jc w:val="center"/>
                              <w:rPr>
                                <w:rFonts w:ascii="標楷體" w:eastAsia="標楷體" w:hAnsi="標楷體"/>
                                <w:kern w:val="0"/>
                                <w:sz w:val="20"/>
                              </w:rPr>
                            </w:pPr>
                            <w:r w:rsidRPr="00EF5286">
                              <w:rPr>
                                <w:rFonts w:ascii="標楷體" w:eastAsia="標楷體" w:hAnsi="標楷體"/>
                                <w:kern w:val="0"/>
                                <w:sz w:val="20"/>
                              </w:rPr>
                              <w:t>經濟表現</w:t>
                            </w:r>
                          </w:p>
                        </w:tc>
                        <w:tc>
                          <w:tcPr>
                            <w:tcW w:w="6662" w:type="dxa"/>
                            <w:shd w:val="clear" w:color="auto" w:fill="C5E0B3"/>
                            <w:noWrap/>
                            <w:vAlign w:val="center"/>
                            <w:hideMark/>
                          </w:tcPr>
                          <w:p w14:paraId="0CCEFD89" w14:textId="77777777" w:rsidR="00F41AAA" w:rsidRPr="00EF5286" w:rsidRDefault="00F41AAA" w:rsidP="0096594D">
                            <w:pPr>
                              <w:widowControl/>
                              <w:spacing w:line="240" w:lineRule="exac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價格</w:t>
                            </w:r>
                          </w:p>
                        </w:tc>
                        <w:tc>
                          <w:tcPr>
                            <w:tcW w:w="897" w:type="dxa"/>
                            <w:shd w:val="clear" w:color="auto" w:fill="C5E0B3"/>
                            <w:noWrap/>
                            <w:vAlign w:val="center"/>
                            <w:hideMark/>
                          </w:tcPr>
                          <w:p w14:paraId="7BE11901"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17</w:t>
                            </w:r>
                          </w:p>
                        </w:tc>
                        <w:tc>
                          <w:tcPr>
                            <w:tcW w:w="898" w:type="dxa"/>
                            <w:shd w:val="clear" w:color="auto" w:fill="C5E0B3"/>
                            <w:noWrap/>
                            <w:vAlign w:val="center"/>
                            <w:hideMark/>
                          </w:tcPr>
                          <w:p w14:paraId="058929F6"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10</w:t>
                            </w:r>
                          </w:p>
                        </w:tc>
                        <w:tc>
                          <w:tcPr>
                            <w:tcW w:w="898" w:type="dxa"/>
                            <w:shd w:val="clear" w:color="auto" w:fill="C5E0B3"/>
                            <w:noWrap/>
                            <w:vAlign w:val="center"/>
                            <w:hideMark/>
                          </w:tcPr>
                          <w:p w14:paraId="7A1B79BC"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7</w:t>
                            </w:r>
                          </w:p>
                        </w:tc>
                      </w:tr>
                      <w:tr w:rsidR="00F41AAA" w:rsidRPr="00EF5286" w14:paraId="2B8A25F1" w14:textId="77777777" w:rsidTr="002B3977">
                        <w:trPr>
                          <w:trHeight w:val="475"/>
                          <w:jc w:val="center"/>
                        </w:trPr>
                        <w:tc>
                          <w:tcPr>
                            <w:tcW w:w="421" w:type="dxa"/>
                            <w:vMerge/>
                            <w:shd w:val="clear" w:color="auto" w:fill="auto"/>
                            <w:noWrap/>
                            <w:vAlign w:val="center"/>
                          </w:tcPr>
                          <w:p w14:paraId="05DA0DF0"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1955531B"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消費者物價通貨膨脹(年平均率)</w:t>
                            </w:r>
                          </w:p>
                        </w:tc>
                        <w:tc>
                          <w:tcPr>
                            <w:tcW w:w="897" w:type="dxa"/>
                            <w:shd w:val="clear" w:color="auto" w:fill="auto"/>
                            <w:noWrap/>
                            <w:vAlign w:val="center"/>
                            <w:hideMark/>
                          </w:tcPr>
                          <w:p w14:paraId="7961FF02"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13</w:t>
                            </w:r>
                          </w:p>
                        </w:tc>
                        <w:tc>
                          <w:tcPr>
                            <w:tcW w:w="898" w:type="dxa"/>
                            <w:shd w:val="clear" w:color="auto" w:fill="auto"/>
                            <w:noWrap/>
                            <w:vAlign w:val="center"/>
                            <w:hideMark/>
                          </w:tcPr>
                          <w:p w14:paraId="3F80E58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6</w:t>
                            </w:r>
                          </w:p>
                        </w:tc>
                        <w:tc>
                          <w:tcPr>
                            <w:tcW w:w="898" w:type="dxa"/>
                            <w:shd w:val="clear" w:color="auto" w:fill="auto"/>
                            <w:noWrap/>
                            <w:vAlign w:val="center"/>
                            <w:hideMark/>
                          </w:tcPr>
                          <w:p w14:paraId="4EF1C11C"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7</w:t>
                            </w:r>
                          </w:p>
                        </w:tc>
                      </w:tr>
                      <w:tr w:rsidR="00F41AAA" w:rsidRPr="00EF5286" w14:paraId="29DFB335" w14:textId="77777777" w:rsidTr="002B3977">
                        <w:trPr>
                          <w:trHeight w:val="276"/>
                          <w:jc w:val="center"/>
                        </w:trPr>
                        <w:tc>
                          <w:tcPr>
                            <w:tcW w:w="421" w:type="dxa"/>
                            <w:vMerge w:val="restart"/>
                            <w:shd w:val="clear" w:color="auto" w:fill="auto"/>
                            <w:noWrap/>
                            <w:vAlign w:val="center"/>
                            <w:hideMark/>
                          </w:tcPr>
                          <w:p w14:paraId="6DDE4F10"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color w:val="000000"/>
                                <w:kern w:val="0"/>
                                <w:sz w:val="20"/>
                              </w:rPr>
                              <w:t>政府效能</w:t>
                            </w:r>
                          </w:p>
                        </w:tc>
                        <w:tc>
                          <w:tcPr>
                            <w:tcW w:w="6662" w:type="dxa"/>
                            <w:shd w:val="clear" w:color="auto" w:fill="C5E0B3"/>
                            <w:noWrap/>
                            <w:vAlign w:val="center"/>
                            <w:hideMark/>
                          </w:tcPr>
                          <w:p w14:paraId="048C01B7" w14:textId="77777777" w:rsidR="00F41AAA" w:rsidRPr="00EF5286" w:rsidRDefault="00F41AAA" w:rsidP="0096594D">
                            <w:pPr>
                              <w:widowControl/>
                              <w:spacing w:line="240" w:lineRule="exac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財政情勢</w:t>
                            </w:r>
                          </w:p>
                        </w:tc>
                        <w:tc>
                          <w:tcPr>
                            <w:tcW w:w="897" w:type="dxa"/>
                            <w:shd w:val="clear" w:color="auto" w:fill="C5E0B3"/>
                            <w:noWrap/>
                            <w:vAlign w:val="center"/>
                            <w:hideMark/>
                          </w:tcPr>
                          <w:p w14:paraId="0A2A8859"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10</w:t>
                            </w:r>
                          </w:p>
                        </w:tc>
                        <w:tc>
                          <w:tcPr>
                            <w:tcW w:w="898" w:type="dxa"/>
                            <w:shd w:val="clear" w:color="auto" w:fill="C5E0B3"/>
                            <w:noWrap/>
                            <w:vAlign w:val="center"/>
                            <w:hideMark/>
                          </w:tcPr>
                          <w:p w14:paraId="1CBD8105"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6</w:t>
                            </w:r>
                          </w:p>
                        </w:tc>
                        <w:tc>
                          <w:tcPr>
                            <w:tcW w:w="898" w:type="dxa"/>
                            <w:shd w:val="clear" w:color="auto" w:fill="C5E0B3"/>
                            <w:noWrap/>
                            <w:vAlign w:val="center"/>
                            <w:hideMark/>
                          </w:tcPr>
                          <w:p w14:paraId="2D0B699F"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4</w:t>
                            </w:r>
                          </w:p>
                        </w:tc>
                      </w:tr>
                      <w:tr w:rsidR="00F41AAA" w:rsidRPr="00EF5286" w14:paraId="41A060DD" w14:textId="77777777" w:rsidTr="002B3977">
                        <w:trPr>
                          <w:trHeight w:val="276"/>
                          <w:jc w:val="center"/>
                        </w:trPr>
                        <w:tc>
                          <w:tcPr>
                            <w:tcW w:w="421" w:type="dxa"/>
                            <w:vMerge/>
                            <w:shd w:val="clear" w:color="auto" w:fill="auto"/>
                            <w:noWrap/>
                            <w:vAlign w:val="center"/>
                            <w:hideMark/>
                          </w:tcPr>
                          <w:p w14:paraId="77A1F341"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1AFE09FD"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各級政府預算餘</w:t>
                            </w:r>
                            <w:proofErr w:type="gramStart"/>
                            <w:r w:rsidRPr="00EF5286">
                              <w:rPr>
                                <w:rFonts w:ascii="標楷體" w:eastAsia="標楷體" w:hAnsi="標楷體" w:cs="新細明體" w:hint="eastAsia"/>
                                <w:color w:val="000000"/>
                                <w:kern w:val="0"/>
                                <w:sz w:val="20"/>
                              </w:rPr>
                              <w:t>絀</w:t>
                            </w:r>
                            <w:proofErr w:type="gramEnd"/>
                            <w:r w:rsidRPr="00EF5286">
                              <w:rPr>
                                <w:rFonts w:ascii="標楷體" w:eastAsia="標楷體" w:hAnsi="標楷體" w:cs="新細明體" w:hint="eastAsia"/>
                                <w:color w:val="000000"/>
                                <w:kern w:val="0"/>
                                <w:sz w:val="20"/>
                              </w:rPr>
                              <w:t>(占GDP百分比)</w:t>
                            </w:r>
                          </w:p>
                        </w:tc>
                        <w:tc>
                          <w:tcPr>
                            <w:tcW w:w="897" w:type="dxa"/>
                            <w:shd w:val="clear" w:color="auto" w:fill="auto"/>
                            <w:noWrap/>
                            <w:vAlign w:val="center"/>
                            <w:hideMark/>
                          </w:tcPr>
                          <w:p w14:paraId="1ED1EEA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24</w:t>
                            </w:r>
                          </w:p>
                        </w:tc>
                        <w:tc>
                          <w:tcPr>
                            <w:tcW w:w="898" w:type="dxa"/>
                            <w:shd w:val="clear" w:color="auto" w:fill="auto"/>
                            <w:noWrap/>
                            <w:vAlign w:val="center"/>
                            <w:hideMark/>
                          </w:tcPr>
                          <w:p w14:paraId="76BE2C6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9</w:t>
                            </w:r>
                          </w:p>
                        </w:tc>
                        <w:tc>
                          <w:tcPr>
                            <w:tcW w:w="898" w:type="dxa"/>
                            <w:shd w:val="clear" w:color="auto" w:fill="auto"/>
                            <w:noWrap/>
                            <w:vAlign w:val="center"/>
                            <w:hideMark/>
                          </w:tcPr>
                          <w:p w14:paraId="78BB39AC"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15</w:t>
                            </w:r>
                          </w:p>
                        </w:tc>
                      </w:tr>
                      <w:tr w:rsidR="00F41AAA" w:rsidRPr="00EF5286" w14:paraId="24CFBF0D" w14:textId="77777777" w:rsidTr="002B3977">
                        <w:trPr>
                          <w:trHeight w:val="276"/>
                          <w:jc w:val="center"/>
                        </w:trPr>
                        <w:tc>
                          <w:tcPr>
                            <w:tcW w:w="421" w:type="dxa"/>
                            <w:vMerge/>
                            <w:shd w:val="clear" w:color="auto" w:fill="auto"/>
                            <w:noWrap/>
                            <w:vAlign w:val="center"/>
                            <w:hideMark/>
                          </w:tcPr>
                          <w:p w14:paraId="40B0CEFC"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5A016513"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利息支付(占當期收入百分比)</w:t>
                            </w:r>
                          </w:p>
                        </w:tc>
                        <w:tc>
                          <w:tcPr>
                            <w:tcW w:w="897" w:type="dxa"/>
                            <w:shd w:val="clear" w:color="auto" w:fill="auto"/>
                            <w:noWrap/>
                            <w:vAlign w:val="center"/>
                            <w:hideMark/>
                          </w:tcPr>
                          <w:p w14:paraId="028F675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32</w:t>
                            </w:r>
                          </w:p>
                        </w:tc>
                        <w:tc>
                          <w:tcPr>
                            <w:tcW w:w="898" w:type="dxa"/>
                            <w:shd w:val="clear" w:color="auto" w:fill="auto"/>
                            <w:noWrap/>
                            <w:vAlign w:val="center"/>
                            <w:hideMark/>
                          </w:tcPr>
                          <w:p w14:paraId="527C3B7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26</w:t>
                            </w:r>
                          </w:p>
                        </w:tc>
                        <w:tc>
                          <w:tcPr>
                            <w:tcW w:w="898" w:type="dxa"/>
                            <w:shd w:val="clear" w:color="auto" w:fill="auto"/>
                            <w:noWrap/>
                            <w:vAlign w:val="center"/>
                            <w:hideMark/>
                          </w:tcPr>
                          <w:p w14:paraId="0302FDD0"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6</w:t>
                            </w:r>
                          </w:p>
                        </w:tc>
                      </w:tr>
                      <w:tr w:rsidR="00F41AAA" w:rsidRPr="00EF5286" w14:paraId="3CFFE4F8" w14:textId="77777777" w:rsidTr="002B3977">
                        <w:trPr>
                          <w:trHeight w:val="276"/>
                          <w:jc w:val="center"/>
                        </w:trPr>
                        <w:tc>
                          <w:tcPr>
                            <w:tcW w:w="421" w:type="dxa"/>
                            <w:vMerge/>
                            <w:shd w:val="clear" w:color="auto" w:fill="auto"/>
                            <w:noWrap/>
                            <w:vAlign w:val="center"/>
                            <w:hideMark/>
                          </w:tcPr>
                          <w:p w14:paraId="50E108D3"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641C72D9"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逃稅(逃稅不會對經濟構成威脅)</w:t>
                            </w:r>
                          </w:p>
                        </w:tc>
                        <w:tc>
                          <w:tcPr>
                            <w:tcW w:w="897" w:type="dxa"/>
                            <w:shd w:val="clear" w:color="auto" w:fill="auto"/>
                            <w:noWrap/>
                            <w:vAlign w:val="center"/>
                            <w:hideMark/>
                          </w:tcPr>
                          <w:p w14:paraId="326ED3C3"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14</w:t>
                            </w:r>
                          </w:p>
                        </w:tc>
                        <w:tc>
                          <w:tcPr>
                            <w:tcW w:w="898" w:type="dxa"/>
                            <w:shd w:val="clear" w:color="auto" w:fill="auto"/>
                            <w:noWrap/>
                            <w:vAlign w:val="center"/>
                            <w:hideMark/>
                          </w:tcPr>
                          <w:p w14:paraId="60BEAD0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10</w:t>
                            </w:r>
                          </w:p>
                        </w:tc>
                        <w:tc>
                          <w:tcPr>
                            <w:tcW w:w="898" w:type="dxa"/>
                            <w:shd w:val="clear" w:color="auto" w:fill="auto"/>
                            <w:noWrap/>
                            <w:vAlign w:val="center"/>
                            <w:hideMark/>
                          </w:tcPr>
                          <w:p w14:paraId="0E004FBE"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4</w:t>
                            </w:r>
                          </w:p>
                        </w:tc>
                      </w:tr>
                      <w:tr w:rsidR="00F41AAA" w:rsidRPr="00EF5286" w14:paraId="3CD2A719" w14:textId="77777777" w:rsidTr="002B3977">
                        <w:trPr>
                          <w:trHeight w:val="276"/>
                          <w:jc w:val="center"/>
                        </w:trPr>
                        <w:tc>
                          <w:tcPr>
                            <w:tcW w:w="421" w:type="dxa"/>
                            <w:vMerge/>
                            <w:shd w:val="clear" w:color="auto" w:fill="auto"/>
                            <w:noWrap/>
                            <w:vAlign w:val="center"/>
                            <w:hideMark/>
                          </w:tcPr>
                          <w:p w14:paraId="3FFFD9BB"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5550BA64"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各級政府支出(占GDP百分比)</w:t>
                            </w:r>
                          </w:p>
                        </w:tc>
                        <w:tc>
                          <w:tcPr>
                            <w:tcW w:w="897" w:type="dxa"/>
                            <w:shd w:val="clear" w:color="auto" w:fill="auto"/>
                            <w:noWrap/>
                            <w:vAlign w:val="center"/>
                            <w:hideMark/>
                          </w:tcPr>
                          <w:p w14:paraId="150B77E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c>
                          <w:tcPr>
                            <w:tcW w:w="898" w:type="dxa"/>
                            <w:shd w:val="clear" w:color="auto" w:fill="auto"/>
                            <w:noWrap/>
                            <w:vAlign w:val="center"/>
                            <w:hideMark/>
                          </w:tcPr>
                          <w:p w14:paraId="7403B022"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c>
                          <w:tcPr>
                            <w:tcW w:w="898" w:type="dxa"/>
                            <w:shd w:val="clear" w:color="auto" w:fill="auto"/>
                            <w:noWrap/>
                            <w:vAlign w:val="center"/>
                            <w:hideMark/>
                          </w:tcPr>
                          <w:p w14:paraId="4C88F2A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w:t>
                            </w:r>
                          </w:p>
                        </w:tc>
                      </w:tr>
                      <w:tr w:rsidR="00F41AAA" w:rsidRPr="00EF5286" w14:paraId="505185DD" w14:textId="77777777" w:rsidTr="002B3977">
                        <w:trPr>
                          <w:trHeight w:val="276"/>
                          <w:jc w:val="center"/>
                        </w:trPr>
                        <w:tc>
                          <w:tcPr>
                            <w:tcW w:w="421" w:type="dxa"/>
                            <w:vMerge w:val="restart"/>
                            <w:shd w:val="clear" w:color="auto" w:fill="auto"/>
                            <w:noWrap/>
                            <w:vAlign w:val="center"/>
                            <w:hideMark/>
                          </w:tcPr>
                          <w:p w14:paraId="78613229" w14:textId="77777777" w:rsidR="00F41AAA" w:rsidRPr="00EF5286" w:rsidRDefault="00F41AAA" w:rsidP="0096594D">
                            <w:pPr>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企業效能</w:t>
                            </w:r>
                          </w:p>
                        </w:tc>
                        <w:tc>
                          <w:tcPr>
                            <w:tcW w:w="6662" w:type="dxa"/>
                            <w:shd w:val="clear" w:color="auto" w:fill="C5E0B3"/>
                            <w:noWrap/>
                            <w:vAlign w:val="center"/>
                            <w:hideMark/>
                          </w:tcPr>
                          <w:p w14:paraId="43CE450E" w14:textId="77777777" w:rsidR="00F41AAA" w:rsidRPr="00EF5286" w:rsidRDefault="00F41AAA" w:rsidP="0096594D">
                            <w:pPr>
                              <w:widowControl/>
                              <w:spacing w:line="240" w:lineRule="exac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生產力及效率</w:t>
                            </w:r>
                          </w:p>
                        </w:tc>
                        <w:tc>
                          <w:tcPr>
                            <w:tcW w:w="897" w:type="dxa"/>
                            <w:shd w:val="clear" w:color="auto" w:fill="C5E0B3"/>
                            <w:noWrap/>
                            <w:vAlign w:val="center"/>
                            <w:hideMark/>
                          </w:tcPr>
                          <w:p w14:paraId="5B3C152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8</w:t>
                            </w:r>
                          </w:p>
                        </w:tc>
                        <w:tc>
                          <w:tcPr>
                            <w:tcW w:w="898" w:type="dxa"/>
                            <w:shd w:val="clear" w:color="auto" w:fill="C5E0B3"/>
                            <w:noWrap/>
                            <w:vAlign w:val="center"/>
                            <w:hideMark/>
                          </w:tcPr>
                          <w:p w14:paraId="2B048F07"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7</w:t>
                            </w:r>
                          </w:p>
                        </w:tc>
                        <w:tc>
                          <w:tcPr>
                            <w:tcW w:w="898" w:type="dxa"/>
                            <w:shd w:val="clear" w:color="auto" w:fill="C5E0B3"/>
                            <w:noWrap/>
                            <w:vAlign w:val="center"/>
                            <w:hideMark/>
                          </w:tcPr>
                          <w:p w14:paraId="68EFBDCE"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r>
                      <w:tr w:rsidR="00F41AAA" w:rsidRPr="00EF5286" w14:paraId="7629ACBD" w14:textId="77777777" w:rsidTr="002B3977">
                        <w:trPr>
                          <w:trHeight w:val="276"/>
                          <w:jc w:val="center"/>
                        </w:trPr>
                        <w:tc>
                          <w:tcPr>
                            <w:tcW w:w="421" w:type="dxa"/>
                            <w:vMerge/>
                            <w:shd w:val="clear" w:color="auto" w:fill="auto"/>
                            <w:noWrap/>
                            <w:vAlign w:val="center"/>
                            <w:hideMark/>
                          </w:tcPr>
                          <w:p w14:paraId="62895D0E"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4AC3BFE5"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使用數位工具與科技(公司擅長使用數位工具及科技增進生產力)</w:t>
                            </w:r>
                          </w:p>
                        </w:tc>
                        <w:tc>
                          <w:tcPr>
                            <w:tcW w:w="897" w:type="dxa"/>
                            <w:shd w:val="clear" w:color="auto" w:fill="auto"/>
                            <w:noWrap/>
                            <w:vAlign w:val="center"/>
                            <w:hideMark/>
                          </w:tcPr>
                          <w:p w14:paraId="52A59DEA"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7</w:t>
                            </w:r>
                          </w:p>
                        </w:tc>
                        <w:tc>
                          <w:tcPr>
                            <w:tcW w:w="898" w:type="dxa"/>
                            <w:shd w:val="clear" w:color="auto" w:fill="auto"/>
                            <w:noWrap/>
                            <w:vAlign w:val="center"/>
                            <w:hideMark/>
                          </w:tcPr>
                          <w:p w14:paraId="36A7FF29"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4</w:t>
                            </w:r>
                          </w:p>
                        </w:tc>
                        <w:tc>
                          <w:tcPr>
                            <w:tcW w:w="898" w:type="dxa"/>
                            <w:shd w:val="clear" w:color="auto" w:fill="auto"/>
                            <w:noWrap/>
                            <w:vAlign w:val="center"/>
                            <w:hideMark/>
                          </w:tcPr>
                          <w:p w14:paraId="65F4A9F9"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r>
                      <w:tr w:rsidR="00F41AAA" w:rsidRPr="00EF5286" w14:paraId="52D46E85" w14:textId="77777777" w:rsidTr="002B3977">
                        <w:trPr>
                          <w:trHeight w:val="276"/>
                          <w:jc w:val="center"/>
                        </w:trPr>
                        <w:tc>
                          <w:tcPr>
                            <w:tcW w:w="421" w:type="dxa"/>
                            <w:vMerge/>
                            <w:shd w:val="clear" w:color="auto" w:fill="auto"/>
                            <w:noWrap/>
                            <w:vAlign w:val="center"/>
                            <w:hideMark/>
                          </w:tcPr>
                          <w:p w14:paraId="37D4D575"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7B0DBAA6" w14:textId="77777777" w:rsidR="00F41AAA" w:rsidRPr="00EF5286" w:rsidRDefault="00F41AAA" w:rsidP="0096594D">
                            <w:pPr>
                              <w:widowControl/>
                              <w:spacing w:line="240" w:lineRule="exac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金融</w:t>
                            </w:r>
                          </w:p>
                        </w:tc>
                        <w:tc>
                          <w:tcPr>
                            <w:tcW w:w="897" w:type="dxa"/>
                            <w:shd w:val="clear" w:color="auto" w:fill="C5E0B3"/>
                            <w:noWrap/>
                            <w:vAlign w:val="center"/>
                            <w:hideMark/>
                          </w:tcPr>
                          <w:p w14:paraId="58BE67A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8</w:t>
                            </w:r>
                          </w:p>
                        </w:tc>
                        <w:tc>
                          <w:tcPr>
                            <w:tcW w:w="898" w:type="dxa"/>
                            <w:shd w:val="clear" w:color="auto" w:fill="C5E0B3"/>
                            <w:noWrap/>
                            <w:vAlign w:val="center"/>
                            <w:hideMark/>
                          </w:tcPr>
                          <w:p w14:paraId="1B9AE9CE"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6</w:t>
                            </w:r>
                          </w:p>
                        </w:tc>
                        <w:tc>
                          <w:tcPr>
                            <w:tcW w:w="898" w:type="dxa"/>
                            <w:shd w:val="clear" w:color="auto" w:fill="C5E0B3"/>
                            <w:noWrap/>
                            <w:vAlign w:val="center"/>
                            <w:hideMark/>
                          </w:tcPr>
                          <w:p w14:paraId="2108348B"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r>
                      <w:tr w:rsidR="00F41AAA" w:rsidRPr="00EF5286" w14:paraId="376A7FE4" w14:textId="77777777" w:rsidTr="002B3977">
                        <w:trPr>
                          <w:trHeight w:val="276"/>
                          <w:jc w:val="center"/>
                        </w:trPr>
                        <w:tc>
                          <w:tcPr>
                            <w:tcW w:w="421" w:type="dxa"/>
                            <w:vMerge/>
                            <w:shd w:val="clear" w:color="auto" w:fill="auto"/>
                            <w:noWrap/>
                            <w:vAlign w:val="center"/>
                            <w:hideMark/>
                          </w:tcPr>
                          <w:p w14:paraId="3AA0BCBC"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437538A9"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金融卡交易(人均美元)</w:t>
                            </w:r>
                          </w:p>
                        </w:tc>
                        <w:tc>
                          <w:tcPr>
                            <w:tcW w:w="897" w:type="dxa"/>
                            <w:shd w:val="clear" w:color="auto" w:fill="auto"/>
                            <w:noWrap/>
                            <w:vAlign w:val="center"/>
                            <w:hideMark/>
                          </w:tcPr>
                          <w:p w14:paraId="030B865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6C2E3E87"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4521A95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w:t>
                            </w:r>
                          </w:p>
                        </w:tc>
                      </w:tr>
                      <w:tr w:rsidR="00F41AAA" w:rsidRPr="00EF5286" w14:paraId="33462DAD" w14:textId="77777777" w:rsidTr="002B3977">
                        <w:trPr>
                          <w:trHeight w:val="276"/>
                          <w:jc w:val="center"/>
                        </w:trPr>
                        <w:tc>
                          <w:tcPr>
                            <w:tcW w:w="421" w:type="dxa"/>
                            <w:vMerge/>
                            <w:shd w:val="clear" w:color="auto" w:fill="auto"/>
                            <w:noWrap/>
                            <w:vAlign w:val="center"/>
                            <w:hideMark/>
                          </w:tcPr>
                          <w:p w14:paraId="0BB92F63"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5A5BAF79"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法規遵循(銀行法)(完善的法規遵循)</w:t>
                            </w:r>
                          </w:p>
                        </w:tc>
                        <w:tc>
                          <w:tcPr>
                            <w:tcW w:w="897" w:type="dxa"/>
                            <w:shd w:val="clear" w:color="auto" w:fill="auto"/>
                            <w:noWrap/>
                            <w:vAlign w:val="center"/>
                            <w:hideMark/>
                          </w:tcPr>
                          <w:p w14:paraId="0A678BE1"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27</w:t>
                            </w:r>
                          </w:p>
                        </w:tc>
                        <w:tc>
                          <w:tcPr>
                            <w:tcW w:w="898" w:type="dxa"/>
                            <w:shd w:val="clear" w:color="auto" w:fill="auto"/>
                            <w:noWrap/>
                            <w:vAlign w:val="center"/>
                            <w:hideMark/>
                          </w:tcPr>
                          <w:p w14:paraId="416DDED3"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24</w:t>
                            </w:r>
                          </w:p>
                        </w:tc>
                        <w:tc>
                          <w:tcPr>
                            <w:tcW w:w="898" w:type="dxa"/>
                            <w:shd w:val="clear" w:color="auto" w:fill="auto"/>
                            <w:noWrap/>
                            <w:vAlign w:val="center"/>
                            <w:hideMark/>
                          </w:tcPr>
                          <w:p w14:paraId="2F0A2550"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r>
                      <w:tr w:rsidR="00F41AAA" w:rsidRPr="00EF5286" w14:paraId="70C007BE" w14:textId="77777777" w:rsidTr="002B3977">
                        <w:trPr>
                          <w:trHeight w:val="276"/>
                          <w:jc w:val="center"/>
                        </w:trPr>
                        <w:tc>
                          <w:tcPr>
                            <w:tcW w:w="421" w:type="dxa"/>
                            <w:vMerge/>
                            <w:shd w:val="clear" w:color="auto" w:fill="auto"/>
                            <w:noWrap/>
                            <w:vAlign w:val="center"/>
                            <w:hideMark/>
                          </w:tcPr>
                          <w:p w14:paraId="265327DB"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5F2CC683"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股票市場(股票市場提供公司適當資金)</w:t>
                            </w:r>
                          </w:p>
                        </w:tc>
                        <w:tc>
                          <w:tcPr>
                            <w:tcW w:w="897" w:type="dxa"/>
                            <w:shd w:val="clear" w:color="auto" w:fill="auto"/>
                            <w:noWrap/>
                            <w:vAlign w:val="center"/>
                            <w:hideMark/>
                          </w:tcPr>
                          <w:p w14:paraId="53C87425"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11</w:t>
                            </w:r>
                          </w:p>
                        </w:tc>
                        <w:tc>
                          <w:tcPr>
                            <w:tcW w:w="898" w:type="dxa"/>
                            <w:shd w:val="clear" w:color="auto" w:fill="auto"/>
                            <w:noWrap/>
                            <w:vAlign w:val="center"/>
                            <w:hideMark/>
                          </w:tcPr>
                          <w:p w14:paraId="4C1C802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5</w:t>
                            </w:r>
                          </w:p>
                        </w:tc>
                        <w:tc>
                          <w:tcPr>
                            <w:tcW w:w="898" w:type="dxa"/>
                            <w:shd w:val="clear" w:color="auto" w:fill="auto"/>
                            <w:noWrap/>
                            <w:vAlign w:val="center"/>
                            <w:hideMark/>
                          </w:tcPr>
                          <w:p w14:paraId="7C6CB09A"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6</w:t>
                            </w:r>
                          </w:p>
                        </w:tc>
                      </w:tr>
                      <w:tr w:rsidR="00F41AAA" w:rsidRPr="00EF5286" w14:paraId="43826ACA" w14:textId="77777777" w:rsidTr="002B3977">
                        <w:trPr>
                          <w:trHeight w:val="276"/>
                          <w:jc w:val="center"/>
                        </w:trPr>
                        <w:tc>
                          <w:tcPr>
                            <w:tcW w:w="421" w:type="dxa"/>
                            <w:vMerge/>
                            <w:shd w:val="clear" w:color="auto" w:fill="auto"/>
                            <w:noWrap/>
                            <w:vAlign w:val="center"/>
                            <w:hideMark/>
                          </w:tcPr>
                          <w:p w14:paraId="5A63ADE4"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3D12F3B2" w14:textId="77777777" w:rsidR="00F41AAA" w:rsidRPr="00EF5286" w:rsidRDefault="00F41AAA" w:rsidP="0096594D">
                            <w:pPr>
                              <w:widowControl/>
                              <w:spacing w:line="240" w:lineRule="exac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經營管理</w:t>
                            </w:r>
                          </w:p>
                        </w:tc>
                        <w:tc>
                          <w:tcPr>
                            <w:tcW w:w="897" w:type="dxa"/>
                            <w:shd w:val="clear" w:color="auto" w:fill="C5E0B3"/>
                            <w:noWrap/>
                            <w:vAlign w:val="center"/>
                            <w:hideMark/>
                          </w:tcPr>
                          <w:p w14:paraId="1B1BD4C6"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5</w:t>
                            </w:r>
                          </w:p>
                        </w:tc>
                        <w:tc>
                          <w:tcPr>
                            <w:tcW w:w="898" w:type="dxa"/>
                            <w:shd w:val="clear" w:color="auto" w:fill="C5E0B3"/>
                            <w:noWrap/>
                            <w:vAlign w:val="center"/>
                            <w:hideMark/>
                          </w:tcPr>
                          <w:p w14:paraId="15BE72FE"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c>
                          <w:tcPr>
                            <w:tcW w:w="898" w:type="dxa"/>
                            <w:shd w:val="clear" w:color="auto" w:fill="C5E0B3"/>
                            <w:noWrap/>
                            <w:vAlign w:val="center"/>
                            <w:hideMark/>
                          </w:tcPr>
                          <w:p w14:paraId="464E438E"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r>
                      <w:tr w:rsidR="00F41AAA" w:rsidRPr="00EF5286" w14:paraId="34960EFC" w14:textId="77777777" w:rsidTr="002B3977">
                        <w:trPr>
                          <w:trHeight w:val="276"/>
                          <w:jc w:val="center"/>
                        </w:trPr>
                        <w:tc>
                          <w:tcPr>
                            <w:tcW w:w="421" w:type="dxa"/>
                            <w:vMerge/>
                            <w:shd w:val="clear" w:color="auto" w:fill="auto"/>
                            <w:noWrap/>
                            <w:vAlign w:val="center"/>
                            <w:hideMark/>
                          </w:tcPr>
                          <w:p w14:paraId="7D4796CE"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3E714B5B"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企業靈活度(企業反應與彈性)</w:t>
                            </w:r>
                          </w:p>
                        </w:tc>
                        <w:tc>
                          <w:tcPr>
                            <w:tcW w:w="897" w:type="dxa"/>
                            <w:shd w:val="clear" w:color="auto" w:fill="auto"/>
                            <w:noWrap/>
                            <w:vAlign w:val="center"/>
                            <w:hideMark/>
                          </w:tcPr>
                          <w:p w14:paraId="1B64B8E7"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c>
                          <w:tcPr>
                            <w:tcW w:w="898" w:type="dxa"/>
                            <w:shd w:val="clear" w:color="auto" w:fill="auto"/>
                            <w:noWrap/>
                            <w:vAlign w:val="center"/>
                            <w:hideMark/>
                          </w:tcPr>
                          <w:p w14:paraId="02163D67"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2A3E56D6"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r>
                      <w:tr w:rsidR="00F41AAA" w:rsidRPr="00EF5286" w14:paraId="4ED73D72" w14:textId="77777777" w:rsidTr="002B3977">
                        <w:trPr>
                          <w:trHeight w:val="276"/>
                          <w:jc w:val="center"/>
                        </w:trPr>
                        <w:tc>
                          <w:tcPr>
                            <w:tcW w:w="421" w:type="dxa"/>
                            <w:vMerge/>
                            <w:shd w:val="clear" w:color="auto" w:fill="auto"/>
                            <w:noWrap/>
                            <w:vAlign w:val="center"/>
                            <w:hideMark/>
                          </w:tcPr>
                          <w:p w14:paraId="7BC9AFB6"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0366D4FA"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市</w:t>
                            </w:r>
                            <w:proofErr w:type="gramStart"/>
                            <w:r w:rsidRPr="00EF5286">
                              <w:rPr>
                                <w:rFonts w:ascii="標楷體" w:eastAsia="標楷體" w:hAnsi="標楷體" w:cs="新細明體" w:hint="eastAsia"/>
                                <w:color w:val="000000"/>
                                <w:kern w:val="0"/>
                                <w:sz w:val="20"/>
                              </w:rPr>
                              <w:t>況</w:t>
                            </w:r>
                            <w:proofErr w:type="gramEnd"/>
                            <w:r w:rsidRPr="00EF5286">
                              <w:rPr>
                                <w:rFonts w:ascii="標楷體" w:eastAsia="標楷體" w:hAnsi="標楷體" w:cs="新細明體" w:hint="eastAsia"/>
                                <w:color w:val="000000"/>
                                <w:kern w:val="0"/>
                                <w:sz w:val="20"/>
                              </w:rPr>
                              <w:t>變動(公司對市</w:t>
                            </w:r>
                            <w:proofErr w:type="gramStart"/>
                            <w:r w:rsidRPr="00EF5286">
                              <w:rPr>
                                <w:rFonts w:ascii="標楷體" w:eastAsia="標楷體" w:hAnsi="標楷體" w:cs="新細明體" w:hint="eastAsia"/>
                                <w:color w:val="000000"/>
                                <w:kern w:val="0"/>
                                <w:sz w:val="20"/>
                              </w:rPr>
                              <w:t>況</w:t>
                            </w:r>
                            <w:proofErr w:type="gramEnd"/>
                            <w:r w:rsidRPr="00EF5286">
                              <w:rPr>
                                <w:rFonts w:ascii="標楷體" w:eastAsia="標楷體" w:hAnsi="標楷體" w:cs="新細明體" w:hint="eastAsia"/>
                                <w:color w:val="000000"/>
                                <w:kern w:val="0"/>
                                <w:sz w:val="20"/>
                              </w:rPr>
                              <w:t>變動具有高度察覺)</w:t>
                            </w:r>
                          </w:p>
                        </w:tc>
                        <w:tc>
                          <w:tcPr>
                            <w:tcW w:w="897" w:type="dxa"/>
                            <w:shd w:val="clear" w:color="auto" w:fill="auto"/>
                            <w:noWrap/>
                            <w:vAlign w:val="center"/>
                            <w:hideMark/>
                          </w:tcPr>
                          <w:p w14:paraId="1B05380A"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9</w:t>
                            </w:r>
                          </w:p>
                        </w:tc>
                        <w:tc>
                          <w:tcPr>
                            <w:tcW w:w="898" w:type="dxa"/>
                            <w:shd w:val="clear" w:color="auto" w:fill="auto"/>
                            <w:noWrap/>
                            <w:vAlign w:val="center"/>
                            <w:hideMark/>
                          </w:tcPr>
                          <w:p w14:paraId="32439A7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5</w:t>
                            </w:r>
                          </w:p>
                        </w:tc>
                        <w:tc>
                          <w:tcPr>
                            <w:tcW w:w="898" w:type="dxa"/>
                            <w:shd w:val="clear" w:color="auto" w:fill="auto"/>
                            <w:noWrap/>
                            <w:vAlign w:val="center"/>
                            <w:hideMark/>
                          </w:tcPr>
                          <w:p w14:paraId="6689C85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4</w:t>
                            </w:r>
                          </w:p>
                        </w:tc>
                      </w:tr>
                      <w:tr w:rsidR="00F41AAA" w:rsidRPr="00EF5286" w14:paraId="4B04E597" w14:textId="77777777" w:rsidTr="002B3977">
                        <w:trPr>
                          <w:trHeight w:val="276"/>
                          <w:jc w:val="center"/>
                        </w:trPr>
                        <w:tc>
                          <w:tcPr>
                            <w:tcW w:w="421" w:type="dxa"/>
                            <w:vMerge/>
                            <w:shd w:val="clear" w:color="auto" w:fill="auto"/>
                            <w:noWrap/>
                            <w:vAlign w:val="center"/>
                            <w:hideMark/>
                          </w:tcPr>
                          <w:p w14:paraId="325D0CB7"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36BD9B34"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管理者公信力(社會大眾信任企業經理人)</w:t>
                            </w:r>
                          </w:p>
                        </w:tc>
                        <w:tc>
                          <w:tcPr>
                            <w:tcW w:w="897" w:type="dxa"/>
                            <w:shd w:val="clear" w:color="auto" w:fill="auto"/>
                            <w:noWrap/>
                            <w:vAlign w:val="center"/>
                            <w:hideMark/>
                          </w:tcPr>
                          <w:p w14:paraId="22F7E1C0"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c>
                          <w:tcPr>
                            <w:tcW w:w="898" w:type="dxa"/>
                            <w:shd w:val="clear" w:color="auto" w:fill="auto"/>
                            <w:noWrap/>
                            <w:vAlign w:val="center"/>
                            <w:hideMark/>
                          </w:tcPr>
                          <w:p w14:paraId="1A9C3DA5"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76F5B3F0"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r>
                      <w:tr w:rsidR="00F41AAA" w:rsidRPr="00EF5286" w14:paraId="4420ACE3" w14:textId="77777777" w:rsidTr="002B3977">
                        <w:trPr>
                          <w:trHeight w:val="276"/>
                          <w:jc w:val="center"/>
                        </w:trPr>
                        <w:tc>
                          <w:tcPr>
                            <w:tcW w:w="421" w:type="dxa"/>
                            <w:vMerge/>
                            <w:shd w:val="clear" w:color="auto" w:fill="auto"/>
                            <w:noWrap/>
                            <w:vAlign w:val="center"/>
                            <w:hideMark/>
                          </w:tcPr>
                          <w:p w14:paraId="15E89ECF"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18213395"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公司董事會(董事會監管公司運作效力)</w:t>
                            </w:r>
                          </w:p>
                        </w:tc>
                        <w:tc>
                          <w:tcPr>
                            <w:tcW w:w="897" w:type="dxa"/>
                            <w:shd w:val="clear" w:color="auto" w:fill="auto"/>
                            <w:noWrap/>
                            <w:vAlign w:val="center"/>
                            <w:hideMark/>
                          </w:tcPr>
                          <w:p w14:paraId="4CC4A070"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4</w:t>
                            </w:r>
                          </w:p>
                        </w:tc>
                        <w:tc>
                          <w:tcPr>
                            <w:tcW w:w="898" w:type="dxa"/>
                            <w:shd w:val="clear" w:color="auto" w:fill="auto"/>
                            <w:noWrap/>
                            <w:vAlign w:val="center"/>
                            <w:hideMark/>
                          </w:tcPr>
                          <w:p w14:paraId="2E4BC33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2B8C658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r>
                      <w:tr w:rsidR="00F41AAA" w:rsidRPr="00EF5286" w14:paraId="4D051782" w14:textId="77777777" w:rsidTr="002B3977">
                        <w:trPr>
                          <w:trHeight w:val="276"/>
                          <w:jc w:val="center"/>
                        </w:trPr>
                        <w:tc>
                          <w:tcPr>
                            <w:tcW w:w="421" w:type="dxa"/>
                            <w:vMerge/>
                            <w:shd w:val="clear" w:color="auto" w:fill="auto"/>
                            <w:noWrap/>
                            <w:vAlign w:val="center"/>
                            <w:hideMark/>
                          </w:tcPr>
                          <w:p w14:paraId="34955210"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5F7A023B"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運用大數據資料與分析(企業擅長以大數據資料輔助決策)</w:t>
                            </w:r>
                          </w:p>
                        </w:tc>
                        <w:tc>
                          <w:tcPr>
                            <w:tcW w:w="897" w:type="dxa"/>
                            <w:shd w:val="clear" w:color="auto" w:fill="auto"/>
                            <w:noWrap/>
                            <w:vAlign w:val="center"/>
                            <w:hideMark/>
                          </w:tcPr>
                          <w:p w14:paraId="66B48A2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c>
                          <w:tcPr>
                            <w:tcW w:w="898" w:type="dxa"/>
                            <w:shd w:val="clear" w:color="auto" w:fill="auto"/>
                            <w:noWrap/>
                            <w:vAlign w:val="center"/>
                            <w:hideMark/>
                          </w:tcPr>
                          <w:p w14:paraId="372478D2"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0D3BDFCB"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r>
                      <w:tr w:rsidR="00F41AAA" w:rsidRPr="00EF5286" w14:paraId="502759B9" w14:textId="77777777" w:rsidTr="002B3977">
                        <w:trPr>
                          <w:trHeight w:val="276"/>
                          <w:jc w:val="center"/>
                        </w:trPr>
                        <w:tc>
                          <w:tcPr>
                            <w:tcW w:w="421" w:type="dxa"/>
                            <w:vMerge/>
                            <w:shd w:val="clear" w:color="auto" w:fill="auto"/>
                            <w:noWrap/>
                            <w:vAlign w:val="center"/>
                            <w:hideMark/>
                          </w:tcPr>
                          <w:p w14:paraId="5763A8DF"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25525A44"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顧客滿意度(顧客滿意度受企業重視)</w:t>
                            </w:r>
                          </w:p>
                        </w:tc>
                        <w:tc>
                          <w:tcPr>
                            <w:tcW w:w="897" w:type="dxa"/>
                            <w:shd w:val="clear" w:color="auto" w:fill="auto"/>
                            <w:noWrap/>
                            <w:vAlign w:val="center"/>
                            <w:hideMark/>
                          </w:tcPr>
                          <w:p w14:paraId="635DA1B7"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c>
                          <w:tcPr>
                            <w:tcW w:w="898" w:type="dxa"/>
                            <w:shd w:val="clear" w:color="auto" w:fill="auto"/>
                            <w:noWrap/>
                            <w:vAlign w:val="center"/>
                            <w:hideMark/>
                          </w:tcPr>
                          <w:p w14:paraId="1A11E07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3ADD2027"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r>
                      <w:tr w:rsidR="00F41AAA" w:rsidRPr="00EF5286" w14:paraId="2AAEFA6D" w14:textId="77777777" w:rsidTr="002B3977">
                        <w:trPr>
                          <w:trHeight w:val="276"/>
                          <w:jc w:val="center"/>
                        </w:trPr>
                        <w:tc>
                          <w:tcPr>
                            <w:tcW w:w="421" w:type="dxa"/>
                            <w:vMerge/>
                            <w:shd w:val="clear" w:color="auto" w:fill="auto"/>
                            <w:noWrap/>
                            <w:vAlign w:val="center"/>
                            <w:hideMark/>
                          </w:tcPr>
                          <w:p w14:paraId="10A9FB15"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6412052E"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企業家精神(經理人具企業家精神)</w:t>
                            </w:r>
                          </w:p>
                        </w:tc>
                        <w:tc>
                          <w:tcPr>
                            <w:tcW w:w="897" w:type="dxa"/>
                            <w:shd w:val="clear" w:color="auto" w:fill="auto"/>
                            <w:noWrap/>
                            <w:vAlign w:val="center"/>
                            <w:hideMark/>
                          </w:tcPr>
                          <w:p w14:paraId="225DAA87"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7E63B755"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527D443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w:t>
                            </w:r>
                          </w:p>
                        </w:tc>
                      </w:tr>
                      <w:tr w:rsidR="00F41AAA" w:rsidRPr="00EF5286" w14:paraId="272B9F1F" w14:textId="77777777" w:rsidTr="002B3977">
                        <w:trPr>
                          <w:trHeight w:val="276"/>
                          <w:jc w:val="center"/>
                        </w:trPr>
                        <w:tc>
                          <w:tcPr>
                            <w:tcW w:w="421" w:type="dxa"/>
                            <w:vMerge/>
                            <w:shd w:val="clear" w:color="auto" w:fill="auto"/>
                            <w:noWrap/>
                            <w:vAlign w:val="center"/>
                            <w:hideMark/>
                          </w:tcPr>
                          <w:p w14:paraId="15C9F886"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004FE6C1"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社會責任(企業領導人有強烈社會責任感)</w:t>
                            </w:r>
                          </w:p>
                        </w:tc>
                        <w:tc>
                          <w:tcPr>
                            <w:tcW w:w="897" w:type="dxa"/>
                            <w:shd w:val="clear" w:color="auto" w:fill="auto"/>
                            <w:noWrap/>
                            <w:vAlign w:val="center"/>
                            <w:hideMark/>
                          </w:tcPr>
                          <w:p w14:paraId="145424D3"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5</w:t>
                            </w:r>
                          </w:p>
                        </w:tc>
                        <w:tc>
                          <w:tcPr>
                            <w:tcW w:w="898" w:type="dxa"/>
                            <w:shd w:val="clear" w:color="auto" w:fill="auto"/>
                            <w:noWrap/>
                            <w:vAlign w:val="center"/>
                            <w:hideMark/>
                          </w:tcPr>
                          <w:p w14:paraId="7B157AA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c>
                          <w:tcPr>
                            <w:tcW w:w="898" w:type="dxa"/>
                            <w:shd w:val="clear" w:color="auto" w:fill="auto"/>
                            <w:noWrap/>
                            <w:vAlign w:val="center"/>
                            <w:hideMark/>
                          </w:tcPr>
                          <w:p w14:paraId="020F7C99"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r>
                      <w:tr w:rsidR="00F41AAA" w:rsidRPr="00EF5286" w14:paraId="5E4CC843" w14:textId="77777777" w:rsidTr="002B3977">
                        <w:trPr>
                          <w:trHeight w:val="276"/>
                          <w:jc w:val="center"/>
                        </w:trPr>
                        <w:tc>
                          <w:tcPr>
                            <w:tcW w:w="421" w:type="dxa"/>
                            <w:vMerge/>
                            <w:shd w:val="clear" w:color="auto" w:fill="auto"/>
                            <w:noWrap/>
                            <w:vAlign w:val="center"/>
                            <w:hideMark/>
                          </w:tcPr>
                          <w:p w14:paraId="4F84422D" w14:textId="77777777" w:rsidR="00F41AAA" w:rsidRPr="00EF5286" w:rsidRDefault="00F41AAA" w:rsidP="0096594D">
                            <w:pPr>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1FEBA7FE" w14:textId="77777777" w:rsidR="00F41AAA" w:rsidRPr="00EF5286" w:rsidRDefault="00F41AAA" w:rsidP="0096594D">
                            <w:pPr>
                              <w:widowControl/>
                              <w:spacing w:line="240" w:lineRule="exac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行為態度及價值觀</w:t>
                            </w:r>
                          </w:p>
                        </w:tc>
                        <w:tc>
                          <w:tcPr>
                            <w:tcW w:w="897" w:type="dxa"/>
                            <w:shd w:val="clear" w:color="auto" w:fill="C5E0B3"/>
                            <w:noWrap/>
                            <w:vAlign w:val="center"/>
                            <w:hideMark/>
                          </w:tcPr>
                          <w:p w14:paraId="2E98877A"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9</w:t>
                            </w:r>
                          </w:p>
                        </w:tc>
                        <w:tc>
                          <w:tcPr>
                            <w:tcW w:w="898" w:type="dxa"/>
                            <w:shd w:val="clear" w:color="auto" w:fill="C5E0B3"/>
                            <w:noWrap/>
                            <w:vAlign w:val="center"/>
                            <w:hideMark/>
                          </w:tcPr>
                          <w:p w14:paraId="2C9222BF"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7</w:t>
                            </w:r>
                          </w:p>
                        </w:tc>
                        <w:tc>
                          <w:tcPr>
                            <w:tcW w:w="898" w:type="dxa"/>
                            <w:shd w:val="clear" w:color="auto" w:fill="C5E0B3"/>
                            <w:noWrap/>
                            <w:vAlign w:val="center"/>
                            <w:hideMark/>
                          </w:tcPr>
                          <w:p w14:paraId="7D4BC18A"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r>
                      <w:tr w:rsidR="00F41AAA" w:rsidRPr="00EF5286" w14:paraId="4CB08320" w14:textId="77777777" w:rsidTr="002B3977">
                        <w:trPr>
                          <w:trHeight w:val="276"/>
                          <w:jc w:val="center"/>
                        </w:trPr>
                        <w:tc>
                          <w:tcPr>
                            <w:tcW w:w="421" w:type="dxa"/>
                            <w:vMerge/>
                            <w:shd w:val="clear" w:color="auto" w:fill="auto"/>
                            <w:noWrap/>
                            <w:vAlign w:val="center"/>
                            <w:hideMark/>
                          </w:tcPr>
                          <w:p w14:paraId="42AB995E"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4C277B9F"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企業數位轉型(員工充分執行公司內之數位轉型)</w:t>
                            </w:r>
                          </w:p>
                        </w:tc>
                        <w:tc>
                          <w:tcPr>
                            <w:tcW w:w="897" w:type="dxa"/>
                            <w:shd w:val="clear" w:color="auto" w:fill="auto"/>
                            <w:noWrap/>
                            <w:vAlign w:val="center"/>
                            <w:hideMark/>
                          </w:tcPr>
                          <w:p w14:paraId="21BE5FC0"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12</w:t>
                            </w:r>
                          </w:p>
                        </w:tc>
                        <w:tc>
                          <w:tcPr>
                            <w:tcW w:w="898" w:type="dxa"/>
                            <w:shd w:val="clear" w:color="auto" w:fill="auto"/>
                            <w:noWrap/>
                            <w:vAlign w:val="center"/>
                            <w:hideMark/>
                          </w:tcPr>
                          <w:p w14:paraId="1F6C0C30"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7</w:t>
                            </w:r>
                          </w:p>
                        </w:tc>
                        <w:tc>
                          <w:tcPr>
                            <w:tcW w:w="898" w:type="dxa"/>
                            <w:shd w:val="clear" w:color="auto" w:fill="auto"/>
                            <w:noWrap/>
                            <w:vAlign w:val="center"/>
                            <w:hideMark/>
                          </w:tcPr>
                          <w:p w14:paraId="0F1C5333"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5</w:t>
                            </w:r>
                          </w:p>
                        </w:tc>
                      </w:tr>
                      <w:tr w:rsidR="00F41AAA" w:rsidRPr="00EF5286" w14:paraId="493A87D7" w14:textId="77777777" w:rsidTr="002B3977">
                        <w:trPr>
                          <w:trHeight w:val="276"/>
                          <w:jc w:val="center"/>
                        </w:trPr>
                        <w:tc>
                          <w:tcPr>
                            <w:tcW w:w="421" w:type="dxa"/>
                            <w:vMerge w:val="restart"/>
                            <w:shd w:val="clear" w:color="auto" w:fill="auto"/>
                            <w:noWrap/>
                            <w:vAlign w:val="center"/>
                          </w:tcPr>
                          <w:p w14:paraId="2AA333EC"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基礎建設</w:t>
                            </w:r>
                          </w:p>
                        </w:tc>
                        <w:tc>
                          <w:tcPr>
                            <w:tcW w:w="6662" w:type="dxa"/>
                            <w:shd w:val="clear" w:color="auto" w:fill="C5E0B3"/>
                            <w:noWrap/>
                            <w:vAlign w:val="center"/>
                            <w:hideMark/>
                          </w:tcPr>
                          <w:p w14:paraId="520BC1A5" w14:textId="77777777" w:rsidR="00F41AAA" w:rsidRPr="00EF5286" w:rsidRDefault="00F41AAA" w:rsidP="0096594D">
                            <w:pPr>
                              <w:widowControl/>
                              <w:spacing w:line="240" w:lineRule="exac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技術建設</w:t>
                            </w:r>
                          </w:p>
                        </w:tc>
                        <w:tc>
                          <w:tcPr>
                            <w:tcW w:w="897" w:type="dxa"/>
                            <w:shd w:val="clear" w:color="auto" w:fill="C5E0B3"/>
                            <w:noWrap/>
                            <w:vAlign w:val="center"/>
                            <w:hideMark/>
                          </w:tcPr>
                          <w:p w14:paraId="2810B9C6"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9</w:t>
                            </w:r>
                          </w:p>
                        </w:tc>
                        <w:tc>
                          <w:tcPr>
                            <w:tcW w:w="898" w:type="dxa"/>
                            <w:shd w:val="clear" w:color="auto" w:fill="C5E0B3"/>
                            <w:noWrap/>
                            <w:vAlign w:val="center"/>
                            <w:hideMark/>
                          </w:tcPr>
                          <w:p w14:paraId="24B3AAD0"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8</w:t>
                            </w:r>
                          </w:p>
                        </w:tc>
                        <w:tc>
                          <w:tcPr>
                            <w:tcW w:w="898" w:type="dxa"/>
                            <w:shd w:val="clear" w:color="auto" w:fill="C5E0B3"/>
                            <w:noWrap/>
                            <w:vAlign w:val="center"/>
                            <w:hideMark/>
                          </w:tcPr>
                          <w:p w14:paraId="1BACA4CA"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r>
                      <w:tr w:rsidR="00F41AAA" w:rsidRPr="00EF5286" w14:paraId="2CDB3F62" w14:textId="77777777" w:rsidTr="002B3977">
                        <w:trPr>
                          <w:trHeight w:val="276"/>
                          <w:jc w:val="center"/>
                        </w:trPr>
                        <w:tc>
                          <w:tcPr>
                            <w:tcW w:w="421" w:type="dxa"/>
                            <w:vMerge/>
                            <w:shd w:val="clear" w:color="auto" w:fill="auto"/>
                            <w:noWrap/>
                            <w:vAlign w:val="center"/>
                          </w:tcPr>
                          <w:p w14:paraId="657A0E42"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1681DAF0"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電信投資(占GDP百分比)</w:t>
                            </w:r>
                          </w:p>
                        </w:tc>
                        <w:tc>
                          <w:tcPr>
                            <w:tcW w:w="897" w:type="dxa"/>
                            <w:shd w:val="clear" w:color="auto" w:fill="auto"/>
                            <w:noWrap/>
                            <w:vAlign w:val="center"/>
                            <w:hideMark/>
                          </w:tcPr>
                          <w:p w14:paraId="0EB8DE51"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57</w:t>
                            </w:r>
                          </w:p>
                        </w:tc>
                        <w:tc>
                          <w:tcPr>
                            <w:tcW w:w="898" w:type="dxa"/>
                            <w:shd w:val="clear" w:color="auto" w:fill="auto"/>
                            <w:noWrap/>
                            <w:vAlign w:val="center"/>
                            <w:hideMark/>
                          </w:tcPr>
                          <w:p w14:paraId="65357495"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46</w:t>
                            </w:r>
                          </w:p>
                        </w:tc>
                        <w:tc>
                          <w:tcPr>
                            <w:tcW w:w="898" w:type="dxa"/>
                            <w:shd w:val="clear" w:color="auto" w:fill="auto"/>
                            <w:noWrap/>
                            <w:vAlign w:val="center"/>
                            <w:hideMark/>
                          </w:tcPr>
                          <w:p w14:paraId="4EC669F2"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11</w:t>
                            </w:r>
                          </w:p>
                        </w:tc>
                      </w:tr>
                      <w:tr w:rsidR="00F41AAA" w:rsidRPr="00EF5286" w14:paraId="0B1E55E3" w14:textId="77777777" w:rsidTr="002B3977">
                        <w:trPr>
                          <w:trHeight w:val="276"/>
                          <w:jc w:val="center"/>
                        </w:trPr>
                        <w:tc>
                          <w:tcPr>
                            <w:tcW w:w="421" w:type="dxa"/>
                            <w:vMerge/>
                            <w:shd w:val="clear" w:color="auto" w:fill="auto"/>
                            <w:noWrap/>
                            <w:vAlign w:val="center"/>
                          </w:tcPr>
                          <w:p w14:paraId="721B5D9A"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1EE2D655"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行動寬頻用戶(4G及5G行動寬頻占手機市場比率)</w:t>
                            </w:r>
                          </w:p>
                        </w:tc>
                        <w:tc>
                          <w:tcPr>
                            <w:tcW w:w="897" w:type="dxa"/>
                            <w:shd w:val="clear" w:color="auto" w:fill="auto"/>
                            <w:noWrap/>
                            <w:vAlign w:val="center"/>
                            <w:hideMark/>
                          </w:tcPr>
                          <w:p w14:paraId="7F45383E"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1D8B99A9"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0F92BB0B"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w:t>
                            </w:r>
                          </w:p>
                        </w:tc>
                      </w:tr>
                      <w:tr w:rsidR="00F41AAA" w:rsidRPr="00EF5286" w14:paraId="6D531178" w14:textId="77777777" w:rsidTr="002B3977">
                        <w:trPr>
                          <w:trHeight w:val="276"/>
                          <w:jc w:val="center"/>
                        </w:trPr>
                        <w:tc>
                          <w:tcPr>
                            <w:tcW w:w="421" w:type="dxa"/>
                            <w:vMerge/>
                            <w:shd w:val="clear" w:color="auto" w:fill="auto"/>
                            <w:noWrap/>
                            <w:vAlign w:val="center"/>
                          </w:tcPr>
                          <w:p w14:paraId="25D1A47B"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769FD34E"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通訊科技(聲音與數據之通訊科技符合商業要求)</w:t>
                            </w:r>
                          </w:p>
                        </w:tc>
                        <w:tc>
                          <w:tcPr>
                            <w:tcW w:w="897" w:type="dxa"/>
                            <w:shd w:val="clear" w:color="auto" w:fill="auto"/>
                            <w:noWrap/>
                            <w:vAlign w:val="center"/>
                            <w:hideMark/>
                          </w:tcPr>
                          <w:p w14:paraId="6C7A4242"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22</w:t>
                            </w:r>
                          </w:p>
                        </w:tc>
                        <w:tc>
                          <w:tcPr>
                            <w:tcW w:w="898" w:type="dxa"/>
                            <w:shd w:val="clear" w:color="auto" w:fill="auto"/>
                            <w:noWrap/>
                            <w:vAlign w:val="center"/>
                            <w:hideMark/>
                          </w:tcPr>
                          <w:p w14:paraId="294CBF9C"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19</w:t>
                            </w:r>
                          </w:p>
                        </w:tc>
                        <w:tc>
                          <w:tcPr>
                            <w:tcW w:w="898" w:type="dxa"/>
                            <w:shd w:val="clear" w:color="auto" w:fill="auto"/>
                            <w:noWrap/>
                            <w:vAlign w:val="center"/>
                            <w:hideMark/>
                          </w:tcPr>
                          <w:p w14:paraId="005F913A"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r>
                      <w:tr w:rsidR="00F41AAA" w:rsidRPr="00EF5286" w14:paraId="091B1CFC" w14:textId="77777777" w:rsidTr="002B3977">
                        <w:trPr>
                          <w:trHeight w:val="276"/>
                          <w:jc w:val="center"/>
                        </w:trPr>
                        <w:tc>
                          <w:tcPr>
                            <w:tcW w:w="421" w:type="dxa"/>
                            <w:vMerge/>
                            <w:shd w:val="clear" w:color="auto" w:fill="auto"/>
                            <w:noWrap/>
                            <w:vAlign w:val="center"/>
                          </w:tcPr>
                          <w:p w14:paraId="26D219AA"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652F545D" w14:textId="77777777" w:rsidR="00F41AAA" w:rsidRPr="006B612E" w:rsidRDefault="00F41AAA" w:rsidP="0096594D">
                            <w:pPr>
                              <w:widowControl/>
                              <w:spacing w:line="240" w:lineRule="exact"/>
                              <w:ind w:firstLineChars="100" w:firstLine="200"/>
                              <w:rPr>
                                <w:rFonts w:ascii="標楷體" w:eastAsia="標楷體" w:hAnsi="標楷體" w:cs="新細明體"/>
                                <w:kern w:val="0"/>
                                <w:sz w:val="20"/>
                              </w:rPr>
                            </w:pPr>
                            <w:r w:rsidRPr="006B612E">
                              <w:rPr>
                                <w:rFonts w:ascii="標楷體" w:eastAsia="標楷體" w:hAnsi="標楷體" w:cs="新細明體" w:hint="eastAsia"/>
                                <w:kern w:val="0"/>
                                <w:sz w:val="20"/>
                              </w:rPr>
                              <w:t>網路寬頻速度(平均速度)</w:t>
                            </w:r>
                          </w:p>
                        </w:tc>
                        <w:tc>
                          <w:tcPr>
                            <w:tcW w:w="897" w:type="dxa"/>
                            <w:shd w:val="clear" w:color="auto" w:fill="auto"/>
                            <w:noWrap/>
                            <w:vAlign w:val="center"/>
                            <w:hideMark/>
                          </w:tcPr>
                          <w:p w14:paraId="63C46A2C" w14:textId="77777777" w:rsidR="00F41AAA" w:rsidRPr="006B612E" w:rsidRDefault="00F41AAA" w:rsidP="0096594D">
                            <w:pPr>
                              <w:widowControl/>
                              <w:spacing w:line="240" w:lineRule="exact"/>
                              <w:jc w:val="right"/>
                              <w:rPr>
                                <w:rFonts w:ascii="標楷體" w:eastAsia="標楷體" w:hAnsi="標楷體" w:cs="新細明體"/>
                                <w:kern w:val="0"/>
                                <w:sz w:val="20"/>
                              </w:rPr>
                            </w:pPr>
                            <w:r w:rsidRPr="006B612E">
                              <w:rPr>
                                <w:rFonts w:ascii="標楷體" w:eastAsia="標楷體" w:hAnsi="標楷體" w:cs="新細明體" w:hint="eastAsia"/>
                                <w:kern w:val="0"/>
                                <w:sz w:val="20"/>
                              </w:rPr>
                              <w:t>20</w:t>
                            </w:r>
                          </w:p>
                        </w:tc>
                        <w:tc>
                          <w:tcPr>
                            <w:tcW w:w="898" w:type="dxa"/>
                            <w:shd w:val="clear" w:color="auto" w:fill="auto"/>
                            <w:noWrap/>
                            <w:vAlign w:val="center"/>
                            <w:hideMark/>
                          </w:tcPr>
                          <w:p w14:paraId="0129F387" w14:textId="77777777" w:rsidR="00F41AAA" w:rsidRPr="006B612E" w:rsidRDefault="00F41AAA" w:rsidP="0096594D">
                            <w:pPr>
                              <w:widowControl/>
                              <w:spacing w:line="240" w:lineRule="exact"/>
                              <w:jc w:val="right"/>
                              <w:rPr>
                                <w:rFonts w:ascii="標楷體" w:eastAsia="標楷體" w:hAnsi="標楷體" w:cs="新細明體"/>
                                <w:kern w:val="0"/>
                                <w:sz w:val="20"/>
                              </w:rPr>
                            </w:pPr>
                            <w:r w:rsidRPr="006B612E">
                              <w:rPr>
                                <w:rFonts w:ascii="標楷體" w:eastAsia="標楷體" w:hAnsi="標楷體" w:cs="新細明體" w:hint="eastAsia"/>
                                <w:kern w:val="0"/>
                                <w:sz w:val="20"/>
                              </w:rPr>
                              <w:t>13</w:t>
                            </w:r>
                          </w:p>
                        </w:tc>
                        <w:tc>
                          <w:tcPr>
                            <w:tcW w:w="898" w:type="dxa"/>
                            <w:shd w:val="clear" w:color="auto" w:fill="auto"/>
                            <w:noWrap/>
                            <w:vAlign w:val="center"/>
                            <w:hideMark/>
                          </w:tcPr>
                          <w:p w14:paraId="417037D7" w14:textId="77777777" w:rsidR="00F41AAA" w:rsidRPr="006B612E" w:rsidRDefault="00F41AAA" w:rsidP="0096594D">
                            <w:pPr>
                              <w:widowControl/>
                              <w:spacing w:line="240" w:lineRule="exact"/>
                              <w:jc w:val="right"/>
                              <w:rPr>
                                <w:rFonts w:ascii="標楷體" w:eastAsia="標楷體" w:hAnsi="標楷體" w:cs="新細明體"/>
                                <w:kern w:val="0"/>
                                <w:sz w:val="20"/>
                              </w:rPr>
                            </w:pPr>
                            <w:r w:rsidRPr="006B612E">
                              <w:rPr>
                                <w:rFonts w:ascii="標楷體" w:eastAsia="標楷體" w:hAnsi="標楷體" w:cs="新細明體" w:hint="eastAsia"/>
                                <w:kern w:val="0"/>
                                <w:sz w:val="20"/>
                              </w:rPr>
                              <w:t>7</w:t>
                            </w:r>
                          </w:p>
                        </w:tc>
                      </w:tr>
                      <w:tr w:rsidR="00F41AAA" w:rsidRPr="00EF5286" w14:paraId="442C899E" w14:textId="77777777" w:rsidTr="002B3977">
                        <w:trPr>
                          <w:trHeight w:val="276"/>
                          <w:jc w:val="center"/>
                        </w:trPr>
                        <w:tc>
                          <w:tcPr>
                            <w:tcW w:w="421" w:type="dxa"/>
                            <w:vMerge/>
                            <w:shd w:val="clear" w:color="auto" w:fill="auto"/>
                            <w:noWrap/>
                            <w:vAlign w:val="center"/>
                          </w:tcPr>
                          <w:p w14:paraId="7033A15F"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07C2B1B3"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高科技產品出口(百萬美元)</w:t>
                            </w:r>
                          </w:p>
                        </w:tc>
                        <w:tc>
                          <w:tcPr>
                            <w:tcW w:w="897" w:type="dxa"/>
                            <w:shd w:val="clear" w:color="auto" w:fill="auto"/>
                            <w:noWrap/>
                            <w:vAlign w:val="center"/>
                            <w:hideMark/>
                          </w:tcPr>
                          <w:p w14:paraId="5327E0F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c>
                          <w:tcPr>
                            <w:tcW w:w="898" w:type="dxa"/>
                            <w:shd w:val="clear" w:color="auto" w:fill="auto"/>
                            <w:noWrap/>
                            <w:vAlign w:val="center"/>
                            <w:hideMark/>
                          </w:tcPr>
                          <w:p w14:paraId="3BEF3642"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c>
                          <w:tcPr>
                            <w:tcW w:w="898" w:type="dxa"/>
                            <w:shd w:val="clear" w:color="auto" w:fill="auto"/>
                            <w:noWrap/>
                            <w:vAlign w:val="center"/>
                            <w:hideMark/>
                          </w:tcPr>
                          <w:p w14:paraId="63014E7A"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w:t>
                            </w:r>
                          </w:p>
                        </w:tc>
                      </w:tr>
                      <w:tr w:rsidR="00F41AAA" w:rsidRPr="00EF5286" w14:paraId="1F0710F1" w14:textId="77777777" w:rsidTr="002B3977">
                        <w:trPr>
                          <w:trHeight w:val="276"/>
                          <w:jc w:val="center"/>
                        </w:trPr>
                        <w:tc>
                          <w:tcPr>
                            <w:tcW w:w="421" w:type="dxa"/>
                            <w:vMerge/>
                            <w:shd w:val="clear" w:color="auto" w:fill="auto"/>
                            <w:noWrap/>
                            <w:vAlign w:val="center"/>
                          </w:tcPr>
                          <w:p w14:paraId="7BA8506E"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03228A98" w14:textId="77777777" w:rsidR="00F41AAA" w:rsidRPr="00EF5286" w:rsidRDefault="00F41AAA" w:rsidP="0096594D">
                            <w:pPr>
                              <w:widowControl/>
                              <w:spacing w:line="240" w:lineRule="exac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科學建設</w:t>
                            </w:r>
                          </w:p>
                        </w:tc>
                        <w:tc>
                          <w:tcPr>
                            <w:tcW w:w="897" w:type="dxa"/>
                            <w:shd w:val="clear" w:color="auto" w:fill="C5E0B3"/>
                            <w:noWrap/>
                            <w:vAlign w:val="center"/>
                            <w:hideMark/>
                          </w:tcPr>
                          <w:p w14:paraId="5F2B9BCB"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6</w:t>
                            </w:r>
                          </w:p>
                        </w:tc>
                        <w:tc>
                          <w:tcPr>
                            <w:tcW w:w="898" w:type="dxa"/>
                            <w:shd w:val="clear" w:color="auto" w:fill="C5E0B3"/>
                            <w:noWrap/>
                            <w:vAlign w:val="center"/>
                            <w:hideMark/>
                          </w:tcPr>
                          <w:p w14:paraId="2704ABE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5</w:t>
                            </w:r>
                          </w:p>
                        </w:tc>
                        <w:tc>
                          <w:tcPr>
                            <w:tcW w:w="898" w:type="dxa"/>
                            <w:shd w:val="clear" w:color="auto" w:fill="C5E0B3"/>
                            <w:noWrap/>
                            <w:vAlign w:val="center"/>
                            <w:hideMark/>
                          </w:tcPr>
                          <w:p w14:paraId="79431EF2"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r>
                      <w:tr w:rsidR="00F41AAA" w:rsidRPr="00EF5286" w14:paraId="13173498" w14:textId="77777777" w:rsidTr="002B3977">
                        <w:trPr>
                          <w:trHeight w:val="276"/>
                          <w:jc w:val="center"/>
                        </w:trPr>
                        <w:tc>
                          <w:tcPr>
                            <w:tcW w:w="421" w:type="dxa"/>
                            <w:vMerge/>
                            <w:shd w:val="clear" w:color="auto" w:fill="auto"/>
                            <w:noWrap/>
                            <w:vAlign w:val="center"/>
                          </w:tcPr>
                          <w:p w14:paraId="6D21BE19"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4286A909"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研發總支出(占GDP百分比)</w:t>
                            </w:r>
                          </w:p>
                        </w:tc>
                        <w:tc>
                          <w:tcPr>
                            <w:tcW w:w="897" w:type="dxa"/>
                            <w:shd w:val="clear" w:color="auto" w:fill="auto"/>
                            <w:noWrap/>
                            <w:vAlign w:val="center"/>
                            <w:hideMark/>
                          </w:tcPr>
                          <w:p w14:paraId="430FA419"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c>
                          <w:tcPr>
                            <w:tcW w:w="898" w:type="dxa"/>
                            <w:shd w:val="clear" w:color="auto" w:fill="auto"/>
                            <w:noWrap/>
                            <w:vAlign w:val="center"/>
                            <w:hideMark/>
                          </w:tcPr>
                          <w:p w14:paraId="4A172727"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c>
                          <w:tcPr>
                            <w:tcW w:w="898" w:type="dxa"/>
                            <w:shd w:val="clear" w:color="auto" w:fill="auto"/>
                            <w:noWrap/>
                            <w:vAlign w:val="center"/>
                            <w:hideMark/>
                          </w:tcPr>
                          <w:p w14:paraId="7545D55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w:t>
                            </w:r>
                          </w:p>
                        </w:tc>
                      </w:tr>
                      <w:tr w:rsidR="00F41AAA" w:rsidRPr="00EF5286" w14:paraId="7938A6D1" w14:textId="77777777" w:rsidTr="002B3977">
                        <w:trPr>
                          <w:trHeight w:val="276"/>
                          <w:jc w:val="center"/>
                        </w:trPr>
                        <w:tc>
                          <w:tcPr>
                            <w:tcW w:w="421" w:type="dxa"/>
                            <w:vMerge/>
                            <w:shd w:val="clear" w:color="auto" w:fill="auto"/>
                            <w:noWrap/>
                            <w:vAlign w:val="center"/>
                          </w:tcPr>
                          <w:p w14:paraId="7C495C98"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257227F6"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企業研發支出(占GDP百分比)</w:t>
                            </w:r>
                          </w:p>
                        </w:tc>
                        <w:tc>
                          <w:tcPr>
                            <w:tcW w:w="897" w:type="dxa"/>
                            <w:shd w:val="clear" w:color="auto" w:fill="auto"/>
                            <w:noWrap/>
                            <w:vAlign w:val="center"/>
                            <w:hideMark/>
                          </w:tcPr>
                          <w:p w14:paraId="2773BBD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c>
                          <w:tcPr>
                            <w:tcW w:w="898" w:type="dxa"/>
                            <w:shd w:val="clear" w:color="auto" w:fill="auto"/>
                            <w:noWrap/>
                            <w:vAlign w:val="center"/>
                            <w:hideMark/>
                          </w:tcPr>
                          <w:p w14:paraId="1DFA1F25"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c>
                          <w:tcPr>
                            <w:tcW w:w="898" w:type="dxa"/>
                            <w:shd w:val="clear" w:color="auto" w:fill="auto"/>
                            <w:noWrap/>
                            <w:vAlign w:val="center"/>
                            <w:hideMark/>
                          </w:tcPr>
                          <w:p w14:paraId="1F89817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w:t>
                            </w:r>
                          </w:p>
                        </w:tc>
                      </w:tr>
                      <w:tr w:rsidR="00F41AAA" w:rsidRPr="00EF5286" w14:paraId="3C122484" w14:textId="77777777" w:rsidTr="002B3977">
                        <w:trPr>
                          <w:trHeight w:val="276"/>
                          <w:jc w:val="center"/>
                        </w:trPr>
                        <w:tc>
                          <w:tcPr>
                            <w:tcW w:w="421" w:type="dxa"/>
                            <w:vMerge/>
                            <w:shd w:val="clear" w:color="auto" w:fill="auto"/>
                            <w:noWrap/>
                            <w:vAlign w:val="center"/>
                          </w:tcPr>
                          <w:p w14:paraId="0D64920C"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66437C0C"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每千人研發人力(</w:t>
                            </w:r>
                            <w:proofErr w:type="gramStart"/>
                            <w:r w:rsidRPr="00EF5286">
                              <w:rPr>
                                <w:rFonts w:ascii="標楷體" w:eastAsia="標楷體" w:hAnsi="標楷體" w:cs="新細明體" w:hint="eastAsia"/>
                                <w:color w:val="000000"/>
                                <w:kern w:val="0"/>
                                <w:sz w:val="20"/>
                              </w:rPr>
                              <w:t>全職約當</w:t>
                            </w:r>
                            <w:proofErr w:type="gramEnd"/>
                            <w:r w:rsidRPr="00EF5286">
                              <w:rPr>
                                <w:rFonts w:ascii="標楷體" w:eastAsia="標楷體" w:hAnsi="標楷體" w:cs="新細明體" w:hint="eastAsia"/>
                                <w:color w:val="000000"/>
                                <w:kern w:val="0"/>
                                <w:sz w:val="20"/>
                              </w:rPr>
                              <w:t>人力/千人)</w:t>
                            </w:r>
                          </w:p>
                        </w:tc>
                        <w:tc>
                          <w:tcPr>
                            <w:tcW w:w="897" w:type="dxa"/>
                            <w:shd w:val="clear" w:color="auto" w:fill="auto"/>
                            <w:noWrap/>
                            <w:vAlign w:val="center"/>
                            <w:hideMark/>
                          </w:tcPr>
                          <w:p w14:paraId="45FAC036"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3FACA80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w:t>
                            </w:r>
                          </w:p>
                        </w:tc>
                        <w:tc>
                          <w:tcPr>
                            <w:tcW w:w="898" w:type="dxa"/>
                            <w:shd w:val="clear" w:color="auto" w:fill="auto"/>
                            <w:noWrap/>
                            <w:vAlign w:val="center"/>
                            <w:hideMark/>
                          </w:tcPr>
                          <w:p w14:paraId="5DB6777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w:t>
                            </w:r>
                          </w:p>
                        </w:tc>
                      </w:tr>
                      <w:tr w:rsidR="00F41AAA" w:rsidRPr="00EF5286" w14:paraId="700BD347" w14:textId="77777777" w:rsidTr="002B3977">
                        <w:trPr>
                          <w:trHeight w:val="276"/>
                          <w:jc w:val="center"/>
                        </w:trPr>
                        <w:tc>
                          <w:tcPr>
                            <w:tcW w:w="421" w:type="dxa"/>
                            <w:vMerge/>
                            <w:shd w:val="clear" w:color="auto" w:fill="auto"/>
                            <w:noWrap/>
                            <w:vAlign w:val="center"/>
                          </w:tcPr>
                          <w:p w14:paraId="6D66CEE7"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1C1C540E"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中高階技術之附加價值(占製造業附加價值比率)</w:t>
                            </w:r>
                          </w:p>
                        </w:tc>
                        <w:tc>
                          <w:tcPr>
                            <w:tcW w:w="897" w:type="dxa"/>
                            <w:shd w:val="clear" w:color="auto" w:fill="auto"/>
                            <w:noWrap/>
                            <w:vAlign w:val="center"/>
                            <w:hideMark/>
                          </w:tcPr>
                          <w:p w14:paraId="05D1525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c>
                          <w:tcPr>
                            <w:tcW w:w="898" w:type="dxa"/>
                            <w:shd w:val="clear" w:color="auto" w:fill="auto"/>
                            <w:noWrap/>
                            <w:vAlign w:val="center"/>
                            <w:hideMark/>
                          </w:tcPr>
                          <w:p w14:paraId="4A5172E1"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c>
                          <w:tcPr>
                            <w:tcW w:w="898" w:type="dxa"/>
                            <w:shd w:val="clear" w:color="auto" w:fill="auto"/>
                            <w:noWrap/>
                            <w:vAlign w:val="center"/>
                            <w:hideMark/>
                          </w:tcPr>
                          <w:p w14:paraId="31B10B50"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w:t>
                            </w:r>
                          </w:p>
                        </w:tc>
                      </w:tr>
                      <w:tr w:rsidR="00F41AAA" w:rsidRPr="00EF5286" w14:paraId="22970DA4" w14:textId="77777777" w:rsidTr="002B3977">
                        <w:trPr>
                          <w:trHeight w:val="276"/>
                          <w:jc w:val="center"/>
                        </w:trPr>
                        <w:tc>
                          <w:tcPr>
                            <w:tcW w:w="421" w:type="dxa"/>
                            <w:vMerge/>
                            <w:shd w:val="clear" w:color="auto" w:fill="auto"/>
                            <w:noWrap/>
                            <w:vAlign w:val="center"/>
                          </w:tcPr>
                          <w:p w14:paraId="10B5351F"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12C39026" w14:textId="77777777" w:rsidR="00F41AAA" w:rsidRPr="00EF5286" w:rsidRDefault="00F41AAA" w:rsidP="0096594D">
                            <w:pPr>
                              <w:widowControl/>
                              <w:spacing w:line="240" w:lineRule="exac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醫療與環境</w:t>
                            </w:r>
                          </w:p>
                        </w:tc>
                        <w:tc>
                          <w:tcPr>
                            <w:tcW w:w="897" w:type="dxa"/>
                            <w:shd w:val="clear" w:color="auto" w:fill="C5E0B3"/>
                            <w:noWrap/>
                            <w:vAlign w:val="center"/>
                            <w:hideMark/>
                          </w:tcPr>
                          <w:p w14:paraId="737DC9E2"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26</w:t>
                            </w:r>
                          </w:p>
                        </w:tc>
                        <w:tc>
                          <w:tcPr>
                            <w:tcW w:w="898" w:type="dxa"/>
                            <w:shd w:val="clear" w:color="auto" w:fill="C5E0B3"/>
                            <w:noWrap/>
                            <w:vAlign w:val="center"/>
                            <w:hideMark/>
                          </w:tcPr>
                          <w:p w14:paraId="3BB6D94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24</w:t>
                            </w:r>
                          </w:p>
                        </w:tc>
                        <w:tc>
                          <w:tcPr>
                            <w:tcW w:w="898" w:type="dxa"/>
                            <w:shd w:val="clear" w:color="auto" w:fill="C5E0B3"/>
                            <w:noWrap/>
                            <w:vAlign w:val="center"/>
                            <w:hideMark/>
                          </w:tcPr>
                          <w:p w14:paraId="70B9CA69"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r>
                      <w:tr w:rsidR="00F41AAA" w:rsidRPr="00EF5286" w14:paraId="4E66EC7E" w14:textId="77777777" w:rsidTr="002B3977">
                        <w:trPr>
                          <w:trHeight w:val="276"/>
                          <w:jc w:val="center"/>
                        </w:trPr>
                        <w:tc>
                          <w:tcPr>
                            <w:tcW w:w="421" w:type="dxa"/>
                            <w:vMerge/>
                            <w:shd w:val="clear" w:color="auto" w:fill="auto"/>
                            <w:noWrap/>
                            <w:vAlign w:val="center"/>
                          </w:tcPr>
                          <w:p w14:paraId="17F30AD9"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61F3D822"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醫療基礎建設(醫療基礎建設符合社會需要)</w:t>
                            </w:r>
                          </w:p>
                        </w:tc>
                        <w:tc>
                          <w:tcPr>
                            <w:tcW w:w="897" w:type="dxa"/>
                            <w:shd w:val="clear" w:color="auto" w:fill="auto"/>
                            <w:noWrap/>
                            <w:vAlign w:val="center"/>
                            <w:hideMark/>
                          </w:tcPr>
                          <w:p w14:paraId="62B77E1F"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4</w:t>
                            </w:r>
                          </w:p>
                        </w:tc>
                        <w:tc>
                          <w:tcPr>
                            <w:tcW w:w="898" w:type="dxa"/>
                            <w:shd w:val="clear" w:color="auto" w:fill="auto"/>
                            <w:noWrap/>
                            <w:vAlign w:val="center"/>
                            <w:hideMark/>
                          </w:tcPr>
                          <w:p w14:paraId="346E4913"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c>
                          <w:tcPr>
                            <w:tcW w:w="898" w:type="dxa"/>
                            <w:shd w:val="clear" w:color="auto" w:fill="auto"/>
                            <w:noWrap/>
                            <w:vAlign w:val="center"/>
                            <w:hideMark/>
                          </w:tcPr>
                          <w:p w14:paraId="05F6214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r>
                      <w:tr w:rsidR="00F41AAA" w:rsidRPr="00EF5286" w14:paraId="28FD7CE1" w14:textId="77777777" w:rsidTr="002B3977">
                        <w:trPr>
                          <w:trHeight w:val="276"/>
                          <w:jc w:val="center"/>
                        </w:trPr>
                        <w:tc>
                          <w:tcPr>
                            <w:tcW w:w="421" w:type="dxa"/>
                            <w:vMerge/>
                            <w:shd w:val="clear" w:color="auto" w:fill="auto"/>
                            <w:noWrap/>
                            <w:vAlign w:val="center"/>
                          </w:tcPr>
                          <w:p w14:paraId="5D8B7FDA"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4BB4C57B"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人類發展指數(綜合經濟、社會、教育指標，資料來源：人類發展報告)</w:t>
                            </w:r>
                          </w:p>
                        </w:tc>
                        <w:tc>
                          <w:tcPr>
                            <w:tcW w:w="897" w:type="dxa"/>
                            <w:shd w:val="clear" w:color="auto" w:fill="auto"/>
                            <w:noWrap/>
                            <w:vAlign w:val="center"/>
                            <w:hideMark/>
                          </w:tcPr>
                          <w:p w14:paraId="7108E01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22</w:t>
                            </w:r>
                          </w:p>
                        </w:tc>
                        <w:tc>
                          <w:tcPr>
                            <w:tcW w:w="898" w:type="dxa"/>
                            <w:shd w:val="clear" w:color="auto" w:fill="auto"/>
                            <w:noWrap/>
                            <w:vAlign w:val="center"/>
                            <w:hideMark/>
                          </w:tcPr>
                          <w:p w14:paraId="7C8AAFF8"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18</w:t>
                            </w:r>
                          </w:p>
                        </w:tc>
                        <w:tc>
                          <w:tcPr>
                            <w:tcW w:w="898" w:type="dxa"/>
                            <w:shd w:val="clear" w:color="auto" w:fill="auto"/>
                            <w:noWrap/>
                            <w:vAlign w:val="center"/>
                            <w:hideMark/>
                          </w:tcPr>
                          <w:p w14:paraId="6F8DAB9C"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4</w:t>
                            </w:r>
                          </w:p>
                        </w:tc>
                      </w:tr>
                      <w:tr w:rsidR="00F41AAA" w:rsidRPr="00EF5286" w14:paraId="2102C1ED" w14:textId="77777777" w:rsidTr="002B3977">
                        <w:trPr>
                          <w:trHeight w:val="276"/>
                          <w:jc w:val="center"/>
                        </w:trPr>
                        <w:tc>
                          <w:tcPr>
                            <w:tcW w:w="421" w:type="dxa"/>
                            <w:vMerge/>
                            <w:shd w:val="clear" w:color="auto" w:fill="auto"/>
                            <w:noWrap/>
                            <w:vAlign w:val="center"/>
                          </w:tcPr>
                          <w:p w14:paraId="1FAC8B4C"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3968A7FE"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能源強度(每千美元GDP消耗百萬噸油當量)</w:t>
                            </w:r>
                          </w:p>
                        </w:tc>
                        <w:tc>
                          <w:tcPr>
                            <w:tcW w:w="897" w:type="dxa"/>
                            <w:shd w:val="clear" w:color="auto" w:fill="auto"/>
                            <w:noWrap/>
                            <w:vAlign w:val="center"/>
                            <w:hideMark/>
                          </w:tcPr>
                          <w:p w14:paraId="7F019CC0"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43</w:t>
                            </w:r>
                          </w:p>
                        </w:tc>
                        <w:tc>
                          <w:tcPr>
                            <w:tcW w:w="898" w:type="dxa"/>
                            <w:shd w:val="clear" w:color="auto" w:fill="auto"/>
                            <w:noWrap/>
                            <w:vAlign w:val="center"/>
                            <w:hideMark/>
                          </w:tcPr>
                          <w:p w14:paraId="7BE77E03"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33</w:t>
                            </w:r>
                          </w:p>
                        </w:tc>
                        <w:tc>
                          <w:tcPr>
                            <w:tcW w:w="898" w:type="dxa"/>
                            <w:shd w:val="clear" w:color="auto" w:fill="auto"/>
                            <w:noWrap/>
                            <w:vAlign w:val="center"/>
                            <w:hideMark/>
                          </w:tcPr>
                          <w:p w14:paraId="7ADA3A7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10</w:t>
                            </w:r>
                          </w:p>
                        </w:tc>
                      </w:tr>
                      <w:tr w:rsidR="00F41AAA" w:rsidRPr="00EF5286" w14:paraId="20EEB3B2" w14:textId="77777777" w:rsidTr="002B3977">
                        <w:trPr>
                          <w:trHeight w:val="276"/>
                          <w:jc w:val="center"/>
                        </w:trPr>
                        <w:tc>
                          <w:tcPr>
                            <w:tcW w:w="421" w:type="dxa"/>
                            <w:vMerge/>
                            <w:shd w:val="clear" w:color="auto" w:fill="auto"/>
                            <w:noWrap/>
                            <w:vAlign w:val="center"/>
                          </w:tcPr>
                          <w:p w14:paraId="01D665F6"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19123F13"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懸浮微粒暴露(平均每人暴露於PM2.5之程度，微克/立方公尺)</w:t>
                            </w:r>
                          </w:p>
                        </w:tc>
                        <w:tc>
                          <w:tcPr>
                            <w:tcW w:w="897" w:type="dxa"/>
                            <w:shd w:val="clear" w:color="auto" w:fill="auto"/>
                            <w:noWrap/>
                            <w:vAlign w:val="center"/>
                            <w:hideMark/>
                          </w:tcPr>
                          <w:p w14:paraId="6C0A71ED"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31</w:t>
                            </w:r>
                          </w:p>
                        </w:tc>
                        <w:tc>
                          <w:tcPr>
                            <w:tcW w:w="898" w:type="dxa"/>
                            <w:shd w:val="clear" w:color="auto" w:fill="auto"/>
                            <w:noWrap/>
                            <w:vAlign w:val="center"/>
                            <w:hideMark/>
                          </w:tcPr>
                          <w:p w14:paraId="67C18084"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28</w:t>
                            </w:r>
                          </w:p>
                        </w:tc>
                        <w:tc>
                          <w:tcPr>
                            <w:tcW w:w="898" w:type="dxa"/>
                            <w:shd w:val="clear" w:color="auto" w:fill="auto"/>
                            <w:noWrap/>
                            <w:vAlign w:val="center"/>
                            <w:hideMark/>
                          </w:tcPr>
                          <w:p w14:paraId="056C25B1"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r>
                      <w:tr w:rsidR="00F41AAA" w:rsidRPr="00EF5286" w14:paraId="168DD51E" w14:textId="77777777" w:rsidTr="002B3977">
                        <w:trPr>
                          <w:trHeight w:val="276"/>
                          <w:jc w:val="center"/>
                        </w:trPr>
                        <w:tc>
                          <w:tcPr>
                            <w:tcW w:w="421" w:type="dxa"/>
                            <w:vMerge/>
                            <w:shd w:val="clear" w:color="auto" w:fill="auto"/>
                            <w:noWrap/>
                            <w:vAlign w:val="center"/>
                          </w:tcPr>
                          <w:p w14:paraId="00707694"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7581C71B"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永續發展(企業重視永續發展議題)</w:t>
                            </w:r>
                          </w:p>
                        </w:tc>
                        <w:tc>
                          <w:tcPr>
                            <w:tcW w:w="897" w:type="dxa"/>
                            <w:shd w:val="clear" w:color="auto" w:fill="auto"/>
                            <w:noWrap/>
                            <w:vAlign w:val="center"/>
                            <w:hideMark/>
                          </w:tcPr>
                          <w:p w14:paraId="0EC0519F"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5</w:t>
                            </w:r>
                          </w:p>
                        </w:tc>
                        <w:tc>
                          <w:tcPr>
                            <w:tcW w:w="898" w:type="dxa"/>
                            <w:shd w:val="clear" w:color="auto" w:fill="auto"/>
                            <w:noWrap/>
                            <w:vAlign w:val="center"/>
                            <w:hideMark/>
                          </w:tcPr>
                          <w:p w14:paraId="0307F4B1"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3</w:t>
                            </w:r>
                          </w:p>
                        </w:tc>
                        <w:tc>
                          <w:tcPr>
                            <w:tcW w:w="898" w:type="dxa"/>
                            <w:shd w:val="clear" w:color="auto" w:fill="auto"/>
                            <w:noWrap/>
                            <w:vAlign w:val="center"/>
                            <w:hideMark/>
                          </w:tcPr>
                          <w:p w14:paraId="6342D90E"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w:t>
                            </w:r>
                          </w:p>
                        </w:tc>
                      </w:tr>
                      <w:tr w:rsidR="00F41AAA" w:rsidRPr="00EF5286" w14:paraId="3D293598" w14:textId="77777777" w:rsidTr="002B3977">
                        <w:trPr>
                          <w:trHeight w:val="276"/>
                          <w:jc w:val="center"/>
                        </w:trPr>
                        <w:tc>
                          <w:tcPr>
                            <w:tcW w:w="421" w:type="dxa"/>
                            <w:vMerge/>
                            <w:shd w:val="clear" w:color="auto" w:fill="auto"/>
                            <w:noWrap/>
                            <w:vAlign w:val="center"/>
                          </w:tcPr>
                          <w:p w14:paraId="5A35A103" w14:textId="77777777" w:rsidR="00F41AAA" w:rsidRPr="00EF5286" w:rsidRDefault="00F41AAA" w:rsidP="0096594D">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566EC402" w14:textId="77777777" w:rsidR="00F41AAA" w:rsidRPr="00EF5286" w:rsidRDefault="00F41AAA" w:rsidP="0096594D">
                            <w:pPr>
                              <w:widowControl/>
                              <w:spacing w:line="240" w:lineRule="exact"/>
                              <w:ind w:firstLineChars="100" w:firstLine="200"/>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生活品質(高生活品質)</w:t>
                            </w:r>
                          </w:p>
                        </w:tc>
                        <w:tc>
                          <w:tcPr>
                            <w:tcW w:w="897" w:type="dxa"/>
                            <w:shd w:val="clear" w:color="auto" w:fill="auto"/>
                            <w:noWrap/>
                            <w:vAlign w:val="center"/>
                            <w:hideMark/>
                          </w:tcPr>
                          <w:p w14:paraId="72626B59"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28</w:t>
                            </w:r>
                          </w:p>
                        </w:tc>
                        <w:tc>
                          <w:tcPr>
                            <w:tcW w:w="898" w:type="dxa"/>
                            <w:shd w:val="clear" w:color="auto" w:fill="auto"/>
                            <w:noWrap/>
                            <w:vAlign w:val="center"/>
                            <w:hideMark/>
                          </w:tcPr>
                          <w:p w14:paraId="44BD2161"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21</w:t>
                            </w:r>
                          </w:p>
                        </w:tc>
                        <w:tc>
                          <w:tcPr>
                            <w:tcW w:w="898" w:type="dxa"/>
                            <w:shd w:val="clear" w:color="auto" w:fill="auto"/>
                            <w:noWrap/>
                            <w:vAlign w:val="center"/>
                            <w:hideMark/>
                          </w:tcPr>
                          <w:p w14:paraId="26B65D62" w14:textId="77777777" w:rsidR="00F41AAA" w:rsidRPr="00EF5286" w:rsidRDefault="00F41AAA" w:rsidP="0096594D">
                            <w:pPr>
                              <w:widowControl/>
                              <w:spacing w:line="240" w:lineRule="exact"/>
                              <w:jc w:val="right"/>
                              <w:rPr>
                                <w:rFonts w:ascii="標楷體" w:eastAsia="標楷體" w:hAnsi="標楷體" w:cs="新細明體"/>
                                <w:color w:val="000000"/>
                                <w:kern w:val="0"/>
                                <w:sz w:val="20"/>
                              </w:rPr>
                            </w:pPr>
                            <w:r w:rsidRPr="00EF5286">
                              <w:rPr>
                                <w:rFonts w:ascii="標楷體" w:eastAsia="標楷體" w:hAnsi="標楷體" w:cs="新細明體" w:hint="eastAsia"/>
                                <w:color w:val="000000"/>
                                <w:kern w:val="0"/>
                                <w:sz w:val="20"/>
                              </w:rPr>
                              <w:t>7</w:t>
                            </w:r>
                          </w:p>
                        </w:tc>
                      </w:tr>
                    </w:tbl>
                    <w:p w14:paraId="70F9DC83" w14:textId="77ECAD96" w:rsidR="00F41AAA" w:rsidRPr="00EF5286" w:rsidRDefault="00F41AAA" w:rsidP="002B3977">
                      <w:pPr>
                        <w:spacing w:line="240" w:lineRule="exact"/>
                        <w:jc w:val="both"/>
                        <w:rPr>
                          <w:rFonts w:ascii="標楷體" w:eastAsia="標楷體" w:hAnsi="標楷體"/>
                          <w:sz w:val="18"/>
                          <w:szCs w:val="18"/>
                        </w:rPr>
                      </w:pPr>
                      <w:proofErr w:type="gramStart"/>
                      <w:r w:rsidRPr="00EF5286">
                        <w:rPr>
                          <w:rFonts w:ascii="標楷體" w:eastAsia="標楷體" w:hAnsi="標楷體" w:hint="eastAsia"/>
                          <w:sz w:val="18"/>
                          <w:szCs w:val="18"/>
                        </w:rPr>
                        <w:t>註</w:t>
                      </w:r>
                      <w:proofErr w:type="gramEnd"/>
                      <w:r w:rsidRPr="00EF5286">
                        <w:rPr>
                          <w:rFonts w:ascii="標楷體" w:eastAsia="標楷體" w:hAnsi="標楷體" w:hint="eastAsia"/>
                          <w:sz w:val="18"/>
                          <w:szCs w:val="18"/>
                        </w:rPr>
                        <w:t>：1.本表列示我國2023年中項指標排名較2022年進步，及其細項指標</w:t>
                      </w:r>
                      <w:r w:rsidRPr="002B3977">
                        <w:rPr>
                          <w:rFonts w:ascii="標楷體" w:eastAsia="標楷體" w:hAnsi="標楷體" w:hint="eastAsia"/>
                          <w:sz w:val="18"/>
                          <w:szCs w:val="18"/>
                        </w:rPr>
                        <w:t>（不含背景指標）</w:t>
                      </w:r>
                      <w:r w:rsidRPr="00EF5286">
                        <w:rPr>
                          <w:rFonts w:ascii="標楷體" w:eastAsia="標楷體" w:hAnsi="標楷體" w:hint="eastAsia"/>
                          <w:sz w:val="18"/>
                          <w:szCs w:val="18"/>
                        </w:rPr>
                        <w:t>排名前3名或進步3名以上者。</w:t>
                      </w:r>
                    </w:p>
                    <w:p w14:paraId="3C8D74B1" w14:textId="77777777" w:rsidR="00F41AAA" w:rsidRPr="00EF5286" w:rsidRDefault="00F41AAA" w:rsidP="00444F03">
                      <w:pPr>
                        <w:spacing w:line="240" w:lineRule="exact"/>
                        <w:ind w:leftChars="152" w:left="424" w:hangingChars="33" w:hanging="59"/>
                        <w:jc w:val="both"/>
                        <w:rPr>
                          <w:rFonts w:ascii="標楷體" w:eastAsia="標楷體" w:hAnsi="標楷體"/>
                          <w:sz w:val="18"/>
                          <w:szCs w:val="18"/>
                        </w:rPr>
                      </w:pPr>
                      <w:r w:rsidRPr="00EF5286">
                        <w:rPr>
                          <w:rFonts w:ascii="標楷體" w:eastAsia="標楷體" w:hAnsi="標楷體"/>
                          <w:sz w:val="18"/>
                          <w:szCs w:val="18"/>
                        </w:rPr>
                        <w:t>2</w:t>
                      </w:r>
                      <w:r w:rsidRPr="00EF5286">
                        <w:rPr>
                          <w:rFonts w:ascii="標楷體" w:eastAsia="標楷體" w:hAnsi="標楷體" w:hint="eastAsia"/>
                          <w:sz w:val="18"/>
                          <w:szCs w:val="18"/>
                        </w:rPr>
                        <w:t>.資料來源：整理自IMD 2022、2023年世界競爭力年報。</w:t>
                      </w:r>
                    </w:p>
                    <w:p w14:paraId="19C281BF" w14:textId="77777777" w:rsidR="00F41AAA" w:rsidRPr="0096594D" w:rsidRDefault="00F41AAA" w:rsidP="0096594D"/>
                  </w:txbxContent>
                </v:textbox>
                <w10:wrap type="topAndBottom" anchorx="margin"/>
              </v:shape>
            </w:pict>
          </mc:Fallback>
        </mc:AlternateContent>
      </w:r>
    </w:p>
    <w:p w14:paraId="1CDE9863" w14:textId="37012A31" w:rsidR="002748B1" w:rsidRPr="005E5176" w:rsidRDefault="00841555" w:rsidP="00A10B22">
      <w:pPr>
        <w:pStyle w:val="aff6"/>
        <w:tabs>
          <w:tab w:val="left" w:pos="2552"/>
          <w:tab w:val="left" w:pos="2694"/>
          <w:tab w:val="left" w:pos="3402"/>
          <w:tab w:val="left" w:pos="3686"/>
          <w:tab w:val="left" w:pos="4536"/>
          <w:tab w:val="left" w:pos="4678"/>
        </w:tabs>
        <w:overflowPunct w:val="0"/>
        <w:snapToGrid w:val="0"/>
        <w:spacing w:line="450" w:lineRule="exact"/>
        <w:ind w:firstLineChars="0" w:firstLine="0"/>
        <w:rPr>
          <w:rFonts w:hAnsi="標楷體"/>
          <w:color w:val="FF0000"/>
        </w:rPr>
      </w:pPr>
      <w:r w:rsidRPr="00014B59">
        <w:rPr>
          <w:rFonts w:hAnsi="標楷體"/>
          <w:noProof/>
        </w:rPr>
        <w:lastRenderedPageBreak/>
        <mc:AlternateContent>
          <mc:Choice Requires="wps">
            <w:drawing>
              <wp:anchor distT="45720" distB="45720" distL="114300" distR="114300" simplePos="0" relativeHeight="251686400" behindDoc="0" locked="0" layoutInCell="1" allowOverlap="1" wp14:anchorId="29B87ADA" wp14:editId="4758AC5D">
                <wp:simplePos x="0" y="0"/>
                <wp:positionH relativeFrom="margin">
                  <wp:align>left</wp:align>
                </wp:positionH>
                <wp:positionV relativeFrom="paragraph">
                  <wp:posOffset>1789430</wp:posOffset>
                </wp:positionV>
                <wp:extent cx="6282055" cy="4152900"/>
                <wp:effectExtent l="0" t="0" r="4445" b="0"/>
                <wp:wrapSquare wrapText="bothSides"/>
                <wp:docPr id="7112896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055" cy="4152900"/>
                        </a:xfrm>
                        <a:prstGeom prst="rect">
                          <a:avLst/>
                        </a:prstGeom>
                        <a:solidFill>
                          <a:srgbClr val="FFFFFF"/>
                        </a:solidFill>
                        <a:ln w="9525">
                          <a:noFill/>
                          <a:miter lim="800000"/>
                          <a:headEnd/>
                          <a:tailEnd/>
                        </a:ln>
                      </wps:spPr>
                      <wps:txbx>
                        <w:txbxContent>
                          <w:p w14:paraId="403AE3FB" w14:textId="140876AD" w:rsidR="00F41AAA" w:rsidRPr="00686FDF" w:rsidRDefault="00F41AAA" w:rsidP="00014B59">
                            <w:pPr>
                              <w:widowControl/>
                              <w:jc w:val="center"/>
                              <w:rPr>
                                <w:rFonts w:ascii="標楷體" w:eastAsia="標楷體" w:hAnsi="標楷體"/>
                                <w:sz w:val="18"/>
                                <w:szCs w:val="18"/>
                              </w:rPr>
                            </w:pPr>
                            <w:r w:rsidRPr="00686FDF">
                              <w:rPr>
                                <w:rFonts w:ascii="標楷體" w:eastAsia="標楷體" w:hAnsi="標楷體" w:cs="新細明體"/>
                                <w:b/>
                                <w:bCs/>
                                <w:color w:val="000000"/>
                                <w:kern w:val="0"/>
                                <w:szCs w:val="24"/>
                              </w:rPr>
                              <w:t>表</w:t>
                            </w:r>
                            <w:r>
                              <w:rPr>
                                <w:rFonts w:ascii="標楷體" w:eastAsia="標楷體" w:hAnsi="標楷體" w:cs="新細明體"/>
                                <w:b/>
                                <w:bCs/>
                                <w:color w:val="000000"/>
                                <w:kern w:val="0"/>
                                <w:szCs w:val="24"/>
                              </w:rPr>
                              <w:t>4</w:t>
                            </w:r>
                            <w:r w:rsidRPr="00686FDF">
                              <w:rPr>
                                <w:rFonts w:ascii="標楷體" w:eastAsia="標楷體" w:hAnsi="標楷體" w:cs="新細明體" w:hint="eastAsia"/>
                                <w:b/>
                                <w:bCs/>
                                <w:color w:val="000000"/>
                                <w:kern w:val="0"/>
                                <w:szCs w:val="24"/>
                              </w:rPr>
                              <w:t xml:space="preserve">  </w:t>
                            </w:r>
                            <w:r w:rsidRPr="00686FDF">
                              <w:rPr>
                                <w:rFonts w:ascii="標楷體" w:eastAsia="標楷體" w:hAnsi="標楷體" w:cs="新細明體" w:hint="eastAsia"/>
                                <w:b/>
                                <w:bCs/>
                                <w:color w:val="000000"/>
                                <w:kern w:val="0"/>
                                <w:szCs w:val="24"/>
                              </w:rPr>
                              <w:t>我國於IMD世界競爭力年報中（細）項指標排名退步情形</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18"/>
                              <w:gridCol w:w="6662"/>
                              <w:gridCol w:w="897"/>
                              <w:gridCol w:w="898"/>
                              <w:gridCol w:w="898"/>
                            </w:tblGrid>
                            <w:tr w:rsidR="00F41AAA" w:rsidRPr="00686FDF" w14:paraId="22E91B44" w14:textId="77777777" w:rsidTr="00C16991">
                              <w:trPr>
                                <w:jc w:val="center"/>
                              </w:trPr>
                              <w:tc>
                                <w:tcPr>
                                  <w:tcW w:w="418" w:type="dxa"/>
                                  <w:shd w:val="clear" w:color="auto" w:fill="A8D08D"/>
                                  <w:noWrap/>
                                  <w:vAlign w:val="center"/>
                                  <w:hideMark/>
                                </w:tcPr>
                                <w:p w14:paraId="2E48F3DE" w14:textId="77777777" w:rsidR="00F41AAA" w:rsidRPr="00686FDF" w:rsidRDefault="00F41AAA" w:rsidP="00014B59">
                                  <w:pPr>
                                    <w:widowControl/>
                                    <w:snapToGrid w:val="0"/>
                                    <w:spacing w:line="240" w:lineRule="exact"/>
                                    <w:jc w:val="center"/>
                                    <w:rPr>
                                      <w:rFonts w:ascii="標楷體" w:eastAsia="標楷體" w:hAnsi="標楷體" w:cs="新細明體"/>
                                      <w:color w:val="000000"/>
                                      <w:kern w:val="0"/>
                                      <w:sz w:val="20"/>
                                    </w:rPr>
                                  </w:pPr>
                                  <w:r w:rsidRPr="00686FDF">
                                    <w:rPr>
                                      <w:rFonts w:ascii="標楷體" w:eastAsia="標楷體" w:hAnsi="標楷體" w:cs="新細明體"/>
                                      <w:color w:val="000000"/>
                                      <w:kern w:val="0"/>
                                      <w:sz w:val="20"/>
                                    </w:rPr>
                                    <w:t>類別</w:t>
                                  </w:r>
                                </w:p>
                              </w:tc>
                              <w:tc>
                                <w:tcPr>
                                  <w:tcW w:w="6662" w:type="dxa"/>
                                  <w:shd w:val="clear" w:color="auto" w:fill="A8D08D"/>
                                  <w:noWrap/>
                                  <w:vAlign w:val="center"/>
                                  <w:hideMark/>
                                </w:tcPr>
                                <w:p w14:paraId="3FC063C4" w14:textId="77777777" w:rsidR="00F41AAA" w:rsidRPr="00686FDF" w:rsidRDefault="00F41AAA" w:rsidP="00014B59">
                                  <w:pPr>
                                    <w:widowControl/>
                                    <w:snapToGrid w:val="0"/>
                                    <w:spacing w:line="240" w:lineRule="exact"/>
                                    <w:jc w:val="center"/>
                                    <w:rPr>
                                      <w:rFonts w:ascii="標楷體" w:eastAsia="標楷體" w:hAnsi="標楷體" w:cs="新細明體"/>
                                      <w:color w:val="000000"/>
                                      <w:kern w:val="0"/>
                                      <w:sz w:val="20"/>
                                    </w:rPr>
                                  </w:pPr>
                                  <w:proofErr w:type="gramStart"/>
                                  <w:r w:rsidRPr="00686FDF">
                                    <w:rPr>
                                      <w:rFonts w:ascii="標楷體" w:eastAsia="標楷體" w:hAnsi="標楷體" w:cs="新細明體" w:hint="eastAsia"/>
                                      <w:color w:val="000000"/>
                                      <w:kern w:val="0"/>
                                      <w:sz w:val="20"/>
                                    </w:rPr>
                                    <w:t>中項</w:t>
                                  </w:r>
                                  <w:proofErr w:type="gramEnd"/>
                                  <w:r w:rsidRPr="00686FDF">
                                    <w:rPr>
                                      <w:rFonts w:ascii="標楷體" w:eastAsia="標楷體" w:hAnsi="標楷體" w:cs="新細明體" w:hint="eastAsia"/>
                                      <w:color w:val="000000"/>
                                      <w:kern w:val="0"/>
                                      <w:sz w:val="20"/>
                                    </w:rPr>
                                    <w:t>/細項指標</w:t>
                                  </w:r>
                                </w:p>
                              </w:tc>
                              <w:tc>
                                <w:tcPr>
                                  <w:tcW w:w="897" w:type="dxa"/>
                                  <w:shd w:val="clear" w:color="auto" w:fill="A8D08D"/>
                                  <w:noWrap/>
                                  <w:vAlign w:val="center"/>
                                  <w:hideMark/>
                                </w:tcPr>
                                <w:p w14:paraId="52C0210E" w14:textId="77777777" w:rsidR="00F41AAA" w:rsidRPr="00686FDF" w:rsidRDefault="00F41AAA" w:rsidP="00014B59">
                                  <w:pPr>
                                    <w:widowControl/>
                                    <w:snapToGrid w:val="0"/>
                                    <w:spacing w:line="240" w:lineRule="exact"/>
                                    <w:jc w:val="center"/>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2022年排名</w:t>
                                  </w:r>
                                </w:p>
                              </w:tc>
                              <w:tc>
                                <w:tcPr>
                                  <w:tcW w:w="898" w:type="dxa"/>
                                  <w:shd w:val="clear" w:color="auto" w:fill="A8D08D"/>
                                  <w:noWrap/>
                                  <w:vAlign w:val="center"/>
                                  <w:hideMark/>
                                </w:tcPr>
                                <w:p w14:paraId="2FC10189" w14:textId="77777777" w:rsidR="00F41AAA" w:rsidRPr="00686FDF" w:rsidRDefault="00F41AAA" w:rsidP="00014B59">
                                  <w:pPr>
                                    <w:widowControl/>
                                    <w:snapToGrid w:val="0"/>
                                    <w:spacing w:line="240" w:lineRule="exact"/>
                                    <w:jc w:val="center"/>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2023年排名</w:t>
                                  </w:r>
                                </w:p>
                              </w:tc>
                              <w:tc>
                                <w:tcPr>
                                  <w:tcW w:w="898" w:type="dxa"/>
                                  <w:shd w:val="clear" w:color="auto" w:fill="A8D08D"/>
                                  <w:noWrap/>
                                  <w:vAlign w:val="center"/>
                                  <w:hideMark/>
                                </w:tcPr>
                                <w:p w14:paraId="1A64AA61" w14:textId="77777777" w:rsidR="00F41AAA" w:rsidRPr="00686FDF" w:rsidRDefault="00F41AAA" w:rsidP="00014B59">
                                  <w:pPr>
                                    <w:widowControl/>
                                    <w:snapToGrid w:val="0"/>
                                    <w:spacing w:line="240" w:lineRule="exact"/>
                                    <w:jc w:val="center"/>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退步</w:t>
                                  </w:r>
                                  <w:r w:rsidRPr="00686FDF">
                                    <w:rPr>
                                      <w:rFonts w:ascii="標楷體" w:eastAsia="標楷體" w:hAnsi="標楷體" w:cs="新細明體"/>
                                      <w:color w:val="000000"/>
                                      <w:kern w:val="0"/>
                                      <w:sz w:val="20"/>
                                    </w:rPr>
                                    <w:br/>
                                  </w:r>
                                  <w:r w:rsidRPr="00686FDF">
                                    <w:rPr>
                                      <w:rFonts w:ascii="標楷體" w:eastAsia="標楷體" w:hAnsi="標楷體" w:cs="新細明體" w:hint="eastAsia"/>
                                      <w:color w:val="000000"/>
                                      <w:kern w:val="0"/>
                                      <w:sz w:val="20"/>
                                    </w:rPr>
                                    <w:t>名次</w:t>
                                  </w:r>
                                </w:p>
                              </w:tc>
                            </w:tr>
                            <w:tr w:rsidR="00F41AAA" w:rsidRPr="00686FDF" w14:paraId="28C6DCBA" w14:textId="77777777" w:rsidTr="00C16991">
                              <w:trPr>
                                <w:jc w:val="center"/>
                              </w:trPr>
                              <w:tc>
                                <w:tcPr>
                                  <w:tcW w:w="418" w:type="dxa"/>
                                  <w:vMerge w:val="restart"/>
                                  <w:shd w:val="clear" w:color="auto" w:fill="auto"/>
                                  <w:noWrap/>
                                  <w:vAlign w:val="center"/>
                                </w:tcPr>
                                <w:p w14:paraId="63C7B2E1" w14:textId="77777777" w:rsidR="00F41AAA" w:rsidRPr="00686FDF" w:rsidRDefault="00F41AAA" w:rsidP="00B00181">
                                  <w:pPr>
                                    <w:spacing w:line="240" w:lineRule="exact"/>
                                    <w:jc w:val="center"/>
                                    <w:rPr>
                                      <w:rFonts w:ascii="標楷體" w:eastAsia="標楷體" w:hAnsi="標楷體"/>
                                      <w:kern w:val="0"/>
                                      <w:sz w:val="20"/>
                                    </w:rPr>
                                  </w:pPr>
                                  <w:r w:rsidRPr="00686FDF">
                                    <w:rPr>
                                      <w:rFonts w:ascii="標楷體" w:eastAsia="標楷體" w:hAnsi="標楷體"/>
                                      <w:kern w:val="0"/>
                                      <w:sz w:val="20"/>
                                    </w:rPr>
                                    <w:t>經濟表現</w:t>
                                  </w:r>
                                </w:p>
                              </w:tc>
                              <w:tc>
                                <w:tcPr>
                                  <w:tcW w:w="6662" w:type="dxa"/>
                                  <w:shd w:val="clear" w:color="auto" w:fill="C5E0B3"/>
                                  <w:noWrap/>
                                  <w:vAlign w:val="center"/>
                                  <w:hideMark/>
                                </w:tcPr>
                                <w:p w14:paraId="7F263DE6" w14:textId="77777777" w:rsidR="00F41AAA" w:rsidRPr="00686FDF" w:rsidRDefault="00F41AAA" w:rsidP="00014B59">
                                  <w:pPr>
                                    <w:widowControl/>
                                    <w:spacing w:line="240" w:lineRule="exac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國內經濟</w:t>
                                  </w:r>
                                </w:p>
                              </w:tc>
                              <w:tc>
                                <w:tcPr>
                                  <w:tcW w:w="897" w:type="dxa"/>
                                  <w:shd w:val="clear" w:color="auto" w:fill="C5E0B3"/>
                                  <w:noWrap/>
                                  <w:vAlign w:val="center"/>
                                  <w:hideMark/>
                                </w:tcPr>
                                <w:p w14:paraId="79218A6D"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w:t>
                                  </w:r>
                                </w:p>
                              </w:tc>
                              <w:tc>
                                <w:tcPr>
                                  <w:tcW w:w="898" w:type="dxa"/>
                                  <w:shd w:val="clear" w:color="auto" w:fill="C5E0B3"/>
                                  <w:noWrap/>
                                  <w:vAlign w:val="center"/>
                                  <w:hideMark/>
                                </w:tcPr>
                                <w:p w14:paraId="16C86AC4"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9</w:t>
                                  </w:r>
                                </w:p>
                              </w:tc>
                              <w:tc>
                                <w:tcPr>
                                  <w:tcW w:w="898" w:type="dxa"/>
                                  <w:shd w:val="clear" w:color="auto" w:fill="C5E0B3"/>
                                  <w:noWrap/>
                                  <w:vAlign w:val="center"/>
                                  <w:hideMark/>
                                </w:tcPr>
                                <w:p w14:paraId="21B49BB9"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5</w:t>
                                  </w:r>
                                </w:p>
                              </w:tc>
                            </w:tr>
                            <w:tr w:rsidR="00F41AAA" w:rsidRPr="00686FDF" w14:paraId="11457A9F" w14:textId="77777777" w:rsidTr="00C16991">
                              <w:trPr>
                                <w:jc w:val="center"/>
                              </w:trPr>
                              <w:tc>
                                <w:tcPr>
                                  <w:tcW w:w="418" w:type="dxa"/>
                                  <w:vMerge/>
                                  <w:shd w:val="clear" w:color="auto" w:fill="auto"/>
                                  <w:noWrap/>
                                  <w:vAlign w:val="center"/>
                                </w:tcPr>
                                <w:p w14:paraId="700EA136"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7C4B860E" w14:textId="144220AB"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實質GDP成長率(固定價格本國貨幣計算之變動百分比)</w:t>
                                  </w:r>
                                </w:p>
                              </w:tc>
                              <w:tc>
                                <w:tcPr>
                                  <w:tcW w:w="897" w:type="dxa"/>
                                  <w:shd w:val="clear" w:color="auto" w:fill="auto"/>
                                  <w:noWrap/>
                                  <w:vAlign w:val="center"/>
                                  <w:hideMark/>
                                </w:tcPr>
                                <w:p w14:paraId="7862C796"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21</w:t>
                                  </w:r>
                                </w:p>
                              </w:tc>
                              <w:tc>
                                <w:tcPr>
                                  <w:tcW w:w="898" w:type="dxa"/>
                                  <w:shd w:val="clear" w:color="auto" w:fill="auto"/>
                                  <w:noWrap/>
                                  <w:vAlign w:val="center"/>
                                  <w:hideMark/>
                                </w:tcPr>
                                <w:p w14:paraId="008FB31E"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49</w:t>
                                  </w:r>
                                </w:p>
                              </w:tc>
                              <w:tc>
                                <w:tcPr>
                                  <w:tcW w:w="898" w:type="dxa"/>
                                  <w:shd w:val="clear" w:color="auto" w:fill="auto"/>
                                  <w:noWrap/>
                                  <w:vAlign w:val="center"/>
                                  <w:hideMark/>
                                </w:tcPr>
                                <w:p w14:paraId="23D72F7C"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28</w:t>
                                  </w:r>
                                </w:p>
                              </w:tc>
                            </w:tr>
                            <w:tr w:rsidR="00F41AAA" w:rsidRPr="00686FDF" w14:paraId="31ABAB84" w14:textId="77777777" w:rsidTr="00C16991">
                              <w:trPr>
                                <w:jc w:val="center"/>
                              </w:trPr>
                              <w:tc>
                                <w:tcPr>
                                  <w:tcW w:w="418" w:type="dxa"/>
                                  <w:vMerge/>
                                  <w:shd w:val="clear" w:color="auto" w:fill="auto"/>
                                  <w:noWrap/>
                                  <w:vAlign w:val="center"/>
                                </w:tcPr>
                                <w:p w14:paraId="317DEB2F"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46B43BDC" w14:textId="77777777"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人均實質GDP成長率(固定價格本國貨幣計算之變動百分比)</w:t>
                                  </w:r>
                                </w:p>
                              </w:tc>
                              <w:tc>
                                <w:tcPr>
                                  <w:tcW w:w="897" w:type="dxa"/>
                                  <w:shd w:val="clear" w:color="auto" w:fill="auto"/>
                                  <w:noWrap/>
                                  <w:vAlign w:val="center"/>
                                  <w:hideMark/>
                                </w:tcPr>
                                <w:p w14:paraId="0B693796"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18</w:t>
                                  </w:r>
                                </w:p>
                              </w:tc>
                              <w:tc>
                                <w:tcPr>
                                  <w:tcW w:w="898" w:type="dxa"/>
                                  <w:shd w:val="clear" w:color="auto" w:fill="auto"/>
                                  <w:noWrap/>
                                  <w:vAlign w:val="center"/>
                                  <w:hideMark/>
                                </w:tcPr>
                                <w:p w14:paraId="5E862A64"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34</w:t>
                                  </w:r>
                                </w:p>
                              </w:tc>
                              <w:tc>
                                <w:tcPr>
                                  <w:tcW w:w="898" w:type="dxa"/>
                                  <w:shd w:val="clear" w:color="auto" w:fill="auto"/>
                                  <w:noWrap/>
                                  <w:vAlign w:val="center"/>
                                  <w:hideMark/>
                                </w:tcPr>
                                <w:p w14:paraId="5C15214F"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16</w:t>
                                  </w:r>
                                </w:p>
                              </w:tc>
                            </w:tr>
                            <w:tr w:rsidR="00F41AAA" w:rsidRPr="00686FDF" w14:paraId="2818D6A1" w14:textId="77777777" w:rsidTr="00C16991">
                              <w:trPr>
                                <w:jc w:val="center"/>
                              </w:trPr>
                              <w:tc>
                                <w:tcPr>
                                  <w:tcW w:w="418" w:type="dxa"/>
                                  <w:vMerge/>
                                  <w:shd w:val="clear" w:color="auto" w:fill="auto"/>
                                  <w:noWrap/>
                                  <w:vAlign w:val="center"/>
                                </w:tcPr>
                                <w:p w14:paraId="21DFBC4C"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1F47852E" w14:textId="77777777"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 xml:space="preserve">固定資本形成毛額-實質成長率 (固定價格計算之變動百分比) </w:t>
                                  </w:r>
                                </w:p>
                              </w:tc>
                              <w:tc>
                                <w:tcPr>
                                  <w:tcW w:w="897" w:type="dxa"/>
                                  <w:shd w:val="clear" w:color="auto" w:fill="auto"/>
                                  <w:noWrap/>
                                  <w:vAlign w:val="center"/>
                                  <w:hideMark/>
                                </w:tcPr>
                                <w:p w14:paraId="15CCF9D3"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10</w:t>
                                  </w:r>
                                </w:p>
                              </w:tc>
                              <w:tc>
                                <w:tcPr>
                                  <w:tcW w:w="898" w:type="dxa"/>
                                  <w:shd w:val="clear" w:color="auto" w:fill="auto"/>
                                  <w:noWrap/>
                                  <w:vAlign w:val="center"/>
                                  <w:hideMark/>
                                </w:tcPr>
                                <w:p w14:paraId="7398CB65"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23</w:t>
                                  </w:r>
                                </w:p>
                              </w:tc>
                              <w:tc>
                                <w:tcPr>
                                  <w:tcW w:w="898" w:type="dxa"/>
                                  <w:shd w:val="clear" w:color="auto" w:fill="auto"/>
                                  <w:noWrap/>
                                  <w:vAlign w:val="center"/>
                                  <w:hideMark/>
                                </w:tcPr>
                                <w:p w14:paraId="47BFE74A"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13</w:t>
                                  </w:r>
                                </w:p>
                              </w:tc>
                            </w:tr>
                            <w:tr w:rsidR="00F41AAA" w:rsidRPr="00686FDF" w14:paraId="1AC45D90" w14:textId="77777777" w:rsidTr="00C16991">
                              <w:trPr>
                                <w:jc w:val="center"/>
                              </w:trPr>
                              <w:tc>
                                <w:tcPr>
                                  <w:tcW w:w="418" w:type="dxa"/>
                                  <w:vMerge/>
                                  <w:shd w:val="clear" w:color="auto" w:fill="auto"/>
                                  <w:noWrap/>
                                  <w:vAlign w:val="center"/>
                                </w:tcPr>
                                <w:p w14:paraId="4B64C5B3"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740151B8" w14:textId="77777777" w:rsidR="00F41AAA" w:rsidRPr="00686FDF" w:rsidRDefault="00F41AAA" w:rsidP="00014B59">
                                  <w:pPr>
                                    <w:widowControl/>
                                    <w:spacing w:line="240" w:lineRule="exac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國際貿易</w:t>
                                  </w:r>
                                </w:p>
                              </w:tc>
                              <w:tc>
                                <w:tcPr>
                                  <w:tcW w:w="897" w:type="dxa"/>
                                  <w:shd w:val="clear" w:color="auto" w:fill="C5E0B3"/>
                                  <w:noWrap/>
                                  <w:vAlign w:val="center"/>
                                  <w:hideMark/>
                                </w:tcPr>
                                <w:p w14:paraId="71A8FD0C"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33</w:t>
                                  </w:r>
                                </w:p>
                              </w:tc>
                              <w:tc>
                                <w:tcPr>
                                  <w:tcW w:w="898" w:type="dxa"/>
                                  <w:shd w:val="clear" w:color="auto" w:fill="C5E0B3"/>
                                  <w:noWrap/>
                                  <w:vAlign w:val="center"/>
                                  <w:hideMark/>
                                </w:tcPr>
                                <w:p w14:paraId="7B00A347"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45</w:t>
                                  </w:r>
                                </w:p>
                              </w:tc>
                              <w:tc>
                                <w:tcPr>
                                  <w:tcW w:w="898" w:type="dxa"/>
                                  <w:shd w:val="clear" w:color="auto" w:fill="C5E0B3"/>
                                  <w:noWrap/>
                                  <w:vAlign w:val="center"/>
                                  <w:hideMark/>
                                </w:tcPr>
                                <w:p w14:paraId="6284C69D"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12</w:t>
                                  </w:r>
                                </w:p>
                              </w:tc>
                            </w:tr>
                            <w:tr w:rsidR="00F41AAA" w:rsidRPr="00686FDF" w14:paraId="70EA947C" w14:textId="77777777" w:rsidTr="00C16991">
                              <w:trPr>
                                <w:jc w:val="center"/>
                              </w:trPr>
                              <w:tc>
                                <w:tcPr>
                                  <w:tcW w:w="418" w:type="dxa"/>
                                  <w:vMerge/>
                                  <w:shd w:val="clear" w:color="auto" w:fill="auto"/>
                                  <w:noWrap/>
                                  <w:vAlign w:val="center"/>
                                </w:tcPr>
                                <w:p w14:paraId="7A461FB2"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6F3AED51" w14:textId="128D768B"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商品出口-成長率(變動百分比，以美元為基準)</w:t>
                                  </w:r>
                                </w:p>
                              </w:tc>
                              <w:tc>
                                <w:tcPr>
                                  <w:tcW w:w="897" w:type="dxa"/>
                                  <w:shd w:val="clear" w:color="auto" w:fill="auto"/>
                                  <w:noWrap/>
                                  <w:vAlign w:val="center"/>
                                  <w:hideMark/>
                                </w:tcPr>
                                <w:p w14:paraId="42AF2DCB"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21</w:t>
                                  </w:r>
                                </w:p>
                              </w:tc>
                              <w:tc>
                                <w:tcPr>
                                  <w:tcW w:w="898" w:type="dxa"/>
                                  <w:shd w:val="clear" w:color="auto" w:fill="auto"/>
                                  <w:noWrap/>
                                  <w:vAlign w:val="center"/>
                                  <w:hideMark/>
                                </w:tcPr>
                                <w:p w14:paraId="557C97D7"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41</w:t>
                                  </w:r>
                                </w:p>
                              </w:tc>
                              <w:tc>
                                <w:tcPr>
                                  <w:tcW w:w="898" w:type="dxa"/>
                                  <w:shd w:val="clear" w:color="auto" w:fill="auto"/>
                                  <w:noWrap/>
                                  <w:vAlign w:val="center"/>
                                  <w:hideMark/>
                                </w:tcPr>
                                <w:p w14:paraId="27D9FDCE"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20</w:t>
                                  </w:r>
                                </w:p>
                              </w:tc>
                            </w:tr>
                            <w:tr w:rsidR="00F41AAA" w:rsidRPr="00686FDF" w14:paraId="234A05A4" w14:textId="77777777" w:rsidTr="00C16991">
                              <w:trPr>
                                <w:jc w:val="center"/>
                              </w:trPr>
                              <w:tc>
                                <w:tcPr>
                                  <w:tcW w:w="418" w:type="dxa"/>
                                  <w:vMerge/>
                                  <w:shd w:val="clear" w:color="auto" w:fill="auto"/>
                                  <w:noWrap/>
                                  <w:vAlign w:val="center"/>
                                </w:tcPr>
                                <w:p w14:paraId="724F5247" w14:textId="77777777" w:rsidR="00F41AAA" w:rsidRPr="00686FDF" w:rsidRDefault="00F41AAA" w:rsidP="00B00181">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68146A19" w14:textId="77777777"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商業服務輸出-成長率(變動百分比，以美元為基準)</w:t>
                                  </w:r>
                                </w:p>
                              </w:tc>
                              <w:tc>
                                <w:tcPr>
                                  <w:tcW w:w="897" w:type="dxa"/>
                                  <w:shd w:val="clear" w:color="auto" w:fill="auto"/>
                                  <w:noWrap/>
                                  <w:vAlign w:val="center"/>
                                  <w:hideMark/>
                                </w:tcPr>
                                <w:p w14:paraId="7237281B"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15</w:t>
                                  </w:r>
                                </w:p>
                              </w:tc>
                              <w:tc>
                                <w:tcPr>
                                  <w:tcW w:w="898" w:type="dxa"/>
                                  <w:shd w:val="clear" w:color="auto" w:fill="auto"/>
                                  <w:noWrap/>
                                  <w:vAlign w:val="center"/>
                                  <w:hideMark/>
                                </w:tcPr>
                                <w:p w14:paraId="490A8AA5"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40</w:t>
                                  </w:r>
                                </w:p>
                              </w:tc>
                              <w:tc>
                                <w:tcPr>
                                  <w:tcW w:w="898" w:type="dxa"/>
                                  <w:shd w:val="clear" w:color="auto" w:fill="auto"/>
                                  <w:noWrap/>
                                  <w:vAlign w:val="center"/>
                                  <w:hideMark/>
                                </w:tcPr>
                                <w:p w14:paraId="3475B914"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25</w:t>
                                  </w:r>
                                </w:p>
                              </w:tc>
                            </w:tr>
                            <w:tr w:rsidR="00F41AAA" w:rsidRPr="00686FDF" w14:paraId="4D62876E" w14:textId="77777777" w:rsidTr="00C16991">
                              <w:trPr>
                                <w:jc w:val="center"/>
                              </w:trPr>
                              <w:tc>
                                <w:tcPr>
                                  <w:tcW w:w="418" w:type="dxa"/>
                                  <w:vMerge/>
                                  <w:shd w:val="clear" w:color="auto" w:fill="auto"/>
                                  <w:noWrap/>
                                  <w:vAlign w:val="center"/>
                                </w:tcPr>
                                <w:p w14:paraId="69C72218"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1773D16E" w14:textId="77777777" w:rsidR="00F41AAA" w:rsidRPr="00686FDF" w:rsidRDefault="00F41AAA" w:rsidP="00014B59">
                                  <w:pPr>
                                    <w:widowControl/>
                                    <w:spacing w:line="240" w:lineRule="exac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國際投資</w:t>
                                  </w:r>
                                </w:p>
                              </w:tc>
                              <w:tc>
                                <w:tcPr>
                                  <w:tcW w:w="897" w:type="dxa"/>
                                  <w:shd w:val="clear" w:color="auto" w:fill="C5E0B3"/>
                                  <w:noWrap/>
                                  <w:vAlign w:val="center"/>
                                  <w:hideMark/>
                                </w:tcPr>
                                <w:p w14:paraId="51363337"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29</w:t>
                                  </w:r>
                                </w:p>
                              </w:tc>
                              <w:tc>
                                <w:tcPr>
                                  <w:tcW w:w="898" w:type="dxa"/>
                                  <w:shd w:val="clear" w:color="auto" w:fill="C5E0B3"/>
                                  <w:noWrap/>
                                  <w:vAlign w:val="center"/>
                                  <w:hideMark/>
                                </w:tcPr>
                                <w:p w14:paraId="27579F0C"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37</w:t>
                                  </w:r>
                                </w:p>
                              </w:tc>
                              <w:tc>
                                <w:tcPr>
                                  <w:tcW w:w="898" w:type="dxa"/>
                                  <w:shd w:val="clear" w:color="auto" w:fill="C5E0B3"/>
                                  <w:noWrap/>
                                  <w:vAlign w:val="center"/>
                                  <w:hideMark/>
                                </w:tcPr>
                                <w:p w14:paraId="677D4F92"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8</w:t>
                                  </w:r>
                                </w:p>
                              </w:tc>
                            </w:tr>
                            <w:tr w:rsidR="00F41AAA" w:rsidRPr="00686FDF" w14:paraId="083F87E5" w14:textId="77777777" w:rsidTr="00C16991">
                              <w:trPr>
                                <w:jc w:val="center"/>
                              </w:trPr>
                              <w:tc>
                                <w:tcPr>
                                  <w:tcW w:w="418" w:type="dxa"/>
                                  <w:vMerge/>
                                  <w:shd w:val="clear" w:color="auto" w:fill="auto"/>
                                  <w:noWrap/>
                                  <w:vAlign w:val="center"/>
                                </w:tcPr>
                                <w:p w14:paraId="57F2564F"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06E5FC41" w14:textId="713BD1E2"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對外直接投資流量(10億美元)</w:t>
                                  </w:r>
                                </w:p>
                              </w:tc>
                              <w:tc>
                                <w:tcPr>
                                  <w:tcW w:w="897" w:type="dxa"/>
                                  <w:shd w:val="clear" w:color="auto" w:fill="auto"/>
                                  <w:noWrap/>
                                  <w:vAlign w:val="center"/>
                                  <w:hideMark/>
                                </w:tcPr>
                                <w:p w14:paraId="400AFE23"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18</w:t>
                                  </w:r>
                                </w:p>
                              </w:tc>
                              <w:tc>
                                <w:tcPr>
                                  <w:tcW w:w="898" w:type="dxa"/>
                                  <w:shd w:val="clear" w:color="auto" w:fill="auto"/>
                                  <w:noWrap/>
                                  <w:vAlign w:val="center"/>
                                  <w:hideMark/>
                                </w:tcPr>
                                <w:p w14:paraId="00C46B39"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28</w:t>
                                  </w:r>
                                </w:p>
                              </w:tc>
                              <w:tc>
                                <w:tcPr>
                                  <w:tcW w:w="898" w:type="dxa"/>
                                  <w:shd w:val="clear" w:color="auto" w:fill="auto"/>
                                  <w:noWrap/>
                                  <w:vAlign w:val="center"/>
                                  <w:hideMark/>
                                </w:tcPr>
                                <w:p w14:paraId="0A520968"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10</w:t>
                                  </w:r>
                                </w:p>
                              </w:tc>
                            </w:tr>
                            <w:tr w:rsidR="00F41AAA" w:rsidRPr="00686FDF" w14:paraId="2954DDB4" w14:textId="77777777" w:rsidTr="00C16991">
                              <w:trPr>
                                <w:jc w:val="center"/>
                              </w:trPr>
                              <w:tc>
                                <w:tcPr>
                                  <w:tcW w:w="418" w:type="dxa"/>
                                  <w:vMerge/>
                                  <w:shd w:val="clear" w:color="auto" w:fill="auto"/>
                                  <w:noWrap/>
                                  <w:vAlign w:val="center"/>
                                </w:tcPr>
                                <w:p w14:paraId="084D0225"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0D580C24" w14:textId="32395EDB"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對外直接投資流量(占GDP百分比)</w:t>
                                  </w:r>
                                </w:p>
                              </w:tc>
                              <w:tc>
                                <w:tcPr>
                                  <w:tcW w:w="897" w:type="dxa"/>
                                  <w:shd w:val="clear" w:color="auto" w:fill="auto"/>
                                  <w:noWrap/>
                                  <w:vAlign w:val="center"/>
                                  <w:hideMark/>
                                </w:tcPr>
                                <w:p w14:paraId="05D66FE0"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20</w:t>
                                  </w:r>
                                </w:p>
                              </w:tc>
                              <w:tc>
                                <w:tcPr>
                                  <w:tcW w:w="898" w:type="dxa"/>
                                  <w:shd w:val="clear" w:color="auto" w:fill="auto"/>
                                  <w:noWrap/>
                                  <w:vAlign w:val="center"/>
                                  <w:hideMark/>
                                </w:tcPr>
                                <w:p w14:paraId="0E8E9558"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32</w:t>
                                  </w:r>
                                </w:p>
                              </w:tc>
                              <w:tc>
                                <w:tcPr>
                                  <w:tcW w:w="898" w:type="dxa"/>
                                  <w:shd w:val="clear" w:color="auto" w:fill="auto"/>
                                  <w:noWrap/>
                                  <w:vAlign w:val="center"/>
                                  <w:hideMark/>
                                </w:tcPr>
                                <w:p w14:paraId="0F040C34"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12</w:t>
                                  </w:r>
                                </w:p>
                              </w:tc>
                            </w:tr>
                            <w:tr w:rsidR="00F41AAA" w:rsidRPr="00686FDF" w14:paraId="24D3FA33" w14:textId="77777777" w:rsidTr="00C16991">
                              <w:trPr>
                                <w:jc w:val="center"/>
                              </w:trPr>
                              <w:tc>
                                <w:tcPr>
                                  <w:tcW w:w="418" w:type="dxa"/>
                                  <w:vMerge/>
                                  <w:shd w:val="clear" w:color="auto" w:fill="auto"/>
                                  <w:noWrap/>
                                  <w:vAlign w:val="center"/>
                                </w:tcPr>
                                <w:p w14:paraId="37CA0411"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5C0ACED0" w14:textId="46629CDD"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外人直接投資流量(10億美元)</w:t>
                                  </w:r>
                                </w:p>
                              </w:tc>
                              <w:tc>
                                <w:tcPr>
                                  <w:tcW w:w="897" w:type="dxa"/>
                                  <w:shd w:val="clear" w:color="auto" w:fill="auto"/>
                                  <w:noWrap/>
                                  <w:vAlign w:val="center"/>
                                  <w:hideMark/>
                                </w:tcPr>
                                <w:p w14:paraId="25ACE06C"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30</w:t>
                                  </w:r>
                                </w:p>
                              </w:tc>
                              <w:tc>
                                <w:tcPr>
                                  <w:tcW w:w="898" w:type="dxa"/>
                                  <w:shd w:val="clear" w:color="auto" w:fill="auto"/>
                                  <w:noWrap/>
                                  <w:vAlign w:val="center"/>
                                  <w:hideMark/>
                                </w:tcPr>
                                <w:p w14:paraId="742A676C"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45</w:t>
                                  </w:r>
                                </w:p>
                              </w:tc>
                              <w:tc>
                                <w:tcPr>
                                  <w:tcW w:w="898" w:type="dxa"/>
                                  <w:shd w:val="clear" w:color="auto" w:fill="auto"/>
                                  <w:noWrap/>
                                  <w:vAlign w:val="center"/>
                                  <w:hideMark/>
                                </w:tcPr>
                                <w:p w14:paraId="19CE926C"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15</w:t>
                                  </w:r>
                                </w:p>
                              </w:tc>
                            </w:tr>
                            <w:tr w:rsidR="00F41AAA" w:rsidRPr="00686FDF" w14:paraId="054A7207" w14:textId="77777777" w:rsidTr="00C16991">
                              <w:trPr>
                                <w:jc w:val="center"/>
                              </w:trPr>
                              <w:tc>
                                <w:tcPr>
                                  <w:tcW w:w="418" w:type="dxa"/>
                                  <w:vMerge/>
                                  <w:shd w:val="clear" w:color="auto" w:fill="auto"/>
                                  <w:noWrap/>
                                  <w:vAlign w:val="center"/>
                                </w:tcPr>
                                <w:p w14:paraId="73323C82"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69483A17" w14:textId="2C781694"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外人直接投資流量(占GDP百分比)</w:t>
                                  </w:r>
                                </w:p>
                              </w:tc>
                              <w:tc>
                                <w:tcPr>
                                  <w:tcW w:w="897" w:type="dxa"/>
                                  <w:shd w:val="clear" w:color="auto" w:fill="auto"/>
                                  <w:noWrap/>
                                  <w:vAlign w:val="center"/>
                                  <w:hideMark/>
                                </w:tcPr>
                                <w:p w14:paraId="12E96FBB"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45</w:t>
                                  </w:r>
                                </w:p>
                              </w:tc>
                              <w:tc>
                                <w:tcPr>
                                  <w:tcW w:w="898" w:type="dxa"/>
                                  <w:shd w:val="clear" w:color="auto" w:fill="auto"/>
                                  <w:noWrap/>
                                  <w:vAlign w:val="center"/>
                                  <w:hideMark/>
                                </w:tcPr>
                                <w:p w14:paraId="20701793"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54</w:t>
                                  </w:r>
                                </w:p>
                              </w:tc>
                              <w:tc>
                                <w:tcPr>
                                  <w:tcW w:w="898" w:type="dxa"/>
                                  <w:shd w:val="clear" w:color="auto" w:fill="auto"/>
                                  <w:noWrap/>
                                  <w:vAlign w:val="center"/>
                                  <w:hideMark/>
                                </w:tcPr>
                                <w:p w14:paraId="0745368D"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9</w:t>
                                  </w:r>
                                </w:p>
                              </w:tc>
                            </w:tr>
                            <w:tr w:rsidR="00F41AAA" w:rsidRPr="00686FDF" w14:paraId="148DEA57" w14:textId="77777777" w:rsidTr="00C16991">
                              <w:trPr>
                                <w:jc w:val="center"/>
                              </w:trPr>
                              <w:tc>
                                <w:tcPr>
                                  <w:tcW w:w="418" w:type="dxa"/>
                                  <w:vMerge/>
                                  <w:shd w:val="clear" w:color="auto" w:fill="auto"/>
                                  <w:noWrap/>
                                  <w:vAlign w:val="center"/>
                                </w:tcPr>
                                <w:p w14:paraId="14052FDE" w14:textId="77777777" w:rsidR="00F41AAA" w:rsidRPr="00686FDF" w:rsidRDefault="00F41AAA" w:rsidP="00B00181">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260A0967" w14:textId="0C0026F0"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proofErr w:type="gramStart"/>
                                  <w:r w:rsidRPr="00686FDF">
                                    <w:rPr>
                                      <w:rFonts w:ascii="標楷體" w:eastAsia="標楷體" w:hAnsi="標楷體" w:cs="新細明體" w:hint="eastAsia"/>
                                      <w:color w:val="000000"/>
                                      <w:kern w:val="0"/>
                                      <w:sz w:val="20"/>
                                    </w:rPr>
                                    <w:t>企業重布局</w:t>
                                  </w:r>
                                  <w:proofErr w:type="gramEnd"/>
                                  <w:r w:rsidRPr="00686FDF">
                                    <w:rPr>
                                      <w:rFonts w:ascii="標楷體" w:eastAsia="標楷體" w:hAnsi="標楷體" w:cs="新細明體" w:hint="eastAsia"/>
                                      <w:color w:val="000000"/>
                                      <w:kern w:val="0"/>
                                      <w:sz w:val="20"/>
                                    </w:rPr>
                                    <w:t>威脅(產業全球布局對經濟前景無影響)</w:t>
                                  </w:r>
                                </w:p>
                              </w:tc>
                              <w:tc>
                                <w:tcPr>
                                  <w:tcW w:w="897" w:type="dxa"/>
                                  <w:shd w:val="clear" w:color="auto" w:fill="auto"/>
                                  <w:noWrap/>
                                  <w:vAlign w:val="center"/>
                                  <w:hideMark/>
                                </w:tcPr>
                                <w:p w14:paraId="6A177F45"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33</w:t>
                                  </w:r>
                                </w:p>
                              </w:tc>
                              <w:tc>
                                <w:tcPr>
                                  <w:tcW w:w="898" w:type="dxa"/>
                                  <w:shd w:val="clear" w:color="auto" w:fill="auto"/>
                                  <w:noWrap/>
                                  <w:vAlign w:val="center"/>
                                  <w:hideMark/>
                                </w:tcPr>
                                <w:p w14:paraId="227A6584"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43</w:t>
                                  </w:r>
                                </w:p>
                              </w:tc>
                              <w:tc>
                                <w:tcPr>
                                  <w:tcW w:w="898" w:type="dxa"/>
                                  <w:shd w:val="clear" w:color="auto" w:fill="auto"/>
                                  <w:noWrap/>
                                  <w:vAlign w:val="center"/>
                                  <w:hideMark/>
                                </w:tcPr>
                                <w:p w14:paraId="4C953E90"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10</w:t>
                                  </w:r>
                                </w:p>
                              </w:tc>
                            </w:tr>
                            <w:tr w:rsidR="00F41AAA" w:rsidRPr="00686FDF" w14:paraId="74B43BD1" w14:textId="77777777" w:rsidTr="00C16991">
                              <w:trPr>
                                <w:jc w:val="center"/>
                              </w:trPr>
                              <w:tc>
                                <w:tcPr>
                                  <w:tcW w:w="418" w:type="dxa"/>
                                  <w:vMerge/>
                                  <w:shd w:val="clear" w:color="auto" w:fill="auto"/>
                                  <w:noWrap/>
                                  <w:vAlign w:val="center"/>
                                </w:tcPr>
                                <w:p w14:paraId="2363BEC9"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449ADAD1" w14:textId="77777777" w:rsidR="00F41AAA" w:rsidRPr="00686FDF" w:rsidRDefault="00F41AAA" w:rsidP="00014B59">
                                  <w:pPr>
                                    <w:widowControl/>
                                    <w:spacing w:line="240" w:lineRule="exac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就業</w:t>
                                  </w:r>
                                </w:p>
                              </w:tc>
                              <w:tc>
                                <w:tcPr>
                                  <w:tcW w:w="897" w:type="dxa"/>
                                  <w:shd w:val="clear" w:color="auto" w:fill="C5E0B3"/>
                                  <w:noWrap/>
                                  <w:vAlign w:val="center"/>
                                  <w:hideMark/>
                                </w:tcPr>
                                <w:p w14:paraId="03C96DCE"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28</w:t>
                                  </w:r>
                                </w:p>
                              </w:tc>
                              <w:tc>
                                <w:tcPr>
                                  <w:tcW w:w="898" w:type="dxa"/>
                                  <w:shd w:val="clear" w:color="auto" w:fill="C5E0B3"/>
                                  <w:noWrap/>
                                  <w:vAlign w:val="center"/>
                                  <w:hideMark/>
                                </w:tcPr>
                                <w:p w14:paraId="61861E33"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35</w:t>
                                  </w:r>
                                </w:p>
                              </w:tc>
                              <w:tc>
                                <w:tcPr>
                                  <w:tcW w:w="898" w:type="dxa"/>
                                  <w:shd w:val="clear" w:color="auto" w:fill="C5E0B3"/>
                                  <w:noWrap/>
                                  <w:vAlign w:val="center"/>
                                  <w:hideMark/>
                                </w:tcPr>
                                <w:p w14:paraId="7141645D"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7</w:t>
                                  </w:r>
                                </w:p>
                              </w:tc>
                            </w:tr>
                            <w:tr w:rsidR="00F41AAA" w:rsidRPr="00686FDF" w14:paraId="26B3C84D" w14:textId="77777777" w:rsidTr="00C16991">
                              <w:trPr>
                                <w:jc w:val="center"/>
                              </w:trPr>
                              <w:tc>
                                <w:tcPr>
                                  <w:tcW w:w="418" w:type="dxa"/>
                                  <w:vMerge/>
                                  <w:shd w:val="clear" w:color="auto" w:fill="auto"/>
                                  <w:noWrap/>
                                  <w:vAlign w:val="center"/>
                                </w:tcPr>
                                <w:p w14:paraId="4167C0D4" w14:textId="77777777" w:rsidR="00F41AAA" w:rsidRPr="00686FDF" w:rsidRDefault="00F41AAA" w:rsidP="00B00181">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445D6141" w14:textId="28CABDB7"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就業-成長率(估計:變動百分比)</w:t>
                                  </w:r>
                                </w:p>
                              </w:tc>
                              <w:tc>
                                <w:tcPr>
                                  <w:tcW w:w="897" w:type="dxa"/>
                                  <w:shd w:val="clear" w:color="auto" w:fill="auto"/>
                                  <w:noWrap/>
                                  <w:vAlign w:val="center"/>
                                  <w:hideMark/>
                                </w:tcPr>
                                <w:p w14:paraId="4D68C517"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49</w:t>
                                  </w:r>
                                </w:p>
                              </w:tc>
                              <w:tc>
                                <w:tcPr>
                                  <w:tcW w:w="898" w:type="dxa"/>
                                  <w:shd w:val="clear" w:color="auto" w:fill="auto"/>
                                  <w:noWrap/>
                                  <w:vAlign w:val="center"/>
                                  <w:hideMark/>
                                </w:tcPr>
                                <w:p w14:paraId="475DF253"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59</w:t>
                                  </w:r>
                                </w:p>
                              </w:tc>
                              <w:tc>
                                <w:tcPr>
                                  <w:tcW w:w="898" w:type="dxa"/>
                                  <w:shd w:val="clear" w:color="auto" w:fill="auto"/>
                                  <w:noWrap/>
                                  <w:vAlign w:val="center"/>
                                  <w:hideMark/>
                                </w:tcPr>
                                <w:p w14:paraId="7A26345D"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10</w:t>
                                  </w:r>
                                </w:p>
                              </w:tc>
                            </w:tr>
                            <w:tr w:rsidR="00F41AAA" w:rsidRPr="00686FDF" w14:paraId="15D276C4" w14:textId="77777777" w:rsidTr="00C16991">
                              <w:trPr>
                                <w:jc w:val="center"/>
                              </w:trPr>
                              <w:tc>
                                <w:tcPr>
                                  <w:tcW w:w="418" w:type="dxa"/>
                                  <w:vMerge w:val="restart"/>
                                  <w:shd w:val="clear" w:color="auto" w:fill="auto"/>
                                  <w:noWrap/>
                                  <w:vAlign w:val="center"/>
                                </w:tcPr>
                                <w:p w14:paraId="5A17F6D5" w14:textId="77777777" w:rsidR="00F41AAA" w:rsidRPr="00686FDF" w:rsidRDefault="00F41AAA" w:rsidP="00B00181">
                                  <w:pPr>
                                    <w:spacing w:line="240" w:lineRule="exact"/>
                                    <w:jc w:val="center"/>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企業效能</w:t>
                                  </w:r>
                                </w:p>
                              </w:tc>
                              <w:tc>
                                <w:tcPr>
                                  <w:tcW w:w="6662" w:type="dxa"/>
                                  <w:shd w:val="clear" w:color="auto" w:fill="C5E0B3"/>
                                  <w:noWrap/>
                                  <w:vAlign w:val="center"/>
                                  <w:hideMark/>
                                </w:tcPr>
                                <w:p w14:paraId="64652072" w14:textId="77777777" w:rsidR="00F41AAA" w:rsidRPr="00686FDF" w:rsidRDefault="00F41AAA" w:rsidP="00014B59">
                                  <w:pPr>
                                    <w:widowControl/>
                                    <w:spacing w:line="240" w:lineRule="exac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勞動市場</w:t>
                                  </w:r>
                                </w:p>
                              </w:tc>
                              <w:tc>
                                <w:tcPr>
                                  <w:tcW w:w="897" w:type="dxa"/>
                                  <w:shd w:val="clear" w:color="auto" w:fill="C5E0B3"/>
                                  <w:noWrap/>
                                  <w:vAlign w:val="center"/>
                                  <w:hideMark/>
                                </w:tcPr>
                                <w:p w14:paraId="169A91CE"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17</w:t>
                                  </w:r>
                                </w:p>
                              </w:tc>
                              <w:tc>
                                <w:tcPr>
                                  <w:tcW w:w="898" w:type="dxa"/>
                                  <w:shd w:val="clear" w:color="auto" w:fill="C5E0B3"/>
                                  <w:noWrap/>
                                  <w:vAlign w:val="center"/>
                                  <w:hideMark/>
                                </w:tcPr>
                                <w:p w14:paraId="42D83DE3"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25</w:t>
                                  </w:r>
                                </w:p>
                              </w:tc>
                              <w:tc>
                                <w:tcPr>
                                  <w:tcW w:w="898" w:type="dxa"/>
                                  <w:shd w:val="clear" w:color="auto" w:fill="C5E0B3"/>
                                  <w:noWrap/>
                                  <w:vAlign w:val="center"/>
                                  <w:hideMark/>
                                </w:tcPr>
                                <w:p w14:paraId="7CCB1430"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8</w:t>
                                  </w:r>
                                </w:p>
                              </w:tc>
                            </w:tr>
                            <w:tr w:rsidR="00F41AAA" w:rsidRPr="00686FDF" w14:paraId="622D8D77" w14:textId="77777777" w:rsidTr="00C16991">
                              <w:trPr>
                                <w:jc w:val="center"/>
                              </w:trPr>
                              <w:tc>
                                <w:tcPr>
                                  <w:tcW w:w="418" w:type="dxa"/>
                                  <w:vMerge/>
                                  <w:shd w:val="clear" w:color="auto" w:fill="auto"/>
                                  <w:noWrap/>
                                  <w:vAlign w:val="center"/>
                                </w:tcPr>
                                <w:p w14:paraId="46230476" w14:textId="77777777" w:rsidR="00F41AAA" w:rsidRPr="00686FDF" w:rsidRDefault="00F41AAA" w:rsidP="00014B59">
                                  <w:pPr>
                                    <w:spacing w:line="240" w:lineRule="exact"/>
                                    <w:rPr>
                                      <w:rFonts w:ascii="標楷體" w:eastAsia="標楷體" w:hAnsi="標楷體" w:cs="新細明體"/>
                                      <w:color w:val="000000"/>
                                      <w:kern w:val="0"/>
                                      <w:sz w:val="20"/>
                                    </w:rPr>
                                  </w:pPr>
                                </w:p>
                              </w:tc>
                              <w:tc>
                                <w:tcPr>
                                  <w:tcW w:w="6662" w:type="dxa"/>
                                  <w:shd w:val="clear" w:color="auto" w:fill="auto"/>
                                  <w:noWrap/>
                                  <w:vAlign w:val="center"/>
                                  <w:hideMark/>
                                </w:tcPr>
                                <w:p w14:paraId="486EF2BE" w14:textId="77777777"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勞動人口成長(變動百分比)</w:t>
                                  </w:r>
                                </w:p>
                              </w:tc>
                              <w:tc>
                                <w:tcPr>
                                  <w:tcW w:w="897" w:type="dxa"/>
                                  <w:shd w:val="clear" w:color="auto" w:fill="auto"/>
                                  <w:noWrap/>
                                  <w:vAlign w:val="center"/>
                                  <w:hideMark/>
                                </w:tcPr>
                                <w:p w14:paraId="63632EA0"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46</w:t>
                                  </w:r>
                                </w:p>
                              </w:tc>
                              <w:tc>
                                <w:tcPr>
                                  <w:tcW w:w="898" w:type="dxa"/>
                                  <w:shd w:val="clear" w:color="auto" w:fill="auto"/>
                                  <w:noWrap/>
                                  <w:vAlign w:val="center"/>
                                  <w:hideMark/>
                                </w:tcPr>
                                <w:p w14:paraId="6F009487"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59</w:t>
                                  </w:r>
                                </w:p>
                              </w:tc>
                              <w:tc>
                                <w:tcPr>
                                  <w:tcW w:w="898" w:type="dxa"/>
                                  <w:shd w:val="clear" w:color="auto" w:fill="auto"/>
                                  <w:noWrap/>
                                  <w:vAlign w:val="center"/>
                                  <w:hideMark/>
                                </w:tcPr>
                                <w:p w14:paraId="044EE82C"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13</w:t>
                                  </w:r>
                                </w:p>
                              </w:tc>
                            </w:tr>
                            <w:tr w:rsidR="00F41AAA" w:rsidRPr="00686FDF" w14:paraId="77E84269" w14:textId="77777777" w:rsidTr="00C16991">
                              <w:trPr>
                                <w:jc w:val="center"/>
                              </w:trPr>
                              <w:tc>
                                <w:tcPr>
                                  <w:tcW w:w="418" w:type="dxa"/>
                                  <w:vMerge/>
                                  <w:shd w:val="clear" w:color="auto" w:fill="auto"/>
                                  <w:noWrap/>
                                  <w:vAlign w:val="center"/>
                                </w:tcPr>
                                <w:p w14:paraId="0898F1E4" w14:textId="77777777" w:rsidR="00F41AAA" w:rsidRPr="00686FDF" w:rsidRDefault="00F41AAA" w:rsidP="00014B59">
                                  <w:pPr>
                                    <w:spacing w:line="240" w:lineRule="exact"/>
                                    <w:rPr>
                                      <w:rFonts w:ascii="標楷體" w:eastAsia="標楷體" w:hAnsi="標楷體" w:cs="新細明體"/>
                                      <w:color w:val="000000"/>
                                      <w:kern w:val="0"/>
                                      <w:sz w:val="20"/>
                                    </w:rPr>
                                  </w:pPr>
                                </w:p>
                              </w:tc>
                              <w:tc>
                                <w:tcPr>
                                  <w:tcW w:w="6662" w:type="dxa"/>
                                  <w:shd w:val="clear" w:color="auto" w:fill="auto"/>
                                  <w:noWrap/>
                                  <w:vAlign w:val="center"/>
                                  <w:hideMark/>
                                </w:tcPr>
                                <w:p w14:paraId="6E845B44" w14:textId="77777777"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技術勞工(充足的技術勞工)</w:t>
                                  </w:r>
                                </w:p>
                              </w:tc>
                              <w:tc>
                                <w:tcPr>
                                  <w:tcW w:w="897" w:type="dxa"/>
                                  <w:shd w:val="clear" w:color="auto" w:fill="auto"/>
                                  <w:noWrap/>
                                  <w:vAlign w:val="center"/>
                                  <w:hideMark/>
                                </w:tcPr>
                                <w:p w14:paraId="66AE3CAE"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19</w:t>
                                  </w:r>
                                </w:p>
                              </w:tc>
                              <w:tc>
                                <w:tcPr>
                                  <w:tcW w:w="898" w:type="dxa"/>
                                  <w:shd w:val="clear" w:color="auto" w:fill="auto"/>
                                  <w:noWrap/>
                                  <w:vAlign w:val="center"/>
                                  <w:hideMark/>
                                </w:tcPr>
                                <w:p w14:paraId="455ADE84"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29</w:t>
                                  </w:r>
                                </w:p>
                              </w:tc>
                              <w:tc>
                                <w:tcPr>
                                  <w:tcW w:w="898" w:type="dxa"/>
                                  <w:shd w:val="clear" w:color="auto" w:fill="auto"/>
                                  <w:noWrap/>
                                  <w:vAlign w:val="center"/>
                                  <w:hideMark/>
                                </w:tcPr>
                                <w:p w14:paraId="4A1738BB"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10</w:t>
                                  </w:r>
                                </w:p>
                              </w:tc>
                            </w:tr>
                            <w:tr w:rsidR="00F41AAA" w:rsidRPr="00686FDF" w14:paraId="1631F084" w14:textId="77777777" w:rsidTr="00C16991">
                              <w:trPr>
                                <w:jc w:val="center"/>
                              </w:trPr>
                              <w:tc>
                                <w:tcPr>
                                  <w:tcW w:w="418" w:type="dxa"/>
                                  <w:vMerge/>
                                  <w:shd w:val="clear" w:color="auto" w:fill="auto"/>
                                  <w:noWrap/>
                                  <w:vAlign w:val="center"/>
                                </w:tcPr>
                                <w:p w14:paraId="2448A63D" w14:textId="77777777" w:rsidR="00F41AAA" w:rsidRPr="00686FDF" w:rsidRDefault="00F41AAA" w:rsidP="00014B59">
                                  <w:pPr>
                                    <w:widowControl/>
                                    <w:spacing w:line="240" w:lineRule="exact"/>
                                    <w:rPr>
                                      <w:rFonts w:ascii="標楷體" w:eastAsia="標楷體" w:hAnsi="標楷體" w:cs="新細明體"/>
                                      <w:color w:val="000000"/>
                                      <w:kern w:val="0"/>
                                      <w:sz w:val="20"/>
                                    </w:rPr>
                                  </w:pPr>
                                </w:p>
                              </w:tc>
                              <w:tc>
                                <w:tcPr>
                                  <w:tcW w:w="6662" w:type="dxa"/>
                                  <w:shd w:val="clear" w:color="auto" w:fill="auto"/>
                                  <w:noWrap/>
                                  <w:vAlign w:val="center"/>
                                  <w:hideMark/>
                                </w:tcPr>
                                <w:p w14:paraId="121E41D0" w14:textId="77777777"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國際經驗(高階管理者具備國際經驗是重要的)</w:t>
                                  </w:r>
                                </w:p>
                              </w:tc>
                              <w:tc>
                                <w:tcPr>
                                  <w:tcW w:w="897" w:type="dxa"/>
                                  <w:shd w:val="clear" w:color="auto" w:fill="auto"/>
                                  <w:noWrap/>
                                  <w:vAlign w:val="center"/>
                                  <w:hideMark/>
                                </w:tcPr>
                                <w:p w14:paraId="2DCF7F43"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27</w:t>
                                  </w:r>
                                </w:p>
                              </w:tc>
                              <w:tc>
                                <w:tcPr>
                                  <w:tcW w:w="898" w:type="dxa"/>
                                  <w:shd w:val="clear" w:color="auto" w:fill="auto"/>
                                  <w:noWrap/>
                                  <w:vAlign w:val="center"/>
                                  <w:hideMark/>
                                </w:tcPr>
                                <w:p w14:paraId="0C51F7BF"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40</w:t>
                                  </w:r>
                                </w:p>
                              </w:tc>
                              <w:tc>
                                <w:tcPr>
                                  <w:tcW w:w="898" w:type="dxa"/>
                                  <w:shd w:val="clear" w:color="auto" w:fill="auto"/>
                                  <w:noWrap/>
                                  <w:vAlign w:val="center"/>
                                  <w:hideMark/>
                                </w:tcPr>
                                <w:p w14:paraId="3F9A1C06"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13</w:t>
                                  </w:r>
                                </w:p>
                              </w:tc>
                            </w:tr>
                          </w:tbl>
                          <w:p w14:paraId="14E4C5BB" w14:textId="3293A046" w:rsidR="00F41AAA" w:rsidRPr="00686FDF" w:rsidRDefault="00F41AAA" w:rsidP="00444F03">
                            <w:pPr>
                              <w:spacing w:line="240" w:lineRule="exact"/>
                              <w:ind w:left="567" w:hangingChars="315" w:hanging="567"/>
                              <w:jc w:val="both"/>
                              <w:rPr>
                                <w:rFonts w:ascii="標楷體" w:eastAsia="標楷體" w:hAnsi="標楷體"/>
                                <w:sz w:val="18"/>
                                <w:szCs w:val="18"/>
                              </w:rPr>
                            </w:pPr>
                            <w:proofErr w:type="gramStart"/>
                            <w:r w:rsidRPr="00686FDF">
                              <w:rPr>
                                <w:rFonts w:ascii="標楷體" w:eastAsia="標楷體" w:hAnsi="標楷體" w:hint="eastAsia"/>
                                <w:sz w:val="18"/>
                                <w:szCs w:val="18"/>
                              </w:rPr>
                              <w:t>註</w:t>
                            </w:r>
                            <w:proofErr w:type="gramEnd"/>
                            <w:r w:rsidRPr="00686FDF">
                              <w:rPr>
                                <w:rFonts w:ascii="標楷體" w:eastAsia="標楷體" w:hAnsi="標楷體" w:hint="eastAsia"/>
                                <w:sz w:val="18"/>
                                <w:szCs w:val="18"/>
                              </w:rPr>
                              <w:t>：1.</w:t>
                            </w:r>
                            <w:r w:rsidRPr="00686FDF">
                              <w:rPr>
                                <w:rFonts w:ascii="標楷體" w:eastAsia="標楷體" w:hAnsi="標楷體"/>
                                <w:sz w:val="18"/>
                                <w:szCs w:val="18"/>
                              </w:rPr>
                              <w:tab/>
                            </w:r>
                            <w:r w:rsidRPr="00686FDF">
                              <w:rPr>
                                <w:rFonts w:ascii="標楷體" w:eastAsia="標楷體" w:hAnsi="標楷體" w:hint="eastAsia"/>
                                <w:sz w:val="18"/>
                                <w:szCs w:val="18"/>
                              </w:rPr>
                              <w:t>本表列示我國2023年中項指標排名較2022年退步5名以上，以及其細項指標</w:t>
                            </w:r>
                            <w:r w:rsidRPr="000368F3">
                              <w:rPr>
                                <w:rFonts w:ascii="標楷體" w:eastAsia="標楷體" w:hAnsi="標楷體" w:hint="eastAsia"/>
                                <w:sz w:val="18"/>
                                <w:szCs w:val="18"/>
                              </w:rPr>
                              <w:t>（不含背景指標）</w:t>
                            </w:r>
                            <w:r w:rsidRPr="00686FDF">
                              <w:rPr>
                                <w:rFonts w:ascii="標楷體" w:eastAsia="標楷體" w:hAnsi="標楷體" w:hint="eastAsia"/>
                                <w:sz w:val="18"/>
                                <w:szCs w:val="18"/>
                              </w:rPr>
                              <w:t>排名退步10名以上，或退步至後段（50名以後）者。</w:t>
                            </w:r>
                          </w:p>
                          <w:p w14:paraId="03B18C72" w14:textId="3A1958D1" w:rsidR="00F41AAA" w:rsidRDefault="00F41AAA" w:rsidP="004E0CB8">
                            <w:pPr>
                              <w:spacing w:line="240" w:lineRule="exact"/>
                              <w:ind w:leftChars="128" w:left="307" w:firstLineChars="30" w:firstLine="54"/>
                            </w:pPr>
                            <w:r w:rsidRPr="00686FDF">
                              <w:rPr>
                                <w:rFonts w:ascii="標楷體" w:eastAsia="標楷體" w:hAnsi="標楷體"/>
                                <w:sz w:val="18"/>
                                <w:szCs w:val="18"/>
                              </w:rPr>
                              <w:t>2</w:t>
                            </w:r>
                            <w:r w:rsidRPr="00686FDF">
                              <w:rPr>
                                <w:rFonts w:ascii="標楷體" w:eastAsia="標楷體" w:hAnsi="標楷體" w:hint="eastAsia"/>
                                <w:sz w:val="18"/>
                                <w:szCs w:val="18"/>
                              </w:rPr>
                              <w:t>.資料來源：整理自IMD 2022、2023年世界競爭力年報。</w:t>
                            </w:r>
                            <w:r>
                              <w:rPr>
                                <w:rFonts w:hAnsi="標楷體"/>
                              </w:rPr>
                              <w:br w:type="page"/>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B87ADA" id="_x0000_s1102" type="#_x0000_t202" style="position:absolute;left:0;text-align:left;margin-left:0;margin-top:140.9pt;width:494.65pt;height:327pt;z-index:2516864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a+pQQIAAC8EAAAOAAAAZHJzL2Uyb0RvYy54bWysU12O0zAQfkfiDpbfaX5ou23UdLV0KUJa&#10;fqSFAziO01g4nmC7TcoFkDjA8swBOAAH2j0HY6ct1fKG8IPl8cx8nvnm8+KybxTZCWMl6Jwmo5gS&#10;oTmUUm9y+vHD+tmMEuuYLpkCLXK6F5ZeLp8+WXRtJlKoQZXCEATRNuvanNbOtVkUWV6LhtkRtEKj&#10;swLTMIem2USlYR2iNypK43gadWDK1gAX1uLt9eCky4BfVYK7d1VlhSMqp1ibC7sJe+H3aLlg2caw&#10;tpb8UAb7hyoaJjU+eoK6Zo6RrZF/QTWSG7BQuRGHJoKqklyEHrCbJH7UzW3NWhF6QXJse6LJ/j9Y&#10;/nb33hBZ5vQiSdLZfDqnRLMGJ/Vw9/X+5/eHu1/3P76R1BPVtTbD+NsWM1z/AnoceGjatjfAP1mi&#10;YVUzvRFXxkBXC1ZioYnPjM5SBxzrQYruDZT4FNs6CEB9ZRrPIvJCEB0Htj8NSfSOcLycprM0nkwo&#10;4egbJ5N0HocxRiw7prfGulcCGuIPOTWoggDPdjfW+XJYdgzxr1lQslxLpYJhNsVKGbJjqJh1WKGD&#10;R2FKky6n80k6CcgafH4QUyMdKlrJJqez2K9BY56Ol7oMIY5JNZyxEqUP/HhKBnJcX/RhJs9nR94L&#10;KPfImIFBwfjj8FCD+UJJh+rNqf28ZUZQol5rZH2ejMde7sEYTy5SNMy5pzj3MM0RKqeOkuG4cuGL&#10;eD40XOF0Khl482McKjnUjKoMdB5+kJf9uR2i/vzz5W8AAAD//wMAUEsDBBQABgAIAAAAIQC114Zd&#10;3QAAAAgBAAAPAAAAZHJzL2Rvd25yZXYueG1sTI/BTsJAEIbvJr7DZky8GNkCAm3plqiJxivIA0zb&#10;oW3ozjbdhZa3dzzpbSb/5J/vy3aT7dSVBt86NjCfRaCIS1e1XBs4fn88x6B8QK6wc0wGbuRhl9/f&#10;ZZhWbuQ9XQ+hVlLCPkUDTQh9qrUvG7LoZ64nluzkBotB1qHW1YCjlNtOL6JorS22LB8a7Om9ofJ8&#10;uFgDp6/xaZWMxWc4bvYv6zdsN4W7GfP4ML1uQQWawt8x/OILOuTCVLgLV151BkQkGFjEcxGQOImT&#10;JahChuUqBp1n+r9A/gMAAP//AwBQSwECLQAUAAYACAAAACEAtoM4kv4AAADhAQAAEwAAAAAAAAAA&#10;AAAAAAAAAAAAW0NvbnRlbnRfVHlwZXNdLnhtbFBLAQItABQABgAIAAAAIQA4/SH/1gAAAJQBAAAL&#10;AAAAAAAAAAAAAAAAAC8BAABfcmVscy8ucmVsc1BLAQItABQABgAIAAAAIQDDJa+pQQIAAC8EAAAO&#10;AAAAAAAAAAAAAAAAAC4CAABkcnMvZTJvRG9jLnhtbFBLAQItABQABgAIAAAAIQC114Zd3QAAAAgB&#10;AAAPAAAAAAAAAAAAAAAAAJsEAABkcnMvZG93bnJldi54bWxQSwUGAAAAAAQABADzAAAApQUAAAAA&#10;" stroked="f">
                <v:textbox>
                  <w:txbxContent>
                    <w:p w14:paraId="403AE3FB" w14:textId="140876AD" w:rsidR="00F41AAA" w:rsidRPr="00686FDF" w:rsidRDefault="00F41AAA" w:rsidP="00014B59">
                      <w:pPr>
                        <w:widowControl/>
                        <w:jc w:val="center"/>
                        <w:rPr>
                          <w:rFonts w:ascii="標楷體" w:eastAsia="標楷體" w:hAnsi="標楷體"/>
                          <w:sz w:val="18"/>
                          <w:szCs w:val="18"/>
                        </w:rPr>
                      </w:pPr>
                      <w:r w:rsidRPr="00686FDF">
                        <w:rPr>
                          <w:rFonts w:ascii="標楷體" w:eastAsia="標楷體" w:hAnsi="標楷體" w:cs="新細明體"/>
                          <w:b/>
                          <w:bCs/>
                          <w:color w:val="000000"/>
                          <w:kern w:val="0"/>
                          <w:szCs w:val="24"/>
                        </w:rPr>
                        <w:t>表</w:t>
                      </w:r>
                      <w:r>
                        <w:rPr>
                          <w:rFonts w:ascii="標楷體" w:eastAsia="標楷體" w:hAnsi="標楷體" w:cs="新細明體"/>
                          <w:b/>
                          <w:bCs/>
                          <w:color w:val="000000"/>
                          <w:kern w:val="0"/>
                          <w:szCs w:val="24"/>
                        </w:rPr>
                        <w:t>4</w:t>
                      </w:r>
                      <w:r w:rsidRPr="00686FDF">
                        <w:rPr>
                          <w:rFonts w:ascii="標楷體" w:eastAsia="標楷體" w:hAnsi="標楷體" w:cs="新細明體" w:hint="eastAsia"/>
                          <w:b/>
                          <w:bCs/>
                          <w:color w:val="000000"/>
                          <w:kern w:val="0"/>
                          <w:szCs w:val="24"/>
                        </w:rPr>
                        <w:t xml:space="preserve">  </w:t>
                      </w:r>
                      <w:r w:rsidRPr="00686FDF">
                        <w:rPr>
                          <w:rFonts w:ascii="標楷體" w:eastAsia="標楷體" w:hAnsi="標楷體" w:cs="新細明體" w:hint="eastAsia"/>
                          <w:b/>
                          <w:bCs/>
                          <w:color w:val="000000"/>
                          <w:kern w:val="0"/>
                          <w:szCs w:val="24"/>
                        </w:rPr>
                        <w:t>我國於IMD世界競爭力年報中（細）項指標排名退步情形</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18"/>
                        <w:gridCol w:w="6662"/>
                        <w:gridCol w:w="897"/>
                        <w:gridCol w:w="898"/>
                        <w:gridCol w:w="898"/>
                      </w:tblGrid>
                      <w:tr w:rsidR="00F41AAA" w:rsidRPr="00686FDF" w14:paraId="22E91B44" w14:textId="77777777" w:rsidTr="00C16991">
                        <w:trPr>
                          <w:jc w:val="center"/>
                        </w:trPr>
                        <w:tc>
                          <w:tcPr>
                            <w:tcW w:w="418" w:type="dxa"/>
                            <w:shd w:val="clear" w:color="auto" w:fill="A8D08D"/>
                            <w:noWrap/>
                            <w:vAlign w:val="center"/>
                            <w:hideMark/>
                          </w:tcPr>
                          <w:p w14:paraId="2E48F3DE" w14:textId="77777777" w:rsidR="00F41AAA" w:rsidRPr="00686FDF" w:rsidRDefault="00F41AAA" w:rsidP="00014B59">
                            <w:pPr>
                              <w:widowControl/>
                              <w:snapToGrid w:val="0"/>
                              <w:spacing w:line="240" w:lineRule="exact"/>
                              <w:jc w:val="center"/>
                              <w:rPr>
                                <w:rFonts w:ascii="標楷體" w:eastAsia="標楷體" w:hAnsi="標楷體" w:cs="新細明體"/>
                                <w:color w:val="000000"/>
                                <w:kern w:val="0"/>
                                <w:sz w:val="20"/>
                              </w:rPr>
                            </w:pPr>
                            <w:r w:rsidRPr="00686FDF">
                              <w:rPr>
                                <w:rFonts w:ascii="標楷體" w:eastAsia="標楷體" w:hAnsi="標楷體" w:cs="新細明體"/>
                                <w:color w:val="000000"/>
                                <w:kern w:val="0"/>
                                <w:sz w:val="20"/>
                              </w:rPr>
                              <w:t>類別</w:t>
                            </w:r>
                          </w:p>
                        </w:tc>
                        <w:tc>
                          <w:tcPr>
                            <w:tcW w:w="6662" w:type="dxa"/>
                            <w:shd w:val="clear" w:color="auto" w:fill="A8D08D"/>
                            <w:noWrap/>
                            <w:vAlign w:val="center"/>
                            <w:hideMark/>
                          </w:tcPr>
                          <w:p w14:paraId="3FC063C4" w14:textId="77777777" w:rsidR="00F41AAA" w:rsidRPr="00686FDF" w:rsidRDefault="00F41AAA" w:rsidP="00014B59">
                            <w:pPr>
                              <w:widowControl/>
                              <w:snapToGrid w:val="0"/>
                              <w:spacing w:line="240" w:lineRule="exact"/>
                              <w:jc w:val="center"/>
                              <w:rPr>
                                <w:rFonts w:ascii="標楷體" w:eastAsia="標楷體" w:hAnsi="標楷體" w:cs="新細明體"/>
                                <w:color w:val="000000"/>
                                <w:kern w:val="0"/>
                                <w:sz w:val="20"/>
                              </w:rPr>
                            </w:pPr>
                            <w:proofErr w:type="gramStart"/>
                            <w:r w:rsidRPr="00686FDF">
                              <w:rPr>
                                <w:rFonts w:ascii="標楷體" w:eastAsia="標楷體" w:hAnsi="標楷體" w:cs="新細明體" w:hint="eastAsia"/>
                                <w:color w:val="000000"/>
                                <w:kern w:val="0"/>
                                <w:sz w:val="20"/>
                              </w:rPr>
                              <w:t>中項</w:t>
                            </w:r>
                            <w:proofErr w:type="gramEnd"/>
                            <w:r w:rsidRPr="00686FDF">
                              <w:rPr>
                                <w:rFonts w:ascii="標楷體" w:eastAsia="標楷體" w:hAnsi="標楷體" w:cs="新細明體" w:hint="eastAsia"/>
                                <w:color w:val="000000"/>
                                <w:kern w:val="0"/>
                                <w:sz w:val="20"/>
                              </w:rPr>
                              <w:t>/細項指標</w:t>
                            </w:r>
                          </w:p>
                        </w:tc>
                        <w:tc>
                          <w:tcPr>
                            <w:tcW w:w="897" w:type="dxa"/>
                            <w:shd w:val="clear" w:color="auto" w:fill="A8D08D"/>
                            <w:noWrap/>
                            <w:vAlign w:val="center"/>
                            <w:hideMark/>
                          </w:tcPr>
                          <w:p w14:paraId="52C0210E" w14:textId="77777777" w:rsidR="00F41AAA" w:rsidRPr="00686FDF" w:rsidRDefault="00F41AAA" w:rsidP="00014B59">
                            <w:pPr>
                              <w:widowControl/>
                              <w:snapToGrid w:val="0"/>
                              <w:spacing w:line="240" w:lineRule="exact"/>
                              <w:jc w:val="center"/>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2022年排名</w:t>
                            </w:r>
                          </w:p>
                        </w:tc>
                        <w:tc>
                          <w:tcPr>
                            <w:tcW w:w="898" w:type="dxa"/>
                            <w:shd w:val="clear" w:color="auto" w:fill="A8D08D"/>
                            <w:noWrap/>
                            <w:vAlign w:val="center"/>
                            <w:hideMark/>
                          </w:tcPr>
                          <w:p w14:paraId="2FC10189" w14:textId="77777777" w:rsidR="00F41AAA" w:rsidRPr="00686FDF" w:rsidRDefault="00F41AAA" w:rsidP="00014B59">
                            <w:pPr>
                              <w:widowControl/>
                              <w:snapToGrid w:val="0"/>
                              <w:spacing w:line="240" w:lineRule="exact"/>
                              <w:jc w:val="center"/>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2023年排名</w:t>
                            </w:r>
                          </w:p>
                        </w:tc>
                        <w:tc>
                          <w:tcPr>
                            <w:tcW w:w="898" w:type="dxa"/>
                            <w:shd w:val="clear" w:color="auto" w:fill="A8D08D"/>
                            <w:noWrap/>
                            <w:vAlign w:val="center"/>
                            <w:hideMark/>
                          </w:tcPr>
                          <w:p w14:paraId="1A64AA61" w14:textId="77777777" w:rsidR="00F41AAA" w:rsidRPr="00686FDF" w:rsidRDefault="00F41AAA" w:rsidP="00014B59">
                            <w:pPr>
                              <w:widowControl/>
                              <w:snapToGrid w:val="0"/>
                              <w:spacing w:line="240" w:lineRule="exact"/>
                              <w:jc w:val="center"/>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退步</w:t>
                            </w:r>
                            <w:r w:rsidRPr="00686FDF">
                              <w:rPr>
                                <w:rFonts w:ascii="標楷體" w:eastAsia="標楷體" w:hAnsi="標楷體" w:cs="新細明體"/>
                                <w:color w:val="000000"/>
                                <w:kern w:val="0"/>
                                <w:sz w:val="20"/>
                              </w:rPr>
                              <w:br/>
                            </w:r>
                            <w:r w:rsidRPr="00686FDF">
                              <w:rPr>
                                <w:rFonts w:ascii="標楷體" w:eastAsia="標楷體" w:hAnsi="標楷體" w:cs="新細明體" w:hint="eastAsia"/>
                                <w:color w:val="000000"/>
                                <w:kern w:val="0"/>
                                <w:sz w:val="20"/>
                              </w:rPr>
                              <w:t>名次</w:t>
                            </w:r>
                          </w:p>
                        </w:tc>
                      </w:tr>
                      <w:tr w:rsidR="00F41AAA" w:rsidRPr="00686FDF" w14:paraId="28C6DCBA" w14:textId="77777777" w:rsidTr="00C16991">
                        <w:trPr>
                          <w:jc w:val="center"/>
                        </w:trPr>
                        <w:tc>
                          <w:tcPr>
                            <w:tcW w:w="418" w:type="dxa"/>
                            <w:vMerge w:val="restart"/>
                            <w:shd w:val="clear" w:color="auto" w:fill="auto"/>
                            <w:noWrap/>
                            <w:vAlign w:val="center"/>
                          </w:tcPr>
                          <w:p w14:paraId="63C7B2E1" w14:textId="77777777" w:rsidR="00F41AAA" w:rsidRPr="00686FDF" w:rsidRDefault="00F41AAA" w:rsidP="00B00181">
                            <w:pPr>
                              <w:spacing w:line="240" w:lineRule="exact"/>
                              <w:jc w:val="center"/>
                              <w:rPr>
                                <w:rFonts w:ascii="標楷體" w:eastAsia="標楷體" w:hAnsi="標楷體"/>
                                <w:kern w:val="0"/>
                                <w:sz w:val="20"/>
                              </w:rPr>
                            </w:pPr>
                            <w:r w:rsidRPr="00686FDF">
                              <w:rPr>
                                <w:rFonts w:ascii="標楷體" w:eastAsia="標楷體" w:hAnsi="標楷體"/>
                                <w:kern w:val="0"/>
                                <w:sz w:val="20"/>
                              </w:rPr>
                              <w:t>經濟表現</w:t>
                            </w:r>
                          </w:p>
                        </w:tc>
                        <w:tc>
                          <w:tcPr>
                            <w:tcW w:w="6662" w:type="dxa"/>
                            <w:shd w:val="clear" w:color="auto" w:fill="C5E0B3"/>
                            <w:noWrap/>
                            <w:vAlign w:val="center"/>
                            <w:hideMark/>
                          </w:tcPr>
                          <w:p w14:paraId="7F263DE6" w14:textId="77777777" w:rsidR="00F41AAA" w:rsidRPr="00686FDF" w:rsidRDefault="00F41AAA" w:rsidP="00014B59">
                            <w:pPr>
                              <w:widowControl/>
                              <w:spacing w:line="240" w:lineRule="exac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國內經濟</w:t>
                            </w:r>
                          </w:p>
                        </w:tc>
                        <w:tc>
                          <w:tcPr>
                            <w:tcW w:w="897" w:type="dxa"/>
                            <w:shd w:val="clear" w:color="auto" w:fill="C5E0B3"/>
                            <w:noWrap/>
                            <w:vAlign w:val="center"/>
                            <w:hideMark/>
                          </w:tcPr>
                          <w:p w14:paraId="79218A6D"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w:t>
                            </w:r>
                          </w:p>
                        </w:tc>
                        <w:tc>
                          <w:tcPr>
                            <w:tcW w:w="898" w:type="dxa"/>
                            <w:shd w:val="clear" w:color="auto" w:fill="C5E0B3"/>
                            <w:noWrap/>
                            <w:vAlign w:val="center"/>
                            <w:hideMark/>
                          </w:tcPr>
                          <w:p w14:paraId="16C86AC4"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9</w:t>
                            </w:r>
                          </w:p>
                        </w:tc>
                        <w:tc>
                          <w:tcPr>
                            <w:tcW w:w="898" w:type="dxa"/>
                            <w:shd w:val="clear" w:color="auto" w:fill="C5E0B3"/>
                            <w:noWrap/>
                            <w:vAlign w:val="center"/>
                            <w:hideMark/>
                          </w:tcPr>
                          <w:p w14:paraId="21B49BB9"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5</w:t>
                            </w:r>
                          </w:p>
                        </w:tc>
                      </w:tr>
                      <w:tr w:rsidR="00F41AAA" w:rsidRPr="00686FDF" w14:paraId="11457A9F" w14:textId="77777777" w:rsidTr="00C16991">
                        <w:trPr>
                          <w:jc w:val="center"/>
                        </w:trPr>
                        <w:tc>
                          <w:tcPr>
                            <w:tcW w:w="418" w:type="dxa"/>
                            <w:vMerge/>
                            <w:shd w:val="clear" w:color="auto" w:fill="auto"/>
                            <w:noWrap/>
                            <w:vAlign w:val="center"/>
                          </w:tcPr>
                          <w:p w14:paraId="700EA136"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7C4B860E" w14:textId="144220AB"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實質GDP成長率(固定價格本國貨幣計算之變動百分比)</w:t>
                            </w:r>
                          </w:p>
                        </w:tc>
                        <w:tc>
                          <w:tcPr>
                            <w:tcW w:w="897" w:type="dxa"/>
                            <w:shd w:val="clear" w:color="auto" w:fill="auto"/>
                            <w:noWrap/>
                            <w:vAlign w:val="center"/>
                            <w:hideMark/>
                          </w:tcPr>
                          <w:p w14:paraId="7862C796"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21</w:t>
                            </w:r>
                          </w:p>
                        </w:tc>
                        <w:tc>
                          <w:tcPr>
                            <w:tcW w:w="898" w:type="dxa"/>
                            <w:shd w:val="clear" w:color="auto" w:fill="auto"/>
                            <w:noWrap/>
                            <w:vAlign w:val="center"/>
                            <w:hideMark/>
                          </w:tcPr>
                          <w:p w14:paraId="008FB31E"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49</w:t>
                            </w:r>
                          </w:p>
                        </w:tc>
                        <w:tc>
                          <w:tcPr>
                            <w:tcW w:w="898" w:type="dxa"/>
                            <w:shd w:val="clear" w:color="auto" w:fill="auto"/>
                            <w:noWrap/>
                            <w:vAlign w:val="center"/>
                            <w:hideMark/>
                          </w:tcPr>
                          <w:p w14:paraId="23D72F7C"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28</w:t>
                            </w:r>
                          </w:p>
                        </w:tc>
                      </w:tr>
                      <w:tr w:rsidR="00F41AAA" w:rsidRPr="00686FDF" w14:paraId="31ABAB84" w14:textId="77777777" w:rsidTr="00C16991">
                        <w:trPr>
                          <w:jc w:val="center"/>
                        </w:trPr>
                        <w:tc>
                          <w:tcPr>
                            <w:tcW w:w="418" w:type="dxa"/>
                            <w:vMerge/>
                            <w:shd w:val="clear" w:color="auto" w:fill="auto"/>
                            <w:noWrap/>
                            <w:vAlign w:val="center"/>
                          </w:tcPr>
                          <w:p w14:paraId="317DEB2F"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46B43BDC" w14:textId="77777777"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人均實質GDP成長率(固定價格本國貨幣計算之變動百分比)</w:t>
                            </w:r>
                          </w:p>
                        </w:tc>
                        <w:tc>
                          <w:tcPr>
                            <w:tcW w:w="897" w:type="dxa"/>
                            <w:shd w:val="clear" w:color="auto" w:fill="auto"/>
                            <w:noWrap/>
                            <w:vAlign w:val="center"/>
                            <w:hideMark/>
                          </w:tcPr>
                          <w:p w14:paraId="0B693796"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18</w:t>
                            </w:r>
                          </w:p>
                        </w:tc>
                        <w:tc>
                          <w:tcPr>
                            <w:tcW w:w="898" w:type="dxa"/>
                            <w:shd w:val="clear" w:color="auto" w:fill="auto"/>
                            <w:noWrap/>
                            <w:vAlign w:val="center"/>
                            <w:hideMark/>
                          </w:tcPr>
                          <w:p w14:paraId="5E862A64"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34</w:t>
                            </w:r>
                          </w:p>
                        </w:tc>
                        <w:tc>
                          <w:tcPr>
                            <w:tcW w:w="898" w:type="dxa"/>
                            <w:shd w:val="clear" w:color="auto" w:fill="auto"/>
                            <w:noWrap/>
                            <w:vAlign w:val="center"/>
                            <w:hideMark/>
                          </w:tcPr>
                          <w:p w14:paraId="5C15214F"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16</w:t>
                            </w:r>
                          </w:p>
                        </w:tc>
                      </w:tr>
                      <w:tr w:rsidR="00F41AAA" w:rsidRPr="00686FDF" w14:paraId="2818D6A1" w14:textId="77777777" w:rsidTr="00C16991">
                        <w:trPr>
                          <w:jc w:val="center"/>
                        </w:trPr>
                        <w:tc>
                          <w:tcPr>
                            <w:tcW w:w="418" w:type="dxa"/>
                            <w:vMerge/>
                            <w:shd w:val="clear" w:color="auto" w:fill="auto"/>
                            <w:noWrap/>
                            <w:vAlign w:val="center"/>
                          </w:tcPr>
                          <w:p w14:paraId="21DFBC4C"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1F47852E" w14:textId="77777777"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 xml:space="preserve">固定資本形成毛額-實質成長率 (固定價格計算之變動百分比) </w:t>
                            </w:r>
                          </w:p>
                        </w:tc>
                        <w:tc>
                          <w:tcPr>
                            <w:tcW w:w="897" w:type="dxa"/>
                            <w:shd w:val="clear" w:color="auto" w:fill="auto"/>
                            <w:noWrap/>
                            <w:vAlign w:val="center"/>
                            <w:hideMark/>
                          </w:tcPr>
                          <w:p w14:paraId="15CCF9D3"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10</w:t>
                            </w:r>
                          </w:p>
                        </w:tc>
                        <w:tc>
                          <w:tcPr>
                            <w:tcW w:w="898" w:type="dxa"/>
                            <w:shd w:val="clear" w:color="auto" w:fill="auto"/>
                            <w:noWrap/>
                            <w:vAlign w:val="center"/>
                            <w:hideMark/>
                          </w:tcPr>
                          <w:p w14:paraId="7398CB65"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23</w:t>
                            </w:r>
                          </w:p>
                        </w:tc>
                        <w:tc>
                          <w:tcPr>
                            <w:tcW w:w="898" w:type="dxa"/>
                            <w:shd w:val="clear" w:color="auto" w:fill="auto"/>
                            <w:noWrap/>
                            <w:vAlign w:val="center"/>
                            <w:hideMark/>
                          </w:tcPr>
                          <w:p w14:paraId="47BFE74A"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13</w:t>
                            </w:r>
                          </w:p>
                        </w:tc>
                      </w:tr>
                      <w:tr w:rsidR="00F41AAA" w:rsidRPr="00686FDF" w14:paraId="1AC45D90" w14:textId="77777777" w:rsidTr="00C16991">
                        <w:trPr>
                          <w:jc w:val="center"/>
                        </w:trPr>
                        <w:tc>
                          <w:tcPr>
                            <w:tcW w:w="418" w:type="dxa"/>
                            <w:vMerge/>
                            <w:shd w:val="clear" w:color="auto" w:fill="auto"/>
                            <w:noWrap/>
                            <w:vAlign w:val="center"/>
                          </w:tcPr>
                          <w:p w14:paraId="4B64C5B3"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740151B8" w14:textId="77777777" w:rsidR="00F41AAA" w:rsidRPr="00686FDF" w:rsidRDefault="00F41AAA" w:rsidP="00014B59">
                            <w:pPr>
                              <w:widowControl/>
                              <w:spacing w:line="240" w:lineRule="exac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國際貿易</w:t>
                            </w:r>
                          </w:p>
                        </w:tc>
                        <w:tc>
                          <w:tcPr>
                            <w:tcW w:w="897" w:type="dxa"/>
                            <w:shd w:val="clear" w:color="auto" w:fill="C5E0B3"/>
                            <w:noWrap/>
                            <w:vAlign w:val="center"/>
                            <w:hideMark/>
                          </w:tcPr>
                          <w:p w14:paraId="71A8FD0C"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33</w:t>
                            </w:r>
                          </w:p>
                        </w:tc>
                        <w:tc>
                          <w:tcPr>
                            <w:tcW w:w="898" w:type="dxa"/>
                            <w:shd w:val="clear" w:color="auto" w:fill="C5E0B3"/>
                            <w:noWrap/>
                            <w:vAlign w:val="center"/>
                            <w:hideMark/>
                          </w:tcPr>
                          <w:p w14:paraId="7B00A347"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45</w:t>
                            </w:r>
                          </w:p>
                        </w:tc>
                        <w:tc>
                          <w:tcPr>
                            <w:tcW w:w="898" w:type="dxa"/>
                            <w:shd w:val="clear" w:color="auto" w:fill="C5E0B3"/>
                            <w:noWrap/>
                            <w:vAlign w:val="center"/>
                            <w:hideMark/>
                          </w:tcPr>
                          <w:p w14:paraId="6284C69D"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12</w:t>
                            </w:r>
                          </w:p>
                        </w:tc>
                      </w:tr>
                      <w:tr w:rsidR="00F41AAA" w:rsidRPr="00686FDF" w14:paraId="70EA947C" w14:textId="77777777" w:rsidTr="00C16991">
                        <w:trPr>
                          <w:jc w:val="center"/>
                        </w:trPr>
                        <w:tc>
                          <w:tcPr>
                            <w:tcW w:w="418" w:type="dxa"/>
                            <w:vMerge/>
                            <w:shd w:val="clear" w:color="auto" w:fill="auto"/>
                            <w:noWrap/>
                            <w:vAlign w:val="center"/>
                          </w:tcPr>
                          <w:p w14:paraId="7A461FB2"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6F3AED51" w14:textId="128D768B"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商品出口-成長率(變動百分比，以美元為基準)</w:t>
                            </w:r>
                          </w:p>
                        </w:tc>
                        <w:tc>
                          <w:tcPr>
                            <w:tcW w:w="897" w:type="dxa"/>
                            <w:shd w:val="clear" w:color="auto" w:fill="auto"/>
                            <w:noWrap/>
                            <w:vAlign w:val="center"/>
                            <w:hideMark/>
                          </w:tcPr>
                          <w:p w14:paraId="42AF2DCB"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21</w:t>
                            </w:r>
                          </w:p>
                        </w:tc>
                        <w:tc>
                          <w:tcPr>
                            <w:tcW w:w="898" w:type="dxa"/>
                            <w:shd w:val="clear" w:color="auto" w:fill="auto"/>
                            <w:noWrap/>
                            <w:vAlign w:val="center"/>
                            <w:hideMark/>
                          </w:tcPr>
                          <w:p w14:paraId="557C97D7"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41</w:t>
                            </w:r>
                          </w:p>
                        </w:tc>
                        <w:tc>
                          <w:tcPr>
                            <w:tcW w:w="898" w:type="dxa"/>
                            <w:shd w:val="clear" w:color="auto" w:fill="auto"/>
                            <w:noWrap/>
                            <w:vAlign w:val="center"/>
                            <w:hideMark/>
                          </w:tcPr>
                          <w:p w14:paraId="27D9FDCE"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20</w:t>
                            </w:r>
                          </w:p>
                        </w:tc>
                      </w:tr>
                      <w:tr w:rsidR="00F41AAA" w:rsidRPr="00686FDF" w14:paraId="234A05A4" w14:textId="77777777" w:rsidTr="00C16991">
                        <w:trPr>
                          <w:jc w:val="center"/>
                        </w:trPr>
                        <w:tc>
                          <w:tcPr>
                            <w:tcW w:w="418" w:type="dxa"/>
                            <w:vMerge/>
                            <w:shd w:val="clear" w:color="auto" w:fill="auto"/>
                            <w:noWrap/>
                            <w:vAlign w:val="center"/>
                          </w:tcPr>
                          <w:p w14:paraId="724F5247" w14:textId="77777777" w:rsidR="00F41AAA" w:rsidRPr="00686FDF" w:rsidRDefault="00F41AAA" w:rsidP="00B00181">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68146A19" w14:textId="77777777"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商業服務輸出-成長率(變動百分比，以美元為基準)</w:t>
                            </w:r>
                          </w:p>
                        </w:tc>
                        <w:tc>
                          <w:tcPr>
                            <w:tcW w:w="897" w:type="dxa"/>
                            <w:shd w:val="clear" w:color="auto" w:fill="auto"/>
                            <w:noWrap/>
                            <w:vAlign w:val="center"/>
                            <w:hideMark/>
                          </w:tcPr>
                          <w:p w14:paraId="7237281B"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15</w:t>
                            </w:r>
                          </w:p>
                        </w:tc>
                        <w:tc>
                          <w:tcPr>
                            <w:tcW w:w="898" w:type="dxa"/>
                            <w:shd w:val="clear" w:color="auto" w:fill="auto"/>
                            <w:noWrap/>
                            <w:vAlign w:val="center"/>
                            <w:hideMark/>
                          </w:tcPr>
                          <w:p w14:paraId="490A8AA5"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40</w:t>
                            </w:r>
                          </w:p>
                        </w:tc>
                        <w:tc>
                          <w:tcPr>
                            <w:tcW w:w="898" w:type="dxa"/>
                            <w:shd w:val="clear" w:color="auto" w:fill="auto"/>
                            <w:noWrap/>
                            <w:vAlign w:val="center"/>
                            <w:hideMark/>
                          </w:tcPr>
                          <w:p w14:paraId="3475B914"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25</w:t>
                            </w:r>
                          </w:p>
                        </w:tc>
                      </w:tr>
                      <w:tr w:rsidR="00F41AAA" w:rsidRPr="00686FDF" w14:paraId="4D62876E" w14:textId="77777777" w:rsidTr="00C16991">
                        <w:trPr>
                          <w:jc w:val="center"/>
                        </w:trPr>
                        <w:tc>
                          <w:tcPr>
                            <w:tcW w:w="418" w:type="dxa"/>
                            <w:vMerge/>
                            <w:shd w:val="clear" w:color="auto" w:fill="auto"/>
                            <w:noWrap/>
                            <w:vAlign w:val="center"/>
                          </w:tcPr>
                          <w:p w14:paraId="69C72218"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1773D16E" w14:textId="77777777" w:rsidR="00F41AAA" w:rsidRPr="00686FDF" w:rsidRDefault="00F41AAA" w:rsidP="00014B59">
                            <w:pPr>
                              <w:widowControl/>
                              <w:spacing w:line="240" w:lineRule="exac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國際投資</w:t>
                            </w:r>
                          </w:p>
                        </w:tc>
                        <w:tc>
                          <w:tcPr>
                            <w:tcW w:w="897" w:type="dxa"/>
                            <w:shd w:val="clear" w:color="auto" w:fill="C5E0B3"/>
                            <w:noWrap/>
                            <w:vAlign w:val="center"/>
                            <w:hideMark/>
                          </w:tcPr>
                          <w:p w14:paraId="51363337"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29</w:t>
                            </w:r>
                          </w:p>
                        </w:tc>
                        <w:tc>
                          <w:tcPr>
                            <w:tcW w:w="898" w:type="dxa"/>
                            <w:shd w:val="clear" w:color="auto" w:fill="C5E0B3"/>
                            <w:noWrap/>
                            <w:vAlign w:val="center"/>
                            <w:hideMark/>
                          </w:tcPr>
                          <w:p w14:paraId="27579F0C"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37</w:t>
                            </w:r>
                          </w:p>
                        </w:tc>
                        <w:tc>
                          <w:tcPr>
                            <w:tcW w:w="898" w:type="dxa"/>
                            <w:shd w:val="clear" w:color="auto" w:fill="C5E0B3"/>
                            <w:noWrap/>
                            <w:vAlign w:val="center"/>
                            <w:hideMark/>
                          </w:tcPr>
                          <w:p w14:paraId="677D4F92"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8</w:t>
                            </w:r>
                          </w:p>
                        </w:tc>
                      </w:tr>
                      <w:tr w:rsidR="00F41AAA" w:rsidRPr="00686FDF" w14:paraId="083F87E5" w14:textId="77777777" w:rsidTr="00C16991">
                        <w:trPr>
                          <w:jc w:val="center"/>
                        </w:trPr>
                        <w:tc>
                          <w:tcPr>
                            <w:tcW w:w="418" w:type="dxa"/>
                            <w:vMerge/>
                            <w:shd w:val="clear" w:color="auto" w:fill="auto"/>
                            <w:noWrap/>
                            <w:vAlign w:val="center"/>
                          </w:tcPr>
                          <w:p w14:paraId="57F2564F"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06E5FC41" w14:textId="713BD1E2"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對外直接投資流量(10億美元)</w:t>
                            </w:r>
                          </w:p>
                        </w:tc>
                        <w:tc>
                          <w:tcPr>
                            <w:tcW w:w="897" w:type="dxa"/>
                            <w:shd w:val="clear" w:color="auto" w:fill="auto"/>
                            <w:noWrap/>
                            <w:vAlign w:val="center"/>
                            <w:hideMark/>
                          </w:tcPr>
                          <w:p w14:paraId="400AFE23"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18</w:t>
                            </w:r>
                          </w:p>
                        </w:tc>
                        <w:tc>
                          <w:tcPr>
                            <w:tcW w:w="898" w:type="dxa"/>
                            <w:shd w:val="clear" w:color="auto" w:fill="auto"/>
                            <w:noWrap/>
                            <w:vAlign w:val="center"/>
                            <w:hideMark/>
                          </w:tcPr>
                          <w:p w14:paraId="00C46B39"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28</w:t>
                            </w:r>
                          </w:p>
                        </w:tc>
                        <w:tc>
                          <w:tcPr>
                            <w:tcW w:w="898" w:type="dxa"/>
                            <w:shd w:val="clear" w:color="auto" w:fill="auto"/>
                            <w:noWrap/>
                            <w:vAlign w:val="center"/>
                            <w:hideMark/>
                          </w:tcPr>
                          <w:p w14:paraId="0A520968"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10</w:t>
                            </w:r>
                          </w:p>
                        </w:tc>
                      </w:tr>
                      <w:tr w:rsidR="00F41AAA" w:rsidRPr="00686FDF" w14:paraId="2954DDB4" w14:textId="77777777" w:rsidTr="00C16991">
                        <w:trPr>
                          <w:jc w:val="center"/>
                        </w:trPr>
                        <w:tc>
                          <w:tcPr>
                            <w:tcW w:w="418" w:type="dxa"/>
                            <w:vMerge/>
                            <w:shd w:val="clear" w:color="auto" w:fill="auto"/>
                            <w:noWrap/>
                            <w:vAlign w:val="center"/>
                          </w:tcPr>
                          <w:p w14:paraId="084D0225"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0D580C24" w14:textId="32395EDB"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對外直接投資流量(占GDP百分比)</w:t>
                            </w:r>
                          </w:p>
                        </w:tc>
                        <w:tc>
                          <w:tcPr>
                            <w:tcW w:w="897" w:type="dxa"/>
                            <w:shd w:val="clear" w:color="auto" w:fill="auto"/>
                            <w:noWrap/>
                            <w:vAlign w:val="center"/>
                            <w:hideMark/>
                          </w:tcPr>
                          <w:p w14:paraId="05D66FE0"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20</w:t>
                            </w:r>
                          </w:p>
                        </w:tc>
                        <w:tc>
                          <w:tcPr>
                            <w:tcW w:w="898" w:type="dxa"/>
                            <w:shd w:val="clear" w:color="auto" w:fill="auto"/>
                            <w:noWrap/>
                            <w:vAlign w:val="center"/>
                            <w:hideMark/>
                          </w:tcPr>
                          <w:p w14:paraId="0E8E9558"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32</w:t>
                            </w:r>
                          </w:p>
                        </w:tc>
                        <w:tc>
                          <w:tcPr>
                            <w:tcW w:w="898" w:type="dxa"/>
                            <w:shd w:val="clear" w:color="auto" w:fill="auto"/>
                            <w:noWrap/>
                            <w:vAlign w:val="center"/>
                            <w:hideMark/>
                          </w:tcPr>
                          <w:p w14:paraId="0F040C34"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12</w:t>
                            </w:r>
                          </w:p>
                        </w:tc>
                      </w:tr>
                      <w:tr w:rsidR="00F41AAA" w:rsidRPr="00686FDF" w14:paraId="24D3FA33" w14:textId="77777777" w:rsidTr="00C16991">
                        <w:trPr>
                          <w:jc w:val="center"/>
                        </w:trPr>
                        <w:tc>
                          <w:tcPr>
                            <w:tcW w:w="418" w:type="dxa"/>
                            <w:vMerge/>
                            <w:shd w:val="clear" w:color="auto" w:fill="auto"/>
                            <w:noWrap/>
                            <w:vAlign w:val="center"/>
                          </w:tcPr>
                          <w:p w14:paraId="37CA0411"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5C0ACED0" w14:textId="46629CDD"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外人直接投資流量(10億美元)</w:t>
                            </w:r>
                          </w:p>
                        </w:tc>
                        <w:tc>
                          <w:tcPr>
                            <w:tcW w:w="897" w:type="dxa"/>
                            <w:shd w:val="clear" w:color="auto" w:fill="auto"/>
                            <w:noWrap/>
                            <w:vAlign w:val="center"/>
                            <w:hideMark/>
                          </w:tcPr>
                          <w:p w14:paraId="25ACE06C"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30</w:t>
                            </w:r>
                          </w:p>
                        </w:tc>
                        <w:tc>
                          <w:tcPr>
                            <w:tcW w:w="898" w:type="dxa"/>
                            <w:shd w:val="clear" w:color="auto" w:fill="auto"/>
                            <w:noWrap/>
                            <w:vAlign w:val="center"/>
                            <w:hideMark/>
                          </w:tcPr>
                          <w:p w14:paraId="742A676C"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45</w:t>
                            </w:r>
                          </w:p>
                        </w:tc>
                        <w:tc>
                          <w:tcPr>
                            <w:tcW w:w="898" w:type="dxa"/>
                            <w:shd w:val="clear" w:color="auto" w:fill="auto"/>
                            <w:noWrap/>
                            <w:vAlign w:val="center"/>
                            <w:hideMark/>
                          </w:tcPr>
                          <w:p w14:paraId="19CE926C"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15</w:t>
                            </w:r>
                          </w:p>
                        </w:tc>
                      </w:tr>
                      <w:tr w:rsidR="00F41AAA" w:rsidRPr="00686FDF" w14:paraId="054A7207" w14:textId="77777777" w:rsidTr="00C16991">
                        <w:trPr>
                          <w:jc w:val="center"/>
                        </w:trPr>
                        <w:tc>
                          <w:tcPr>
                            <w:tcW w:w="418" w:type="dxa"/>
                            <w:vMerge/>
                            <w:shd w:val="clear" w:color="auto" w:fill="auto"/>
                            <w:noWrap/>
                            <w:vAlign w:val="center"/>
                          </w:tcPr>
                          <w:p w14:paraId="73323C82"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69483A17" w14:textId="2C781694"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外人直接投資流量(占GDP百分比)</w:t>
                            </w:r>
                          </w:p>
                        </w:tc>
                        <w:tc>
                          <w:tcPr>
                            <w:tcW w:w="897" w:type="dxa"/>
                            <w:shd w:val="clear" w:color="auto" w:fill="auto"/>
                            <w:noWrap/>
                            <w:vAlign w:val="center"/>
                            <w:hideMark/>
                          </w:tcPr>
                          <w:p w14:paraId="12E96FBB"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45</w:t>
                            </w:r>
                          </w:p>
                        </w:tc>
                        <w:tc>
                          <w:tcPr>
                            <w:tcW w:w="898" w:type="dxa"/>
                            <w:shd w:val="clear" w:color="auto" w:fill="auto"/>
                            <w:noWrap/>
                            <w:vAlign w:val="center"/>
                            <w:hideMark/>
                          </w:tcPr>
                          <w:p w14:paraId="20701793"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54</w:t>
                            </w:r>
                          </w:p>
                        </w:tc>
                        <w:tc>
                          <w:tcPr>
                            <w:tcW w:w="898" w:type="dxa"/>
                            <w:shd w:val="clear" w:color="auto" w:fill="auto"/>
                            <w:noWrap/>
                            <w:vAlign w:val="center"/>
                            <w:hideMark/>
                          </w:tcPr>
                          <w:p w14:paraId="0745368D"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9</w:t>
                            </w:r>
                          </w:p>
                        </w:tc>
                      </w:tr>
                      <w:tr w:rsidR="00F41AAA" w:rsidRPr="00686FDF" w14:paraId="148DEA57" w14:textId="77777777" w:rsidTr="00C16991">
                        <w:trPr>
                          <w:jc w:val="center"/>
                        </w:trPr>
                        <w:tc>
                          <w:tcPr>
                            <w:tcW w:w="418" w:type="dxa"/>
                            <w:vMerge/>
                            <w:shd w:val="clear" w:color="auto" w:fill="auto"/>
                            <w:noWrap/>
                            <w:vAlign w:val="center"/>
                          </w:tcPr>
                          <w:p w14:paraId="14052FDE" w14:textId="77777777" w:rsidR="00F41AAA" w:rsidRPr="00686FDF" w:rsidRDefault="00F41AAA" w:rsidP="00B00181">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260A0967" w14:textId="0C0026F0"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proofErr w:type="gramStart"/>
                            <w:r w:rsidRPr="00686FDF">
                              <w:rPr>
                                <w:rFonts w:ascii="標楷體" w:eastAsia="標楷體" w:hAnsi="標楷體" w:cs="新細明體" w:hint="eastAsia"/>
                                <w:color w:val="000000"/>
                                <w:kern w:val="0"/>
                                <w:sz w:val="20"/>
                              </w:rPr>
                              <w:t>企業重布局</w:t>
                            </w:r>
                            <w:proofErr w:type="gramEnd"/>
                            <w:r w:rsidRPr="00686FDF">
                              <w:rPr>
                                <w:rFonts w:ascii="標楷體" w:eastAsia="標楷體" w:hAnsi="標楷體" w:cs="新細明體" w:hint="eastAsia"/>
                                <w:color w:val="000000"/>
                                <w:kern w:val="0"/>
                                <w:sz w:val="20"/>
                              </w:rPr>
                              <w:t>威脅(產業全球布局對經濟前景無影響)</w:t>
                            </w:r>
                          </w:p>
                        </w:tc>
                        <w:tc>
                          <w:tcPr>
                            <w:tcW w:w="897" w:type="dxa"/>
                            <w:shd w:val="clear" w:color="auto" w:fill="auto"/>
                            <w:noWrap/>
                            <w:vAlign w:val="center"/>
                            <w:hideMark/>
                          </w:tcPr>
                          <w:p w14:paraId="6A177F45"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33</w:t>
                            </w:r>
                          </w:p>
                        </w:tc>
                        <w:tc>
                          <w:tcPr>
                            <w:tcW w:w="898" w:type="dxa"/>
                            <w:shd w:val="clear" w:color="auto" w:fill="auto"/>
                            <w:noWrap/>
                            <w:vAlign w:val="center"/>
                            <w:hideMark/>
                          </w:tcPr>
                          <w:p w14:paraId="227A6584"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43</w:t>
                            </w:r>
                          </w:p>
                        </w:tc>
                        <w:tc>
                          <w:tcPr>
                            <w:tcW w:w="898" w:type="dxa"/>
                            <w:shd w:val="clear" w:color="auto" w:fill="auto"/>
                            <w:noWrap/>
                            <w:vAlign w:val="center"/>
                            <w:hideMark/>
                          </w:tcPr>
                          <w:p w14:paraId="4C953E90"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10</w:t>
                            </w:r>
                          </w:p>
                        </w:tc>
                      </w:tr>
                      <w:tr w:rsidR="00F41AAA" w:rsidRPr="00686FDF" w14:paraId="74B43BD1" w14:textId="77777777" w:rsidTr="00C16991">
                        <w:trPr>
                          <w:jc w:val="center"/>
                        </w:trPr>
                        <w:tc>
                          <w:tcPr>
                            <w:tcW w:w="418" w:type="dxa"/>
                            <w:vMerge/>
                            <w:shd w:val="clear" w:color="auto" w:fill="auto"/>
                            <w:noWrap/>
                            <w:vAlign w:val="center"/>
                          </w:tcPr>
                          <w:p w14:paraId="2363BEC9" w14:textId="77777777" w:rsidR="00F41AAA" w:rsidRPr="00686FDF" w:rsidRDefault="00F41AAA" w:rsidP="00B00181">
                            <w:pPr>
                              <w:spacing w:line="240" w:lineRule="exact"/>
                              <w:jc w:val="center"/>
                              <w:rPr>
                                <w:rFonts w:ascii="標楷體" w:eastAsia="標楷體" w:hAnsi="標楷體" w:cs="新細明體"/>
                                <w:color w:val="000000"/>
                                <w:kern w:val="0"/>
                                <w:sz w:val="20"/>
                              </w:rPr>
                            </w:pPr>
                          </w:p>
                        </w:tc>
                        <w:tc>
                          <w:tcPr>
                            <w:tcW w:w="6662" w:type="dxa"/>
                            <w:shd w:val="clear" w:color="auto" w:fill="C5E0B3"/>
                            <w:noWrap/>
                            <w:vAlign w:val="center"/>
                            <w:hideMark/>
                          </w:tcPr>
                          <w:p w14:paraId="449ADAD1" w14:textId="77777777" w:rsidR="00F41AAA" w:rsidRPr="00686FDF" w:rsidRDefault="00F41AAA" w:rsidP="00014B59">
                            <w:pPr>
                              <w:widowControl/>
                              <w:spacing w:line="240" w:lineRule="exac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就業</w:t>
                            </w:r>
                          </w:p>
                        </w:tc>
                        <w:tc>
                          <w:tcPr>
                            <w:tcW w:w="897" w:type="dxa"/>
                            <w:shd w:val="clear" w:color="auto" w:fill="C5E0B3"/>
                            <w:noWrap/>
                            <w:vAlign w:val="center"/>
                            <w:hideMark/>
                          </w:tcPr>
                          <w:p w14:paraId="03C96DCE"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28</w:t>
                            </w:r>
                          </w:p>
                        </w:tc>
                        <w:tc>
                          <w:tcPr>
                            <w:tcW w:w="898" w:type="dxa"/>
                            <w:shd w:val="clear" w:color="auto" w:fill="C5E0B3"/>
                            <w:noWrap/>
                            <w:vAlign w:val="center"/>
                            <w:hideMark/>
                          </w:tcPr>
                          <w:p w14:paraId="61861E33"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35</w:t>
                            </w:r>
                          </w:p>
                        </w:tc>
                        <w:tc>
                          <w:tcPr>
                            <w:tcW w:w="898" w:type="dxa"/>
                            <w:shd w:val="clear" w:color="auto" w:fill="C5E0B3"/>
                            <w:noWrap/>
                            <w:vAlign w:val="center"/>
                            <w:hideMark/>
                          </w:tcPr>
                          <w:p w14:paraId="7141645D"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7</w:t>
                            </w:r>
                          </w:p>
                        </w:tc>
                      </w:tr>
                      <w:tr w:rsidR="00F41AAA" w:rsidRPr="00686FDF" w14:paraId="26B3C84D" w14:textId="77777777" w:rsidTr="00C16991">
                        <w:trPr>
                          <w:jc w:val="center"/>
                        </w:trPr>
                        <w:tc>
                          <w:tcPr>
                            <w:tcW w:w="418" w:type="dxa"/>
                            <w:vMerge/>
                            <w:shd w:val="clear" w:color="auto" w:fill="auto"/>
                            <w:noWrap/>
                            <w:vAlign w:val="center"/>
                          </w:tcPr>
                          <w:p w14:paraId="4167C0D4" w14:textId="77777777" w:rsidR="00F41AAA" w:rsidRPr="00686FDF" w:rsidRDefault="00F41AAA" w:rsidP="00B00181">
                            <w:pPr>
                              <w:widowControl/>
                              <w:spacing w:line="240" w:lineRule="exact"/>
                              <w:jc w:val="center"/>
                              <w:rPr>
                                <w:rFonts w:ascii="標楷體" w:eastAsia="標楷體" w:hAnsi="標楷體" w:cs="新細明體"/>
                                <w:color w:val="000000"/>
                                <w:kern w:val="0"/>
                                <w:sz w:val="20"/>
                              </w:rPr>
                            </w:pPr>
                          </w:p>
                        </w:tc>
                        <w:tc>
                          <w:tcPr>
                            <w:tcW w:w="6662" w:type="dxa"/>
                            <w:shd w:val="clear" w:color="auto" w:fill="auto"/>
                            <w:noWrap/>
                            <w:vAlign w:val="center"/>
                            <w:hideMark/>
                          </w:tcPr>
                          <w:p w14:paraId="445D6141" w14:textId="28CABDB7"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就業-成長率(估計:變動百分比)</w:t>
                            </w:r>
                          </w:p>
                        </w:tc>
                        <w:tc>
                          <w:tcPr>
                            <w:tcW w:w="897" w:type="dxa"/>
                            <w:shd w:val="clear" w:color="auto" w:fill="auto"/>
                            <w:noWrap/>
                            <w:vAlign w:val="center"/>
                            <w:hideMark/>
                          </w:tcPr>
                          <w:p w14:paraId="4D68C517"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49</w:t>
                            </w:r>
                          </w:p>
                        </w:tc>
                        <w:tc>
                          <w:tcPr>
                            <w:tcW w:w="898" w:type="dxa"/>
                            <w:shd w:val="clear" w:color="auto" w:fill="auto"/>
                            <w:noWrap/>
                            <w:vAlign w:val="center"/>
                            <w:hideMark/>
                          </w:tcPr>
                          <w:p w14:paraId="475DF253"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59</w:t>
                            </w:r>
                          </w:p>
                        </w:tc>
                        <w:tc>
                          <w:tcPr>
                            <w:tcW w:w="898" w:type="dxa"/>
                            <w:shd w:val="clear" w:color="auto" w:fill="auto"/>
                            <w:noWrap/>
                            <w:vAlign w:val="center"/>
                            <w:hideMark/>
                          </w:tcPr>
                          <w:p w14:paraId="7A26345D"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10</w:t>
                            </w:r>
                          </w:p>
                        </w:tc>
                      </w:tr>
                      <w:tr w:rsidR="00F41AAA" w:rsidRPr="00686FDF" w14:paraId="15D276C4" w14:textId="77777777" w:rsidTr="00C16991">
                        <w:trPr>
                          <w:jc w:val="center"/>
                        </w:trPr>
                        <w:tc>
                          <w:tcPr>
                            <w:tcW w:w="418" w:type="dxa"/>
                            <w:vMerge w:val="restart"/>
                            <w:shd w:val="clear" w:color="auto" w:fill="auto"/>
                            <w:noWrap/>
                            <w:vAlign w:val="center"/>
                          </w:tcPr>
                          <w:p w14:paraId="5A17F6D5" w14:textId="77777777" w:rsidR="00F41AAA" w:rsidRPr="00686FDF" w:rsidRDefault="00F41AAA" w:rsidP="00B00181">
                            <w:pPr>
                              <w:spacing w:line="240" w:lineRule="exact"/>
                              <w:jc w:val="center"/>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企業效能</w:t>
                            </w:r>
                          </w:p>
                        </w:tc>
                        <w:tc>
                          <w:tcPr>
                            <w:tcW w:w="6662" w:type="dxa"/>
                            <w:shd w:val="clear" w:color="auto" w:fill="C5E0B3"/>
                            <w:noWrap/>
                            <w:vAlign w:val="center"/>
                            <w:hideMark/>
                          </w:tcPr>
                          <w:p w14:paraId="64652072" w14:textId="77777777" w:rsidR="00F41AAA" w:rsidRPr="00686FDF" w:rsidRDefault="00F41AAA" w:rsidP="00014B59">
                            <w:pPr>
                              <w:widowControl/>
                              <w:spacing w:line="240" w:lineRule="exac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勞動市場</w:t>
                            </w:r>
                          </w:p>
                        </w:tc>
                        <w:tc>
                          <w:tcPr>
                            <w:tcW w:w="897" w:type="dxa"/>
                            <w:shd w:val="clear" w:color="auto" w:fill="C5E0B3"/>
                            <w:noWrap/>
                            <w:vAlign w:val="center"/>
                            <w:hideMark/>
                          </w:tcPr>
                          <w:p w14:paraId="169A91CE"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17</w:t>
                            </w:r>
                          </w:p>
                        </w:tc>
                        <w:tc>
                          <w:tcPr>
                            <w:tcW w:w="898" w:type="dxa"/>
                            <w:shd w:val="clear" w:color="auto" w:fill="C5E0B3"/>
                            <w:noWrap/>
                            <w:vAlign w:val="center"/>
                            <w:hideMark/>
                          </w:tcPr>
                          <w:p w14:paraId="42D83DE3"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25</w:t>
                            </w:r>
                          </w:p>
                        </w:tc>
                        <w:tc>
                          <w:tcPr>
                            <w:tcW w:w="898" w:type="dxa"/>
                            <w:shd w:val="clear" w:color="auto" w:fill="C5E0B3"/>
                            <w:noWrap/>
                            <w:vAlign w:val="center"/>
                            <w:hideMark/>
                          </w:tcPr>
                          <w:p w14:paraId="7CCB1430"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8</w:t>
                            </w:r>
                          </w:p>
                        </w:tc>
                      </w:tr>
                      <w:tr w:rsidR="00F41AAA" w:rsidRPr="00686FDF" w14:paraId="622D8D77" w14:textId="77777777" w:rsidTr="00C16991">
                        <w:trPr>
                          <w:jc w:val="center"/>
                        </w:trPr>
                        <w:tc>
                          <w:tcPr>
                            <w:tcW w:w="418" w:type="dxa"/>
                            <w:vMerge/>
                            <w:shd w:val="clear" w:color="auto" w:fill="auto"/>
                            <w:noWrap/>
                            <w:vAlign w:val="center"/>
                          </w:tcPr>
                          <w:p w14:paraId="46230476" w14:textId="77777777" w:rsidR="00F41AAA" w:rsidRPr="00686FDF" w:rsidRDefault="00F41AAA" w:rsidP="00014B59">
                            <w:pPr>
                              <w:spacing w:line="240" w:lineRule="exact"/>
                              <w:rPr>
                                <w:rFonts w:ascii="標楷體" w:eastAsia="標楷體" w:hAnsi="標楷體" w:cs="新細明體"/>
                                <w:color w:val="000000"/>
                                <w:kern w:val="0"/>
                                <w:sz w:val="20"/>
                              </w:rPr>
                            </w:pPr>
                          </w:p>
                        </w:tc>
                        <w:tc>
                          <w:tcPr>
                            <w:tcW w:w="6662" w:type="dxa"/>
                            <w:shd w:val="clear" w:color="auto" w:fill="auto"/>
                            <w:noWrap/>
                            <w:vAlign w:val="center"/>
                            <w:hideMark/>
                          </w:tcPr>
                          <w:p w14:paraId="486EF2BE" w14:textId="77777777"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勞動人口成長(變動百分比)</w:t>
                            </w:r>
                          </w:p>
                        </w:tc>
                        <w:tc>
                          <w:tcPr>
                            <w:tcW w:w="897" w:type="dxa"/>
                            <w:shd w:val="clear" w:color="auto" w:fill="auto"/>
                            <w:noWrap/>
                            <w:vAlign w:val="center"/>
                            <w:hideMark/>
                          </w:tcPr>
                          <w:p w14:paraId="63632EA0"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46</w:t>
                            </w:r>
                          </w:p>
                        </w:tc>
                        <w:tc>
                          <w:tcPr>
                            <w:tcW w:w="898" w:type="dxa"/>
                            <w:shd w:val="clear" w:color="auto" w:fill="auto"/>
                            <w:noWrap/>
                            <w:vAlign w:val="center"/>
                            <w:hideMark/>
                          </w:tcPr>
                          <w:p w14:paraId="6F009487"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59</w:t>
                            </w:r>
                          </w:p>
                        </w:tc>
                        <w:tc>
                          <w:tcPr>
                            <w:tcW w:w="898" w:type="dxa"/>
                            <w:shd w:val="clear" w:color="auto" w:fill="auto"/>
                            <w:noWrap/>
                            <w:vAlign w:val="center"/>
                            <w:hideMark/>
                          </w:tcPr>
                          <w:p w14:paraId="044EE82C"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13</w:t>
                            </w:r>
                          </w:p>
                        </w:tc>
                      </w:tr>
                      <w:tr w:rsidR="00F41AAA" w:rsidRPr="00686FDF" w14:paraId="77E84269" w14:textId="77777777" w:rsidTr="00C16991">
                        <w:trPr>
                          <w:jc w:val="center"/>
                        </w:trPr>
                        <w:tc>
                          <w:tcPr>
                            <w:tcW w:w="418" w:type="dxa"/>
                            <w:vMerge/>
                            <w:shd w:val="clear" w:color="auto" w:fill="auto"/>
                            <w:noWrap/>
                            <w:vAlign w:val="center"/>
                          </w:tcPr>
                          <w:p w14:paraId="0898F1E4" w14:textId="77777777" w:rsidR="00F41AAA" w:rsidRPr="00686FDF" w:rsidRDefault="00F41AAA" w:rsidP="00014B59">
                            <w:pPr>
                              <w:spacing w:line="240" w:lineRule="exact"/>
                              <w:rPr>
                                <w:rFonts w:ascii="標楷體" w:eastAsia="標楷體" w:hAnsi="標楷體" w:cs="新細明體"/>
                                <w:color w:val="000000"/>
                                <w:kern w:val="0"/>
                                <w:sz w:val="20"/>
                              </w:rPr>
                            </w:pPr>
                          </w:p>
                        </w:tc>
                        <w:tc>
                          <w:tcPr>
                            <w:tcW w:w="6662" w:type="dxa"/>
                            <w:shd w:val="clear" w:color="auto" w:fill="auto"/>
                            <w:noWrap/>
                            <w:vAlign w:val="center"/>
                            <w:hideMark/>
                          </w:tcPr>
                          <w:p w14:paraId="6E845B44" w14:textId="77777777"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技術勞工(充足的技術勞工)</w:t>
                            </w:r>
                          </w:p>
                        </w:tc>
                        <w:tc>
                          <w:tcPr>
                            <w:tcW w:w="897" w:type="dxa"/>
                            <w:shd w:val="clear" w:color="auto" w:fill="auto"/>
                            <w:noWrap/>
                            <w:vAlign w:val="center"/>
                            <w:hideMark/>
                          </w:tcPr>
                          <w:p w14:paraId="66AE3CAE"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19</w:t>
                            </w:r>
                          </w:p>
                        </w:tc>
                        <w:tc>
                          <w:tcPr>
                            <w:tcW w:w="898" w:type="dxa"/>
                            <w:shd w:val="clear" w:color="auto" w:fill="auto"/>
                            <w:noWrap/>
                            <w:vAlign w:val="center"/>
                            <w:hideMark/>
                          </w:tcPr>
                          <w:p w14:paraId="455ADE84"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29</w:t>
                            </w:r>
                          </w:p>
                        </w:tc>
                        <w:tc>
                          <w:tcPr>
                            <w:tcW w:w="898" w:type="dxa"/>
                            <w:shd w:val="clear" w:color="auto" w:fill="auto"/>
                            <w:noWrap/>
                            <w:vAlign w:val="center"/>
                            <w:hideMark/>
                          </w:tcPr>
                          <w:p w14:paraId="4A1738BB"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10</w:t>
                            </w:r>
                          </w:p>
                        </w:tc>
                      </w:tr>
                      <w:tr w:rsidR="00F41AAA" w:rsidRPr="00686FDF" w14:paraId="1631F084" w14:textId="77777777" w:rsidTr="00C16991">
                        <w:trPr>
                          <w:jc w:val="center"/>
                        </w:trPr>
                        <w:tc>
                          <w:tcPr>
                            <w:tcW w:w="418" w:type="dxa"/>
                            <w:vMerge/>
                            <w:shd w:val="clear" w:color="auto" w:fill="auto"/>
                            <w:noWrap/>
                            <w:vAlign w:val="center"/>
                          </w:tcPr>
                          <w:p w14:paraId="2448A63D" w14:textId="77777777" w:rsidR="00F41AAA" w:rsidRPr="00686FDF" w:rsidRDefault="00F41AAA" w:rsidP="00014B59">
                            <w:pPr>
                              <w:widowControl/>
                              <w:spacing w:line="240" w:lineRule="exact"/>
                              <w:rPr>
                                <w:rFonts w:ascii="標楷體" w:eastAsia="標楷體" w:hAnsi="標楷體" w:cs="新細明體"/>
                                <w:color w:val="000000"/>
                                <w:kern w:val="0"/>
                                <w:sz w:val="20"/>
                              </w:rPr>
                            </w:pPr>
                          </w:p>
                        </w:tc>
                        <w:tc>
                          <w:tcPr>
                            <w:tcW w:w="6662" w:type="dxa"/>
                            <w:shd w:val="clear" w:color="auto" w:fill="auto"/>
                            <w:noWrap/>
                            <w:vAlign w:val="center"/>
                            <w:hideMark/>
                          </w:tcPr>
                          <w:p w14:paraId="121E41D0" w14:textId="77777777" w:rsidR="00F41AAA" w:rsidRPr="00686FDF" w:rsidRDefault="00F41AAA" w:rsidP="00014B59">
                            <w:pPr>
                              <w:widowControl/>
                              <w:spacing w:line="240" w:lineRule="exact"/>
                              <w:ind w:firstLineChars="100" w:firstLine="200"/>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國際經驗(高階管理者具備國際經驗是重要的)</w:t>
                            </w:r>
                          </w:p>
                        </w:tc>
                        <w:tc>
                          <w:tcPr>
                            <w:tcW w:w="897" w:type="dxa"/>
                            <w:shd w:val="clear" w:color="auto" w:fill="auto"/>
                            <w:noWrap/>
                            <w:vAlign w:val="center"/>
                            <w:hideMark/>
                          </w:tcPr>
                          <w:p w14:paraId="2DCF7F43"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27</w:t>
                            </w:r>
                          </w:p>
                        </w:tc>
                        <w:tc>
                          <w:tcPr>
                            <w:tcW w:w="898" w:type="dxa"/>
                            <w:shd w:val="clear" w:color="auto" w:fill="auto"/>
                            <w:noWrap/>
                            <w:vAlign w:val="center"/>
                            <w:hideMark/>
                          </w:tcPr>
                          <w:p w14:paraId="0C51F7BF"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40</w:t>
                            </w:r>
                          </w:p>
                        </w:tc>
                        <w:tc>
                          <w:tcPr>
                            <w:tcW w:w="898" w:type="dxa"/>
                            <w:shd w:val="clear" w:color="auto" w:fill="auto"/>
                            <w:noWrap/>
                            <w:vAlign w:val="center"/>
                            <w:hideMark/>
                          </w:tcPr>
                          <w:p w14:paraId="3F9A1C06" w14:textId="77777777" w:rsidR="00F41AAA" w:rsidRPr="00686FDF" w:rsidRDefault="00F41AAA" w:rsidP="00014B59">
                            <w:pPr>
                              <w:widowControl/>
                              <w:spacing w:line="240" w:lineRule="exact"/>
                              <w:jc w:val="right"/>
                              <w:rPr>
                                <w:rFonts w:ascii="標楷體" w:eastAsia="標楷體" w:hAnsi="標楷體" w:cs="新細明體"/>
                                <w:color w:val="000000"/>
                                <w:kern w:val="0"/>
                                <w:sz w:val="20"/>
                              </w:rPr>
                            </w:pPr>
                            <w:r w:rsidRPr="00686FDF">
                              <w:rPr>
                                <w:rFonts w:ascii="標楷體" w:eastAsia="標楷體" w:hAnsi="標楷體" w:cs="新細明體" w:hint="eastAsia"/>
                                <w:color w:val="000000"/>
                                <w:kern w:val="0"/>
                                <w:sz w:val="20"/>
                              </w:rPr>
                              <w:t>13</w:t>
                            </w:r>
                          </w:p>
                        </w:tc>
                      </w:tr>
                    </w:tbl>
                    <w:p w14:paraId="14E4C5BB" w14:textId="3293A046" w:rsidR="00F41AAA" w:rsidRPr="00686FDF" w:rsidRDefault="00F41AAA" w:rsidP="00444F03">
                      <w:pPr>
                        <w:spacing w:line="240" w:lineRule="exact"/>
                        <w:ind w:left="567" w:hangingChars="315" w:hanging="567"/>
                        <w:jc w:val="both"/>
                        <w:rPr>
                          <w:rFonts w:ascii="標楷體" w:eastAsia="標楷體" w:hAnsi="標楷體"/>
                          <w:sz w:val="18"/>
                          <w:szCs w:val="18"/>
                        </w:rPr>
                      </w:pPr>
                      <w:proofErr w:type="gramStart"/>
                      <w:r w:rsidRPr="00686FDF">
                        <w:rPr>
                          <w:rFonts w:ascii="標楷體" w:eastAsia="標楷體" w:hAnsi="標楷體" w:hint="eastAsia"/>
                          <w:sz w:val="18"/>
                          <w:szCs w:val="18"/>
                        </w:rPr>
                        <w:t>註</w:t>
                      </w:r>
                      <w:proofErr w:type="gramEnd"/>
                      <w:r w:rsidRPr="00686FDF">
                        <w:rPr>
                          <w:rFonts w:ascii="標楷體" w:eastAsia="標楷體" w:hAnsi="標楷體" w:hint="eastAsia"/>
                          <w:sz w:val="18"/>
                          <w:szCs w:val="18"/>
                        </w:rPr>
                        <w:t>：1.</w:t>
                      </w:r>
                      <w:r w:rsidRPr="00686FDF">
                        <w:rPr>
                          <w:rFonts w:ascii="標楷體" w:eastAsia="標楷體" w:hAnsi="標楷體"/>
                          <w:sz w:val="18"/>
                          <w:szCs w:val="18"/>
                        </w:rPr>
                        <w:tab/>
                      </w:r>
                      <w:r w:rsidRPr="00686FDF">
                        <w:rPr>
                          <w:rFonts w:ascii="標楷體" w:eastAsia="標楷體" w:hAnsi="標楷體" w:hint="eastAsia"/>
                          <w:sz w:val="18"/>
                          <w:szCs w:val="18"/>
                        </w:rPr>
                        <w:t>本表列示我國2023年中項指標排名較2022年退步5名以上，以及其細項指標</w:t>
                      </w:r>
                      <w:r w:rsidRPr="000368F3">
                        <w:rPr>
                          <w:rFonts w:ascii="標楷體" w:eastAsia="標楷體" w:hAnsi="標楷體" w:hint="eastAsia"/>
                          <w:sz w:val="18"/>
                          <w:szCs w:val="18"/>
                        </w:rPr>
                        <w:t>（不含背景指標）</w:t>
                      </w:r>
                      <w:r w:rsidRPr="00686FDF">
                        <w:rPr>
                          <w:rFonts w:ascii="標楷體" w:eastAsia="標楷體" w:hAnsi="標楷體" w:hint="eastAsia"/>
                          <w:sz w:val="18"/>
                          <w:szCs w:val="18"/>
                        </w:rPr>
                        <w:t>排名退步10名以上，或退步至後段（50名以後）者。</w:t>
                      </w:r>
                    </w:p>
                    <w:p w14:paraId="03B18C72" w14:textId="3A1958D1" w:rsidR="00F41AAA" w:rsidRDefault="00F41AAA" w:rsidP="004E0CB8">
                      <w:pPr>
                        <w:spacing w:line="240" w:lineRule="exact"/>
                        <w:ind w:leftChars="128" w:left="307" w:firstLineChars="30" w:firstLine="54"/>
                      </w:pPr>
                      <w:r w:rsidRPr="00686FDF">
                        <w:rPr>
                          <w:rFonts w:ascii="標楷體" w:eastAsia="標楷體" w:hAnsi="標楷體"/>
                          <w:sz w:val="18"/>
                          <w:szCs w:val="18"/>
                        </w:rPr>
                        <w:t>2</w:t>
                      </w:r>
                      <w:r w:rsidRPr="00686FDF">
                        <w:rPr>
                          <w:rFonts w:ascii="標楷體" w:eastAsia="標楷體" w:hAnsi="標楷體" w:hint="eastAsia"/>
                          <w:sz w:val="18"/>
                          <w:szCs w:val="18"/>
                        </w:rPr>
                        <w:t>.資料來源：整理自IMD 2022、2023年世界競爭力年報。</w:t>
                      </w:r>
                      <w:r>
                        <w:rPr>
                          <w:rFonts w:hAnsi="標楷體"/>
                        </w:rPr>
                        <w:br w:type="page"/>
                      </w:r>
                    </w:p>
                  </w:txbxContent>
                </v:textbox>
                <w10:wrap type="square" anchorx="margin"/>
              </v:shape>
            </w:pict>
          </mc:Fallback>
        </mc:AlternateContent>
      </w:r>
      <w:r w:rsidRPr="00841555">
        <w:rPr>
          <w:rFonts w:hAnsi="標楷體" w:hint="eastAsia"/>
        </w:rPr>
        <w:t>易、國際投資、勞動市場、就業、國內經濟分別下滑12名、8名、8名、7名、5</w:t>
      </w:r>
      <w:r w:rsidR="006D571E" w:rsidRPr="00D230A7">
        <w:rPr>
          <w:rFonts w:hAnsi="標楷體" w:hint="eastAsia"/>
        </w:rPr>
        <w:t>名</w:t>
      </w:r>
      <w:r w:rsidR="00685960" w:rsidRPr="00D230A7">
        <w:rPr>
          <w:rFonts w:hAnsi="標楷體" w:hint="eastAsia"/>
        </w:rPr>
        <w:t>，主要</w:t>
      </w:r>
      <w:r w:rsidR="00DF30B8" w:rsidRPr="00FC6B91">
        <w:rPr>
          <w:rFonts w:hAnsi="標楷體" w:hint="eastAsia"/>
        </w:rPr>
        <w:t>係</w:t>
      </w:r>
      <w:r w:rsidR="00C01EA4" w:rsidRPr="00FC6B91">
        <w:rPr>
          <w:rFonts w:hAnsi="標楷體" w:hint="eastAsia"/>
        </w:rPr>
        <w:t>全球景氣降溫，</w:t>
      </w:r>
      <w:r w:rsidR="00CB50F8" w:rsidRPr="00FC6B91">
        <w:rPr>
          <w:rFonts w:ascii="微軟正黑體" w:hAnsi="微軟正黑體"/>
          <w:shd w:val="clear" w:color="auto" w:fill="FFFFFF"/>
        </w:rPr>
        <w:t>整體需求轉趨低迷</w:t>
      </w:r>
      <w:r w:rsidR="00CB50F8" w:rsidRPr="00FC6B91">
        <w:rPr>
          <w:rFonts w:ascii="微軟正黑體" w:hAnsi="微軟正黑體" w:hint="eastAsia"/>
          <w:shd w:val="clear" w:color="auto" w:fill="FFFFFF"/>
        </w:rPr>
        <w:t>，</w:t>
      </w:r>
      <w:r w:rsidR="00C01EA4" w:rsidRPr="00FC6B91">
        <w:rPr>
          <w:rFonts w:hAnsi="標楷體" w:hint="eastAsia"/>
        </w:rPr>
        <w:t>廠商庫存壓力持續</w:t>
      </w:r>
      <w:r w:rsidR="00CB50F8" w:rsidRPr="00FC6B91">
        <w:rPr>
          <w:rFonts w:hAnsi="標楷體" w:hint="eastAsia"/>
        </w:rPr>
        <w:t>，</w:t>
      </w:r>
      <w:r w:rsidR="0087447C" w:rsidRPr="00FC6B91">
        <w:rPr>
          <w:rFonts w:hAnsi="標楷體" w:hint="eastAsia"/>
        </w:rPr>
        <w:t>加以</w:t>
      </w:r>
      <w:proofErr w:type="gramStart"/>
      <w:r w:rsidR="001C2007" w:rsidRPr="00FC6B91">
        <w:rPr>
          <w:rFonts w:hAnsi="標楷體" w:hint="eastAsia"/>
        </w:rPr>
        <w:t>疫情</w:t>
      </w:r>
      <w:r w:rsidR="005E5E7D" w:rsidRPr="00FC6B91">
        <w:rPr>
          <w:rFonts w:hAnsi="標楷體" w:hint="eastAsia"/>
        </w:rPr>
        <w:t>升</w:t>
      </w:r>
      <w:proofErr w:type="gramEnd"/>
      <w:r w:rsidR="005E5E7D" w:rsidRPr="00FC6B91">
        <w:rPr>
          <w:rFonts w:hAnsi="標楷體" w:hint="eastAsia"/>
        </w:rPr>
        <w:t>溫</w:t>
      </w:r>
      <w:r w:rsidR="00CB50F8" w:rsidRPr="00FC6B91">
        <w:rPr>
          <w:rFonts w:hAnsi="標楷體" w:hint="eastAsia"/>
        </w:rPr>
        <w:t>期間</w:t>
      </w:r>
      <w:r w:rsidR="00294C9F" w:rsidRPr="00FC6B91">
        <w:rPr>
          <w:rFonts w:hAnsi="標楷體" w:hint="eastAsia"/>
        </w:rPr>
        <w:t>衝擊勞動市場</w:t>
      </w:r>
      <w:r w:rsidR="00686FDF">
        <w:rPr>
          <w:rFonts w:hAnsi="標楷體" w:hint="eastAsia"/>
        </w:rPr>
        <w:t>、少子女及高齡化社會現象</w:t>
      </w:r>
      <w:r w:rsidR="0087447C" w:rsidRPr="00FC6B91">
        <w:rPr>
          <w:rFonts w:hAnsi="標楷體" w:hint="eastAsia"/>
        </w:rPr>
        <w:t>等影響</w:t>
      </w:r>
      <w:r w:rsidR="001C2007" w:rsidRPr="00FC6B91">
        <w:rPr>
          <w:rFonts w:hAnsi="標楷體" w:hint="eastAsia"/>
        </w:rPr>
        <w:t>，</w:t>
      </w:r>
      <w:r w:rsidR="00A760BF" w:rsidRPr="00FC6B91">
        <w:rPr>
          <w:rFonts w:hAnsi="標楷體" w:cs="新細明體" w:hint="eastAsia"/>
          <w:bCs/>
          <w:kern w:val="0"/>
        </w:rPr>
        <w:t>商業服務輸出成長率</w:t>
      </w:r>
      <w:r w:rsidR="00C90F4B" w:rsidRPr="00FC6B91">
        <w:rPr>
          <w:rFonts w:hAnsi="標楷體" w:cs="新細明體" w:hint="eastAsia"/>
          <w:bCs/>
          <w:kern w:val="0"/>
        </w:rPr>
        <w:t>、商品出口成長率</w:t>
      </w:r>
      <w:r w:rsidR="00C90F4B" w:rsidRPr="00FC6B91">
        <w:rPr>
          <w:rFonts w:hAnsi="標楷體" w:cs="新細明體" w:hint="eastAsia"/>
          <w:kern w:val="0"/>
        </w:rPr>
        <w:t>、</w:t>
      </w:r>
      <w:r w:rsidR="00C90F4B" w:rsidRPr="00FC6B91">
        <w:rPr>
          <w:rFonts w:hAnsi="標楷體" w:cs="新細明體"/>
          <w:bCs/>
          <w:kern w:val="0"/>
        </w:rPr>
        <w:t>GDP</w:t>
      </w:r>
      <w:r w:rsidR="00C90F4B" w:rsidRPr="00FC6B91">
        <w:rPr>
          <w:rFonts w:hAnsi="標楷體" w:cs="新細明體" w:hint="eastAsia"/>
          <w:bCs/>
          <w:kern w:val="0"/>
        </w:rPr>
        <w:t>成長率</w:t>
      </w:r>
      <w:r w:rsidR="00294C9F" w:rsidRPr="00FC6B91">
        <w:rPr>
          <w:rFonts w:hAnsi="標楷體" w:cs="新細明體" w:hint="eastAsia"/>
          <w:bCs/>
          <w:kern w:val="0"/>
        </w:rPr>
        <w:t>、</w:t>
      </w:r>
      <w:r w:rsidR="00686FDF">
        <w:rPr>
          <w:rFonts w:hAnsi="標楷體" w:cs="新細明體" w:hint="eastAsia"/>
          <w:bCs/>
          <w:kern w:val="0"/>
        </w:rPr>
        <w:t>對外直接投資流量、</w:t>
      </w:r>
      <w:r w:rsidR="00294C9F" w:rsidRPr="00FC6B91">
        <w:rPr>
          <w:rFonts w:hAnsi="標楷體" w:cs="新細明體" w:hint="eastAsia"/>
          <w:bCs/>
          <w:kern w:val="0"/>
        </w:rPr>
        <w:t>外人直接投資流入量、</w:t>
      </w:r>
      <w:r w:rsidR="00686FDF">
        <w:rPr>
          <w:rFonts w:hAnsi="標楷體" w:cs="新細明體" w:hint="eastAsia"/>
          <w:bCs/>
          <w:kern w:val="0"/>
        </w:rPr>
        <w:t>就業成長率、</w:t>
      </w:r>
      <w:r w:rsidR="00294C9F" w:rsidRPr="00FC6B91">
        <w:rPr>
          <w:rFonts w:hAnsi="標楷體" w:cs="新細明體" w:hint="eastAsia"/>
          <w:kern w:val="0"/>
        </w:rPr>
        <w:t>勞動力</w:t>
      </w:r>
      <w:r w:rsidR="00686FDF">
        <w:rPr>
          <w:rFonts w:hAnsi="標楷體" w:cs="新細明體" w:hint="eastAsia"/>
          <w:kern w:val="0"/>
        </w:rPr>
        <w:t>人口</w:t>
      </w:r>
      <w:r w:rsidR="00294C9F" w:rsidRPr="00FC6B91">
        <w:rPr>
          <w:rFonts w:hAnsi="標楷體" w:cs="新細明體" w:hint="eastAsia"/>
          <w:kern w:val="0"/>
        </w:rPr>
        <w:t>成長率</w:t>
      </w:r>
      <w:r w:rsidR="00B80654">
        <w:rPr>
          <w:rFonts w:hAnsi="標楷體" w:cs="新細明體" w:hint="eastAsia"/>
          <w:kern w:val="0"/>
        </w:rPr>
        <w:t>、技術勞工以及具備</w:t>
      </w:r>
      <w:r w:rsidR="00686FDF">
        <w:rPr>
          <w:rFonts w:hAnsi="標楷體" w:cs="新細明體" w:hint="eastAsia"/>
          <w:kern w:val="0"/>
        </w:rPr>
        <w:t>國際經驗之高階管理者</w:t>
      </w:r>
      <w:r w:rsidR="005A51EC" w:rsidRPr="00FC6B91">
        <w:rPr>
          <w:rFonts w:hAnsi="標楷體" w:hint="eastAsia"/>
        </w:rPr>
        <w:t>等細項指標排名</w:t>
      </w:r>
      <w:r w:rsidR="00844C48" w:rsidRPr="00FC6B91">
        <w:rPr>
          <w:rFonts w:hAnsi="標楷體" w:hint="eastAsia"/>
        </w:rPr>
        <w:t>明顯</w:t>
      </w:r>
      <w:r w:rsidR="005A51EC" w:rsidRPr="00FC6B91">
        <w:rPr>
          <w:rFonts w:hAnsi="標楷體" w:hint="eastAsia"/>
        </w:rPr>
        <w:t>下滑</w:t>
      </w:r>
      <w:r w:rsidR="00844C48" w:rsidRPr="00FC6B91">
        <w:rPr>
          <w:rFonts w:hAnsi="標楷體" w:hint="eastAsia"/>
        </w:rPr>
        <w:t>所致</w:t>
      </w:r>
      <w:r w:rsidR="00844C48" w:rsidRPr="006B612E">
        <w:rPr>
          <w:rFonts w:hAnsi="標楷體" w:hint="eastAsia"/>
        </w:rPr>
        <w:t>（表</w:t>
      </w:r>
      <w:r w:rsidR="00203B3E">
        <w:rPr>
          <w:rFonts w:hAnsi="標楷體" w:hint="eastAsia"/>
        </w:rPr>
        <w:t>4</w:t>
      </w:r>
      <w:r w:rsidR="00844C48" w:rsidRPr="006B612E">
        <w:rPr>
          <w:rFonts w:hAnsi="標楷體" w:hint="eastAsia"/>
        </w:rPr>
        <w:t>）</w:t>
      </w:r>
      <w:r w:rsidR="005A51EC" w:rsidRPr="006B612E">
        <w:rPr>
          <w:rFonts w:hAnsi="標楷體" w:hint="eastAsia"/>
        </w:rPr>
        <w:t>。</w:t>
      </w:r>
    </w:p>
    <w:p w14:paraId="1E5B2A27" w14:textId="166BA0AB" w:rsidR="00506BBE" w:rsidRPr="006B612E" w:rsidRDefault="00506BBE" w:rsidP="00A10B22">
      <w:pPr>
        <w:pStyle w:val="aff6"/>
        <w:overflowPunct w:val="0"/>
        <w:snapToGrid w:val="0"/>
        <w:ind w:firstLine="560"/>
        <w:rPr>
          <w:rFonts w:hAnsi="標楷體"/>
        </w:rPr>
      </w:pPr>
      <w:r w:rsidRPr="005E5176">
        <w:rPr>
          <w:rFonts w:hAnsi="標楷體" w:hint="eastAsia"/>
        </w:rPr>
        <w:t>復據IMD 2023年評選我國各細項指標之優勢</w:t>
      </w:r>
      <w:r>
        <w:rPr>
          <w:rFonts w:hAnsi="標楷體" w:hint="eastAsia"/>
        </w:rPr>
        <w:t>、弱勢</w:t>
      </w:r>
      <w:r w:rsidRPr="005E5176">
        <w:rPr>
          <w:rFonts w:hAnsi="標楷體" w:hint="eastAsia"/>
        </w:rPr>
        <w:t>項目</w:t>
      </w:r>
      <w:r>
        <w:rPr>
          <w:rFonts w:hAnsi="標楷體" w:hint="eastAsia"/>
        </w:rPr>
        <w:t>分別為40個</w:t>
      </w:r>
      <w:r w:rsidRPr="006B612E">
        <w:rPr>
          <w:rFonts w:hAnsi="標楷體" w:hint="eastAsia"/>
        </w:rPr>
        <w:t>（表</w:t>
      </w:r>
      <w:r w:rsidR="00203B3E">
        <w:rPr>
          <w:rFonts w:hAnsi="標楷體" w:hint="eastAsia"/>
        </w:rPr>
        <w:t>5</w:t>
      </w:r>
      <w:r w:rsidRPr="006B612E">
        <w:rPr>
          <w:rFonts w:hAnsi="標楷體" w:hint="eastAsia"/>
        </w:rPr>
        <w:t>）、34個</w:t>
      </w:r>
      <w:r w:rsidR="00AE6A3B" w:rsidRPr="006B612E">
        <w:rPr>
          <w:rFonts w:hAnsi="標楷體" w:hint="eastAsia"/>
        </w:rPr>
        <w:t>（表</w:t>
      </w:r>
      <w:r w:rsidR="00203B3E">
        <w:rPr>
          <w:rFonts w:hAnsi="標楷體" w:hint="eastAsia"/>
        </w:rPr>
        <w:t>6</w:t>
      </w:r>
      <w:r w:rsidR="00AE6A3B" w:rsidRPr="006B612E">
        <w:rPr>
          <w:rFonts w:hAnsi="標楷體" w:hint="eastAsia"/>
        </w:rPr>
        <w:t>）</w:t>
      </w:r>
      <w:r w:rsidRPr="006B612E">
        <w:rPr>
          <w:rFonts w:hAnsi="標楷體" w:hint="eastAsia"/>
        </w:rPr>
        <w:t>，經綜合分析如次：</w:t>
      </w:r>
    </w:p>
    <w:p w14:paraId="07DD1956" w14:textId="39862DC0" w:rsidR="00705D44" w:rsidRDefault="00506BBE" w:rsidP="00A10B22">
      <w:pPr>
        <w:pStyle w:val="aff6"/>
        <w:overflowPunct w:val="0"/>
        <w:snapToGrid w:val="0"/>
        <w:spacing w:line="450" w:lineRule="exact"/>
        <w:ind w:firstLine="560"/>
        <w:jc w:val="distribute"/>
        <w:rPr>
          <w:rFonts w:hAnsi="標楷體"/>
        </w:rPr>
      </w:pPr>
      <w:r>
        <w:rPr>
          <w:rFonts w:hAnsi="標楷體" w:hint="eastAsia"/>
        </w:rPr>
        <w:t>（一）</w:t>
      </w:r>
      <w:r w:rsidR="007134CE">
        <w:rPr>
          <w:rFonts w:hAnsi="標楷體" w:hint="eastAsia"/>
        </w:rPr>
        <w:t xml:space="preserve">　</w:t>
      </w:r>
      <w:r>
        <w:rPr>
          <w:rFonts w:hAnsi="標楷體" w:hint="eastAsia"/>
        </w:rPr>
        <w:t>經濟表現方面：1</w:t>
      </w:r>
      <w:r w:rsidR="00FE11E1">
        <w:rPr>
          <w:rFonts w:hAnsi="標楷體" w:hint="eastAsia"/>
        </w:rPr>
        <w:t>.</w:t>
      </w:r>
      <w:r>
        <w:rPr>
          <w:rFonts w:hAnsi="標楷體" w:hint="eastAsia"/>
        </w:rPr>
        <w:t>民間投資對GDP貢獻度（固定資本形成</w:t>
      </w:r>
      <w:r w:rsidR="00DE2EA2" w:rsidRPr="006B612E">
        <w:rPr>
          <w:rFonts w:hAnsi="標楷體" w:hint="eastAsia"/>
        </w:rPr>
        <w:t>毛額</w:t>
      </w:r>
      <w:r>
        <w:rPr>
          <w:rFonts w:hAnsi="標楷體" w:hint="eastAsia"/>
        </w:rPr>
        <w:t>占GDP</w:t>
      </w:r>
      <w:r w:rsidR="00BB6DF9">
        <w:rPr>
          <w:rFonts w:hAnsi="標楷體" w:hint="eastAsia"/>
        </w:rPr>
        <w:t>比率</w:t>
      </w:r>
      <w:r>
        <w:rPr>
          <w:rFonts w:hAnsi="標楷體" w:hint="eastAsia"/>
        </w:rPr>
        <w:t>第9名）、政府調整政策強化民眾及企業因應經濟變局能力（經濟韌性第5名）優秀，惟受邊境管制措施影響，以及全球通貨膨脹及貨幣緊縮政策，弱化終端市場需求，限制國內經濟成長等，國際觀光收入因來</w:t>
      </w:r>
      <w:proofErr w:type="gramStart"/>
      <w:r>
        <w:rPr>
          <w:rFonts w:hAnsi="標楷體" w:hint="eastAsia"/>
        </w:rPr>
        <w:t>臺</w:t>
      </w:r>
      <w:proofErr w:type="gramEnd"/>
      <w:r>
        <w:rPr>
          <w:rFonts w:hAnsi="標楷體" w:hint="eastAsia"/>
        </w:rPr>
        <w:t>旅客人數驟降而減少</w:t>
      </w:r>
      <w:r w:rsidR="00FE11E1" w:rsidRPr="00D85DC6">
        <w:rPr>
          <w:rFonts w:hAnsi="標楷體" w:hint="eastAsia"/>
        </w:rPr>
        <w:t>，</w:t>
      </w:r>
      <w:proofErr w:type="gramStart"/>
      <w:r>
        <w:rPr>
          <w:rFonts w:hAnsi="標楷體" w:hint="eastAsia"/>
        </w:rPr>
        <w:t>111</w:t>
      </w:r>
      <w:proofErr w:type="gramEnd"/>
      <w:r>
        <w:rPr>
          <w:rFonts w:hAnsi="標楷體" w:hint="eastAsia"/>
        </w:rPr>
        <w:t>年度經濟成長率為</w:t>
      </w:r>
      <w:r w:rsidR="009D3A9F">
        <w:rPr>
          <w:rFonts w:hAnsi="標楷體" w:hint="eastAsia"/>
        </w:rPr>
        <w:t>2.3</w:t>
      </w:r>
      <w:r>
        <w:rPr>
          <w:rFonts w:hAnsi="標楷體" w:hint="eastAsia"/>
        </w:rPr>
        <w:t>5％，較</w:t>
      </w:r>
      <w:proofErr w:type="gramStart"/>
      <w:r>
        <w:rPr>
          <w:rFonts w:hAnsi="標楷體" w:hint="eastAsia"/>
        </w:rPr>
        <w:t>110</w:t>
      </w:r>
      <w:proofErr w:type="gramEnd"/>
      <w:r>
        <w:rPr>
          <w:rFonts w:hAnsi="標楷體" w:hint="eastAsia"/>
        </w:rPr>
        <w:t>年度減少4.</w:t>
      </w:r>
      <w:r w:rsidR="009D3A9F">
        <w:rPr>
          <w:rFonts w:hAnsi="標楷體" w:hint="eastAsia"/>
        </w:rPr>
        <w:t>1</w:t>
      </w:r>
      <w:r>
        <w:rPr>
          <w:rFonts w:hAnsi="標楷體" w:hint="eastAsia"/>
        </w:rPr>
        <w:t>8個百分點，實質GDP成長率排名下滑至第49名，且企業經理人普遍憂心產業全球布局會影響經濟前景；2</w:t>
      </w:r>
      <w:r w:rsidR="00FE11E1">
        <w:rPr>
          <w:rFonts w:hAnsi="標楷體" w:hint="eastAsia"/>
        </w:rPr>
        <w:t>.</w:t>
      </w:r>
      <w:r>
        <w:rPr>
          <w:rFonts w:hAnsi="標楷體" w:hint="eastAsia"/>
        </w:rPr>
        <w:t>我國出口產品結構呈現多元化（經濟複雜性指數第3名），且對外貿易總額增加致商品出口額、經常帳餘額等占GDP比率表現佳，我國係以出口為導向之經</w:t>
      </w:r>
      <w:r w:rsidR="003C498E" w:rsidRPr="003C498E">
        <w:rPr>
          <w:rFonts w:hAnsi="標楷體" w:hint="eastAsia"/>
        </w:rPr>
        <w:t>濟</w:t>
      </w:r>
    </w:p>
    <w:p w14:paraId="3FB4ECFF" w14:textId="43301ED1" w:rsidR="00C41980" w:rsidRDefault="00705D44" w:rsidP="00A10B22">
      <w:pPr>
        <w:pStyle w:val="aff6"/>
        <w:overflowPunct w:val="0"/>
        <w:snapToGrid w:val="0"/>
        <w:spacing w:line="466" w:lineRule="exact"/>
        <w:ind w:firstLineChars="0" w:firstLine="0"/>
        <w:jc w:val="distribute"/>
        <w:rPr>
          <w:rFonts w:hAnsi="標楷體"/>
        </w:rPr>
      </w:pPr>
      <w:r w:rsidRPr="006379F0">
        <w:rPr>
          <w:rFonts w:hAnsi="標楷體"/>
          <w:noProof/>
          <w:color w:val="FF0000"/>
          <w:spacing w:val="-4"/>
        </w:rPr>
        <w:lastRenderedPageBreak/>
        <mc:AlternateContent>
          <mc:Choice Requires="wps">
            <w:drawing>
              <wp:anchor distT="0" distB="0" distL="114300" distR="114300" simplePos="0" relativeHeight="251695616" behindDoc="0" locked="0" layoutInCell="1" allowOverlap="1" wp14:anchorId="2AC66565" wp14:editId="143F2886">
                <wp:simplePos x="0" y="0"/>
                <wp:positionH relativeFrom="margin">
                  <wp:posOffset>1796415</wp:posOffset>
                </wp:positionH>
                <wp:positionV relativeFrom="margin">
                  <wp:align>top</wp:align>
                </wp:positionV>
                <wp:extent cx="4541520" cy="8801100"/>
                <wp:effectExtent l="0" t="0" r="0" b="0"/>
                <wp:wrapSquare wrapText="bothSides"/>
                <wp:docPr id="28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1520" cy="8801100"/>
                        </a:xfrm>
                        <a:prstGeom prst="rect">
                          <a:avLst/>
                        </a:prstGeom>
                        <a:solidFill>
                          <a:srgbClr val="FFFFFF"/>
                        </a:solidFill>
                        <a:ln w="9525">
                          <a:noFill/>
                          <a:miter lim="800000"/>
                          <a:headEnd/>
                          <a:tailEnd/>
                        </a:ln>
                      </wps:spPr>
                      <wps:txbx>
                        <w:txbxContent>
                          <w:tbl>
                            <w:tblPr>
                              <w:tblOverlap w:val="never"/>
                              <w:tblW w:w="7030" w:type="dxa"/>
                              <w:jc w:val="center"/>
                              <w:tblLayout w:type="fixed"/>
                              <w:tblCellMar>
                                <w:left w:w="28" w:type="dxa"/>
                                <w:right w:w="28" w:type="dxa"/>
                              </w:tblCellMar>
                              <w:tblLook w:val="04A0" w:firstRow="1" w:lastRow="0" w:firstColumn="1" w:lastColumn="0" w:noHBand="0" w:noVBand="1"/>
                            </w:tblPr>
                            <w:tblGrid>
                              <w:gridCol w:w="284"/>
                              <w:gridCol w:w="3769"/>
                              <w:gridCol w:w="595"/>
                              <w:gridCol w:w="595"/>
                              <w:gridCol w:w="596"/>
                              <w:gridCol w:w="595"/>
                              <w:gridCol w:w="596"/>
                            </w:tblGrid>
                            <w:tr w:rsidR="00F41AAA" w:rsidRPr="00333C79" w14:paraId="0BEA9D95" w14:textId="77777777" w:rsidTr="007A08FA">
                              <w:trPr>
                                <w:trHeight w:val="280"/>
                                <w:jc w:val="center"/>
                              </w:trPr>
                              <w:tc>
                                <w:tcPr>
                                  <w:tcW w:w="7030" w:type="dxa"/>
                                  <w:gridSpan w:val="7"/>
                                  <w:tcBorders>
                                    <w:top w:val="nil"/>
                                    <w:left w:val="nil"/>
                                    <w:bottom w:val="single" w:sz="4" w:space="0" w:color="auto"/>
                                  </w:tcBorders>
                                </w:tcPr>
                                <w:p w14:paraId="1AAA2217" w14:textId="173585FD" w:rsidR="00F41AAA" w:rsidRPr="00063F0B" w:rsidRDefault="00F41AAA" w:rsidP="007A08FA">
                                  <w:pPr>
                                    <w:widowControl/>
                                    <w:snapToGrid w:val="0"/>
                                    <w:spacing w:line="280" w:lineRule="exact"/>
                                    <w:ind w:left="601" w:hangingChars="250" w:hanging="601"/>
                                    <w:suppressOverlap/>
                                    <w:jc w:val="center"/>
                                    <w:rPr>
                                      <w:rFonts w:ascii="標楷體" w:eastAsia="標楷體" w:hAnsi="標楷體" w:cs="新細明體"/>
                                      <w:b/>
                                      <w:bCs/>
                                      <w:color w:val="000000" w:themeColor="text1"/>
                                      <w:kern w:val="0"/>
                                      <w:szCs w:val="24"/>
                                    </w:rPr>
                                  </w:pPr>
                                  <w:r w:rsidRPr="00333C79">
                                    <w:rPr>
                                      <w:rFonts w:ascii="標楷體" w:eastAsia="標楷體" w:hAnsi="標楷體" w:cs="新細明體" w:hint="eastAsia"/>
                                      <w:b/>
                                      <w:bCs/>
                                      <w:color w:val="000000" w:themeColor="text1"/>
                                      <w:kern w:val="0"/>
                                      <w:szCs w:val="24"/>
                                    </w:rPr>
                                    <w:t>表</w:t>
                                  </w:r>
                                  <w:r>
                                    <w:rPr>
                                      <w:rFonts w:ascii="標楷體" w:eastAsia="標楷體" w:hAnsi="標楷體" w:cs="新細明體"/>
                                      <w:b/>
                                      <w:bCs/>
                                      <w:color w:val="000000" w:themeColor="text1"/>
                                      <w:kern w:val="0"/>
                                      <w:szCs w:val="24"/>
                                    </w:rPr>
                                    <w:t>5</w:t>
                                  </w:r>
                                  <w:r w:rsidRPr="00A961D4">
                                    <w:rPr>
                                      <w:rFonts w:ascii="標楷體" w:eastAsia="標楷體" w:hAnsi="標楷體" w:cs="新細明體"/>
                                      <w:b/>
                                      <w:bCs/>
                                      <w:color w:val="000000" w:themeColor="text1"/>
                                      <w:kern w:val="0"/>
                                      <w:szCs w:val="24"/>
                                    </w:rPr>
                                    <w:t> </w:t>
                                  </w:r>
                                  <w:r w:rsidRPr="00333C79">
                                    <w:rPr>
                                      <w:rFonts w:ascii="標楷體" w:eastAsia="標楷體" w:hAnsi="標楷體" w:cs="新細明體" w:hint="eastAsia"/>
                                      <w:b/>
                                      <w:bCs/>
                                      <w:color w:val="000000" w:themeColor="text1"/>
                                      <w:kern w:val="0"/>
                                      <w:szCs w:val="24"/>
                                    </w:rPr>
                                    <w:t>IMD</w:t>
                                  </w:r>
                                  <w:r w:rsidRPr="00333C79">
                                    <w:rPr>
                                      <w:rFonts w:ascii="標楷體" w:eastAsia="標楷體" w:hAnsi="標楷體" w:cs="新細明體" w:hint="eastAsia"/>
                                      <w:b/>
                                      <w:bCs/>
                                      <w:color w:val="000000" w:themeColor="text1"/>
                                      <w:kern w:val="0"/>
                                      <w:szCs w:val="24"/>
                                    </w:rPr>
                                    <w:t>評選我國202</w:t>
                                  </w:r>
                                  <w:r>
                                    <w:rPr>
                                      <w:rFonts w:ascii="標楷體" w:eastAsia="標楷體" w:hAnsi="標楷體" w:cs="新細明體"/>
                                      <w:b/>
                                      <w:bCs/>
                                      <w:color w:val="000000" w:themeColor="text1"/>
                                      <w:kern w:val="0"/>
                                      <w:szCs w:val="24"/>
                                    </w:rPr>
                                    <w:t>3</w:t>
                                  </w:r>
                                  <w:r w:rsidRPr="00333C79">
                                    <w:rPr>
                                      <w:rFonts w:ascii="標楷體" w:eastAsia="標楷體" w:hAnsi="標楷體" w:cs="新細明體" w:hint="eastAsia"/>
                                      <w:b/>
                                      <w:bCs/>
                                      <w:color w:val="000000" w:themeColor="text1"/>
                                      <w:kern w:val="0"/>
                                      <w:szCs w:val="24"/>
                                    </w:rPr>
                                    <w:t>年優勢項目近5</w:t>
                                  </w:r>
                                  <w:r>
                                    <w:rPr>
                                      <w:rFonts w:ascii="標楷體" w:eastAsia="標楷體" w:hAnsi="標楷體" w:cs="新細明體" w:hint="eastAsia"/>
                                      <w:b/>
                                      <w:bCs/>
                                      <w:color w:val="000000" w:themeColor="text1"/>
                                      <w:kern w:val="0"/>
                                      <w:szCs w:val="24"/>
                                    </w:rPr>
                                    <w:t>年</w:t>
                                  </w:r>
                                  <w:r w:rsidRPr="00333C79">
                                    <w:rPr>
                                      <w:rFonts w:ascii="標楷體" w:eastAsia="標楷體" w:hAnsi="標楷體" w:cs="新細明體" w:hint="eastAsia"/>
                                      <w:b/>
                                      <w:bCs/>
                                      <w:color w:val="000000" w:themeColor="text1"/>
                                      <w:kern w:val="0"/>
                                      <w:szCs w:val="24"/>
                                    </w:rPr>
                                    <w:t>排名情形</w:t>
                                  </w:r>
                                </w:p>
                              </w:tc>
                            </w:tr>
                            <w:tr w:rsidR="00F41AAA" w:rsidRPr="00333C79" w14:paraId="4C7E3F1E" w14:textId="77777777" w:rsidTr="00162AC1">
                              <w:trPr>
                                <w:trHeight w:val="339"/>
                                <w:jc w:val="center"/>
                              </w:trPr>
                              <w:tc>
                                <w:tcPr>
                                  <w:tcW w:w="28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42AC0CB5" w14:textId="77777777" w:rsidR="00F41AAA" w:rsidRPr="00333C79" w:rsidRDefault="00F41AAA" w:rsidP="00CB0635">
                                  <w:pPr>
                                    <w:widowControl/>
                                    <w:snapToGrid w:val="0"/>
                                    <w:spacing w:line="240" w:lineRule="exact"/>
                                    <w:ind w:leftChars="-21" w:left="-48" w:hangingChars="1" w:hanging="2"/>
                                    <w:suppressOverlap/>
                                    <w:jc w:val="center"/>
                                    <w:rPr>
                                      <w:rFonts w:ascii="標楷體" w:eastAsia="標楷體" w:hAnsi="標楷體" w:cs="新細明體"/>
                                      <w:color w:val="000000" w:themeColor="text1"/>
                                      <w:spacing w:val="-20"/>
                                      <w:kern w:val="0"/>
                                      <w:sz w:val="20"/>
                                    </w:rPr>
                                  </w:pPr>
                                  <w:r w:rsidRPr="00333C79">
                                    <w:rPr>
                                      <w:rFonts w:ascii="標楷體" w:eastAsia="標楷體" w:hAnsi="標楷體" w:cs="新細明體" w:hint="eastAsia"/>
                                      <w:color w:val="000000" w:themeColor="text1"/>
                                      <w:spacing w:val="-20"/>
                                      <w:kern w:val="0"/>
                                      <w:sz w:val="20"/>
                                    </w:rPr>
                                    <w:t>類別</w:t>
                                  </w:r>
                                </w:p>
                              </w:tc>
                              <w:tc>
                                <w:tcPr>
                                  <w:tcW w:w="376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D7062B4" w14:textId="77777777" w:rsidR="00F41AAA" w:rsidRPr="00333C79" w:rsidRDefault="00F41AAA" w:rsidP="00CB0635">
                                  <w:pPr>
                                    <w:widowControl/>
                                    <w:snapToGrid w:val="0"/>
                                    <w:spacing w:line="240" w:lineRule="exac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細項指標</w:t>
                                  </w:r>
                                </w:p>
                              </w:tc>
                              <w:tc>
                                <w:tcPr>
                                  <w:tcW w:w="595"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3B878342" w14:textId="77777777" w:rsidR="00F41AAA" w:rsidRPr="00333C79" w:rsidRDefault="00F41AAA" w:rsidP="00CB0635">
                                  <w:pPr>
                                    <w:widowControl/>
                                    <w:snapToGrid w:val="0"/>
                                    <w:spacing w:line="240" w:lineRule="exac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2019</w:t>
                                  </w:r>
                                </w:p>
                              </w:tc>
                              <w:tc>
                                <w:tcPr>
                                  <w:tcW w:w="595"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58C35C15" w14:textId="77777777" w:rsidR="00F41AAA" w:rsidRPr="00333C79" w:rsidRDefault="00F41AAA" w:rsidP="00CB0635">
                                  <w:pPr>
                                    <w:widowControl/>
                                    <w:snapToGrid w:val="0"/>
                                    <w:spacing w:line="240" w:lineRule="exac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2020</w:t>
                                  </w:r>
                                </w:p>
                              </w:tc>
                              <w:tc>
                                <w:tcPr>
                                  <w:tcW w:w="59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59B07B0D" w14:textId="77777777" w:rsidR="00F41AAA" w:rsidRPr="00333C79" w:rsidRDefault="00F41AAA" w:rsidP="00CB0635">
                                  <w:pPr>
                                    <w:widowControl/>
                                    <w:snapToGrid w:val="0"/>
                                    <w:spacing w:line="240" w:lineRule="exac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2021</w:t>
                                  </w:r>
                                </w:p>
                              </w:tc>
                              <w:tc>
                                <w:tcPr>
                                  <w:tcW w:w="595" w:type="dxa"/>
                                  <w:tcBorders>
                                    <w:top w:val="single" w:sz="4" w:space="0" w:color="auto"/>
                                    <w:left w:val="single" w:sz="4" w:space="0" w:color="auto"/>
                                    <w:bottom w:val="single" w:sz="4" w:space="0" w:color="auto"/>
                                    <w:right w:val="single" w:sz="12" w:space="0" w:color="auto"/>
                                  </w:tcBorders>
                                  <w:shd w:val="clear" w:color="auto" w:fill="B6DDE8" w:themeFill="accent5" w:themeFillTint="66"/>
                                  <w:noWrap/>
                                  <w:vAlign w:val="center"/>
                                  <w:hideMark/>
                                </w:tcPr>
                                <w:p w14:paraId="626D915D" w14:textId="77777777" w:rsidR="00F41AAA" w:rsidRPr="00333C79" w:rsidRDefault="00F41AAA" w:rsidP="00CB0635">
                                  <w:pPr>
                                    <w:widowControl/>
                                    <w:snapToGrid w:val="0"/>
                                    <w:spacing w:line="240" w:lineRule="exac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202</w:t>
                                  </w:r>
                                  <w:r>
                                    <w:rPr>
                                      <w:rFonts w:ascii="標楷體" w:eastAsia="標楷體" w:hAnsi="標楷體" w:cs="新細明體" w:hint="eastAsia"/>
                                      <w:color w:val="000000" w:themeColor="text1"/>
                                      <w:kern w:val="0"/>
                                      <w:sz w:val="20"/>
                                    </w:rPr>
                                    <w:t>2</w:t>
                                  </w:r>
                                </w:p>
                              </w:tc>
                              <w:tc>
                                <w:tcPr>
                                  <w:tcW w:w="596" w:type="dxa"/>
                                  <w:tcBorders>
                                    <w:top w:val="single" w:sz="12" w:space="0" w:color="auto"/>
                                    <w:left w:val="single" w:sz="12" w:space="0" w:color="auto"/>
                                    <w:bottom w:val="single" w:sz="4" w:space="0" w:color="auto"/>
                                    <w:right w:val="single" w:sz="12" w:space="0" w:color="auto"/>
                                  </w:tcBorders>
                                  <w:shd w:val="clear" w:color="auto" w:fill="B6DDE8" w:themeFill="accent5" w:themeFillTint="66"/>
                                  <w:vAlign w:val="center"/>
                                </w:tcPr>
                                <w:p w14:paraId="206E8F5A" w14:textId="77777777" w:rsidR="00F41AAA" w:rsidRPr="00333C79" w:rsidRDefault="00F41AAA" w:rsidP="00CB0635">
                                  <w:pPr>
                                    <w:widowControl/>
                                    <w:snapToGrid w:val="0"/>
                                    <w:spacing w:line="240" w:lineRule="exact"/>
                                    <w:suppressOverlap/>
                                    <w:jc w:val="center"/>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2</w:t>
                                  </w:r>
                                  <w:r>
                                    <w:rPr>
                                      <w:rFonts w:ascii="標楷體" w:eastAsia="標楷體" w:hAnsi="標楷體" w:cs="新細明體"/>
                                      <w:color w:val="000000" w:themeColor="text1"/>
                                      <w:kern w:val="0"/>
                                      <w:sz w:val="20"/>
                                    </w:rPr>
                                    <w:t>023</w:t>
                                  </w:r>
                                </w:p>
                              </w:tc>
                            </w:tr>
                            <w:tr w:rsidR="00F41AAA" w:rsidRPr="00333C79" w14:paraId="538C280D" w14:textId="77777777" w:rsidTr="00162AC1">
                              <w:trPr>
                                <w:trHeight w:val="50"/>
                                <w:jc w:val="center"/>
                              </w:trPr>
                              <w:tc>
                                <w:tcPr>
                                  <w:tcW w:w="284" w:type="dxa"/>
                                  <w:vMerge w:val="restart"/>
                                  <w:tcBorders>
                                    <w:top w:val="single" w:sz="4" w:space="0" w:color="auto"/>
                                    <w:left w:val="single" w:sz="4" w:space="0" w:color="auto"/>
                                    <w:bottom w:val="single" w:sz="4" w:space="0" w:color="auto"/>
                                    <w:right w:val="single" w:sz="4" w:space="0" w:color="auto"/>
                                  </w:tcBorders>
                                  <w:vAlign w:val="center"/>
                                </w:tcPr>
                                <w:p w14:paraId="2248506B" w14:textId="77777777" w:rsidR="00F41AAA" w:rsidRPr="00333C79" w:rsidRDefault="00F41AAA" w:rsidP="00DC1683">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經</w:t>
                                  </w:r>
                                </w:p>
                                <w:p w14:paraId="4B41EFA3" w14:textId="77777777" w:rsidR="00F41AAA" w:rsidRPr="00333C79" w:rsidRDefault="00F41AAA" w:rsidP="00DC1683">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濟</w:t>
                                  </w:r>
                                </w:p>
                                <w:p w14:paraId="3B932718" w14:textId="77777777" w:rsidR="00F41AAA" w:rsidRPr="00333C79" w:rsidRDefault="00F41AAA" w:rsidP="00DC1683">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表</w:t>
                                  </w:r>
                                </w:p>
                                <w:p w14:paraId="174F8642" w14:textId="77777777" w:rsidR="00F41AAA" w:rsidRPr="00333C79" w:rsidRDefault="00F41AAA" w:rsidP="00DC1683">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現</w:t>
                                  </w:r>
                                </w:p>
                              </w:tc>
                              <w:tc>
                                <w:tcPr>
                                  <w:tcW w:w="3769" w:type="dxa"/>
                                  <w:tcBorders>
                                    <w:top w:val="single" w:sz="4" w:space="0" w:color="auto"/>
                                    <w:left w:val="single" w:sz="4" w:space="0" w:color="auto"/>
                                    <w:right w:val="single" w:sz="4" w:space="0" w:color="auto"/>
                                  </w:tcBorders>
                                  <w:shd w:val="clear" w:color="auto" w:fill="auto"/>
                                  <w:vAlign w:val="center"/>
                                  <w:hideMark/>
                                </w:tcPr>
                                <w:p w14:paraId="60DE50D7" w14:textId="77777777" w:rsidR="00F41AAA" w:rsidRPr="00CB0635" w:rsidRDefault="00F41AAA" w:rsidP="00CB0635">
                                  <w:pPr>
                                    <w:widowControl/>
                                    <w:snapToGrid w:val="0"/>
                                    <w:spacing w:line="236" w:lineRule="exact"/>
                                    <w:suppressOverlap/>
                                    <w:jc w:val="both"/>
                                    <w:rPr>
                                      <w:rFonts w:ascii="標楷體" w:eastAsia="標楷體" w:hAnsi="標楷體" w:cs="新細明體"/>
                                      <w:spacing w:val="-8"/>
                                      <w:kern w:val="0"/>
                                      <w:sz w:val="20"/>
                                    </w:rPr>
                                  </w:pPr>
                                  <w:r w:rsidRPr="00CB0635">
                                    <w:rPr>
                                      <w:rFonts w:ascii="標楷體" w:eastAsia="標楷體" w:hAnsi="標楷體" w:cs="新細明體" w:hint="eastAsia"/>
                                      <w:spacing w:val="-8"/>
                                      <w:kern w:val="0"/>
                                      <w:sz w:val="20"/>
                                    </w:rPr>
                                    <w:t>經濟複雜性指數(透過出口</w:t>
                                  </w:r>
                                  <w:r w:rsidRPr="006B612E">
                                    <w:rPr>
                                      <w:rFonts w:ascii="標楷體" w:eastAsia="標楷體" w:hAnsi="標楷體" w:cs="新細明體" w:hint="eastAsia"/>
                                      <w:spacing w:val="-8"/>
                                      <w:kern w:val="0"/>
                                      <w:sz w:val="20"/>
                                    </w:rPr>
                                    <w:t>產品</w:t>
                                  </w:r>
                                  <w:r w:rsidRPr="00CB0635">
                                    <w:rPr>
                                      <w:rFonts w:ascii="標楷體" w:eastAsia="標楷體" w:hAnsi="標楷體" w:cs="新細明體" w:hint="eastAsia"/>
                                      <w:spacing w:val="-8"/>
                                      <w:kern w:val="0"/>
                                      <w:sz w:val="20"/>
                                    </w:rPr>
                                    <w:t>衡量知識強度)</w:t>
                                  </w:r>
                                </w:p>
                              </w:tc>
                              <w:tc>
                                <w:tcPr>
                                  <w:tcW w:w="595" w:type="dxa"/>
                                  <w:tcBorders>
                                    <w:top w:val="single" w:sz="4" w:space="0" w:color="auto"/>
                                    <w:left w:val="nil"/>
                                    <w:right w:val="single" w:sz="4" w:space="0" w:color="auto"/>
                                  </w:tcBorders>
                                  <w:shd w:val="clear" w:color="auto" w:fill="auto"/>
                                  <w:noWrap/>
                                  <w:vAlign w:val="center"/>
                                  <w:hideMark/>
                                </w:tcPr>
                                <w:p w14:paraId="4BD03128" w14:textId="77777777" w:rsidR="00F41AAA" w:rsidRPr="00333C79" w:rsidRDefault="00F41AAA" w:rsidP="00162AC1">
                                  <w:pPr>
                                    <w:widowControl/>
                                    <w:snapToGrid w:val="0"/>
                                    <w:spacing w:line="236" w:lineRule="exact"/>
                                    <w:suppressOverlap/>
                                    <w:jc w:val="right"/>
                                    <w:rPr>
                                      <w:rFonts w:ascii="新細明體" w:hAnsi="新細明體" w:cs="新細明體"/>
                                      <w:color w:val="000000" w:themeColor="text1"/>
                                      <w:kern w:val="0"/>
                                      <w:sz w:val="20"/>
                                    </w:rPr>
                                  </w:pPr>
                                  <w:r w:rsidRPr="00333C79">
                                    <w:rPr>
                                      <w:rFonts w:ascii="新細明體" w:hAnsi="新細明體" w:cs="新細明體" w:hint="eastAsia"/>
                                      <w:color w:val="000000" w:themeColor="text1"/>
                                      <w:kern w:val="0"/>
                                      <w:sz w:val="20"/>
                                    </w:rPr>
                                    <w:t>－</w:t>
                                  </w:r>
                                </w:p>
                              </w:tc>
                              <w:tc>
                                <w:tcPr>
                                  <w:tcW w:w="595" w:type="dxa"/>
                                  <w:tcBorders>
                                    <w:top w:val="single" w:sz="4" w:space="0" w:color="auto"/>
                                    <w:left w:val="nil"/>
                                    <w:right w:val="single" w:sz="4" w:space="0" w:color="auto"/>
                                  </w:tcBorders>
                                  <w:shd w:val="clear" w:color="auto" w:fill="auto"/>
                                  <w:noWrap/>
                                  <w:vAlign w:val="center"/>
                                  <w:hideMark/>
                                </w:tcPr>
                                <w:p w14:paraId="0CFA9856" w14:textId="77777777" w:rsidR="00F41AAA" w:rsidRPr="00333C79" w:rsidRDefault="00F41AAA" w:rsidP="00162AC1">
                                  <w:pPr>
                                    <w:widowControl/>
                                    <w:snapToGrid w:val="0"/>
                                    <w:spacing w:line="236" w:lineRule="exact"/>
                                    <w:suppressOverlap/>
                                    <w:jc w:val="right"/>
                                    <w:rPr>
                                      <w:rFonts w:ascii="新細明體" w:hAnsi="新細明體" w:cs="新細明體"/>
                                      <w:color w:val="000000" w:themeColor="text1"/>
                                      <w:kern w:val="0"/>
                                      <w:sz w:val="20"/>
                                    </w:rPr>
                                  </w:pPr>
                                  <w:r w:rsidRPr="00333C79">
                                    <w:rPr>
                                      <w:rFonts w:ascii="新細明體" w:hAnsi="新細明體" w:cs="新細明體" w:hint="eastAsia"/>
                                      <w:color w:val="000000" w:themeColor="text1"/>
                                      <w:kern w:val="0"/>
                                      <w:sz w:val="20"/>
                                    </w:rPr>
                                    <w:t>－</w:t>
                                  </w:r>
                                </w:p>
                              </w:tc>
                              <w:tc>
                                <w:tcPr>
                                  <w:tcW w:w="596" w:type="dxa"/>
                                  <w:tcBorders>
                                    <w:top w:val="single" w:sz="4" w:space="0" w:color="auto"/>
                                    <w:left w:val="nil"/>
                                    <w:right w:val="single" w:sz="4" w:space="0" w:color="auto"/>
                                  </w:tcBorders>
                                  <w:shd w:val="clear" w:color="auto" w:fill="auto"/>
                                  <w:noWrap/>
                                  <w:vAlign w:val="center"/>
                                  <w:hideMark/>
                                </w:tcPr>
                                <w:p w14:paraId="04B2D5B1"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5" w:type="dxa"/>
                                  <w:tcBorders>
                                    <w:top w:val="single" w:sz="4" w:space="0" w:color="auto"/>
                                    <w:left w:val="single" w:sz="4" w:space="0" w:color="auto"/>
                                    <w:right w:val="single" w:sz="12" w:space="0" w:color="auto"/>
                                  </w:tcBorders>
                                  <w:shd w:val="clear" w:color="auto" w:fill="auto"/>
                                  <w:noWrap/>
                                  <w:vAlign w:val="center"/>
                                </w:tcPr>
                                <w:p w14:paraId="5BBC8E7D" w14:textId="77777777" w:rsidR="00F41AAA" w:rsidRPr="007148F2"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2</w:t>
                                  </w:r>
                                </w:p>
                              </w:tc>
                              <w:tc>
                                <w:tcPr>
                                  <w:tcW w:w="596" w:type="dxa"/>
                                  <w:tcBorders>
                                    <w:top w:val="single" w:sz="4" w:space="0" w:color="auto"/>
                                    <w:left w:val="single" w:sz="12" w:space="0" w:color="auto"/>
                                    <w:right w:val="single" w:sz="12" w:space="0" w:color="auto"/>
                                  </w:tcBorders>
                                  <w:vAlign w:val="center"/>
                                </w:tcPr>
                                <w:p w14:paraId="6BB32B2C" w14:textId="77777777" w:rsidR="00F41AAA" w:rsidRPr="00F22C1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3</w:t>
                                  </w:r>
                                </w:p>
                              </w:tc>
                            </w:tr>
                            <w:tr w:rsidR="00F41AAA" w:rsidRPr="00333C79" w14:paraId="593C535F" w14:textId="77777777" w:rsidTr="00162AC1">
                              <w:trPr>
                                <w:trHeight w:val="50"/>
                                <w:jc w:val="center"/>
                              </w:trPr>
                              <w:tc>
                                <w:tcPr>
                                  <w:tcW w:w="284" w:type="dxa"/>
                                  <w:vMerge/>
                                  <w:tcBorders>
                                    <w:left w:val="single" w:sz="4" w:space="0" w:color="auto"/>
                                    <w:bottom w:val="single" w:sz="4" w:space="0" w:color="auto"/>
                                    <w:right w:val="single" w:sz="4" w:space="0" w:color="auto"/>
                                  </w:tcBorders>
                                </w:tcPr>
                                <w:p w14:paraId="42E9584F" w14:textId="77777777" w:rsidR="00F41AAA" w:rsidRPr="00333C79" w:rsidRDefault="00F41AAA" w:rsidP="00487B5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0CEDA386" w14:textId="77777777" w:rsidR="00F41AAA" w:rsidRPr="00C95202" w:rsidRDefault="00F41AAA" w:rsidP="00CB0635">
                                  <w:pPr>
                                    <w:widowControl/>
                                    <w:snapToGrid w:val="0"/>
                                    <w:spacing w:line="236" w:lineRule="exact"/>
                                    <w:suppressOverlap/>
                                    <w:jc w:val="both"/>
                                    <w:rPr>
                                      <w:rFonts w:ascii="標楷體" w:eastAsia="標楷體" w:hAnsi="標楷體" w:cs="新細明體"/>
                                      <w:kern w:val="0"/>
                                      <w:sz w:val="20"/>
                                    </w:rPr>
                                  </w:pPr>
                                  <w:r w:rsidRPr="00C95202">
                                    <w:rPr>
                                      <w:rFonts w:ascii="標楷體" w:eastAsia="標楷體" w:hAnsi="標楷體" w:cs="新細明體" w:hint="eastAsia"/>
                                      <w:kern w:val="0"/>
                                      <w:sz w:val="20"/>
                                    </w:rPr>
                                    <w:t>經濟韌性</w:t>
                                  </w:r>
                                  <w:r w:rsidRPr="002A7565">
                                    <w:rPr>
                                      <w:rFonts w:ascii="標楷體" w:eastAsia="標楷體" w:hAnsi="標楷體" w:cs="新細明體" w:hint="eastAsia"/>
                                      <w:kern w:val="0"/>
                                      <w:sz w:val="20"/>
                                    </w:rPr>
                                    <w:t>(因應經濟循環週期能力較強)</w:t>
                                  </w:r>
                                </w:p>
                              </w:tc>
                              <w:tc>
                                <w:tcPr>
                                  <w:tcW w:w="595" w:type="dxa"/>
                                  <w:tcBorders>
                                    <w:left w:val="nil"/>
                                    <w:right w:val="single" w:sz="4" w:space="0" w:color="auto"/>
                                  </w:tcBorders>
                                  <w:shd w:val="clear" w:color="auto" w:fill="DAEEF3" w:themeFill="accent5" w:themeFillTint="33"/>
                                  <w:vAlign w:val="center"/>
                                </w:tcPr>
                                <w:p w14:paraId="13A6F079"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8</w:t>
                                  </w:r>
                                </w:p>
                              </w:tc>
                              <w:tc>
                                <w:tcPr>
                                  <w:tcW w:w="595" w:type="dxa"/>
                                  <w:tcBorders>
                                    <w:left w:val="nil"/>
                                    <w:right w:val="single" w:sz="4" w:space="0" w:color="auto"/>
                                  </w:tcBorders>
                                  <w:shd w:val="clear" w:color="auto" w:fill="DAEEF3" w:themeFill="accent5" w:themeFillTint="33"/>
                                  <w:vAlign w:val="center"/>
                                </w:tcPr>
                                <w:p w14:paraId="06640C8E"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6</w:t>
                                  </w:r>
                                </w:p>
                              </w:tc>
                              <w:tc>
                                <w:tcPr>
                                  <w:tcW w:w="596" w:type="dxa"/>
                                  <w:tcBorders>
                                    <w:left w:val="nil"/>
                                    <w:right w:val="single" w:sz="4" w:space="0" w:color="auto"/>
                                  </w:tcBorders>
                                  <w:shd w:val="clear" w:color="auto" w:fill="DAEEF3" w:themeFill="accent5" w:themeFillTint="33"/>
                                  <w:vAlign w:val="center"/>
                                </w:tcPr>
                                <w:p w14:paraId="474258B6"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11</w:t>
                                  </w:r>
                                </w:p>
                              </w:tc>
                              <w:tc>
                                <w:tcPr>
                                  <w:tcW w:w="595" w:type="dxa"/>
                                  <w:tcBorders>
                                    <w:left w:val="single" w:sz="4" w:space="0" w:color="auto"/>
                                    <w:right w:val="single" w:sz="12" w:space="0" w:color="auto"/>
                                  </w:tcBorders>
                                  <w:shd w:val="clear" w:color="auto" w:fill="DAEEF3" w:themeFill="accent5" w:themeFillTint="33"/>
                                  <w:noWrap/>
                                  <w:vAlign w:val="center"/>
                                </w:tcPr>
                                <w:p w14:paraId="57520FA3"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6</w:t>
                                  </w:r>
                                </w:p>
                              </w:tc>
                              <w:tc>
                                <w:tcPr>
                                  <w:tcW w:w="596" w:type="dxa"/>
                                  <w:tcBorders>
                                    <w:left w:val="single" w:sz="12" w:space="0" w:color="auto"/>
                                    <w:right w:val="single" w:sz="12" w:space="0" w:color="auto"/>
                                  </w:tcBorders>
                                  <w:shd w:val="clear" w:color="auto" w:fill="DAEEF3" w:themeFill="accent5" w:themeFillTint="33"/>
                                  <w:vAlign w:val="center"/>
                                </w:tcPr>
                                <w:p w14:paraId="022ED209" w14:textId="77777777" w:rsidR="00F41AAA" w:rsidRPr="00F22C1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5</w:t>
                                  </w:r>
                                </w:p>
                              </w:tc>
                            </w:tr>
                            <w:tr w:rsidR="00F41AAA" w:rsidRPr="00333C79" w14:paraId="47D031DC" w14:textId="77777777" w:rsidTr="00162AC1">
                              <w:trPr>
                                <w:trHeight w:val="50"/>
                                <w:jc w:val="center"/>
                              </w:trPr>
                              <w:tc>
                                <w:tcPr>
                                  <w:tcW w:w="284" w:type="dxa"/>
                                  <w:vMerge/>
                                  <w:tcBorders>
                                    <w:left w:val="single" w:sz="4" w:space="0" w:color="auto"/>
                                    <w:bottom w:val="single" w:sz="4" w:space="0" w:color="auto"/>
                                    <w:right w:val="single" w:sz="4" w:space="0" w:color="auto"/>
                                  </w:tcBorders>
                                </w:tcPr>
                                <w:p w14:paraId="7A5754E1" w14:textId="77777777" w:rsidR="00F41AAA" w:rsidRPr="00333C79" w:rsidRDefault="00F41AAA" w:rsidP="00AC3F8F">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auto"/>
                                </w:tcPr>
                                <w:p w14:paraId="036025C4"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消費者物價通貨膨脹</w:t>
                                  </w:r>
                                  <w:r w:rsidRPr="009C1147">
                                    <w:rPr>
                                      <w:rFonts w:ascii="標楷體" w:eastAsia="標楷體" w:hAnsi="標楷體" w:cs="新細明體" w:hint="eastAsia"/>
                                      <w:color w:val="000000"/>
                                      <w:kern w:val="0"/>
                                      <w:sz w:val="20"/>
                                    </w:rPr>
                                    <w:t>(年平均率)</w:t>
                                  </w:r>
                                </w:p>
                              </w:tc>
                              <w:tc>
                                <w:tcPr>
                                  <w:tcW w:w="595" w:type="dxa"/>
                                  <w:tcBorders>
                                    <w:left w:val="nil"/>
                                    <w:right w:val="single" w:sz="4" w:space="0" w:color="auto"/>
                                  </w:tcBorders>
                                  <w:shd w:val="clear" w:color="auto" w:fill="auto"/>
                                  <w:vAlign w:val="center"/>
                                </w:tcPr>
                                <w:p w14:paraId="1A958495"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16</w:t>
                                  </w:r>
                                </w:p>
                              </w:tc>
                              <w:tc>
                                <w:tcPr>
                                  <w:tcW w:w="595" w:type="dxa"/>
                                  <w:tcBorders>
                                    <w:left w:val="nil"/>
                                    <w:right w:val="single" w:sz="4" w:space="0" w:color="auto"/>
                                  </w:tcBorders>
                                  <w:shd w:val="clear" w:color="auto" w:fill="auto"/>
                                  <w:vAlign w:val="center"/>
                                </w:tcPr>
                                <w:p w14:paraId="750BFA54"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10</w:t>
                                  </w:r>
                                </w:p>
                              </w:tc>
                              <w:tc>
                                <w:tcPr>
                                  <w:tcW w:w="596" w:type="dxa"/>
                                  <w:tcBorders>
                                    <w:left w:val="nil"/>
                                    <w:right w:val="single" w:sz="4" w:space="0" w:color="auto"/>
                                  </w:tcBorders>
                                  <w:shd w:val="clear" w:color="auto" w:fill="auto"/>
                                  <w:vAlign w:val="center"/>
                                </w:tcPr>
                                <w:p w14:paraId="678F5D2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Pr>
                                      <w:rFonts w:ascii="標楷體" w:eastAsia="標楷體" w:hAnsi="標楷體" w:cs="新細明體" w:hint="eastAsia"/>
                                      <w:color w:val="000000" w:themeColor="text1"/>
                                      <w:kern w:val="0"/>
                                      <w:sz w:val="20"/>
                                    </w:rPr>
                                    <w:t>13</w:t>
                                  </w:r>
                                </w:p>
                              </w:tc>
                              <w:tc>
                                <w:tcPr>
                                  <w:tcW w:w="595" w:type="dxa"/>
                                  <w:tcBorders>
                                    <w:left w:val="single" w:sz="4" w:space="0" w:color="auto"/>
                                    <w:right w:val="single" w:sz="12" w:space="0" w:color="auto"/>
                                  </w:tcBorders>
                                  <w:shd w:val="clear" w:color="auto" w:fill="auto"/>
                                  <w:noWrap/>
                                  <w:vAlign w:val="center"/>
                                </w:tcPr>
                                <w:p w14:paraId="01F68083"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13</w:t>
                                  </w:r>
                                </w:p>
                              </w:tc>
                              <w:tc>
                                <w:tcPr>
                                  <w:tcW w:w="596" w:type="dxa"/>
                                  <w:tcBorders>
                                    <w:left w:val="single" w:sz="12" w:space="0" w:color="auto"/>
                                    <w:right w:val="single" w:sz="12" w:space="0" w:color="auto"/>
                                  </w:tcBorders>
                                  <w:shd w:val="clear" w:color="auto" w:fill="auto"/>
                                  <w:vAlign w:val="center"/>
                                </w:tcPr>
                                <w:p w14:paraId="68ACCA0D" w14:textId="77777777" w:rsidR="00F41AAA" w:rsidRPr="00F22C1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6</w:t>
                                  </w:r>
                                </w:p>
                              </w:tc>
                            </w:tr>
                            <w:tr w:rsidR="00F41AAA" w:rsidRPr="00333C79" w14:paraId="19B642DB" w14:textId="77777777" w:rsidTr="00162AC1">
                              <w:trPr>
                                <w:trHeight w:val="50"/>
                                <w:jc w:val="center"/>
                              </w:trPr>
                              <w:tc>
                                <w:tcPr>
                                  <w:tcW w:w="284" w:type="dxa"/>
                                  <w:vMerge/>
                                  <w:tcBorders>
                                    <w:left w:val="single" w:sz="4" w:space="0" w:color="auto"/>
                                    <w:bottom w:val="single" w:sz="4" w:space="0" w:color="auto"/>
                                    <w:right w:val="single" w:sz="4" w:space="0" w:color="auto"/>
                                  </w:tcBorders>
                                </w:tcPr>
                                <w:p w14:paraId="1915AD4D" w14:textId="77777777" w:rsidR="00F41AAA" w:rsidRPr="00333C79" w:rsidRDefault="00F41AAA" w:rsidP="00DC1683">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6FA6176B"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經常帳餘額</w:t>
                                  </w:r>
                                  <w:r w:rsidRPr="002A7565">
                                    <w:rPr>
                                      <w:rFonts w:ascii="標楷體" w:eastAsia="標楷體" w:hAnsi="標楷體" w:cs="新細明體" w:hint="eastAsia"/>
                                      <w:kern w:val="0"/>
                                      <w:sz w:val="20"/>
                                    </w:rPr>
                                    <w:t>(占GDP百分比)</w:t>
                                  </w:r>
                                </w:p>
                              </w:tc>
                              <w:tc>
                                <w:tcPr>
                                  <w:tcW w:w="595" w:type="dxa"/>
                                  <w:tcBorders>
                                    <w:left w:val="nil"/>
                                    <w:right w:val="single" w:sz="4" w:space="0" w:color="auto"/>
                                  </w:tcBorders>
                                  <w:shd w:val="clear" w:color="auto" w:fill="DAEEF3" w:themeFill="accent5" w:themeFillTint="33"/>
                                  <w:vAlign w:val="center"/>
                                </w:tcPr>
                                <w:p w14:paraId="51DD69C4"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nil"/>
                                    <w:right w:val="single" w:sz="4" w:space="0" w:color="auto"/>
                                  </w:tcBorders>
                                  <w:shd w:val="clear" w:color="auto" w:fill="DAEEF3" w:themeFill="accent5" w:themeFillTint="33"/>
                                  <w:vAlign w:val="center"/>
                                </w:tcPr>
                                <w:p w14:paraId="362F74D2"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6" w:type="dxa"/>
                                  <w:tcBorders>
                                    <w:left w:val="nil"/>
                                    <w:right w:val="single" w:sz="4" w:space="0" w:color="auto"/>
                                  </w:tcBorders>
                                  <w:shd w:val="clear" w:color="auto" w:fill="DAEEF3" w:themeFill="accent5" w:themeFillTint="33"/>
                                  <w:vAlign w:val="center"/>
                                </w:tcPr>
                                <w:p w14:paraId="55A1765A"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single" w:sz="4" w:space="0" w:color="auto"/>
                                    <w:right w:val="single" w:sz="12" w:space="0" w:color="auto"/>
                                  </w:tcBorders>
                                  <w:shd w:val="clear" w:color="auto" w:fill="DAEEF3" w:themeFill="accent5" w:themeFillTint="33"/>
                                  <w:noWrap/>
                                  <w:vAlign w:val="center"/>
                                </w:tcPr>
                                <w:p w14:paraId="2E464146" w14:textId="77777777" w:rsidR="00F41AAA" w:rsidRPr="007148F2"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3</w:t>
                                  </w:r>
                                </w:p>
                              </w:tc>
                              <w:tc>
                                <w:tcPr>
                                  <w:tcW w:w="596" w:type="dxa"/>
                                  <w:tcBorders>
                                    <w:left w:val="single" w:sz="12" w:space="0" w:color="auto"/>
                                    <w:right w:val="single" w:sz="12" w:space="0" w:color="auto"/>
                                  </w:tcBorders>
                                  <w:shd w:val="clear" w:color="auto" w:fill="DAEEF3" w:themeFill="accent5" w:themeFillTint="33"/>
                                  <w:vAlign w:val="center"/>
                                </w:tcPr>
                                <w:p w14:paraId="5842E774" w14:textId="77777777" w:rsidR="00F41AAA" w:rsidRPr="00F22C1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8</w:t>
                                  </w:r>
                                </w:p>
                              </w:tc>
                            </w:tr>
                            <w:tr w:rsidR="00F41AAA" w:rsidRPr="00333C79" w14:paraId="78EC57B3" w14:textId="77777777" w:rsidTr="00162AC1">
                              <w:trPr>
                                <w:trHeight w:val="50"/>
                                <w:jc w:val="center"/>
                              </w:trPr>
                              <w:tc>
                                <w:tcPr>
                                  <w:tcW w:w="284" w:type="dxa"/>
                                  <w:vMerge/>
                                  <w:tcBorders>
                                    <w:left w:val="single" w:sz="4" w:space="0" w:color="auto"/>
                                    <w:bottom w:val="single" w:sz="4" w:space="0" w:color="auto"/>
                                    <w:right w:val="single" w:sz="4" w:space="0" w:color="auto"/>
                                  </w:tcBorders>
                                </w:tcPr>
                                <w:p w14:paraId="002F8CC0" w14:textId="77777777" w:rsidR="00F41AAA" w:rsidRPr="00333C79" w:rsidRDefault="00F41AAA" w:rsidP="00F41C97">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auto"/>
                                </w:tcPr>
                                <w:p w14:paraId="3B375646"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固定資本形成毛額</w:t>
                                  </w:r>
                                  <w:r w:rsidRPr="002A7565">
                                    <w:rPr>
                                      <w:rFonts w:ascii="標楷體" w:eastAsia="標楷體" w:hAnsi="標楷體" w:cs="新細明體" w:hint="eastAsia"/>
                                      <w:kern w:val="0"/>
                                      <w:sz w:val="20"/>
                                    </w:rPr>
                                    <w:t>(占GDP百分比)</w:t>
                                  </w:r>
                                </w:p>
                              </w:tc>
                              <w:tc>
                                <w:tcPr>
                                  <w:tcW w:w="595" w:type="dxa"/>
                                  <w:tcBorders>
                                    <w:left w:val="nil"/>
                                    <w:right w:val="single" w:sz="4" w:space="0" w:color="auto"/>
                                  </w:tcBorders>
                                  <w:shd w:val="clear" w:color="auto" w:fill="auto"/>
                                  <w:noWrap/>
                                  <w:vAlign w:val="center"/>
                                </w:tcPr>
                                <w:p w14:paraId="54F5A1EF"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9F1677">
                                    <w:rPr>
                                      <w:rFonts w:ascii="標楷體" w:eastAsia="標楷體" w:hAnsi="標楷體" w:cs="新細明體"/>
                                      <w:color w:val="000000" w:themeColor="text1"/>
                                      <w:kern w:val="0"/>
                                      <w:sz w:val="14"/>
                                      <w:szCs w:val="14"/>
                                    </w:rPr>
                                    <w:t>(W)</w:t>
                                  </w:r>
                                  <w:r>
                                    <w:rPr>
                                      <w:rFonts w:ascii="標楷體" w:eastAsia="標楷體" w:hAnsi="標楷體" w:cs="新細明體" w:hint="eastAsia"/>
                                      <w:color w:val="000000" w:themeColor="text1"/>
                                      <w:kern w:val="0"/>
                                      <w:sz w:val="20"/>
                                    </w:rPr>
                                    <w:t>44</w:t>
                                  </w:r>
                                </w:p>
                              </w:tc>
                              <w:tc>
                                <w:tcPr>
                                  <w:tcW w:w="595" w:type="dxa"/>
                                  <w:tcBorders>
                                    <w:left w:val="nil"/>
                                    <w:right w:val="single" w:sz="4" w:space="0" w:color="auto"/>
                                  </w:tcBorders>
                                  <w:shd w:val="clear" w:color="auto" w:fill="auto"/>
                                  <w:noWrap/>
                                  <w:vAlign w:val="center"/>
                                </w:tcPr>
                                <w:p w14:paraId="6E522244"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Pr>
                                      <w:rFonts w:ascii="標楷體" w:eastAsia="標楷體" w:hAnsi="標楷體" w:cs="新細明體" w:hint="eastAsia"/>
                                      <w:color w:val="000000" w:themeColor="text1"/>
                                      <w:kern w:val="0"/>
                                      <w:sz w:val="20"/>
                                    </w:rPr>
                                    <w:t>23</w:t>
                                  </w:r>
                                </w:p>
                              </w:tc>
                              <w:tc>
                                <w:tcPr>
                                  <w:tcW w:w="596" w:type="dxa"/>
                                  <w:tcBorders>
                                    <w:left w:val="nil"/>
                                    <w:right w:val="single" w:sz="4" w:space="0" w:color="auto"/>
                                  </w:tcBorders>
                                  <w:shd w:val="clear" w:color="auto" w:fill="auto"/>
                                  <w:noWrap/>
                                  <w:vAlign w:val="center"/>
                                </w:tcPr>
                                <w:p w14:paraId="5FF97FB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Pr>
                                      <w:rFonts w:ascii="標楷體" w:eastAsia="標楷體" w:hAnsi="標楷體" w:cs="新細明體" w:hint="eastAsia"/>
                                      <w:color w:val="000000" w:themeColor="text1"/>
                                      <w:kern w:val="0"/>
                                      <w:sz w:val="20"/>
                                    </w:rPr>
                                    <w:t>20</w:t>
                                  </w:r>
                                </w:p>
                              </w:tc>
                              <w:tc>
                                <w:tcPr>
                                  <w:tcW w:w="595" w:type="dxa"/>
                                  <w:tcBorders>
                                    <w:left w:val="single" w:sz="4" w:space="0" w:color="auto"/>
                                    <w:right w:val="single" w:sz="12" w:space="0" w:color="auto"/>
                                  </w:tcBorders>
                                  <w:shd w:val="clear" w:color="auto" w:fill="auto"/>
                                  <w:noWrap/>
                                  <w:vAlign w:val="center"/>
                                </w:tcPr>
                                <w:p w14:paraId="01A66B60"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13</w:t>
                                  </w:r>
                                </w:p>
                              </w:tc>
                              <w:tc>
                                <w:tcPr>
                                  <w:tcW w:w="596" w:type="dxa"/>
                                  <w:tcBorders>
                                    <w:left w:val="single" w:sz="12" w:space="0" w:color="auto"/>
                                    <w:right w:val="single" w:sz="12" w:space="0" w:color="auto"/>
                                  </w:tcBorders>
                                  <w:shd w:val="clear" w:color="auto" w:fill="auto"/>
                                  <w:vAlign w:val="center"/>
                                </w:tcPr>
                                <w:p w14:paraId="6872030F" w14:textId="77777777" w:rsidR="00F41AAA" w:rsidRPr="00F22C1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color w:val="000000" w:themeColor="text1"/>
                                      <w:kern w:val="0"/>
                                      <w:sz w:val="20"/>
                                    </w:rPr>
                                    <w:t>9</w:t>
                                  </w:r>
                                </w:p>
                              </w:tc>
                            </w:tr>
                            <w:tr w:rsidR="00F41AAA" w:rsidRPr="00333C79" w14:paraId="6960D602" w14:textId="77777777" w:rsidTr="00162AC1">
                              <w:trPr>
                                <w:trHeight w:val="50"/>
                                <w:jc w:val="center"/>
                              </w:trPr>
                              <w:tc>
                                <w:tcPr>
                                  <w:tcW w:w="284" w:type="dxa"/>
                                  <w:vMerge/>
                                  <w:tcBorders>
                                    <w:left w:val="single" w:sz="4" w:space="0" w:color="auto"/>
                                    <w:bottom w:val="single" w:sz="4" w:space="0" w:color="auto"/>
                                    <w:right w:val="single" w:sz="4" w:space="0" w:color="auto"/>
                                  </w:tcBorders>
                                </w:tcPr>
                                <w:p w14:paraId="1DED5FFF" w14:textId="77777777" w:rsidR="00F41AAA" w:rsidRPr="00333C79" w:rsidRDefault="00F41AAA" w:rsidP="00DC1683">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368877C1"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長期失業率</w:t>
                                  </w:r>
                                  <w:r w:rsidRPr="00777FC0">
                                    <w:rPr>
                                      <w:rFonts w:ascii="標楷體" w:eastAsia="標楷體" w:hAnsi="標楷體" w:cs="新細明體" w:hint="eastAsia"/>
                                      <w:kern w:val="0"/>
                                      <w:sz w:val="20"/>
                                    </w:rPr>
                                    <w:t>(占勞動人口百分比)</w:t>
                                  </w:r>
                                </w:p>
                              </w:tc>
                              <w:tc>
                                <w:tcPr>
                                  <w:tcW w:w="595" w:type="dxa"/>
                                  <w:tcBorders>
                                    <w:left w:val="nil"/>
                                    <w:right w:val="single" w:sz="4" w:space="0" w:color="auto"/>
                                  </w:tcBorders>
                                  <w:shd w:val="clear" w:color="auto" w:fill="DAEEF3" w:themeFill="accent5" w:themeFillTint="33"/>
                                  <w:noWrap/>
                                  <w:vAlign w:val="center"/>
                                </w:tcPr>
                                <w:p w14:paraId="2C66F0D8"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9</w:t>
                                  </w:r>
                                </w:p>
                              </w:tc>
                              <w:tc>
                                <w:tcPr>
                                  <w:tcW w:w="595" w:type="dxa"/>
                                  <w:tcBorders>
                                    <w:left w:val="nil"/>
                                    <w:right w:val="single" w:sz="4" w:space="0" w:color="auto"/>
                                  </w:tcBorders>
                                  <w:shd w:val="clear" w:color="auto" w:fill="DAEEF3" w:themeFill="accent5" w:themeFillTint="33"/>
                                  <w:noWrap/>
                                  <w:vAlign w:val="center"/>
                                </w:tcPr>
                                <w:p w14:paraId="04325E1F"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9</w:t>
                                  </w:r>
                                </w:p>
                              </w:tc>
                              <w:tc>
                                <w:tcPr>
                                  <w:tcW w:w="596" w:type="dxa"/>
                                  <w:tcBorders>
                                    <w:left w:val="nil"/>
                                    <w:right w:val="single" w:sz="4" w:space="0" w:color="auto"/>
                                  </w:tcBorders>
                                  <w:shd w:val="clear" w:color="auto" w:fill="DAEEF3" w:themeFill="accent5" w:themeFillTint="33"/>
                                  <w:noWrap/>
                                  <w:vAlign w:val="center"/>
                                </w:tcPr>
                                <w:p w14:paraId="1B5181F6"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8</w:t>
                                  </w:r>
                                </w:p>
                              </w:tc>
                              <w:tc>
                                <w:tcPr>
                                  <w:tcW w:w="595" w:type="dxa"/>
                                  <w:tcBorders>
                                    <w:left w:val="single" w:sz="4" w:space="0" w:color="auto"/>
                                    <w:right w:val="single" w:sz="12" w:space="0" w:color="auto"/>
                                  </w:tcBorders>
                                  <w:shd w:val="clear" w:color="auto" w:fill="DAEEF3" w:themeFill="accent5" w:themeFillTint="33"/>
                                  <w:noWrap/>
                                  <w:vAlign w:val="center"/>
                                </w:tcPr>
                                <w:p w14:paraId="20F384C6" w14:textId="77777777" w:rsidR="00F41AAA" w:rsidRPr="007148F2"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10</w:t>
                                  </w:r>
                                </w:p>
                              </w:tc>
                              <w:tc>
                                <w:tcPr>
                                  <w:tcW w:w="596" w:type="dxa"/>
                                  <w:tcBorders>
                                    <w:left w:val="single" w:sz="12" w:space="0" w:color="auto"/>
                                    <w:right w:val="single" w:sz="12" w:space="0" w:color="auto"/>
                                  </w:tcBorders>
                                  <w:shd w:val="clear" w:color="auto" w:fill="DAEEF3" w:themeFill="accent5" w:themeFillTint="33"/>
                                  <w:vAlign w:val="center"/>
                                </w:tcPr>
                                <w:p w14:paraId="39396191" w14:textId="77777777" w:rsidR="00F41AAA" w:rsidRPr="00F22C1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9</w:t>
                                  </w:r>
                                </w:p>
                              </w:tc>
                            </w:tr>
                            <w:tr w:rsidR="00F41AAA" w:rsidRPr="00333C79" w14:paraId="49EC9818" w14:textId="77777777" w:rsidTr="00162AC1">
                              <w:trPr>
                                <w:trHeight w:val="50"/>
                                <w:jc w:val="center"/>
                              </w:trPr>
                              <w:tc>
                                <w:tcPr>
                                  <w:tcW w:w="284" w:type="dxa"/>
                                  <w:vMerge/>
                                  <w:tcBorders>
                                    <w:left w:val="single" w:sz="4" w:space="0" w:color="auto"/>
                                    <w:bottom w:val="single" w:sz="4" w:space="0" w:color="auto"/>
                                    <w:right w:val="single" w:sz="4" w:space="0" w:color="auto"/>
                                  </w:tcBorders>
                                </w:tcPr>
                                <w:p w14:paraId="42FEFEDE" w14:textId="77777777" w:rsidR="00F41AAA" w:rsidRPr="00333C79" w:rsidRDefault="00F41AAA" w:rsidP="00DC1683">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auto"/>
                                  <w:vAlign w:val="center"/>
                                </w:tcPr>
                                <w:p w14:paraId="4B8452F4" w14:textId="77777777" w:rsidR="00F41AAA" w:rsidRPr="006F5BEA" w:rsidRDefault="00F41AAA" w:rsidP="00CB0635">
                                  <w:pPr>
                                    <w:widowControl/>
                                    <w:snapToGrid w:val="0"/>
                                    <w:spacing w:line="236" w:lineRule="exact"/>
                                    <w:suppressOverlap/>
                                    <w:jc w:val="both"/>
                                    <w:rPr>
                                      <w:rFonts w:ascii="標楷體" w:eastAsia="標楷體" w:hAnsi="標楷體" w:cs="新細明體"/>
                                      <w:spacing w:val="-2"/>
                                      <w:kern w:val="0"/>
                                      <w:sz w:val="20"/>
                                    </w:rPr>
                                  </w:pPr>
                                  <w:r w:rsidRPr="006F5BEA">
                                    <w:rPr>
                                      <w:rFonts w:ascii="標楷體" w:eastAsia="標楷體" w:hAnsi="標楷體" w:cs="新細明體" w:hint="eastAsia"/>
                                      <w:spacing w:val="-2"/>
                                      <w:kern w:val="0"/>
                                      <w:sz w:val="20"/>
                                    </w:rPr>
                                    <w:t>人均GDP(估計</w:t>
                                  </w:r>
                                  <w:r>
                                    <w:rPr>
                                      <w:rFonts w:ascii="標楷體" w:eastAsia="標楷體" w:hAnsi="標楷體" w:cs="新細明體" w:hint="eastAsia"/>
                                      <w:spacing w:val="-2"/>
                                      <w:kern w:val="0"/>
                                      <w:sz w:val="20"/>
                                    </w:rPr>
                                    <w:t>：</w:t>
                                  </w:r>
                                  <w:r w:rsidRPr="006F5BEA">
                                    <w:rPr>
                                      <w:rFonts w:ascii="標楷體" w:eastAsia="標楷體" w:hAnsi="標楷體" w:cs="新細明體" w:hint="eastAsia"/>
                                      <w:spacing w:val="-2"/>
                                      <w:kern w:val="0"/>
                                      <w:sz w:val="20"/>
                                    </w:rPr>
                                    <w:t>購買力平價之人均美元)</w:t>
                                  </w:r>
                                </w:p>
                              </w:tc>
                              <w:tc>
                                <w:tcPr>
                                  <w:tcW w:w="595" w:type="dxa"/>
                                  <w:tcBorders>
                                    <w:left w:val="nil"/>
                                    <w:right w:val="single" w:sz="4" w:space="0" w:color="auto"/>
                                  </w:tcBorders>
                                  <w:shd w:val="clear" w:color="auto" w:fill="auto"/>
                                  <w:noWrap/>
                                  <w:vAlign w:val="center"/>
                                </w:tcPr>
                                <w:p w14:paraId="2E6F3F58"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13</w:t>
                                  </w:r>
                                </w:p>
                              </w:tc>
                              <w:tc>
                                <w:tcPr>
                                  <w:tcW w:w="595" w:type="dxa"/>
                                  <w:tcBorders>
                                    <w:left w:val="nil"/>
                                    <w:right w:val="single" w:sz="4" w:space="0" w:color="auto"/>
                                  </w:tcBorders>
                                  <w:shd w:val="clear" w:color="auto" w:fill="auto"/>
                                  <w:noWrap/>
                                  <w:vAlign w:val="center"/>
                                </w:tcPr>
                                <w:p w14:paraId="7CDDF19A"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11</w:t>
                                  </w:r>
                                </w:p>
                              </w:tc>
                              <w:tc>
                                <w:tcPr>
                                  <w:tcW w:w="596" w:type="dxa"/>
                                  <w:tcBorders>
                                    <w:left w:val="nil"/>
                                    <w:right w:val="single" w:sz="4" w:space="0" w:color="auto"/>
                                  </w:tcBorders>
                                  <w:shd w:val="clear" w:color="auto" w:fill="auto"/>
                                  <w:noWrap/>
                                  <w:vAlign w:val="center"/>
                                </w:tcPr>
                                <w:p w14:paraId="698A8A98"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13</w:t>
                                  </w:r>
                                </w:p>
                              </w:tc>
                              <w:tc>
                                <w:tcPr>
                                  <w:tcW w:w="595" w:type="dxa"/>
                                  <w:tcBorders>
                                    <w:left w:val="single" w:sz="4" w:space="0" w:color="auto"/>
                                    <w:right w:val="single" w:sz="12" w:space="0" w:color="auto"/>
                                  </w:tcBorders>
                                  <w:shd w:val="clear" w:color="auto" w:fill="auto"/>
                                  <w:noWrap/>
                                  <w:vAlign w:val="center"/>
                                </w:tcPr>
                                <w:p w14:paraId="02F3C78F" w14:textId="77777777" w:rsidR="00F41AAA" w:rsidRPr="007148F2"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12</w:t>
                                  </w:r>
                                </w:p>
                              </w:tc>
                              <w:tc>
                                <w:tcPr>
                                  <w:tcW w:w="596" w:type="dxa"/>
                                  <w:tcBorders>
                                    <w:left w:val="single" w:sz="12" w:space="0" w:color="auto"/>
                                    <w:right w:val="single" w:sz="12" w:space="0" w:color="auto"/>
                                  </w:tcBorders>
                                  <w:shd w:val="clear" w:color="auto" w:fill="auto"/>
                                  <w:vAlign w:val="center"/>
                                </w:tcPr>
                                <w:p w14:paraId="5D3B605C" w14:textId="77777777" w:rsidR="00F41AAA" w:rsidRPr="00F22C1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1</w:t>
                                  </w:r>
                                  <w:r w:rsidRPr="00F22C13">
                                    <w:rPr>
                                      <w:rFonts w:ascii="標楷體" w:eastAsia="標楷體" w:hAnsi="標楷體" w:cs="新細明體"/>
                                      <w:color w:val="000000" w:themeColor="text1"/>
                                      <w:kern w:val="0"/>
                                      <w:sz w:val="20"/>
                                    </w:rPr>
                                    <w:t>0</w:t>
                                  </w:r>
                                </w:p>
                              </w:tc>
                            </w:tr>
                            <w:tr w:rsidR="00F41AAA" w:rsidRPr="00333C79" w14:paraId="39239C1F" w14:textId="77777777" w:rsidTr="00162AC1">
                              <w:trPr>
                                <w:trHeight w:val="50"/>
                                <w:jc w:val="center"/>
                              </w:trPr>
                              <w:tc>
                                <w:tcPr>
                                  <w:tcW w:w="284" w:type="dxa"/>
                                  <w:vMerge/>
                                  <w:tcBorders>
                                    <w:left w:val="single" w:sz="4" w:space="0" w:color="auto"/>
                                    <w:bottom w:val="single" w:sz="4" w:space="0" w:color="auto"/>
                                    <w:right w:val="single" w:sz="4" w:space="0" w:color="auto"/>
                                  </w:tcBorders>
                                </w:tcPr>
                                <w:p w14:paraId="1493A611" w14:textId="77777777" w:rsidR="00F41AAA" w:rsidRPr="00333C79" w:rsidRDefault="00F41AAA" w:rsidP="007955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DAEEF3" w:themeFill="accent5" w:themeFillTint="33"/>
                                  <w:vAlign w:val="center"/>
                                </w:tcPr>
                                <w:p w14:paraId="7F568961"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DB3099">
                                    <w:rPr>
                                      <w:rFonts w:ascii="標楷體" w:eastAsia="標楷體" w:hAnsi="標楷體" w:cs="新細明體"/>
                                      <w:kern w:val="0"/>
                                      <w:sz w:val="20"/>
                                    </w:rPr>
                                    <w:t>對外直接投資存量</w:t>
                                  </w:r>
                                  <w:r w:rsidRPr="002A7565">
                                    <w:rPr>
                                      <w:rFonts w:ascii="標楷體" w:eastAsia="標楷體" w:hAnsi="標楷體" w:cs="新細明體" w:hint="eastAsia"/>
                                      <w:kern w:val="0"/>
                                      <w:sz w:val="20"/>
                                    </w:rPr>
                                    <w:t>(占GDP百分比)</w:t>
                                  </w:r>
                                </w:p>
                              </w:tc>
                              <w:tc>
                                <w:tcPr>
                                  <w:tcW w:w="595" w:type="dxa"/>
                                  <w:tcBorders>
                                    <w:top w:val="nil"/>
                                    <w:left w:val="nil"/>
                                    <w:right w:val="single" w:sz="4" w:space="0" w:color="auto"/>
                                  </w:tcBorders>
                                  <w:shd w:val="clear" w:color="auto" w:fill="DAEEF3" w:themeFill="accent5" w:themeFillTint="33"/>
                                  <w:noWrap/>
                                  <w:vAlign w:val="center"/>
                                </w:tcPr>
                                <w:p w14:paraId="35E138B6"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16</w:t>
                                  </w:r>
                                </w:p>
                              </w:tc>
                              <w:tc>
                                <w:tcPr>
                                  <w:tcW w:w="595" w:type="dxa"/>
                                  <w:tcBorders>
                                    <w:top w:val="nil"/>
                                    <w:left w:val="nil"/>
                                    <w:right w:val="single" w:sz="4" w:space="0" w:color="auto"/>
                                  </w:tcBorders>
                                  <w:shd w:val="clear" w:color="auto" w:fill="DAEEF3" w:themeFill="accent5" w:themeFillTint="33"/>
                                  <w:noWrap/>
                                  <w:vAlign w:val="center"/>
                                </w:tcPr>
                                <w:p w14:paraId="1C497C4E"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13</w:t>
                                  </w:r>
                                </w:p>
                              </w:tc>
                              <w:tc>
                                <w:tcPr>
                                  <w:tcW w:w="596" w:type="dxa"/>
                                  <w:tcBorders>
                                    <w:top w:val="nil"/>
                                    <w:left w:val="nil"/>
                                    <w:right w:val="single" w:sz="4" w:space="0" w:color="auto"/>
                                  </w:tcBorders>
                                  <w:shd w:val="clear" w:color="auto" w:fill="DAEEF3" w:themeFill="accent5" w:themeFillTint="33"/>
                                  <w:noWrap/>
                                  <w:vAlign w:val="center"/>
                                </w:tcPr>
                                <w:p w14:paraId="4A327C2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12</w:t>
                                  </w:r>
                                </w:p>
                              </w:tc>
                              <w:tc>
                                <w:tcPr>
                                  <w:tcW w:w="595" w:type="dxa"/>
                                  <w:tcBorders>
                                    <w:top w:val="nil"/>
                                    <w:left w:val="single" w:sz="4" w:space="0" w:color="auto"/>
                                    <w:right w:val="single" w:sz="12" w:space="0" w:color="auto"/>
                                  </w:tcBorders>
                                  <w:shd w:val="clear" w:color="auto" w:fill="DAEEF3" w:themeFill="accent5" w:themeFillTint="33"/>
                                  <w:noWrap/>
                                  <w:vAlign w:val="center"/>
                                </w:tcPr>
                                <w:p w14:paraId="0DD29AE6" w14:textId="77777777" w:rsidR="00F41AAA" w:rsidRPr="00795581"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795581">
                                    <w:rPr>
                                      <w:rFonts w:ascii="標楷體" w:eastAsia="標楷體" w:hAnsi="標楷體" w:cs="新細明體" w:hint="eastAsia"/>
                                      <w:color w:val="000000" w:themeColor="text1"/>
                                      <w:kern w:val="0"/>
                                      <w:sz w:val="20"/>
                                    </w:rPr>
                                    <w:t>1</w:t>
                                  </w:r>
                                  <w:r w:rsidRPr="00795581">
                                    <w:rPr>
                                      <w:rFonts w:ascii="標楷體" w:eastAsia="標楷體" w:hAnsi="標楷體" w:cs="新細明體"/>
                                      <w:color w:val="000000" w:themeColor="text1"/>
                                      <w:kern w:val="0"/>
                                      <w:sz w:val="20"/>
                                    </w:rPr>
                                    <w:t>7</w:t>
                                  </w:r>
                                </w:p>
                              </w:tc>
                              <w:tc>
                                <w:tcPr>
                                  <w:tcW w:w="596" w:type="dxa"/>
                                  <w:tcBorders>
                                    <w:top w:val="nil"/>
                                    <w:left w:val="single" w:sz="12" w:space="0" w:color="auto"/>
                                    <w:right w:val="single" w:sz="12" w:space="0" w:color="auto"/>
                                  </w:tcBorders>
                                  <w:shd w:val="clear" w:color="auto" w:fill="DAEEF3" w:themeFill="accent5" w:themeFillTint="33"/>
                                  <w:vAlign w:val="center"/>
                                </w:tcPr>
                                <w:p w14:paraId="638D2725" w14:textId="77777777" w:rsidR="00F41AAA" w:rsidRPr="00795581"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95581">
                                    <w:rPr>
                                      <w:rFonts w:ascii="標楷體" w:eastAsia="標楷體" w:hAnsi="標楷體" w:cs="新細明體" w:hint="eastAsia"/>
                                      <w:color w:val="000000" w:themeColor="text1"/>
                                      <w:kern w:val="0"/>
                                      <w:sz w:val="20"/>
                                    </w:rPr>
                                    <w:t>1</w:t>
                                  </w:r>
                                  <w:r w:rsidRPr="00795581">
                                    <w:rPr>
                                      <w:rFonts w:ascii="標楷體" w:eastAsia="標楷體" w:hAnsi="標楷體" w:cs="新細明體"/>
                                      <w:color w:val="000000" w:themeColor="text1"/>
                                      <w:kern w:val="0"/>
                                      <w:sz w:val="20"/>
                                    </w:rPr>
                                    <w:t>3</w:t>
                                  </w:r>
                                </w:p>
                              </w:tc>
                            </w:tr>
                            <w:tr w:rsidR="00F41AAA" w:rsidRPr="00333C79" w14:paraId="498315E9" w14:textId="77777777" w:rsidTr="00162AC1">
                              <w:trPr>
                                <w:trHeight w:val="50"/>
                                <w:jc w:val="center"/>
                              </w:trPr>
                              <w:tc>
                                <w:tcPr>
                                  <w:tcW w:w="284" w:type="dxa"/>
                                  <w:vMerge/>
                                  <w:tcBorders>
                                    <w:left w:val="single" w:sz="4" w:space="0" w:color="auto"/>
                                    <w:bottom w:val="single" w:sz="4" w:space="0" w:color="auto"/>
                                    <w:right w:val="single" w:sz="4" w:space="0" w:color="auto"/>
                                  </w:tcBorders>
                                </w:tcPr>
                                <w:p w14:paraId="26291766"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auto"/>
                                  <w:vAlign w:val="center"/>
                                </w:tcPr>
                                <w:p w14:paraId="11735822"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Pr>
                                      <w:rFonts w:ascii="標楷體" w:eastAsia="標楷體" w:hAnsi="標楷體" w:cs="新細明體" w:hint="eastAsia"/>
                                      <w:kern w:val="0"/>
                                      <w:sz w:val="20"/>
                                    </w:rPr>
                                    <w:t>商品出口額</w:t>
                                  </w:r>
                                  <w:r w:rsidRPr="002A7565">
                                    <w:rPr>
                                      <w:rFonts w:ascii="標楷體" w:eastAsia="標楷體" w:hAnsi="標楷體" w:cs="新細明體" w:hint="eastAsia"/>
                                      <w:kern w:val="0"/>
                                      <w:sz w:val="20"/>
                                    </w:rPr>
                                    <w:t>(占GDP百分比)</w:t>
                                  </w:r>
                                </w:p>
                              </w:tc>
                              <w:tc>
                                <w:tcPr>
                                  <w:tcW w:w="595" w:type="dxa"/>
                                  <w:tcBorders>
                                    <w:top w:val="nil"/>
                                    <w:left w:val="nil"/>
                                    <w:right w:val="single" w:sz="4" w:space="0" w:color="auto"/>
                                  </w:tcBorders>
                                  <w:shd w:val="clear" w:color="auto" w:fill="auto"/>
                                  <w:noWrap/>
                                  <w:vAlign w:val="center"/>
                                </w:tcPr>
                                <w:p w14:paraId="1108CD0C" w14:textId="77777777" w:rsidR="00F41AAA" w:rsidRPr="00C70C1C"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2</w:t>
                                  </w:r>
                                </w:p>
                              </w:tc>
                              <w:tc>
                                <w:tcPr>
                                  <w:tcW w:w="595" w:type="dxa"/>
                                  <w:tcBorders>
                                    <w:top w:val="nil"/>
                                    <w:left w:val="nil"/>
                                    <w:right w:val="single" w:sz="4" w:space="0" w:color="auto"/>
                                  </w:tcBorders>
                                  <w:shd w:val="clear" w:color="auto" w:fill="auto"/>
                                  <w:noWrap/>
                                  <w:vAlign w:val="center"/>
                                </w:tcPr>
                                <w:p w14:paraId="19AEFDC8"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3</w:t>
                                  </w:r>
                                </w:p>
                              </w:tc>
                              <w:tc>
                                <w:tcPr>
                                  <w:tcW w:w="596" w:type="dxa"/>
                                  <w:tcBorders>
                                    <w:top w:val="nil"/>
                                    <w:left w:val="nil"/>
                                    <w:right w:val="single" w:sz="4" w:space="0" w:color="auto"/>
                                  </w:tcBorders>
                                  <w:shd w:val="clear" w:color="auto" w:fill="auto"/>
                                  <w:noWrap/>
                                  <w:vAlign w:val="center"/>
                                </w:tcPr>
                                <w:p w14:paraId="694AB2E0" w14:textId="77777777" w:rsidR="00F41AAA" w:rsidRPr="00C70C1C"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4</w:t>
                                  </w:r>
                                </w:p>
                              </w:tc>
                              <w:tc>
                                <w:tcPr>
                                  <w:tcW w:w="595" w:type="dxa"/>
                                  <w:tcBorders>
                                    <w:top w:val="nil"/>
                                    <w:left w:val="single" w:sz="4" w:space="0" w:color="auto"/>
                                    <w:right w:val="single" w:sz="12" w:space="0" w:color="auto"/>
                                  </w:tcBorders>
                                  <w:shd w:val="clear" w:color="auto" w:fill="auto"/>
                                  <w:noWrap/>
                                  <w:vAlign w:val="center"/>
                                </w:tcPr>
                                <w:p w14:paraId="71BD37AE" w14:textId="77777777" w:rsidR="00F41AAA" w:rsidRPr="00C70C1C" w:rsidRDefault="00F41AAA" w:rsidP="00162AC1">
                                  <w:pPr>
                                    <w:spacing w:line="236" w:lineRule="exact"/>
                                    <w:jc w:val="right"/>
                                    <w:rPr>
                                      <w:rFonts w:ascii="標楷體" w:eastAsia="標楷體" w:hAnsi="標楷體" w:cs="新細明體"/>
                                      <w:color w:val="000000" w:themeColor="text1"/>
                                      <w:kern w:val="0"/>
                                      <w:sz w:val="20"/>
                                    </w:rPr>
                                  </w:pPr>
                                  <w:r w:rsidRPr="00C70C1C">
                                    <w:rPr>
                                      <w:rFonts w:ascii="標楷體" w:eastAsia="標楷體" w:hAnsi="標楷體" w:cs="新細明體" w:hint="eastAsia"/>
                                      <w:color w:val="000000" w:themeColor="text1"/>
                                      <w:kern w:val="0"/>
                                      <w:sz w:val="20"/>
                                    </w:rPr>
                                    <w:t>1</w:t>
                                  </w:r>
                                  <w:r w:rsidRPr="00C70C1C">
                                    <w:rPr>
                                      <w:rFonts w:ascii="標楷體" w:eastAsia="標楷體" w:hAnsi="標楷體" w:cs="新細明體"/>
                                      <w:color w:val="000000" w:themeColor="text1"/>
                                      <w:kern w:val="0"/>
                                      <w:sz w:val="20"/>
                                    </w:rPr>
                                    <w:t>5</w:t>
                                  </w:r>
                                </w:p>
                              </w:tc>
                              <w:tc>
                                <w:tcPr>
                                  <w:tcW w:w="596" w:type="dxa"/>
                                  <w:tcBorders>
                                    <w:top w:val="nil"/>
                                    <w:left w:val="single" w:sz="12" w:space="0" w:color="auto"/>
                                    <w:right w:val="single" w:sz="12" w:space="0" w:color="auto"/>
                                  </w:tcBorders>
                                  <w:vAlign w:val="center"/>
                                </w:tcPr>
                                <w:p w14:paraId="030DF52B" w14:textId="77777777" w:rsidR="00F41AAA" w:rsidRPr="00C70C1C"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C70C1C">
                                    <w:rPr>
                                      <w:rFonts w:ascii="標楷體" w:eastAsia="標楷體" w:hAnsi="標楷體" w:cs="新細明體" w:hint="eastAsia"/>
                                      <w:color w:val="000000" w:themeColor="text1"/>
                                      <w:kern w:val="0"/>
                                      <w:sz w:val="20"/>
                                    </w:rPr>
                                    <w:t>1</w:t>
                                  </w:r>
                                  <w:r w:rsidRPr="00C70C1C">
                                    <w:rPr>
                                      <w:rFonts w:ascii="標楷體" w:eastAsia="標楷體" w:hAnsi="標楷體" w:cs="新細明體"/>
                                      <w:color w:val="000000" w:themeColor="text1"/>
                                      <w:kern w:val="0"/>
                                      <w:sz w:val="20"/>
                                    </w:rPr>
                                    <w:t>4</w:t>
                                  </w:r>
                                </w:p>
                              </w:tc>
                            </w:tr>
                            <w:tr w:rsidR="00F41AAA" w:rsidRPr="00333C79" w14:paraId="22DC5D3D" w14:textId="77777777" w:rsidTr="00162AC1">
                              <w:trPr>
                                <w:trHeight w:val="50"/>
                                <w:jc w:val="center"/>
                              </w:trPr>
                              <w:tc>
                                <w:tcPr>
                                  <w:tcW w:w="284" w:type="dxa"/>
                                  <w:vMerge/>
                                  <w:tcBorders>
                                    <w:left w:val="single" w:sz="4" w:space="0" w:color="auto"/>
                                    <w:bottom w:val="single" w:sz="4" w:space="0" w:color="auto"/>
                                    <w:right w:val="single" w:sz="4" w:space="0" w:color="auto"/>
                                  </w:tcBorders>
                                </w:tcPr>
                                <w:p w14:paraId="44EC7AB1"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3F2BAA1F"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失業率</w:t>
                                  </w:r>
                                  <w:r w:rsidRPr="00777FC0">
                                    <w:rPr>
                                      <w:rFonts w:ascii="標楷體" w:eastAsia="標楷體" w:hAnsi="標楷體" w:cs="新細明體" w:hint="eastAsia"/>
                                      <w:kern w:val="0"/>
                                      <w:sz w:val="20"/>
                                    </w:rPr>
                                    <w:t>(占勞動人口百分比)</w:t>
                                  </w:r>
                                </w:p>
                              </w:tc>
                              <w:tc>
                                <w:tcPr>
                                  <w:tcW w:w="595" w:type="dxa"/>
                                  <w:tcBorders>
                                    <w:top w:val="nil"/>
                                    <w:left w:val="nil"/>
                                    <w:bottom w:val="single" w:sz="4" w:space="0" w:color="auto"/>
                                    <w:right w:val="single" w:sz="4" w:space="0" w:color="auto"/>
                                  </w:tcBorders>
                                  <w:shd w:val="clear" w:color="auto" w:fill="DAEEF3" w:themeFill="accent5" w:themeFillTint="33"/>
                                  <w:noWrap/>
                                  <w:vAlign w:val="center"/>
                                </w:tcPr>
                                <w:p w14:paraId="092A4E97"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13</w:t>
                                  </w:r>
                                </w:p>
                              </w:tc>
                              <w:tc>
                                <w:tcPr>
                                  <w:tcW w:w="595" w:type="dxa"/>
                                  <w:tcBorders>
                                    <w:top w:val="nil"/>
                                    <w:left w:val="nil"/>
                                    <w:bottom w:val="single" w:sz="4" w:space="0" w:color="auto"/>
                                    <w:right w:val="single" w:sz="4" w:space="0" w:color="auto"/>
                                  </w:tcBorders>
                                  <w:shd w:val="clear" w:color="auto" w:fill="DAEEF3" w:themeFill="accent5" w:themeFillTint="33"/>
                                  <w:noWrap/>
                                  <w:vAlign w:val="center"/>
                                </w:tcPr>
                                <w:p w14:paraId="3715BCD7"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18</w:t>
                                  </w:r>
                                </w:p>
                              </w:tc>
                              <w:tc>
                                <w:tcPr>
                                  <w:tcW w:w="596" w:type="dxa"/>
                                  <w:tcBorders>
                                    <w:top w:val="nil"/>
                                    <w:left w:val="nil"/>
                                    <w:bottom w:val="single" w:sz="4" w:space="0" w:color="auto"/>
                                    <w:right w:val="single" w:sz="4" w:space="0" w:color="auto"/>
                                  </w:tcBorders>
                                  <w:shd w:val="clear" w:color="auto" w:fill="DAEEF3" w:themeFill="accent5" w:themeFillTint="33"/>
                                  <w:noWrap/>
                                  <w:vAlign w:val="center"/>
                                </w:tcPr>
                                <w:p w14:paraId="57FA509B"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7</w:t>
                                  </w:r>
                                </w:p>
                              </w:tc>
                              <w:tc>
                                <w:tcPr>
                                  <w:tcW w:w="595" w:type="dxa"/>
                                  <w:tcBorders>
                                    <w:top w:val="nil"/>
                                    <w:left w:val="single" w:sz="4" w:space="0" w:color="auto"/>
                                    <w:bottom w:val="single" w:sz="4" w:space="0" w:color="auto"/>
                                    <w:right w:val="single" w:sz="12" w:space="0" w:color="auto"/>
                                  </w:tcBorders>
                                  <w:shd w:val="clear" w:color="auto" w:fill="DAEEF3" w:themeFill="accent5" w:themeFillTint="33"/>
                                  <w:noWrap/>
                                  <w:vAlign w:val="center"/>
                                </w:tcPr>
                                <w:p w14:paraId="38F3359B" w14:textId="77777777" w:rsidR="00F41AAA" w:rsidRPr="007148F2"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12</w:t>
                                  </w:r>
                                </w:p>
                              </w:tc>
                              <w:tc>
                                <w:tcPr>
                                  <w:tcW w:w="596" w:type="dxa"/>
                                  <w:tcBorders>
                                    <w:top w:val="nil"/>
                                    <w:left w:val="single" w:sz="12" w:space="0" w:color="auto"/>
                                    <w:bottom w:val="single" w:sz="4" w:space="0" w:color="auto"/>
                                    <w:right w:val="single" w:sz="12" w:space="0" w:color="auto"/>
                                  </w:tcBorders>
                                  <w:shd w:val="clear" w:color="auto" w:fill="DAEEF3" w:themeFill="accent5" w:themeFillTint="33"/>
                                  <w:vAlign w:val="center"/>
                                </w:tcPr>
                                <w:p w14:paraId="655C5957" w14:textId="77777777" w:rsidR="00F41AAA" w:rsidRPr="00F22C1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1</w:t>
                                  </w:r>
                                  <w:r w:rsidRPr="00F22C13">
                                    <w:rPr>
                                      <w:rFonts w:ascii="標楷體" w:eastAsia="標楷體" w:hAnsi="標楷體" w:cs="新細明體"/>
                                      <w:color w:val="000000" w:themeColor="text1"/>
                                      <w:kern w:val="0"/>
                                      <w:sz w:val="20"/>
                                    </w:rPr>
                                    <w:t>5</w:t>
                                  </w:r>
                                </w:p>
                              </w:tc>
                            </w:tr>
                            <w:tr w:rsidR="00F41AAA" w:rsidRPr="00333C79" w14:paraId="6632089B" w14:textId="77777777" w:rsidTr="00162AC1">
                              <w:trPr>
                                <w:trHeight w:val="50"/>
                                <w:jc w:val="center"/>
                              </w:trPr>
                              <w:tc>
                                <w:tcPr>
                                  <w:tcW w:w="284" w:type="dxa"/>
                                  <w:vMerge w:val="restart"/>
                                  <w:tcBorders>
                                    <w:top w:val="dotted" w:sz="4" w:space="0" w:color="auto"/>
                                    <w:left w:val="single" w:sz="4" w:space="0" w:color="auto"/>
                                    <w:right w:val="single" w:sz="4" w:space="0" w:color="auto"/>
                                  </w:tcBorders>
                                  <w:vAlign w:val="center"/>
                                </w:tcPr>
                                <w:p w14:paraId="7AF19F95" w14:textId="77777777" w:rsidR="00F41AAA" w:rsidRPr="00333C79" w:rsidRDefault="00F41AAA" w:rsidP="00093B96">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政</w:t>
                                  </w:r>
                                </w:p>
                                <w:p w14:paraId="228420B3" w14:textId="77777777" w:rsidR="00F41AAA" w:rsidRPr="00333C79" w:rsidRDefault="00F41AAA" w:rsidP="00093B96">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府</w:t>
                                  </w:r>
                                </w:p>
                                <w:p w14:paraId="41E73963" w14:textId="77777777" w:rsidR="00F41AAA" w:rsidRPr="00333C79" w:rsidRDefault="00F41AAA" w:rsidP="00093B96">
                                  <w:pPr>
                                    <w:widowControl/>
                                    <w:snapToGrid w:val="0"/>
                                    <w:spacing w:line="200" w:lineRule="atLeast"/>
                                    <w:suppressOverlap/>
                                    <w:jc w:val="center"/>
                                    <w:rPr>
                                      <w:rFonts w:ascii="標楷體" w:eastAsia="標楷體" w:hAnsi="標楷體" w:cs="新細明體"/>
                                      <w:color w:val="000000" w:themeColor="text1"/>
                                      <w:kern w:val="0"/>
                                      <w:sz w:val="20"/>
                                    </w:rPr>
                                  </w:pPr>
                                  <w:proofErr w:type="gramStart"/>
                                  <w:r w:rsidRPr="00333C79">
                                    <w:rPr>
                                      <w:rFonts w:ascii="標楷體" w:eastAsia="標楷體" w:hAnsi="標楷體" w:cs="新細明體" w:hint="eastAsia"/>
                                      <w:color w:val="000000" w:themeColor="text1"/>
                                      <w:kern w:val="0"/>
                                      <w:sz w:val="20"/>
                                    </w:rPr>
                                    <w:t>效</w:t>
                                  </w:r>
                                  <w:proofErr w:type="gramEnd"/>
                                </w:p>
                                <w:p w14:paraId="5E9153F2" w14:textId="77777777" w:rsidR="00F41AAA" w:rsidRPr="00333C79" w:rsidRDefault="00F41AAA" w:rsidP="00093B96">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能</w:t>
                                  </w:r>
                                </w:p>
                              </w:tc>
                              <w:tc>
                                <w:tcPr>
                                  <w:tcW w:w="3769" w:type="dxa"/>
                                  <w:tcBorders>
                                    <w:top w:val="single" w:sz="4" w:space="0" w:color="auto"/>
                                    <w:left w:val="single" w:sz="4" w:space="0" w:color="auto"/>
                                    <w:right w:val="single" w:sz="4" w:space="0" w:color="auto"/>
                                  </w:tcBorders>
                                  <w:shd w:val="clear" w:color="auto" w:fill="auto"/>
                                  <w:vAlign w:val="center"/>
                                  <w:hideMark/>
                                </w:tcPr>
                                <w:p w14:paraId="084E419C"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人均外匯準備</w:t>
                                  </w:r>
                                  <w:r w:rsidRPr="006F5BEA">
                                    <w:rPr>
                                      <w:rFonts w:ascii="標楷體" w:eastAsia="標楷體" w:hAnsi="標楷體" w:cs="新細明體" w:hint="eastAsia"/>
                                      <w:kern w:val="0"/>
                                      <w:sz w:val="20"/>
                                    </w:rPr>
                                    <w:t>(人均美元)</w:t>
                                  </w:r>
                                </w:p>
                              </w:tc>
                              <w:tc>
                                <w:tcPr>
                                  <w:tcW w:w="595" w:type="dxa"/>
                                  <w:tcBorders>
                                    <w:top w:val="single" w:sz="4" w:space="0" w:color="auto"/>
                                    <w:left w:val="nil"/>
                                    <w:right w:val="single" w:sz="4" w:space="0" w:color="auto"/>
                                  </w:tcBorders>
                                  <w:shd w:val="clear" w:color="auto" w:fill="auto"/>
                                  <w:noWrap/>
                                  <w:vAlign w:val="center"/>
                                  <w:hideMark/>
                                </w:tcPr>
                                <w:p w14:paraId="3D37B738"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top w:val="single" w:sz="4" w:space="0" w:color="auto"/>
                                    <w:left w:val="nil"/>
                                    <w:right w:val="single" w:sz="4" w:space="0" w:color="auto"/>
                                  </w:tcBorders>
                                  <w:shd w:val="clear" w:color="auto" w:fill="auto"/>
                                  <w:noWrap/>
                                  <w:vAlign w:val="center"/>
                                  <w:hideMark/>
                                </w:tcPr>
                                <w:p w14:paraId="1D7CA601"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6" w:type="dxa"/>
                                  <w:tcBorders>
                                    <w:top w:val="single" w:sz="4" w:space="0" w:color="auto"/>
                                    <w:left w:val="nil"/>
                                    <w:right w:val="single" w:sz="4" w:space="0" w:color="auto"/>
                                  </w:tcBorders>
                                  <w:shd w:val="clear" w:color="auto" w:fill="auto"/>
                                  <w:noWrap/>
                                  <w:vAlign w:val="center"/>
                                  <w:hideMark/>
                                </w:tcPr>
                                <w:p w14:paraId="51F932DA"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top w:val="single" w:sz="4" w:space="0" w:color="auto"/>
                                    <w:left w:val="single" w:sz="4" w:space="0" w:color="auto"/>
                                    <w:right w:val="single" w:sz="12" w:space="0" w:color="auto"/>
                                  </w:tcBorders>
                                  <w:shd w:val="clear" w:color="auto" w:fill="auto"/>
                                  <w:noWrap/>
                                  <w:vAlign w:val="center"/>
                                </w:tcPr>
                                <w:p w14:paraId="6020C1C4" w14:textId="77777777" w:rsidR="00F41AAA" w:rsidRPr="00765CF2"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4</w:t>
                                  </w:r>
                                </w:p>
                              </w:tc>
                              <w:tc>
                                <w:tcPr>
                                  <w:tcW w:w="596" w:type="dxa"/>
                                  <w:tcBorders>
                                    <w:top w:val="single" w:sz="4" w:space="0" w:color="auto"/>
                                    <w:left w:val="single" w:sz="12" w:space="0" w:color="auto"/>
                                    <w:right w:val="single" w:sz="12" w:space="0" w:color="auto"/>
                                  </w:tcBorders>
                                  <w:vAlign w:val="center"/>
                                </w:tcPr>
                                <w:p w14:paraId="63B65D9C"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r>
                            <w:tr w:rsidR="00F41AAA" w:rsidRPr="00333C79" w14:paraId="513A5FD8" w14:textId="77777777" w:rsidTr="00162AC1">
                              <w:trPr>
                                <w:trHeight w:val="50"/>
                                <w:jc w:val="center"/>
                              </w:trPr>
                              <w:tc>
                                <w:tcPr>
                                  <w:tcW w:w="284" w:type="dxa"/>
                                  <w:vMerge/>
                                  <w:tcBorders>
                                    <w:left w:val="single" w:sz="4" w:space="0" w:color="auto"/>
                                    <w:right w:val="single" w:sz="4" w:space="0" w:color="auto"/>
                                  </w:tcBorders>
                                </w:tcPr>
                                <w:p w14:paraId="28810178"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7822264B" w14:textId="77777777" w:rsidR="00F41AAA" w:rsidRPr="00CB0635" w:rsidRDefault="00F41AAA" w:rsidP="00CB0635">
                                  <w:pPr>
                                    <w:widowControl/>
                                    <w:snapToGrid w:val="0"/>
                                    <w:spacing w:line="236" w:lineRule="exact"/>
                                    <w:suppressOverlap/>
                                    <w:jc w:val="both"/>
                                    <w:rPr>
                                      <w:rFonts w:ascii="標楷體" w:eastAsia="標楷體" w:hAnsi="標楷體" w:cs="新細明體"/>
                                      <w:spacing w:val="-6"/>
                                      <w:kern w:val="0"/>
                                      <w:sz w:val="20"/>
                                    </w:rPr>
                                  </w:pPr>
                                  <w:r w:rsidRPr="00CB0635">
                                    <w:rPr>
                                      <w:rFonts w:ascii="標楷體" w:eastAsia="標楷體" w:hAnsi="標楷體" w:cs="新細明體" w:hint="eastAsia"/>
                                      <w:spacing w:val="-6"/>
                                      <w:kern w:val="0"/>
                                      <w:sz w:val="20"/>
                                    </w:rPr>
                                    <w:t>消費稅率(增值稅/商品與服務稅之標準稅率)</w:t>
                                  </w:r>
                                </w:p>
                              </w:tc>
                              <w:tc>
                                <w:tcPr>
                                  <w:tcW w:w="595" w:type="dxa"/>
                                  <w:tcBorders>
                                    <w:left w:val="nil"/>
                                    <w:right w:val="single" w:sz="4" w:space="0" w:color="auto"/>
                                  </w:tcBorders>
                                  <w:shd w:val="clear" w:color="auto" w:fill="DAEEF3" w:themeFill="accent5" w:themeFillTint="33"/>
                                  <w:noWrap/>
                                  <w:vAlign w:val="center"/>
                                </w:tcPr>
                                <w:p w14:paraId="5123F2F2"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nil"/>
                                    <w:right w:val="single" w:sz="4" w:space="0" w:color="auto"/>
                                  </w:tcBorders>
                                  <w:shd w:val="clear" w:color="auto" w:fill="DAEEF3" w:themeFill="accent5" w:themeFillTint="33"/>
                                  <w:noWrap/>
                                  <w:vAlign w:val="center"/>
                                </w:tcPr>
                                <w:p w14:paraId="6B2C16B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6" w:type="dxa"/>
                                  <w:tcBorders>
                                    <w:left w:val="nil"/>
                                    <w:right w:val="single" w:sz="4" w:space="0" w:color="auto"/>
                                  </w:tcBorders>
                                  <w:shd w:val="clear" w:color="auto" w:fill="DAEEF3" w:themeFill="accent5" w:themeFillTint="33"/>
                                  <w:noWrap/>
                                  <w:vAlign w:val="center"/>
                                </w:tcPr>
                                <w:p w14:paraId="15712EEC"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single" w:sz="4" w:space="0" w:color="auto"/>
                                    <w:right w:val="single" w:sz="12" w:space="0" w:color="auto"/>
                                  </w:tcBorders>
                                  <w:shd w:val="clear" w:color="auto" w:fill="DAEEF3" w:themeFill="accent5" w:themeFillTint="33"/>
                                  <w:noWrap/>
                                  <w:vAlign w:val="center"/>
                                </w:tcPr>
                                <w:p w14:paraId="3221DAB1"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3</w:t>
                                  </w:r>
                                </w:p>
                              </w:tc>
                              <w:tc>
                                <w:tcPr>
                                  <w:tcW w:w="596" w:type="dxa"/>
                                  <w:tcBorders>
                                    <w:left w:val="single" w:sz="12" w:space="0" w:color="auto"/>
                                    <w:right w:val="single" w:sz="12" w:space="0" w:color="auto"/>
                                  </w:tcBorders>
                                  <w:shd w:val="clear" w:color="auto" w:fill="DAEEF3" w:themeFill="accent5" w:themeFillTint="33"/>
                                  <w:vAlign w:val="center"/>
                                </w:tcPr>
                                <w:p w14:paraId="57CF92AA"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r>
                            <w:tr w:rsidR="00F41AAA" w:rsidRPr="00333C79" w14:paraId="3C0E5652" w14:textId="77777777" w:rsidTr="00162AC1">
                              <w:trPr>
                                <w:trHeight w:val="50"/>
                                <w:jc w:val="center"/>
                              </w:trPr>
                              <w:tc>
                                <w:tcPr>
                                  <w:tcW w:w="284" w:type="dxa"/>
                                  <w:vMerge/>
                                  <w:tcBorders>
                                    <w:left w:val="single" w:sz="4" w:space="0" w:color="auto"/>
                                    <w:right w:val="single" w:sz="4" w:space="0" w:color="auto"/>
                                  </w:tcBorders>
                                </w:tcPr>
                                <w:p w14:paraId="477BC460"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auto"/>
                                  <w:vAlign w:val="center"/>
                                </w:tcPr>
                                <w:p w14:paraId="722967B8"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6F5BEA">
                                    <w:rPr>
                                      <w:rFonts w:ascii="標楷體" w:eastAsia="標楷體" w:hAnsi="標楷體" w:cs="新細明體" w:hint="eastAsia"/>
                                      <w:kern w:val="0"/>
                                      <w:sz w:val="20"/>
                                    </w:rPr>
                                    <w:t>個人實質稅負(個人實質稅負不會影響工作意願或尋求進步</w:t>
                                  </w:r>
                                  <w:r>
                                    <w:rPr>
                                      <w:rFonts w:ascii="標楷體" w:eastAsia="標楷體" w:hAnsi="標楷體" w:cs="新細明體" w:hint="eastAsia"/>
                                      <w:kern w:val="0"/>
                                      <w:sz w:val="20"/>
                                    </w:rPr>
                                    <w:t>)</w:t>
                                  </w:r>
                                </w:p>
                              </w:tc>
                              <w:tc>
                                <w:tcPr>
                                  <w:tcW w:w="595" w:type="dxa"/>
                                  <w:tcBorders>
                                    <w:left w:val="nil"/>
                                    <w:right w:val="single" w:sz="4" w:space="0" w:color="auto"/>
                                  </w:tcBorders>
                                  <w:shd w:val="clear" w:color="auto" w:fill="auto"/>
                                  <w:noWrap/>
                                  <w:vAlign w:val="center"/>
                                </w:tcPr>
                                <w:p w14:paraId="397CFDAC"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10</w:t>
                                  </w:r>
                                </w:p>
                              </w:tc>
                              <w:tc>
                                <w:tcPr>
                                  <w:tcW w:w="595" w:type="dxa"/>
                                  <w:tcBorders>
                                    <w:left w:val="nil"/>
                                    <w:right w:val="single" w:sz="4" w:space="0" w:color="auto"/>
                                  </w:tcBorders>
                                  <w:shd w:val="clear" w:color="auto" w:fill="auto"/>
                                  <w:noWrap/>
                                  <w:vAlign w:val="center"/>
                                </w:tcPr>
                                <w:p w14:paraId="0B1C84D5"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11</w:t>
                                  </w:r>
                                </w:p>
                              </w:tc>
                              <w:tc>
                                <w:tcPr>
                                  <w:tcW w:w="596" w:type="dxa"/>
                                  <w:tcBorders>
                                    <w:left w:val="nil"/>
                                    <w:right w:val="single" w:sz="4" w:space="0" w:color="auto"/>
                                  </w:tcBorders>
                                  <w:shd w:val="clear" w:color="auto" w:fill="auto"/>
                                  <w:noWrap/>
                                  <w:vAlign w:val="center"/>
                                </w:tcPr>
                                <w:p w14:paraId="60208E95"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7</w:t>
                                  </w:r>
                                </w:p>
                              </w:tc>
                              <w:tc>
                                <w:tcPr>
                                  <w:tcW w:w="595" w:type="dxa"/>
                                  <w:tcBorders>
                                    <w:left w:val="single" w:sz="4" w:space="0" w:color="auto"/>
                                    <w:right w:val="single" w:sz="12" w:space="0" w:color="auto"/>
                                  </w:tcBorders>
                                  <w:shd w:val="clear" w:color="auto" w:fill="auto"/>
                                  <w:noWrap/>
                                  <w:vAlign w:val="center"/>
                                </w:tcPr>
                                <w:p w14:paraId="5C0AD49A" w14:textId="77777777" w:rsidR="00F41AAA" w:rsidRPr="00765CF2"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5</w:t>
                                  </w:r>
                                </w:p>
                              </w:tc>
                              <w:tc>
                                <w:tcPr>
                                  <w:tcW w:w="596" w:type="dxa"/>
                                  <w:tcBorders>
                                    <w:left w:val="single" w:sz="12" w:space="0" w:color="auto"/>
                                    <w:right w:val="single" w:sz="12" w:space="0" w:color="auto"/>
                                  </w:tcBorders>
                                  <w:vAlign w:val="center"/>
                                </w:tcPr>
                                <w:p w14:paraId="268AF60F"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r>
                            <w:tr w:rsidR="00F41AAA" w:rsidRPr="00333C79" w14:paraId="7A25931E" w14:textId="77777777" w:rsidTr="00162AC1">
                              <w:trPr>
                                <w:trHeight w:val="50"/>
                                <w:jc w:val="center"/>
                              </w:trPr>
                              <w:tc>
                                <w:tcPr>
                                  <w:tcW w:w="284" w:type="dxa"/>
                                  <w:vMerge/>
                                  <w:tcBorders>
                                    <w:left w:val="single" w:sz="4" w:space="0" w:color="auto"/>
                                    <w:right w:val="single" w:sz="4" w:space="0" w:color="auto"/>
                                  </w:tcBorders>
                                </w:tcPr>
                                <w:p w14:paraId="0D125C76"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DAEEF3" w:themeFill="accent5" w:themeFillTint="33"/>
                                  <w:vAlign w:val="center"/>
                                </w:tcPr>
                                <w:p w14:paraId="1471D816"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6F5BEA">
                                    <w:rPr>
                                      <w:rFonts w:ascii="標楷體" w:eastAsia="標楷體" w:hAnsi="標楷體" w:cs="新細明體" w:hint="eastAsia"/>
                                      <w:kern w:val="0"/>
                                      <w:sz w:val="20"/>
                                    </w:rPr>
                                    <w:t>資金成本(資金成本有助企業發展)</w:t>
                                  </w:r>
                                </w:p>
                              </w:tc>
                              <w:tc>
                                <w:tcPr>
                                  <w:tcW w:w="595" w:type="dxa"/>
                                  <w:tcBorders>
                                    <w:top w:val="nil"/>
                                    <w:left w:val="nil"/>
                                    <w:right w:val="single" w:sz="4" w:space="0" w:color="auto"/>
                                  </w:tcBorders>
                                  <w:shd w:val="clear" w:color="auto" w:fill="DAEEF3" w:themeFill="accent5" w:themeFillTint="33"/>
                                  <w:noWrap/>
                                  <w:vAlign w:val="center"/>
                                </w:tcPr>
                                <w:p w14:paraId="6E7B86D3"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20</w:t>
                                  </w:r>
                                </w:p>
                              </w:tc>
                              <w:tc>
                                <w:tcPr>
                                  <w:tcW w:w="595" w:type="dxa"/>
                                  <w:tcBorders>
                                    <w:top w:val="nil"/>
                                    <w:left w:val="nil"/>
                                    <w:right w:val="single" w:sz="4" w:space="0" w:color="auto"/>
                                  </w:tcBorders>
                                  <w:shd w:val="clear" w:color="auto" w:fill="DAEEF3" w:themeFill="accent5" w:themeFillTint="33"/>
                                  <w:noWrap/>
                                  <w:vAlign w:val="center"/>
                                </w:tcPr>
                                <w:p w14:paraId="13F04DC2"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19</w:t>
                                  </w:r>
                                </w:p>
                              </w:tc>
                              <w:tc>
                                <w:tcPr>
                                  <w:tcW w:w="596" w:type="dxa"/>
                                  <w:tcBorders>
                                    <w:top w:val="nil"/>
                                    <w:left w:val="nil"/>
                                    <w:right w:val="single" w:sz="4" w:space="0" w:color="auto"/>
                                  </w:tcBorders>
                                  <w:shd w:val="clear" w:color="auto" w:fill="DAEEF3" w:themeFill="accent5" w:themeFillTint="33"/>
                                  <w:noWrap/>
                                  <w:vAlign w:val="center"/>
                                </w:tcPr>
                                <w:p w14:paraId="04E3BDC2" w14:textId="77777777" w:rsidR="00F41AAA" w:rsidRPr="00765CF2"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765CF2">
                                    <w:rPr>
                                      <w:rFonts w:ascii="標楷體" w:eastAsia="標楷體" w:hAnsi="標楷體" w:cs="新細明體" w:hint="eastAsia"/>
                                      <w:color w:val="000000" w:themeColor="text1"/>
                                      <w:kern w:val="0"/>
                                      <w:sz w:val="20"/>
                                    </w:rPr>
                                    <w:t>12</w:t>
                                  </w:r>
                                </w:p>
                              </w:tc>
                              <w:tc>
                                <w:tcPr>
                                  <w:tcW w:w="595" w:type="dxa"/>
                                  <w:tcBorders>
                                    <w:top w:val="nil"/>
                                    <w:left w:val="single" w:sz="4" w:space="0" w:color="auto"/>
                                    <w:right w:val="single" w:sz="12" w:space="0" w:color="auto"/>
                                  </w:tcBorders>
                                  <w:shd w:val="clear" w:color="auto" w:fill="DAEEF3" w:themeFill="accent5" w:themeFillTint="33"/>
                                  <w:noWrap/>
                                  <w:vAlign w:val="center"/>
                                </w:tcPr>
                                <w:p w14:paraId="2FF36A62" w14:textId="77777777" w:rsidR="00F41AAA" w:rsidRPr="00765CF2"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5</w:t>
                                  </w:r>
                                </w:p>
                              </w:tc>
                              <w:tc>
                                <w:tcPr>
                                  <w:tcW w:w="596" w:type="dxa"/>
                                  <w:tcBorders>
                                    <w:top w:val="nil"/>
                                    <w:left w:val="single" w:sz="12" w:space="0" w:color="auto"/>
                                    <w:right w:val="single" w:sz="12" w:space="0" w:color="auto"/>
                                  </w:tcBorders>
                                  <w:shd w:val="clear" w:color="auto" w:fill="DAEEF3" w:themeFill="accent5" w:themeFillTint="33"/>
                                  <w:vAlign w:val="center"/>
                                </w:tcPr>
                                <w:p w14:paraId="28450034"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r>
                            <w:tr w:rsidR="00F41AAA" w:rsidRPr="00333C79" w14:paraId="0A85F3B3" w14:textId="77777777" w:rsidTr="00162AC1">
                              <w:trPr>
                                <w:trHeight w:val="50"/>
                                <w:jc w:val="center"/>
                              </w:trPr>
                              <w:tc>
                                <w:tcPr>
                                  <w:tcW w:w="284" w:type="dxa"/>
                                  <w:vMerge/>
                                  <w:tcBorders>
                                    <w:left w:val="single" w:sz="4" w:space="0" w:color="auto"/>
                                    <w:right w:val="single" w:sz="4" w:space="0" w:color="auto"/>
                                  </w:tcBorders>
                                </w:tcPr>
                                <w:p w14:paraId="0E89EA00"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auto"/>
                                  <w:vAlign w:val="center"/>
                                </w:tcPr>
                                <w:p w14:paraId="5BE2BE77"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開辦企業所需程序</w:t>
                                  </w:r>
                                </w:p>
                              </w:tc>
                              <w:tc>
                                <w:tcPr>
                                  <w:tcW w:w="595" w:type="dxa"/>
                                  <w:tcBorders>
                                    <w:top w:val="nil"/>
                                    <w:left w:val="nil"/>
                                    <w:right w:val="single" w:sz="4" w:space="0" w:color="auto"/>
                                  </w:tcBorders>
                                  <w:shd w:val="clear" w:color="auto" w:fill="auto"/>
                                  <w:noWrap/>
                                  <w:vAlign w:val="center"/>
                                </w:tcPr>
                                <w:p w14:paraId="24B1CB7A"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7</w:t>
                                  </w:r>
                                </w:p>
                              </w:tc>
                              <w:tc>
                                <w:tcPr>
                                  <w:tcW w:w="595" w:type="dxa"/>
                                  <w:tcBorders>
                                    <w:top w:val="nil"/>
                                    <w:left w:val="nil"/>
                                    <w:right w:val="single" w:sz="4" w:space="0" w:color="auto"/>
                                  </w:tcBorders>
                                  <w:shd w:val="clear" w:color="auto" w:fill="auto"/>
                                  <w:noWrap/>
                                  <w:vAlign w:val="center"/>
                                </w:tcPr>
                                <w:p w14:paraId="53D7BE8B"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6</w:t>
                                  </w:r>
                                </w:p>
                              </w:tc>
                              <w:tc>
                                <w:tcPr>
                                  <w:tcW w:w="596" w:type="dxa"/>
                                  <w:tcBorders>
                                    <w:top w:val="nil"/>
                                    <w:left w:val="nil"/>
                                    <w:right w:val="single" w:sz="4" w:space="0" w:color="auto"/>
                                  </w:tcBorders>
                                  <w:shd w:val="clear" w:color="auto" w:fill="auto"/>
                                  <w:noWrap/>
                                  <w:vAlign w:val="center"/>
                                </w:tcPr>
                                <w:p w14:paraId="16B5AF51"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6</w:t>
                                  </w:r>
                                </w:p>
                              </w:tc>
                              <w:tc>
                                <w:tcPr>
                                  <w:tcW w:w="595" w:type="dxa"/>
                                  <w:tcBorders>
                                    <w:top w:val="nil"/>
                                    <w:left w:val="single" w:sz="4" w:space="0" w:color="auto"/>
                                    <w:right w:val="single" w:sz="12" w:space="0" w:color="auto"/>
                                  </w:tcBorders>
                                  <w:shd w:val="clear" w:color="auto" w:fill="auto"/>
                                  <w:noWrap/>
                                  <w:vAlign w:val="center"/>
                                </w:tcPr>
                                <w:p w14:paraId="53138194" w14:textId="77777777" w:rsidR="00F41AAA" w:rsidRPr="00765CF2"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6</w:t>
                                  </w:r>
                                </w:p>
                              </w:tc>
                              <w:tc>
                                <w:tcPr>
                                  <w:tcW w:w="596" w:type="dxa"/>
                                  <w:tcBorders>
                                    <w:top w:val="nil"/>
                                    <w:left w:val="single" w:sz="12" w:space="0" w:color="auto"/>
                                    <w:right w:val="single" w:sz="12" w:space="0" w:color="auto"/>
                                  </w:tcBorders>
                                  <w:vAlign w:val="center"/>
                                </w:tcPr>
                                <w:p w14:paraId="2E5EEBB9"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6</w:t>
                                  </w:r>
                                </w:p>
                              </w:tc>
                            </w:tr>
                            <w:tr w:rsidR="00F41AAA" w:rsidRPr="00333C79" w14:paraId="42A9DDAC" w14:textId="77777777" w:rsidTr="00162AC1">
                              <w:trPr>
                                <w:trHeight w:val="50"/>
                                <w:jc w:val="center"/>
                              </w:trPr>
                              <w:tc>
                                <w:tcPr>
                                  <w:tcW w:w="284" w:type="dxa"/>
                                  <w:vMerge/>
                                  <w:tcBorders>
                                    <w:left w:val="single" w:sz="4" w:space="0" w:color="auto"/>
                                    <w:right w:val="single" w:sz="4" w:space="0" w:color="auto"/>
                                  </w:tcBorders>
                                </w:tcPr>
                                <w:p w14:paraId="4FE2C52F"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DAEEF3" w:themeFill="accent5" w:themeFillTint="33"/>
                                  <w:vAlign w:val="center"/>
                                </w:tcPr>
                                <w:p w14:paraId="49B38DE4"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吉尼係數</w:t>
                                  </w:r>
                                </w:p>
                              </w:tc>
                              <w:tc>
                                <w:tcPr>
                                  <w:tcW w:w="595" w:type="dxa"/>
                                  <w:tcBorders>
                                    <w:top w:val="nil"/>
                                    <w:left w:val="nil"/>
                                    <w:right w:val="single" w:sz="4" w:space="0" w:color="auto"/>
                                  </w:tcBorders>
                                  <w:shd w:val="clear" w:color="auto" w:fill="DAEEF3" w:themeFill="accent5" w:themeFillTint="33"/>
                                  <w:noWrap/>
                                  <w:vAlign w:val="center"/>
                                </w:tcPr>
                                <w:p w14:paraId="08573A4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9</w:t>
                                  </w:r>
                                </w:p>
                              </w:tc>
                              <w:tc>
                                <w:tcPr>
                                  <w:tcW w:w="595" w:type="dxa"/>
                                  <w:tcBorders>
                                    <w:top w:val="nil"/>
                                    <w:left w:val="nil"/>
                                    <w:right w:val="single" w:sz="4" w:space="0" w:color="auto"/>
                                  </w:tcBorders>
                                  <w:shd w:val="clear" w:color="auto" w:fill="DAEEF3" w:themeFill="accent5" w:themeFillTint="33"/>
                                  <w:noWrap/>
                                  <w:vAlign w:val="center"/>
                                </w:tcPr>
                                <w:p w14:paraId="1564409E"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10</w:t>
                                  </w:r>
                                </w:p>
                              </w:tc>
                              <w:tc>
                                <w:tcPr>
                                  <w:tcW w:w="596" w:type="dxa"/>
                                  <w:tcBorders>
                                    <w:top w:val="nil"/>
                                    <w:left w:val="nil"/>
                                    <w:right w:val="single" w:sz="4" w:space="0" w:color="auto"/>
                                  </w:tcBorders>
                                  <w:shd w:val="clear" w:color="auto" w:fill="DAEEF3" w:themeFill="accent5" w:themeFillTint="33"/>
                                  <w:noWrap/>
                                  <w:vAlign w:val="center"/>
                                </w:tcPr>
                                <w:p w14:paraId="420F9A0E"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9</w:t>
                                  </w:r>
                                </w:p>
                              </w:tc>
                              <w:tc>
                                <w:tcPr>
                                  <w:tcW w:w="595" w:type="dxa"/>
                                  <w:tcBorders>
                                    <w:top w:val="nil"/>
                                    <w:left w:val="single" w:sz="4" w:space="0" w:color="auto"/>
                                    <w:right w:val="single" w:sz="12" w:space="0" w:color="auto"/>
                                  </w:tcBorders>
                                  <w:shd w:val="clear" w:color="auto" w:fill="DAEEF3" w:themeFill="accent5" w:themeFillTint="33"/>
                                  <w:noWrap/>
                                  <w:vAlign w:val="center"/>
                                </w:tcPr>
                                <w:p w14:paraId="6B95EED0" w14:textId="77777777" w:rsidR="00F41AAA" w:rsidRPr="00765CF2"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7</w:t>
                                  </w:r>
                                </w:p>
                              </w:tc>
                              <w:tc>
                                <w:tcPr>
                                  <w:tcW w:w="596" w:type="dxa"/>
                                  <w:tcBorders>
                                    <w:top w:val="nil"/>
                                    <w:left w:val="single" w:sz="12" w:space="0" w:color="auto"/>
                                    <w:right w:val="single" w:sz="12" w:space="0" w:color="auto"/>
                                  </w:tcBorders>
                                  <w:shd w:val="clear" w:color="auto" w:fill="DAEEF3" w:themeFill="accent5" w:themeFillTint="33"/>
                                  <w:vAlign w:val="center"/>
                                </w:tcPr>
                                <w:p w14:paraId="71F798B2"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7</w:t>
                                  </w:r>
                                </w:p>
                              </w:tc>
                            </w:tr>
                            <w:tr w:rsidR="00F41AAA" w:rsidRPr="00333C79" w14:paraId="4F66845F" w14:textId="77777777" w:rsidTr="00162AC1">
                              <w:trPr>
                                <w:trHeight w:val="50"/>
                                <w:jc w:val="center"/>
                              </w:trPr>
                              <w:tc>
                                <w:tcPr>
                                  <w:tcW w:w="284" w:type="dxa"/>
                                  <w:vMerge/>
                                  <w:tcBorders>
                                    <w:left w:val="single" w:sz="4" w:space="0" w:color="auto"/>
                                    <w:right w:val="single" w:sz="4" w:space="0" w:color="auto"/>
                                  </w:tcBorders>
                                </w:tcPr>
                                <w:p w14:paraId="09A9F6D0"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586E4F8B"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Pr>
                                      <w:rFonts w:ascii="標楷體" w:eastAsia="標楷體" w:hAnsi="標楷體" w:cs="新細明體" w:hint="eastAsia"/>
                                      <w:kern w:val="0"/>
                                      <w:sz w:val="20"/>
                                    </w:rPr>
                                    <w:t>銀行存放款利差</w:t>
                                  </w:r>
                                  <w:r w:rsidRPr="007E308D">
                                    <w:rPr>
                                      <w:rFonts w:ascii="標楷體" w:eastAsia="標楷體" w:hAnsi="標楷體" w:cs="新細明體" w:hint="eastAsia"/>
                                      <w:kern w:val="0"/>
                                      <w:sz w:val="20"/>
                                    </w:rPr>
                                    <w:t>(放款利率減存款利率)</w:t>
                                  </w:r>
                                </w:p>
                              </w:tc>
                              <w:tc>
                                <w:tcPr>
                                  <w:tcW w:w="595" w:type="dxa"/>
                                  <w:tcBorders>
                                    <w:left w:val="nil"/>
                                    <w:right w:val="single" w:sz="4" w:space="0" w:color="auto"/>
                                  </w:tcBorders>
                                  <w:shd w:val="clear" w:color="auto" w:fill="FFFFFF" w:themeFill="background1"/>
                                  <w:noWrap/>
                                  <w:vAlign w:val="center"/>
                                </w:tcPr>
                                <w:p w14:paraId="1AEE7A5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4</w:t>
                                  </w:r>
                                </w:p>
                              </w:tc>
                              <w:tc>
                                <w:tcPr>
                                  <w:tcW w:w="595" w:type="dxa"/>
                                  <w:tcBorders>
                                    <w:left w:val="nil"/>
                                    <w:right w:val="single" w:sz="4" w:space="0" w:color="auto"/>
                                  </w:tcBorders>
                                  <w:shd w:val="clear" w:color="auto" w:fill="FFFFFF" w:themeFill="background1"/>
                                  <w:noWrap/>
                                  <w:vAlign w:val="center"/>
                                </w:tcPr>
                                <w:p w14:paraId="49D906B8"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3</w:t>
                                  </w:r>
                                </w:p>
                              </w:tc>
                              <w:tc>
                                <w:tcPr>
                                  <w:tcW w:w="596" w:type="dxa"/>
                                  <w:tcBorders>
                                    <w:left w:val="nil"/>
                                    <w:right w:val="single" w:sz="4" w:space="0" w:color="auto"/>
                                  </w:tcBorders>
                                  <w:shd w:val="clear" w:color="auto" w:fill="FFFFFF" w:themeFill="background1"/>
                                  <w:noWrap/>
                                  <w:vAlign w:val="center"/>
                                </w:tcPr>
                                <w:p w14:paraId="25E39EE1" w14:textId="77777777" w:rsidR="00F41AAA" w:rsidRPr="001A2B56"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1A2B56">
                                    <w:rPr>
                                      <w:rFonts w:ascii="標楷體" w:eastAsia="標楷體" w:hAnsi="標楷體" w:cs="新細明體" w:hint="eastAsia"/>
                                      <w:color w:val="000000" w:themeColor="text1"/>
                                      <w:kern w:val="0"/>
                                      <w:sz w:val="20"/>
                                    </w:rPr>
                                    <w:t>1</w:t>
                                  </w:r>
                                  <w:r w:rsidRPr="001A2B56">
                                    <w:rPr>
                                      <w:rFonts w:ascii="標楷體" w:eastAsia="標楷體" w:hAnsi="標楷體" w:cs="新細明體"/>
                                      <w:color w:val="000000" w:themeColor="text1"/>
                                      <w:kern w:val="0"/>
                                      <w:sz w:val="20"/>
                                    </w:rPr>
                                    <w:t>6</w:t>
                                  </w:r>
                                </w:p>
                              </w:tc>
                              <w:tc>
                                <w:tcPr>
                                  <w:tcW w:w="595" w:type="dxa"/>
                                  <w:tcBorders>
                                    <w:left w:val="single" w:sz="4" w:space="0" w:color="auto"/>
                                    <w:right w:val="single" w:sz="12" w:space="0" w:color="auto"/>
                                  </w:tcBorders>
                                  <w:shd w:val="clear" w:color="auto" w:fill="FFFFFF" w:themeFill="background1"/>
                                  <w:noWrap/>
                                  <w:vAlign w:val="center"/>
                                </w:tcPr>
                                <w:p w14:paraId="2852F601"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DB072E">
                                    <w:rPr>
                                      <w:rFonts w:ascii="標楷體" w:eastAsia="標楷體" w:hAnsi="標楷體" w:cs="新細明體" w:hint="eastAsia"/>
                                      <w:color w:val="000000" w:themeColor="text1"/>
                                      <w:kern w:val="0"/>
                                      <w:sz w:val="20"/>
                                    </w:rPr>
                                    <w:t>1</w:t>
                                  </w:r>
                                  <w:r w:rsidRPr="00DB072E">
                                    <w:rPr>
                                      <w:rFonts w:ascii="標楷體" w:eastAsia="標楷體" w:hAnsi="標楷體" w:cs="新細明體"/>
                                      <w:color w:val="000000" w:themeColor="text1"/>
                                      <w:kern w:val="0"/>
                                      <w:sz w:val="20"/>
                                    </w:rPr>
                                    <w:t>0</w:t>
                                  </w:r>
                                </w:p>
                              </w:tc>
                              <w:tc>
                                <w:tcPr>
                                  <w:tcW w:w="596" w:type="dxa"/>
                                  <w:tcBorders>
                                    <w:left w:val="single" w:sz="12" w:space="0" w:color="auto"/>
                                    <w:right w:val="single" w:sz="12" w:space="0" w:color="auto"/>
                                  </w:tcBorders>
                                  <w:shd w:val="clear" w:color="auto" w:fill="FFFFFF" w:themeFill="background1"/>
                                  <w:vAlign w:val="center"/>
                                </w:tcPr>
                                <w:p w14:paraId="11B45D28"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9</w:t>
                                  </w:r>
                                </w:p>
                              </w:tc>
                            </w:tr>
                            <w:tr w:rsidR="00F41AAA" w:rsidRPr="00333C79" w14:paraId="42F6DCC8" w14:textId="77777777" w:rsidTr="00162AC1">
                              <w:trPr>
                                <w:trHeight w:val="50"/>
                                <w:jc w:val="center"/>
                              </w:trPr>
                              <w:tc>
                                <w:tcPr>
                                  <w:tcW w:w="284" w:type="dxa"/>
                                  <w:vMerge/>
                                  <w:tcBorders>
                                    <w:left w:val="single" w:sz="4" w:space="0" w:color="auto"/>
                                    <w:right w:val="single" w:sz="4" w:space="0" w:color="auto"/>
                                  </w:tcBorders>
                                </w:tcPr>
                                <w:p w14:paraId="2AF11D3C"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7EFB4FC6"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0C288C">
                                    <w:rPr>
                                      <w:rFonts w:ascii="標楷體" w:eastAsia="標楷體" w:hAnsi="標楷體" w:cs="新細明體"/>
                                      <w:kern w:val="0"/>
                                      <w:sz w:val="20"/>
                                    </w:rPr>
                                    <w:t>各級政府預算餘</w:t>
                                  </w:r>
                                  <w:proofErr w:type="gramStart"/>
                                  <w:r w:rsidRPr="000C288C">
                                    <w:rPr>
                                      <w:rFonts w:ascii="標楷體" w:eastAsia="標楷體" w:hAnsi="標楷體" w:cs="新細明體"/>
                                      <w:kern w:val="0"/>
                                      <w:sz w:val="20"/>
                                    </w:rPr>
                                    <w:t>絀</w:t>
                                  </w:r>
                                  <w:proofErr w:type="gramEnd"/>
                                  <w:r w:rsidRPr="002A7565">
                                    <w:rPr>
                                      <w:rFonts w:ascii="標楷體" w:eastAsia="標楷體" w:hAnsi="標楷體" w:cs="新細明體" w:hint="eastAsia"/>
                                      <w:kern w:val="0"/>
                                      <w:sz w:val="20"/>
                                    </w:rPr>
                                    <w:t>(占GDP百分比)</w:t>
                                  </w:r>
                                </w:p>
                              </w:tc>
                              <w:tc>
                                <w:tcPr>
                                  <w:tcW w:w="595" w:type="dxa"/>
                                  <w:tcBorders>
                                    <w:left w:val="nil"/>
                                    <w:right w:val="single" w:sz="4" w:space="0" w:color="auto"/>
                                  </w:tcBorders>
                                  <w:shd w:val="clear" w:color="auto" w:fill="DAEEF3" w:themeFill="accent5" w:themeFillTint="33"/>
                                  <w:noWrap/>
                                  <w:vAlign w:val="center"/>
                                </w:tcPr>
                                <w:p w14:paraId="0A305BF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34</w:t>
                                  </w:r>
                                </w:p>
                              </w:tc>
                              <w:tc>
                                <w:tcPr>
                                  <w:tcW w:w="595" w:type="dxa"/>
                                  <w:tcBorders>
                                    <w:left w:val="nil"/>
                                    <w:right w:val="single" w:sz="4" w:space="0" w:color="auto"/>
                                  </w:tcBorders>
                                  <w:shd w:val="clear" w:color="auto" w:fill="DAEEF3" w:themeFill="accent5" w:themeFillTint="33"/>
                                  <w:noWrap/>
                                  <w:vAlign w:val="center"/>
                                </w:tcPr>
                                <w:p w14:paraId="7C45B287"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31</w:t>
                                  </w:r>
                                </w:p>
                              </w:tc>
                              <w:tc>
                                <w:tcPr>
                                  <w:tcW w:w="596" w:type="dxa"/>
                                  <w:tcBorders>
                                    <w:left w:val="nil"/>
                                    <w:right w:val="single" w:sz="4" w:space="0" w:color="auto"/>
                                  </w:tcBorders>
                                  <w:shd w:val="clear" w:color="auto" w:fill="DAEEF3" w:themeFill="accent5" w:themeFillTint="33"/>
                                  <w:noWrap/>
                                  <w:vAlign w:val="center"/>
                                </w:tcPr>
                                <w:p w14:paraId="18DED909"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single" w:sz="4" w:space="0" w:color="auto"/>
                                    <w:right w:val="single" w:sz="12" w:space="0" w:color="auto"/>
                                  </w:tcBorders>
                                  <w:shd w:val="clear" w:color="auto" w:fill="DAEEF3" w:themeFill="accent5" w:themeFillTint="33"/>
                                  <w:noWrap/>
                                  <w:vAlign w:val="center"/>
                                </w:tcPr>
                                <w:p w14:paraId="3838E8A4"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DB072E">
                                    <w:rPr>
                                      <w:rFonts w:ascii="標楷體" w:eastAsia="標楷體" w:hAnsi="標楷體" w:cs="新細明體" w:hint="eastAsia"/>
                                      <w:color w:val="000000" w:themeColor="text1"/>
                                      <w:kern w:val="0"/>
                                      <w:sz w:val="20"/>
                                    </w:rPr>
                                    <w:t>2</w:t>
                                  </w:r>
                                  <w:r w:rsidRPr="00DB072E">
                                    <w:rPr>
                                      <w:rFonts w:ascii="標楷體" w:eastAsia="標楷體" w:hAnsi="標楷體" w:cs="新細明體"/>
                                      <w:color w:val="000000" w:themeColor="text1"/>
                                      <w:kern w:val="0"/>
                                      <w:sz w:val="20"/>
                                    </w:rPr>
                                    <w:t>4</w:t>
                                  </w:r>
                                </w:p>
                              </w:tc>
                              <w:tc>
                                <w:tcPr>
                                  <w:tcW w:w="596" w:type="dxa"/>
                                  <w:tcBorders>
                                    <w:left w:val="single" w:sz="12" w:space="0" w:color="auto"/>
                                    <w:right w:val="single" w:sz="12" w:space="0" w:color="auto"/>
                                  </w:tcBorders>
                                  <w:shd w:val="clear" w:color="auto" w:fill="DAEEF3" w:themeFill="accent5" w:themeFillTint="33"/>
                                  <w:vAlign w:val="center"/>
                                </w:tcPr>
                                <w:p w14:paraId="7A41A228"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9</w:t>
                                  </w:r>
                                </w:p>
                              </w:tc>
                            </w:tr>
                            <w:tr w:rsidR="00F41AAA" w:rsidRPr="00333C79" w14:paraId="5E2BD8BD" w14:textId="77777777" w:rsidTr="00162AC1">
                              <w:trPr>
                                <w:trHeight w:val="377"/>
                                <w:jc w:val="center"/>
                              </w:trPr>
                              <w:tc>
                                <w:tcPr>
                                  <w:tcW w:w="284" w:type="dxa"/>
                                  <w:vMerge/>
                                  <w:tcBorders>
                                    <w:left w:val="single" w:sz="4" w:space="0" w:color="auto"/>
                                    <w:right w:val="single" w:sz="4" w:space="0" w:color="auto"/>
                                  </w:tcBorders>
                                </w:tcPr>
                                <w:p w14:paraId="1380AF10"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auto"/>
                                  <w:vAlign w:val="center"/>
                                </w:tcPr>
                                <w:p w14:paraId="4AC8BA73" w14:textId="77777777" w:rsidR="00F41AAA" w:rsidRPr="00C95202" w:rsidRDefault="00F41AAA" w:rsidP="00CB0635">
                                  <w:pPr>
                                    <w:widowControl/>
                                    <w:snapToGrid w:val="0"/>
                                    <w:spacing w:line="236" w:lineRule="exact"/>
                                    <w:suppressOverlap/>
                                    <w:jc w:val="both"/>
                                    <w:rPr>
                                      <w:rFonts w:ascii="標楷體" w:eastAsia="標楷體" w:hAnsi="標楷體" w:cs="新細明體"/>
                                      <w:kern w:val="0"/>
                                      <w:sz w:val="20"/>
                                    </w:rPr>
                                  </w:pPr>
                                  <w:r>
                                    <w:rPr>
                                      <w:rFonts w:ascii="標楷體" w:eastAsia="標楷體" w:hAnsi="標楷體" w:cs="新細明體" w:hint="eastAsia"/>
                                      <w:kern w:val="0"/>
                                      <w:sz w:val="20"/>
                                    </w:rPr>
                                    <w:t>匯率穩定度</w:t>
                                  </w:r>
                                  <w:r>
                                    <w:rPr>
                                      <w:rFonts w:ascii="標楷體" w:eastAsia="標楷體" w:hAnsi="標楷體" w:cs="新細明體"/>
                                      <w:kern w:val="0"/>
                                      <w:sz w:val="20"/>
                                    </w:rPr>
                                    <w:t>(</w:t>
                                  </w:r>
                                  <w:r w:rsidRPr="007E308D">
                                    <w:rPr>
                                      <w:rFonts w:ascii="標楷體" w:eastAsia="標楷體" w:hAnsi="標楷體" w:cs="新細明體" w:hint="eastAsia"/>
                                      <w:kern w:val="0"/>
                                      <w:sz w:val="20"/>
                                    </w:rPr>
                                    <w:t>本國貨幣對特別提款權之平價變動，</w:t>
                                  </w:r>
                                  <w:r>
                                    <w:rPr>
                                      <w:rFonts w:ascii="標楷體" w:eastAsia="標楷體" w:hAnsi="標楷體" w:cs="新細明體" w:hint="eastAsia"/>
                                      <w:kern w:val="0"/>
                                      <w:sz w:val="20"/>
                                    </w:rPr>
                                    <w:t>2022/2020</w:t>
                                  </w:r>
                                  <w:r>
                                    <w:rPr>
                                      <w:rFonts w:ascii="標楷體" w:eastAsia="標楷體" w:hAnsi="標楷體" w:cs="新細明體"/>
                                      <w:kern w:val="0"/>
                                      <w:sz w:val="20"/>
                                    </w:rPr>
                                    <w:t>)</w:t>
                                  </w:r>
                                </w:p>
                              </w:tc>
                              <w:tc>
                                <w:tcPr>
                                  <w:tcW w:w="595" w:type="dxa"/>
                                  <w:tcBorders>
                                    <w:top w:val="nil"/>
                                    <w:left w:val="nil"/>
                                    <w:right w:val="single" w:sz="4" w:space="0" w:color="auto"/>
                                  </w:tcBorders>
                                  <w:shd w:val="clear" w:color="auto" w:fill="auto"/>
                                  <w:noWrap/>
                                  <w:vAlign w:val="center"/>
                                </w:tcPr>
                                <w:p w14:paraId="11A5AC1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4</w:t>
                                  </w:r>
                                  <w:r>
                                    <w:rPr>
                                      <w:rFonts w:ascii="標楷體" w:eastAsia="標楷體" w:hAnsi="標楷體" w:cs="新細明體"/>
                                      <w:color w:val="000000" w:themeColor="text1"/>
                                      <w:kern w:val="0"/>
                                      <w:sz w:val="20"/>
                                    </w:rPr>
                                    <w:t>8</w:t>
                                  </w:r>
                                </w:p>
                              </w:tc>
                              <w:tc>
                                <w:tcPr>
                                  <w:tcW w:w="595" w:type="dxa"/>
                                  <w:tcBorders>
                                    <w:top w:val="nil"/>
                                    <w:left w:val="nil"/>
                                    <w:right w:val="single" w:sz="4" w:space="0" w:color="auto"/>
                                  </w:tcBorders>
                                  <w:shd w:val="clear" w:color="auto" w:fill="auto"/>
                                  <w:noWrap/>
                                  <w:vAlign w:val="center"/>
                                </w:tcPr>
                                <w:p w14:paraId="1BC8A250"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3</w:t>
                                  </w:r>
                                  <w:r>
                                    <w:rPr>
                                      <w:rFonts w:ascii="標楷體" w:eastAsia="標楷體" w:hAnsi="標楷體" w:cs="新細明體"/>
                                      <w:color w:val="000000" w:themeColor="text1"/>
                                      <w:kern w:val="0"/>
                                      <w:sz w:val="20"/>
                                    </w:rPr>
                                    <w:t>2</w:t>
                                  </w:r>
                                </w:p>
                              </w:tc>
                              <w:tc>
                                <w:tcPr>
                                  <w:tcW w:w="596" w:type="dxa"/>
                                  <w:tcBorders>
                                    <w:top w:val="nil"/>
                                    <w:left w:val="nil"/>
                                    <w:right w:val="single" w:sz="4" w:space="0" w:color="auto"/>
                                  </w:tcBorders>
                                  <w:shd w:val="clear" w:color="auto" w:fill="auto"/>
                                  <w:noWrap/>
                                  <w:vAlign w:val="center"/>
                                </w:tcPr>
                                <w:p w14:paraId="7B079F5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3</w:t>
                                  </w:r>
                                  <w:r>
                                    <w:rPr>
                                      <w:rFonts w:ascii="標楷體" w:eastAsia="標楷體" w:hAnsi="標楷體" w:cs="新細明體"/>
                                      <w:color w:val="000000" w:themeColor="text1"/>
                                      <w:kern w:val="0"/>
                                      <w:sz w:val="20"/>
                                    </w:rPr>
                                    <w:t>5</w:t>
                                  </w:r>
                                </w:p>
                              </w:tc>
                              <w:tc>
                                <w:tcPr>
                                  <w:tcW w:w="595" w:type="dxa"/>
                                  <w:tcBorders>
                                    <w:top w:val="nil"/>
                                    <w:left w:val="single" w:sz="4" w:space="0" w:color="auto"/>
                                    <w:right w:val="single" w:sz="12" w:space="0" w:color="auto"/>
                                  </w:tcBorders>
                                  <w:shd w:val="clear" w:color="auto" w:fill="auto"/>
                                  <w:noWrap/>
                                  <w:vAlign w:val="center"/>
                                </w:tcPr>
                                <w:p w14:paraId="6E79BDD9" w14:textId="77777777" w:rsidR="00F41AAA" w:rsidRPr="00765CF2"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9F1677">
                                    <w:rPr>
                                      <w:rFonts w:ascii="標楷體" w:eastAsia="標楷體" w:hAnsi="標楷體" w:cs="新細明體"/>
                                      <w:color w:val="000000" w:themeColor="text1"/>
                                      <w:kern w:val="0"/>
                                      <w:sz w:val="14"/>
                                      <w:szCs w:val="14"/>
                                    </w:rPr>
                                    <w:t>(W)</w:t>
                                  </w:r>
                                  <w:r>
                                    <w:rPr>
                                      <w:rFonts w:ascii="標楷體" w:eastAsia="標楷體" w:hAnsi="標楷體" w:cs="新細明體" w:hint="eastAsia"/>
                                      <w:color w:val="000000" w:themeColor="text1"/>
                                      <w:kern w:val="0"/>
                                      <w:sz w:val="20"/>
                                    </w:rPr>
                                    <w:t>5</w:t>
                                  </w:r>
                                  <w:r>
                                    <w:rPr>
                                      <w:rFonts w:ascii="標楷體" w:eastAsia="標楷體" w:hAnsi="標楷體" w:cs="新細明體"/>
                                      <w:color w:val="000000" w:themeColor="text1"/>
                                      <w:kern w:val="0"/>
                                      <w:sz w:val="20"/>
                                    </w:rPr>
                                    <w:t>0</w:t>
                                  </w:r>
                                </w:p>
                              </w:tc>
                              <w:tc>
                                <w:tcPr>
                                  <w:tcW w:w="596" w:type="dxa"/>
                                  <w:tcBorders>
                                    <w:top w:val="nil"/>
                                    <w:left w:val="single" w:sz="12" w:space="0" w:color="auto"/>
                                    <w:right w:val="single" w:sz="12" w:space="0" w:color="auto"/>
                                  </w:tcBorders>
                                  <w:vAlign w:val="center"/>
                                </w:tcPr>
                                <w:p w14:paraId="4F7532D4"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9</w:t>
                                  </w:r>
                                </w:p>
                              </w:tc>
                            </w:tr>
                            <w:tr w:rsidR="00F41AAA" w:rsidRPr="00333C79" w14:paraId="226A7B80" w14:textId="77777777" w:rsidTr="00162AC1">
                              <w:trPr>
                                <w:trHeight w:val="50"/>
                                <w:jc w:val="center"/>
                              </w:trPr>
                              <w:tc>
                                <w:tcPr>
                                  <w:tcW w:w="284" w:type="dxa"/>
                                  <w:vMerge/>
                                  <w:tcBorders>
                                    <w:left w:val="single" w:sz="4" w:space="0" w:color="auto"/>
                                    <w:bottom w:val="single" w:sz="4" w:space="0" w:color="auto"/>
                                    <w:right w:val="single" w:sz="4" w:space="0" w:color="auto"/>
                                  </w:tcBorders>
                                </w:tcPr>
                                <w:p w14:paraId="5326AFD0"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bottom w:val="single" w:sz="4" w:space="0" w:color="auto"/>
                                    <w:right w:val="single" w:sz="4" w:space="0" w:color="auto"/>
                                  </w:tcBorders>
                                  <w:shd w:val="clear" w:color="auto" w:fill="DAEEF3" w:themeFill="accent5" w:themeFillTint="33"/>
                                  <w:vAlign w:val="center"/>
                                </w:tcPr>
                                <w:p w14:paraId="0E33A0A6"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總稅收</w:t>
                                  </w:r>
                                  <w:r w:rsidRPr="002A7565">
                                    <w:rPr>
                                      <w:rFonts w:ascii="標楷體" w:eastAsia="標楷體" w:hAnsi="標楷體" w:cs="新細明體" w:hint="eastAsia"/>
                                      <w:kern w:val="0"/>
                                      <w:sz w:val="20"/>
                                    </w:rPr>
                                    <w:t>(占GDP百分比)</w:t>
                                  </w:r>
                                </w:p>
                              </w:tc>
                              <w:tc>
                                <w:tcPr>
                                  <w:tcW w:w="595" w:type="dxa"/>
                                  <w:tcBorders>
                                    <w:left w:val="nil"/>
                                    <w:bottom w:val="single" w:sz="4" w:space="0" w:color="auto"/>
                                    <w:right w:val="single" w:sz="4" w:space="0" w:color="auto"/>
                                  </w:tcBorders>
                                  <w:shd w:val="clear" w:color="auto" w:fill="DAEEF3" w:themeFill="accent5" w:themeFillTint="33"/>
                                  <w:noWrap/>
                                  <w:vAlign w:val="center"/>
                                </w:tcPr>
                                <w:p w14:paraId="6DA6AAD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5" w:type="dxa"/>
                                  <w:tcBorders>
                                    <w:left w:val="nil"/>
                                    <w:bottom w:val="single" w:sz="4" w:space="0" w:color="auto"/>
                                    <w:right w:val="single" w:sz="4" w:space="0" w:color="auto"/>
                                  </w:tcBorders>
                                  <w:shd w:val="clear" w:color="auto" w:fill="DAEEF3" w:themeFill="accent5" w:themeFillTint="33"/>
                                  <w:noWrap/>
                                  <w:vAlign w:val="center"/>
                                </w:tcPr>
                                <w:p w14:paraId="2DF5C0B8"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6" w:type="dxa"/>
                                  <w:tcBorders>
                                    <w:left w:val="nil"/>
                                    <w:bottom w:val="single" w:sz="4" w:space="0" w:color="auto"/>
                                    <w:right w:val="single" w:sz="4" w:space="0" w:color="auto"/>
                                  </w:tcBorders>
                                  <w:shd w:val="clear" w:color="auto" w:fill="DAEEF3" w:themeFill="accent5" w:themeFillTint="33"/>
                                  <w:noWrap/>
                                  <w:vAlign w:val="center"/>
                                </w:tcPr>
                                <w:p w14:paraId="47EF23FE"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6</w:t>
                                  </w:r>
                                </w:p>
                              </w:tc>
                              <w:tc>
                                <w:tcPr>
                                  <w:tcW w:w="595" w:type="dxa"/>
                                  <w:tcBorders>
                                    <w:left w:val="single" w:sz="4" w:space="0" w:color="auto"/>
                                    <w:bottom w:val="single" w:sz="4" w:space="0" w:color="auto"/>
                                    <w:right w:val="single" w:sz="12" w:space="0" w:color="auto"/>
                                  </w:tcBorders>
                                  <w:shd w:val="clear" w:color="auto" w:fill="DAEEF3" w:themeFill="accent5" w:themeFillTint="33"/>
                                  <w:noWrap/>
                                  <w:vAlign w:val="center"/>
                                </w:tcPr>
                                <w:p w14:paraId="3C449640"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7</w:t>
                                  </w:r>
                                </w:p>
                              </w:tc>
                              <w:tc>
                                <w:tcPr>
                                  <w:tcW w:w="596" w:type="dxa"/>
                                  <w:tcBorders>
                                    <w:left w:val="single" w:sz="12" w:space="0" w:color="auto"/>
                                    <w:bottom w:val="single" w:sz="4" w:space="0" w:color="auto"/>
                                    <w:right w:val="single" w:sz="12" w:space="0" w:color="auto"/>
                                  </w:tcBorders>
                                  <w:shd w:val="clear" w:color="auto" w:fill="DAEEF3" w:themeFill="accent5" w:themeFillTint="33"/>
                                  <w:vAlign w:val="center"/>
                                </w:tcPr>
                                <w:p w14:paraId="2E44D9F6"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1</w:t>
                                  </w:r>
                                  <w:r w:rsidRPr="00DB072E">
                                    <w:rPr>
                                      <w:rFonts w:ascii="標楷體" w:eastAsia="標楷體" w:hAnsi="標楷體" w:cs="新細明體"/>
                                      <w:color w:val="000000" w:themeColor="text1"/>
                                      <w:kern w:val="0"/>
                                      <w:sz w:val="20"/>
                                    </w:rPr>
                                    <w:t>0</w:t>
                                  </w:r>
                                </w:p>
                              </w:tc>
                            </w:tr>
                            <w:tr w:rsidR="00F41AAA" w:rsidRPr="00333C79" w14:paraId="71AA7089" w14:textId="77777777" w:rsidTr="00162AC1">
                              <w:trPr>
                                <w:trHeight w:val="50"/>
                                <w:jc w:val="center"/>
                              </w:trPr>
                              <w:tc>
                                <w:tcPr>
                                  <w:tcW w:w="284" w:type="dxa"/>
                                  <w:vMerge w:val="restart"/>
                                  <w:tcBorders>
                                    <w:top w:val="single" w:sz="4" w:space="0" w:color="auto"/>
                                    <w:left w:val="single" w:sz="4" w:space="0" w:color="auto"/>
                                    <w:bottom w:val="single" w:sz="4" w:space="0" w:color="auto"/>
                                    <w:right w:val="single" w:sz="4" w:space="0" w:color="auto"/>
                                  </w:tcBorders>
                                  <w:vAlign w:val="center"/>
                                </w:tcPr>
                                <w:p w14:paraId="6A109BC3" w14:textId="77777777" w:rsidR="00F41AAA" w:rsidRPr="00333C79" w:rsidRDefault="00F41AAA" w:rsidP="009D5A81">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企</w:t>
                                  </w:r>
                                </w:p>
                                <w:p w14:paraId="1A3485DF" w14:textId="77777777" w:rsidR="00F41AAA" w:rsidRPr="00333C79" w:rsidRDefault="00F41AAA" w:rsidP="009D5A81">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業</w:t>
                                  </w:r>
                                </w:p>
                                <w:p w14:paraId="6C00836B" w14:textId="77777777" w:rsidR="00F41AAA" w:rsidRPr="00333C79" w:rsidRDefault="00F41AAA" w:rsidP="009D5A81">
                                  <w:pPr>
                                    <w:widowControl/>
                                    <w:snapToGrid w:val="0"/>
                                    <w:spacing w:line="200" w:lineRule="atLeast"/>
                                    <w:suppressOverlap/>
                                    <w:jc w:val="center"/>
                                    <w:rPr>
                                      <w:rFonts w:ascii="標楷體" w:eastAsia="標楷體" w:hAnsi="標楷體" w:cs="新細明體"/>
                                      <w:color w:val="000000" w:themeColor="text1"/>
                                      <w:kern w:val="0"/>
                                      <w:sz w:val="20"/>
                                    </w:rPr>
                                  </w:pPr>
                                  <w:proofErr w:type="gramStart"/>
                                  <w:r w:rsidRPr="00333C79">
                                    <w:rPr>
                                      <w:rFonts w:ascii="標楷體" w:eastAsia="標楷體" w:hAnsi="標楷體" w:cs="新細明體" w:hint="eastAsia"/>
                                      <w:color w:val="000000" w:themeColor="text1"/>
                                      <w:kern w:val="0"/>
                                      <w:sz w:val="20"/>
                                    </w:rPr>
                                    <w:t>效</w:t>
                                  </w:r>
                                  <w:proofErr w:type="gramEnd"/>
                                </w:p>
                                <w:p w14:paraId="6ABE7DAE" w14:textId="77777777" w:rsidR="00F41AAA" w:rsidRPr="00333C79" w:rsidRDefault="00F41AAA" w:rsidP="009D5A81">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能</w:t>
                                  </w:r>
                                </w:p>
                              </w:tc>
                              <w:tc>
                                <w:tcPr>
                                  <w:tcW w:w="3769" w:type="dxa"/>
                                  <w:tcBorders>
                                    <w:top w:val="single" w:sz="4" w:space="0" w:color="auto"/>
                                    <w:left w:val="single" w:sz="4" w:space="0" w:color="auto"/>
                                    <w:right w:val="single" w:sz="4" w:space="0" w:color="auto"/>
                                  </w:tcBorders>
                                  <w:shd w:val="clear" w:color="auto" w:fill="auto"/>
                                  <w:vAlign w:val="center"/>
                                  <w:hideMark/>
                                </w:tcPr>
                                <w:p w14:paraId="28E865F0"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EF5286">
                                    <w:rPr>
                                      <w:rFonts w:ascii="標楷體" w:eastAsia="標楷體" w:hAnsi="標楷體" w:cs="新細明體" w:hint="eastAsia"/>
                                      <w:color w:val="000000"/>
                                      <w:kern w:val="0"/>
                                      <w:sz w:val="20"/>
                                    </w:rPr>
                                    <w:t>企業家精神(經理人具企業家精神)</w:t>
                                  </w:r>
                                </w:p>
                              </w:tc>
                              <w:tc>
                                <w:tcPr>
                                  <w:tcW w:w="595" w:type="dxa"/>
                                  <w:tcBorders>
                                    <w:top w:val="single" w:sz="4" w:space="0" w:color="auto"/>
                                    <w:left w:val="nil"/>
                                    <w:right w:val="single" w:sz="4" w:space="0" w:color="auto"/>
                                  </w:tcBorders>
                                  <w:shd w:val="clear" w:color="auto" w:fill="auto"/>
                                  <w:noWrap/>
                                  <w:vAlign w:val="center"/>
                                  <w:hideMark/>
                                </w:tcPr>
                                <w:p w14:paraId="769B66F9"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5" w:type="dxa"/>
                                  <w:tcBorders>
                                    <w:top w:val="single" w:sz="4" w:space="0" w:color="auto"/>
                                    <w:left w:val="nil"/>
                                    <w:right w:val="single" w:sz="4" w:space="0" w:color="auto"/>
                                  </w:tcBorders>
                                  <w:shd w:val="clear" w:color="auto" w:fill="auto"/>
                                  <w:noWrap/>
                                  <w:vAlign w:val="center"/>
                                  <w:hideMark/>
                                </w:tcPr>
                                <w:p w14:paraId="42CA66E7"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6" w:type="dxa"/>
                                  <w:tcBorders>
                                    <w:top w:val="single" w:sz="4" w:space="0" w:color="auto"/>
                                    <w:left w:val="nil"/>
                                    <w:right w:val="single" w:sz="4" w:space="0" w:color="auto"/>
                                  </w:tcBorders>
                                  <w:shd w:val="clear" w:color="auto" w:fill="auto"/>
                                  <w:noWrap/>
                                  <w:vAlign w:val="center"/>
                                  <w:hideMark/>
                                </w:tcPr>
                                <w:p w14:paraId="69DA7CEA"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5" w:type="dxa"/>
                                  <w:tcBorders>
                                    <w:top w:val="single" w:sz="4" w:space="0" w:color="auto"/>
                                    <w:left w:val="single" w:sz="4" w:space="0" w:color="auto"/>
                                    <w:right w:val="single" w:sz="12" w:space="0" w:color="auto"/>
                                  </w:tcBorders>
                                  <w:shd w:val="clear" w:color="auto" w:fill="auto"/>
                                  <w:noWrap/>
                                  <w:vAlign w:val="center"/>
                                </w:tcPr>
                                <w:p w14:paraId="7DF70468" w14:textId="77777777" w:rsidR="00F41AAA" w:rsidRPr="00143D0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1</w:t>
                                  </w:r>
                                </w:p>
                              </w:tc>
                              <w:tc>
                                <w:tcPr>
                                  <w:tcW w:w="596" w:type="dxa"/>
                                  <w:tcBorders>
                                    <w:top w:val="single" w:sz="4" w:space="0" w:color="auto"/>
                                    <w:left w:val="single" w:sz="12" w:space="0" w:color="auto"/>
                                    <w:right w:val="single" w:sz="12" w:space="0" w:color="auto"/>
                                  </w:tcBorders>
                                  <w:vAlign w:val="center"/>
                                </w:tcPr>
                                <w:p w14:paraId="0870FD1A"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r>
                            <w:tr w:rsidR="00F41AAA" w:rsidRPr="00333C79" w14:paraId="6C372942" w14:textId="77777777" w:rsidTr="00162AC1">
                              <w:trPr>
                                <w:trHeight w:val="50"/>
                                <w:jc w:val="center"/>
                              </w:trPr>
                              <w:tc>
                                <w:tcPr>
                                  <w:tcW w:w="284" w:type="dxa"/>
                                  <w:vMerge/>
                                  <w:tcBorders>
                                    <w:top w:val="single" w:sz="4" w:space="0" w:color="auto"/>
                                    <w:left w:val="single" w:sz="4" w:space="0" w:color="auto"/>
                                    <w:bottom w:val="single" w:sz="4" w:space="0" w:color="auto"/>
                                    <w:right w:val="single" w:sz="4" w:space="0" w:color="auto"/>
                                  </w:tcBorders>
                                </w:tcPr>
                                <w:p w14:paraId="32AC2A69"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11E3D4B1" w14:textId="77777777" w:rsidR="00F41AAA" w:rsidRPr="009D5A81" w:rsidRDefault="00F41AAA" w:rsidP="00CB0635">
                                  <w:pPr>
                                    <w:widowControl/>
                                    <w:snapToGrid w:val="0"/>
                                    <w:spacing w:line="236" w:lineRule="exact"/>
                                    <w:suppressOverlap/>
                                    <w:jc w:val="both"/>
                                    <w:rPr>
                                      <w:rFonts w:ascii="標楷體" w:eastAsia="標楷體" w:hAnsi="標楷體" w:cs="新細明體"/>
                                      <w:spacing w:val="-2"/>
                                      <w:kern w:val="0"/>
                                      <w:sz w:val="20"/>
                                    </w:rPr>
                                  </w:pPr>
                                  <w:r w:rsidRPr="009D5A81">
                                    <w:rPr>
                                      <w:rFonts w:ascii="標楷體" w:eastAsia="標楷體" w:hAnsi="標楷體" w:cs="新細明體" w:hint="eastAsia"/>
                                      <w:color w:val="000000"/>
                                      <w:spacing w:val="-2"/>
                                      <w:kern w:val="0"/>
                                      <w:sz w:val="20"/>
                                    </w:rPr>
                                    <w:t>管理者公信力(社會大眾信任企業經理人)</w:t>
                                  </w:r>
                                </w:p>
                              </w:tc>
                              <w:tc>
                                <w:tcPr>
                                  <w:tcW w:w="595" w:type="dxa"/>
                                  <w:tcBorders>
                                    <w:left w:val="nil"/>
                                    <w:right w:val="single" w:sz="4" w:space="0" w:color="auto"/>
                                  </w:tcBorders>
                                  <w:shd w:val="clear" w:color="auto" w:fill="DAEEF3" w:themeFill="accent5" w:themeFillTint="33"/>
                                  <w:noWrap/>
                                  <w:vAlign w:val="center"/>
                                </w:tcPr>
                                <w:p w14:paraId="6C6335E8"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8</w:t>
                                  </w:r>
                                </w:p>
                              </w:tc>
                              <w:tc>
                                <w:tcPr>
                                  <w:tcW w:w="595" w:type="dxa"/>
                                  <w:tcBorders>
                                    <w:left w:val="nil"/>
                                    <w:right w:val="single" w:sz="4" w:space="0" w:color="auto"/>
                                  </w:tcBorders>
                                  <w:shd w:val="clear" w:color="auto" w:fill="DAEEF3" w:themeFill="accent5" w:themeFillTint="33"/>
                                  <w:noWrap/>
                                  <w:vAlign w:val="center"/>
                                </w:tcPr>
                                <w:p w14:paraId="3517FA8C"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7</w:t>
                                  </w:r>
                                </w:p>
                              </w:tc>
                              <w:tc>
                                <w:tcPr>
                                  <w:tcW w:w="596" w:type="dxa"/>
                                  <w:tcBorders>
                                    <w:left w:val="nil"/>
                                    <w:right w:val="single" w:sz="4" w:space="0" w:color="auto"/>
                                  </w:tcBorders>
                                  <w:shd w:val="clear" w:color="auto" w:fill="DAEEF3" w:themeFill="accent5" w:themeFillTint="33"/>
                                  <w:noWrap/>
                                  <w:vAlign w:val="center"/>
                                </w:tcPr>
                                <w:p w14:paraId="73F38AAC"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single" w:sz="4" w:space="0" w:color="auto"/>
                                    <w:right w:val="single" w:sz="12" w:space="0" w:color="auto"/>
                                  </w:tcBorders>
                                  <w:shd w:val="clear" w:color="auto" w:fill="DAEEF3" w:themeFill="accent5" w:themeFillTint="33"/>
                                  <w:noWrap/>
                                  <w:vAlign w:val="center"/>
                                </w:tcPr>
                                <w:p w14:paraId="611BE311" w14:textId="77777777" w:rsidR="00F41AAA" w:rsidRPr="00143D0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2</w:t>
                                  </w:r>
                                </w:p>
                              </w:tc>
                              <w:tc>
                                <w:tcPr>
                                  <w:tcW w:w="596" w:type="dxa"/>
                                  <w:tcBorders>
                                    <w:left w:val="single" w:sz="12" w:space="0" w:color="auto"/>
                                    <w:right w:val="single" w:sz="12" w:space="0" w:color="auto"/>
                                  </w:tcBorders>
                                  <w:shd w:val="clear" w:color="auto" w:fill="DAEEF3" w:themeFill="accent5" w:themeFillTint="33"/>
                                  <w:vAlign w:val="center"/>
                                </w:tcPr>
                                <w:p w14:paraId="05E2E350"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r>
                            <w:tr w:rsidR="00F41AAA" w:rsidRPr="00333C79" w14:paraId="26815797" w14:textId="77777777" w:rsidTr="00162AC1">
                              <w:trPr>
                                <w:trHeight w:val="50"/>
                                <w:jc w:val="center"/>
                              </w:trPr>
                              <w:tc>
                                <w:tcPr>
                                  <w:tcW w:w="284" w:type="dxa"/>
                                  <w:vMerge/>
                                  <w:tcBorders>
                                    <w:top w:val="single" w:sz="4" w:space="0" w:color="auto"/>
                                    <w:left w:val="single" w:sz="4" w:space="0" w:color="auto"/>
                                    <w:bottom w:val="single" w:sz="4" w:space="0" w:color="auto"/>
                                    <w:right w:val="single" w:sz="4" w:space="0" w:color="auto"/>
                                  </w:tcBorders>
                                </w:tcPr>
                                <w:p w14:paraId="1B36C7D5"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auto"/>
                                  <w:vAlign w:val="center"/>
                                </w:tcPr>
                                <w:p w14:paraId="1F9CFDCA"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EF5286">
                                    <w:rPr>
                                      <w:rFonts w:ascii="標楷體" w:eastAsia="標楷體" w:hAnsi="標楷體" w:cs="新細明體" w:hint="eastAsia"/>
                                      <w:color w:val="000000"/>
                                      <w:kern w:val="0"/>
                                      <w:sz w:val="20"/>
                                    </w:rPr>
                                    <w:t>企業靈活度(企業反應與彈性)</w:t>
                                  </w:r>
                                </w:p>
                              </w:tc>
                              <w:tc>
                                <w:tcPr>
                                  <w:tcW w:w="595" w:type="dxa"/>
                                  <w:tcBorders>
                                    <w:left w:val="nil"/>
                                    <w:right w:val="single" w:sz="4" w:space="0" w:color="auto"/>
                                  </w:tcBorders>
                                  <w:shd w:val="clear" w:color="auto" w:fill="auto"/>
                                  <w:noWrap/>
                                  <w:vAlign w:val="center"/>
                                </w:tcPr>
                                <w:p w14:paraId="64C0E5D4"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nil"/>
                                    <w:right w:val="single" w:sz="4" w:space="0" w:color="auto"/>
                                  </w:tcBorders>
                                  <w:shd w:val="clear" w:color="auto" w:fill="auto"/>
                                  <w:noWrap/>
                                  <w:vAlign w:val="center"/>
                                </w:tcPr>
                                <w:p w14:paraId="573DDFB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w:t>
                                  </w:r>
                                </w:p>
                              </w:tc>
                              <w:tc>
                                <w:tcPr>
                                  <w:tcW w:w="596" w:type="dxa"/>
                                  <w:tcBorders>
                                    <w:left w:val="nil"/>
                                    <w:right w:val="single" w:sz="4" w:space="0" w:color="auto"/>
                                  </w:tcBorders>
                                  <w:shd w:val="clear" w:color="auto" w:fill="auto"/>
                                  <w:noWrap/>
                                  <w:vAlign w:val="center"/>
                                </w:tcPr>
                                <w:p w14:paraId="7BBD3ACF"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single" w:sz="4" w:space="0" w:color="auto"/>
                                    <w:right w:val="single" w:sz="12" w:space="0" w:color="auto"/>
                                  </w:tcBorders>
                                  <w:shd w:val="clear" w:color="auto" w:fill="auto"/>
                                  <w:noWrap/>
                                  <w:vAlign w:val="center"/>
                                </w:tcPr>
                                <w:p w14:paraId="25861FA5"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3</w:t>
                                  </w:r>
                                </w:p>
                              </w:tc>
                              <w:tc>
                                <w:tcPr>
                                  <w:tcW w:w="596" w:type="dxa"/>
                                  <w:tcBorders>
                                    <w:left w:val="single" w:sz="12" w:space="0" w:color="auto"/>
                                    <w:right w:val="single" w:sz="12" w:space="0" w:color="auto"/>
                                  </w:tcBorders>
                                  <w:vAlign w:val="center"/>
                                </w:tcPr>
                                <w:p w14:paraId="2578CDF1"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r>
                            <w:tr w:rsidR="00F41AAA" w:rsidRPr="00333C79" w14:paraId="0AEDB43D" w14:textId="77777777" w:rsidTr="00162AC1">
                              <w:trPr>
                                <w:trHeight w:val="50"/>
                                <w:jc w:val="center"/>
                              </w:trPr>
                              <w:tc>
                                <w:tcPr>
                                  <w:tcW w:w="284" w:type="dxa"/>
                                  <w:vMerge/>
                                  <w:tcBorders>
                                    <w:top w:val="single" w:sz="4" w:space="0" w:color="auto"/>
                                    <w:left w:val="single" w:sz="4" w:space="0" w:color="auto"/>
                                    <w:bottom w:val="single" w:sz="4" w:space="0" w:color="auto"/>
                                    <w:right w:val="single" w:sz="4" w:space="0" w:color="auto"/>
                                  </w:tcBorders>
                                </w:tcPr>
                                <w:p w14:paraId="4B0A08CE"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5B00B594"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EF5286">
                                    <w:rPr>
                                      <w:rFonts w:ascii="標楷體" w:eastAsia="標楷體" w:hAnsi="標楷體" w:cs="新細明體" w:hint="eastAsia"/>
                                      <w:color w:val="000000"/>
                                      <w:kern w:val="0"/>
                                      <w:sz w:val="20"/>
                                    </w:rPr>
                                    <w:t>運用大數據資料與分析(企業擅長以大數據資料輔助決策)</w:t>
                                  </w:r>
                                </w:p>
                              </w:tc>
                              <w:tc>
                                <w:tcPr>
                                  <w:tcW w:w="595" w:type="dxa"/>
                                  <w:tcBorders>
                                    <w:left w:val="nil"/>
                                    <w:right w:val="single" w:sz="4" w:space="0" w:color="auto"/>
                                  </w:tcBorders>
                                  <w:shd w:val="clear" w:color="auto" w:fill="DAEEF3" w:themeFill="accent5" w:themeFillTint="33"/>
                                  <w:noWrap/>
                                  <w:vAlign w:val="center"/>
                                </w:tcPr>
                                <w:p w14:paraId="4542DA70"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14</w:t>
                                  </w:r>
                                </w:p>
                              </w:tc>
                              <w:tc>
                                <w:tcPr>
                                  <w:tcW w:w="595" w:type="dxa"/>
                                  <w:tcBorders>
                                    <w:left w:val="nil"/>
                                    <w:right w:val="single" w:sz="4" w:space="0" w:color="auto"/>
                                  </w:tcBorders>
                                  <w:shd w:val="clear" w:color="auto" w:fill="DAEEF3" w:themeFill="accent5" w:themeFillTint="33"/>
                                  <w:noWrap/>
                                  <w:vAlign w:val="center"/>
                                </w:tcPr>
                                <w:p w14:paraId="30C2D534"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6" w:type="dxa"/>
                                  <w:tcBorders>
                                    <w:left w:val="nil"/>
                                    <w:right w:val="single" w:sz="4" w:space="0" w:color="auto"/>
                                  </w:tcBorders>
                                  <w:shd w:val="clear" w:color="auto" w:fill="DAEEF3" w:themeFill="accent5" w:themeFillTint="33"/>
                                  <w:noWrap/>
                                  <w:vAlign w:val="center"/>
                                </w:tcPr>
                                <w:p w14:paraId="3D79EF8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single" w:sz="4" w:space="0" w:color="auto"/>
                                    <w:right w:val="single" w:sz="12" w:space="0" w:color="auto"/>
                                  </w:tcBorders>
                                  <w:shd w:val="clear" w:color="auto" w:fill="DAEEF3" w:themeFill="accent5" w:themeFillTint="33"/>
                                  <w:noWrap/>
                                  <w:vAlign w:val="center"/>
                                </w:tcPr>
                                <w:p w14:paraId="09E7CEE4" w14:textId="77777777" w:rsidR="00F41AAA" w:rsidRPr="00143D0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2</w:t>
                                  </w:r>
                                </w:p>
                              </w:tc>
                              <w:tc>
                                <w:tcPr>
                                  <w:tcW w:w="596" w:type="dxa"/>
                                  <w:tcBorders>
                                    <w:left w:val="single" w:sz="12" w:space="0" w:color="auto"/>
                                    <w:right w:val="single" w:sz="12" w:space="0" w:color="auto"/>
                                  </w:tcBorders>
                                  <w:shd w:val="clear" w:color="auto" w:fill="DAEEF3" w:themeFill="accent5" w:themeFillTint="33"/>
                                  <w:vAlign w:val="center"/>
                                </w:tcPr>
                                <w:p w14:paraId="1CF8AC10"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r>
                            <w:tr w:rsidR="00F41AAA" w:rsidRPr="00333C79" w14:paraId="6E04D277" w14:textId="77777777" w:rsidTr="00162AC1">
                              <w:trPr>
                                <w:trHeight w:val="50"/>
                                <w:jc w:val="center"/>
                              </w:trPr>
                              <w:tc>
                                <w:tcPr>
                                  <w:tcW w:w="284" w:type="dxa"/>
                                  <w:vMerge/>
                                  <w:tcBorders>
                                    <w:top w:val="single" w:sz="4" w:space="0" w:color="auto"/>
                                    <w:left w:val="single" w:sz="4" w:space="0" w:color="auto"/>
                                    <w:bottom w:val="single" w:sz="4" w:space="0" w:color="auto"/>
                                    <w:right w:val="single" w:sz="4" w:space="0" w:color="auto"/>
                                  </w:tcBorders>
                                </w:tcPr>
                                <w:p w14:paraId="5C283424"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0D653AD3"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EF5286">
                                    <w:rPr>
                                      <w:rFonts w:ascii="標楷體" w:eastAsia="標楷體" w:hAnsi="標楷體" w:cs="新細明體" w:hint="eastAsia"/>
                                      <w:color w:val="000000"/>
                                      <w:kern w:val="0"/>
                                      <w:sz w:val="20"/>
                                    </w:rPr>
                                    <w:t>公司董事會(董事會監管公司運作效力)</w:t>
                                  </w:r>
                                </w:p>
                              </w:tc>
                              <w:tc>
                                <w:tcPr>
                                  <w:tcW w:w="595" w:type="dxa"/>
                                  <w:tcBorders>
                                    <w:left w:val="nil"/>
                                    <w:right w:val="single" w:sz="4" w:space="0" w:color="auto"/>
                                  </w:tcBorders>
                                  <w:shd w:val="clear" w:color="auto" w:fill="FFFFFF" w:themeFill="background1"/>
                                  <w:noWrap/>
                                  <w:vAlign w:val="center"/>
                                </w:tcPr>
                                <w:p w14:paraId="7F8E59C9" w14:textId="77777777" w:rsidR="00F41AAA" w:rsidRPr="00287EB1"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6</w:t>
                                  </w:r>
                                </w:p>
                              </w:tc>
                              <w:tc>
                                <w:tcPr>
                                  <w:tcW w:w="595" w:type="dxa"/>
                                  <w:tcBorders>
                                    <w:left w:val="nil"/>
                                    <w:right w:val="single" w:sz="4" w:space="0" w:color="auto"/>
                                  </w:tcBorders>
                                  <w:shd w:val="clear" w:color="auto" w:fill="FFFFFF" w:themeFill="background1"/>
                                  <w:noWrap/>
                                  <w:vAlign w:val="center"/>
                                </w:tcPr>
                                <w:p w14:paraId="13176983"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20"/>
                                    </w:rPr>
                                    <w:t>9</w:t>
                                  </w:r>
                                </w:p>
                              </w:tc>
                              <w:tc>
                                <w:tcPr>
                                  <w:tcW w:w="596" w:type="dxa"/>
                                  <w:tcBorders>
                                    <w:left w:val="nil"/>
                                    <w:right w:val="single" w:sz="4" w:space="0" w:color="auto"/>
                                  </w:tcBorders>
                                  <w:shd w:val="clear" w:color="auto" w:fill="FFFFFF" w:themeFill="background1"/>
                                  <w:noWrap/>
                                  <w:vAlign w:val="center"/>
                                </w:tcPr>
                                <w:p w14:paraId="043772E0" w14:textId="77777777" w:rsidR="00F41AAA" w:rsidRPr="00695143"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single" w:sz="4" w:space="0" w:color="auto"/>
                                    <w:right w:val="single" w:sz="12" w:space="0" w:color="auto"/>
                                  </w:tcBorders>
                                  <w:shd w:val="clear" w:color="auto" w:fill="FFFFFF" w:themeFill="background1"/>
                                  <w:noWrap/>
                                  <w:vAlign w:val="center"/>
                                </w:tcPr>
                                <w:p w14:paraId="5E3EBC43"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4</w:t>
                                  </w:r>
                                </w:p>
                              </w:tc>
                              <w:tc>
                                <w:tcPr>
                                  <w:tcW w:w="596" w:type="dxa"/>
                                  <w:tcBorders>
                                    <w:left w:val="single" w:sz="12" w:space="0" w:color="auto"/>
                                    <w:right w:val="single" w:sz="12" w:space="0" w:color="auto"/>
                                  </w:tcBorders>
                                  <w:shd w:val="clear" w:color="auto" w:fill="FFFFFF" w:themeFill="background1"/>
                                  <w:vAlign w:val="center"/>
                                </w:tcPr>
                                <w:p w14:paraId="27C93BB8"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r>
                            <w:tr w:rsidR="00F41AAA" w:rsidRPr="00333C79" w14:paraId="130A3CB6" w14:textId="77777777" w:rsidTr="00162AC1">
                              <w:trPr>
                                <w:trHeight w:val="50"/>
                                <w:jc w:val="center"/>
                              </w:trPr>
                              <w:tc>
                                <w:tcPr>
                                  <w:tcW w:w="284" w:type="dxa"/>
                                  <w:vMerge/>
                                  <w:tcBorders>
                                    <w:top w:val="single" w:sz="4" w:space="0" w:color="auto"/>
                                    <w:left w:val="single" w:sz="4" w:space="0" w:color="auto"/>
                                    <w:bottom w:val="single" w:sz="4" w:space="0" w:color="auto"/>
                                    <w:right w:val="single" w:sz="4" w:space="0" w:color="auto"/>
                                  </w:tcBorders>
                                </w:tcPr>
                                <w:p w14:paraId="4A0B0A27"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24915BCD"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EF5286">
                                    <w:rPr>
                                      <w:rFonts w:ascii="標楷體" w:eastAsia="標楷體" w:hAnsi="標楷體" w:cs="新細明體" w:hint="eastAsia"/>
                                      <w:color w:val="000000"/>
                                      <w:kern w:val="0"/>
                                      <w:sz w:val="20"/>
                                    </w:rPr>
                                    <w:t>顧客滿意度(顧客滿意度受企業重視)</w:t>
                                  </w:r>
                                </w:p>
                              </w:tc>
                              <w:tc>
                                <w:tcPr>
                                  <w:tcW w:w="595" w:type="dxa"/>
                                  <w:tcBorders>
                                    <w:left w:val="nil"/>
                                    <w:right w:val="single" w:sz="4" w:space="0" w:color="auto"/>
                                  </w:tcBorders>
                                  <w:shd w:val="clear" w:color="auto" w:fill="DAEEF3" w:themeFill="accent5" w:themeFillTint="33"/>
                                  <w:noWrap/>
                                  <w:vAlign w:val="center"/>
                                </w:tcPr>
                                <w:p w14:paraId="777B94F2" w14:textId="77777777" w:rsidR="00F41AAA" w:rsidRPr="00287EB1"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287EB1">
                                    <w:rPr>
                                      <w:rFonts w:ascii="標楷體" w:eastAsia="標楷體" w:hAnsi="標楷體" w:cs="新細明體" w:hint="eastAsia"/>
                                      <w:color w:val="000000" w:themeColor="text1"/>
                                      <w:kern w:val="0"/>
                                      <w:sz w:val="20"/>
                                    </w:rPr>
                                    <w:t>11</w:t>
                                  </w:r>
                                </w:p>
                              </w:tc>
                              <w:tc>
                                <w:tcPr>
                                  <w:tcW w:w="595" w:type="dxa"/>
                                  <w:tcBorders>
                                    <w:left w:val="nil"/>
                                    <w:right w:val="single" w:sz="4" w:space="0" w:color="auto"/>
                                  </w:tcBorders>
                                  <w:shd w:val="clear" w:color="auto" w:fill="DAEEF3" w:themeFill="accent5" w:themeFillTint="33"/>
                                  <w:noWrap/>
                                  <w:vAlign w:val="center"/>
                                </w:tcPr>
                                <w:p w14:paraId="5B0E0112" w14:textId="77777777" w:rsidR="00F41AAA" w:rsidRPr="00695143"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695143">
                                    <w:rPr>
                                      <w:rFonts w:ascii="標楷體" w:eastAsia="標楷體" w:hAnsi="標楷體" w:cs="新細明體" w:hint="eastAsia"/>
                                      <w:color w:val="000000" w:themeColor="text1"/>
                                      <w:kern w:val="0"/>
                                      <w:sz w:val="20"/>
                                    </w:rPr>
                                    <w:t>4</w:t>
                                  </w:r>
                                </w:p>
                              </w:tc>
                              <w:tc>
                                <w:tcPr>
                                  <w:tcW w:w="596" w:type="dxa"/>
                                  <w:tcBorders>
                                    <w:left w:val="nil"/>
                                    <w:right w:val="single" w:sz="4" w:space="0" w:color="auto"/>
                                  </w:tcBorders>
                                  <w:shd w:val="clear" w:color="auto" w:fill="DAEEF3" w:themeFill="accent5" w:themeFillTint="33"/>
                                  <w:noWrap/>
                                  <w:vAlign w:val="center"/>
                                </w:tcPr>
                                <w:p w14:paraId="434C04CD" w14:textId="77777777" w:rsidR="00F41AAA" w:rsidRPr="00695143"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695143">
                                    <w:rPr>
                                      <w:rFonts w:ascii="標楷體" w:eastAsia="標楷體" w:hAnsi="標楷體" w:cs="新細明體" w:hint="eastAsia"/>
                                      <w:color w:val="000000" w:themeColor="text1"/>
                                      <w:kern w:val="0"/>
                                      <w:sz w:val="20"/>
                                    </w:rPr>
                                    <w:t>10</w:t>
                                  </w:r>
                                </w:p>
                              </w:tc>
                              <w:tc>
                                <w:tcPr>
                                  <w:tcW w:w="595" w:type="dxa"/>
                                  <w:tcBorders>
                                    <w:left w:val="single" w:sz="4" w:space="0" w:color="auto"/>
                                    <w:right w:val="single" w:sz="12" w:space="0" w:color="auto"/>
                                  </w:tcBorders>
                                  <w:shd w:val="clear" w:color="auto" w:fill="DAEEF3" w:themeFill="accent5" w:themeFillTint="33"/>
                                  <w:noWrap/>
                                  <w:vAlign w:val="center"/>
                                </w:tcPr>
                                <w:p w14:paraId="56611093" w14:textId="77777777" w:rsidR="00F41AAA" w:rsidRPr="00143D0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2</w:t>
                                  </w:r>
                                </w:p>
                              </w:tc>
                              <w:tc>
                                <w:tcPr>
                                  <w:tcW w:w="596" w:type="dxa"/>
                                  <w:tcBorders>
                                    <w:left w:val="single" w:sz="12" w:space="0" w:color="auto"/>
                                    <w:right w:val="single" w:sz="12" w:space="0" w:color="auto"/>
                                  </w:tcBorders>
                                  <w:shd w:val="clear" w:color="auto" w:fill="DAEEF3" w:themeFill="accent5" w:themeFillTint="33"/>
                                  <w:vAlign w:val="center"/>
                                </w:tcPr>
                                <w:p w14:paraId="64C5CB04"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r>
                            <w:tr w:rsidR="00F41AAA" w:rsidRPr="00333C79" w14:paraId="540013E5" w14:textId="77777777" w:rsidTr="00162AC1">
                              <w:trPr>
                                <w:trHeight w:val="50"/>
                                <w:jc w:val="center"/>
                              </w:trPr>
                              <w:tc>
                                <w:tcPr>
                                  <w:tcW w:w="284" w:type="dxa"/>
                                  <w:vMerge/>
                                  <w:tcBorders>
                                    <w:top w:val="single" w:sz="4" w:space="0" w:color="auto"/>
                                    <w:left w:val="single" w:sz="4" w:space="0" w:color="auto"/>
                                    <w:bottom w:val="single" w:sz="4" w:space="0" w:color="auto"/>
                                    <w:right w:val="single" w:sz="4" w:space="0" w:color="auto"/>
                                  </w:tcBorders>
                                </w:tcPr>
                                <w:p w14:paraId="0AC7C6F2"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2D27E790" w14:textId="77777777" w:rsidR="00F41AAA" w:rsidRPr="00CB0635" w:rsidRDefault="00F41AAA" w:rsidP="00CB0635">
                                  <w:pPr>
                                    <w:widowControl/>
                                    <w:snapToGrid w:val="0"/>
                                    <w:spacing w:line="236" w:lineRule="exact"/>
                                    <w:suppressOverlap/>
                                    <w:jc w:val="both"/>
                                    <w:rPr>
                                      <w:rFonts w:ascii="標楷體" w:eastAsia="標楷體" w:hAnsi="標楷體" w:cs="新細明體"/>
                                      <w:kern w:val="0"/>
                                      <w:sz w:val="20"/>
                                    </w:rPr>
                                  </w:pPr>
                                  <w:r w:rsidRPr="00CB0635">
                                    <w:rPr>
                                      <w:rFonts w:ascii="標楷體" w:eastAsia="標楷體" w:hAnsi="標楷體" w:cs="新細明體" w:hint="eastAsia"/>
                                      <w:color w:val="000000"/>
                                      <w:kern w:val="0"/>
                                      <w:sz w:val="20"/>
                                    </w:rPr>
                                    <w:t>社會責任(企業領導人有強烈社會責任感)</w:t>
                                  </w:r>
                                </w:p>
                              </w:tc>
                              <w:tc>
                                <w:tcPr>
                                  <w:tcW w:w="595" w:type="dxa"/>
                                  <w:tcBorders>
                                    <w:left w:val="nil"/>
                                    <w:right w:val="single" w:sz="4" w:space="0" w:color="auto"/>
                                  </w:tcBorders>
                                  <w:shd w:val="clear" w:color="auto" w:fill="FFFFFF" w:themeFill="background1"/>
                                  <w:noWrap/>
                                  <w:vAlign w:val="center"/>
                                </w:tcPr>
                                <w:p w14:paraId="6EEB5B3F" w14:textId="77777777" w:rsidR="00F41AAA"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7</w:t>
                                  </w:r>
                                </w:p>
                              </w:tc>
                              <w:tc>
                                <w:tcPr>
                                  <w:tcW w:w="595" w:type="dxa"/>
                                  <w:tcBorders>
                                    <w:left w:val="nil"/>
                                    <w:right w:val="single" w:sz="4" w:space="0" w:color="auto"/>
                                  </w:tcBorders>
                                  <w:shd w:val="clear" w:color="auto" w:fill="FFFFFF" w:themeFill="background1"/>
                                  <w:noWrap/>
                                  <w:vAlign w:val="center"/>
                                </w:tcPr>
                                <w:p w14:paraId="56187B38" w14:textId="77777777" w:rsidR="00F41AAA"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6" w:type="dxa"/>
                                  <w:tcBorders>
                                    <w:left w:val="nil"/>
                                    <w:right w:val="single" w:sz="4" w:space="0" w:color="auto"/>
                                  </w:tcBorders>
                                  <w:shd w:val="clear" w:color="auto" w:fill="FFFFFF" w:themeFill="background1"/>
                                  <w:noWrap/>
                                  <w:vAlign w:val="center"/>
                                </w:tcPr>
                                <w:p w14:paraId="043BEC96" w14:textId="77777777" w:rsidR="00F41AAA"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5" w:type="dxa"/>
                                  <w:tcBorders>
                                    <w:left w:val="single" w:sz="4" w:space="0" w:color="auto"/>
                                    <w:right w:val="single" w:sz="12" w:space="0" w:color="auto"/>
                                  </w:tcBorders>
                                  <w:shd w:val="clear" w:color="auto" w:fill="FFFFFF" w:themeFill="background1"/>
                                  <w:noWrap/>
                                  <w:vAlign w:val="center"/>
                                </w:tcPr>
                                <w:p w14:paraId="09EFF6C9"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5</w:t>
                                  </w:r>
                                </w:p>
                              </w:tc>
                              <w:tc>
                                <w:tcPr>
                                  <w:tcW w:w="596" w:type="dxa"/>
                                  <w:tcBorders>
                                    <w:left w:val="single" w:sz="12" w:space="0" w:color="auto"/>
                                    <w:right w:val="single" w:sz="12" w:space="0" w:color="auto"/>
                                  </w:tcBorders>
                                  <w:shd w:val="clear" w:color="auto" w:fill="FFFFFF" w:themeFill="background1"/>
                                  <w:vAlign w:val="center"/>
                                </w:tcPr>
                                <w:p w14:paraId="55DB2AA6"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3</w:t>
                                  </w:r>
                                </w:p>
                              </w:tc>
                            </w:tr>
                            <w:tr w:rsidR="00F41AAA" w:rsidRPr="00333C79" w14:paraId="7BF3877E" w14:textId="77777777" w:rsidTr="00162AC1">
                              <w:trPr>
                                <w:trHeight w:val="50"/>
                                <w:jc w:val="center"/>
                              </w:trPr>
                              <w:tc>
                                <w:tcPr>
                                  <w:tcW w:w="284" w:type="dxa"/>
                                  <w:vMerge/>
                                  <w:tcBorders>
                                    <w:top w:val="single" w:sz="4" w:space="0" w:color="auto"/>
                                    <w:left w:val="single" w:sz="4" w:space="0" w:color="auto"/>
                                    <w:bottom w:val="single" w:sz="4" w:space="0" w:color="auto"/>
                                    <w:right w:val="single" w:sz="4" w:space="0" w:color="auto"/>
                                  </w:tcBorders>
                                </w:tcPr>
                                <w:p w14:paraId="2208201E"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DAEEF3" w:themeFill="accent5" w:themeFillTint="33"/>
                                  <w:vAlign w:val="center"/>
                                </w:tcPr>
                                <w:p w14:paraId="2CC4F644" w14:textId="77777777" w:rsidR="00F41AAA" w:rsidRPr="00483899" w:rsidRDefault="00F41AAA" w:rsidP="00CB0635">
                                  <w:pPr>
                                    <w:widowControl/>
                                    <w:snapToGrid w:val="0"/>
                                    <w:spacing w:line="236" w:lineRule="exact"/>
                                    <w:suppressOverlap/>
                                    <w:jc w:val="both"/>
                                    <w:rPr>
                                      <w:rFonts w:ascii="標楷體" w:eastAsia="標楷體" w:hAnsi="標楷體" w:cs="新細明體"/>
                                      <w:kern w:val="0"/>
                                      <w:sz w:val="20"/>
                                    </w:rPr>
                                  </w:pPr>
                                  <w:r w:rsidRPr="009D5A81">
                                    <w:rPr>
                                      <w:rFonts w:ascii="標楷體" w:eastAsia="標楷體" w:hAnsi="標楷體" w:cs="新細明體" w:hint="eastAsia"/>
                                      <w:kern w:val="0"/>
                                      <w:sz w:val="20"/>
                                    </w:rPr>
                                    <w:t>使用數位工具與科技(公司擅長使用數位工具及科技增進生產力)</w:t>
                                  </w:r>
                                </w:p>
                              </w:tc>
                              <w:tc>
                                <w:tcPr>
                                  <w:tcW w:w="595" w:type="dxa"/>
                                  <w:tcBorders>
                                    <w:top w:val="nil"/>
                                    <w:left w:val="nil"/>
                                    <w:right w:val="single" w:sz="4" w:space="0" w:color="auto"/>
                                  </w:tcBorders>
                                  <w:shd w:val="clear" w:color="auto" w:fill="DAEEF3" w:themeFill="accent5" w:themeFillTint="33"/>
                                  <w:noWrap/>
                                  <w:vAlign w:val="center"/>
                                </w:tcPr>
                                <w:p w14:paraId="1B28609A"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9</w:t>
                                  </w:r>
                                </w:p>
                              </w:tc>
                              <w:tc>
                                <w:tcPr>
                                  <w:tcW w:w="595" w:type="dxa"/>
                                  <w:tcBorders>
                                    <w:top w:val="nil"/>
                                    <w:left w:val="nil"/>
                                    <w:right w:val="single" w:sz="4" w:space="0" w:color="auto"/>
                                  </w:tcBorders>
                                  <w:shd w:val="clear" w:color="auto" w:fill="DAEEF3" w:themeFill="accent5" w:themeFillTint="33"/>
                                  <w:noWrap/>
                                  <w:vAlign w:val="center"/>
                                </w:tcPr>
                                <w:p w14:paraId="770EBBE0"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5</w:t>
                                  </w:r>
                                </w:p>
                              </w:tc>
                              <w:tc>
                                <w:tcPr>
                                  <w:tcW w:w="596" w:type="dxa"/>
                                  <w:tcBorders>
                                    <w:top w:val="nil"/>
                                    <w:left w:val="nil"/>
                                    <w:right w:val="single" w:sz="4" w:space="0" w:color="auto"/>
                                  </w:tcBorders>
                                  <w:shd w:val="clear" w:color="auto" w:fill="DAEEF3" w:themeFill="accent5" w:themeFillTint="33"/>
                                  <w:noWrap/>
                                  <w:vAlign w:val="center"/>
                                </w:tcPr>
                                <w:p w14:paraId="0B4A689B"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6</w:t>
                                  </w:r>
                                </w:p>
                              </w:tc>
                              <w:tc>
                                <w:tcPr>
                                  <w:tcW w:w="595" w:type="dxa"/>
                                  <w:tcBorders>
                                    <w:top w:val="nil"/>
                                    <w:left w:val="single" w:sz="4" w:space="0" w:color="auto"/>
                                    <w:right w:val="single" w:sz="12" w:space="0" w:color="auto"/>
                                  </w:tcBorders>
                                  <w:shd w:val="clear" w:color="auto" w:fill="DAEEF3" w:themeFill="accent5" w:themeFillTint="33"/>
                                  <w:noWrap/>
                                  <w:vAlign w:val="center"/>
                                </w:tcPr>
                                <w:p w14:paraId="409BA8E6" w14:textId="77777777" w:rsidR="00F41AAA" w:rsidRPr="00143D03" w:rsidRDefault="00F41AAA" w:rsidP="00162AC1">
                                  <w:pPr>
                                    <w:spacing w:line="236"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7</w:t>
                                  </w:r>
                                </w:p>
                              </w:tc>
                              <w:tc>
                                <w:tcPr>
                                  <w:tcW w:w="596" w:type="dxa"/>
                                  <w:tcBorders>
                                    <w:top w:val="nil"/>
                                    <w:left w:val="single" w:sz="12" w:space="0" w:color="auto"/>
                                    <w:right w:val="single" w:sz="12" w:space="0" w:color="auto"/>
                                  </w:tcBorders>
                                  <w:shd w:val="clear" w:color="auto" w:fill="DAEEF3" w:themeFill="accent5" w:themeFillTint="33"/>
                                  <w:vAlign w:val="center"/>
                                </w:tcPr>
                                <w:p w14:paraId="2EAB47F0"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color w:val="000000" w:themeColor="text1"/>
                                      <w:kern w:val="0"/>
                                      <w:sz w:val="20"/>
                                    </w:rPr>
                                    <w:t>4</w:t>
                                  </w:r>
                                </w:p>
                              </w:tc>
                            </w:tr>
                            <w:tr w:rsidR="00F41AAA" w:rsidRPr="00333C79" w14:paraId="7533286C" w14:textId="77777777" w:rsidTr="00162AC1">
                              <w:trPr>
                                <w:trHeight w:val="50"/>
                                <w:jc w:val="center"/>
                              </w:trPr>
                              <w:tc>
                                <w:tcPr>
                                  <w:tcW w:w="284" w:type="dxa"/>
                                  <w:vMerge/>
                                  <w:tcBorders>
                                    <w:top w:val="single" w:sz="4" w:space="0" w:color="auto"/>
                                    <w:left w:val="single" w:sz="4" w:space="0" w:color="auto"/>
                                    <w:bottom w:val="single" w:sz="4" w:space="0" w:color="auto"/>
                                    <w:right w:val="single" w:sz="4" w:space="0" w:color="auto"/>
                                  </w:tcBorders>
                                </w:tcPr>
                                <w:p w14:paraId="48A1EDA6"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0726E355"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銀行部門資產</w:t>
                                  </w:r>
                                  <w:r w:rsidRPr="002A7565">
                                    <w:rPr>
                                      <w:rFonts w:ascii="標楷體" w:eastAsia="標楷體" w:hAnsi="標楷體" w:cs="新細明體" w:hint="eastAsia"/>
                                      <w:kern w:val="0"/>
                                      <w:sz w:val="20"/>
                                    </w:rPr>
                                    <w:t>(占GDP百分比)</w:t>
                                  </w:r>
                                </w:p>
                              </w:tc>
                              <w:tc>
                                <w:tcPr>
                                  <w:tcW w:w="595" w:type="dxa"/>
                                  <w:tcBorders>
                                    <w:left w:val="nil"/>
                                    <w:right w:val="single" w:sz="4" w:space="0" w:color="auto"/>
                                  </w:tcBorders>
                                  <w:shd w:val="clear" w:color="auto" w:fill="FFFFFF" w:themeFill="background1"/>
                                  <w:noWrap/>
                                  <w:vAlign w:val="center"/>
                                </w:tcPr>
                                <w:p w14:paraId="79EBE82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nil"/>
                                    <w:right w:val="single" w:sz="4" w:space="0" w:color="auto"/>
                                  </w:tcBorders>
                                  <w:shd w:val="clear" w:color="auto" w:fill="FFFFFF" w:themeFill="background1"/>
                                  <w:noWrap/>
                                  <w:vAlign w:val="center"/>
                                </w:tcPr>
                                <w:p w14:paraId="6A36FE4E"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6" w:type="dxa"/>
                                  <w:tcBorders>
                                    <w:left w:val="nil"/>
                                    <w:right w:val="single" w:sz="4" w:space="0" w:color="auto"/>
                                  </w:tcBorders>
                                  <w:shd w:val="clear" w:color="auto" w:fill="FFFFFF" w:themeFill="background1"/>
                                  <w:noWrap/>
                                  <w:vAlign w:val="center"/>
                                </w:tcPr>
                                <w:p w14:paraId="5AC6EF32"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single" w:sz="4" w:space="0" w:color="auto"/>
                                    <w:right w:val="single" w:sz="12" w:space="0" w:color="auto"/>
                                  </w:tcBorders>
                                  <w:shd w:val="clear" w:color="auto" w:fill="FFFFFF" w:themeFill="background1"/>
                                  <w:noWrap/>
                                  <w:vAlign w:val="center"/>
                                </w:tcPr>
                                <w:p w14:paraId="1CD32A7B" w14:textId="77777777" w:rsidR="00F41AAA" w:rsidRPr="00143D0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4</w:t>
                                  </w:r>
                                </w:p>
                              </w:tc>
                              <w:tc>
                                <w:tcPr>
                                  <w:tcW w:w="596" w:type="dxa"/>
                                  <w:tcBorders>
                                    <w:left w:val="single" w:sz="12" w:space="0" w:color="auto"/>
                                    <w:right w:val="single" w:sz="12" w:space="0" w:color="auto"/>
                                  </w:tcBorders>
                                  <w:shd w:val="clear" w:color="auto" w:fill="FFFFFF" w:themeFill="background1"/>
                                  <w:vAlign w:val="center"/>
                                </w:tcPr>
                                <w:p w14:paraId="6C1177F0"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4</w:t>
                                  </w:r>
                                </w:p>
                              </w:tc>
                            </w:tr>
                            <w:tr w:rsidR="00F41AAA" w:rsidRPr="00333C79" w14:paraId="62C2DC68" w14:textId="77777777" w:rsidTr="00162AC1">
                              <w:trPr>
                                <w:trHeight w:val="255"/>
                                <w:jc w:val="center"/>
                              </w:trPr>
                              <w:tc>
                                <w:tcPr>
                                  <w:tcW w:w="284" w:type="dxa"/>
                                  <w:vMerge/>
                                  <w:tcBorders>
                                    <w:top w:val="single" w:sz="4" w:space="0" w:color="auto"/>
                                    <w:left w:val="single" w:sz="4" w:space="0" w:color="auto"/>
                                    <w:bottom w:val="single" w:sz="4" w:space="0" w:color="auto"/>
                                    <w:right w:val="single" w:sz="4" w:space="0" w:color="auto"/>
                                  </w:tcBorders>
                                </w:tcPr>
                                <w:p w14:paraId="46A2A95A"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bottom w:val="single" w:sz="4" w:space="0" w:color="auto"/>
                                    <w:right w:val="single" w:sz="4" w:space="0" w:color="auto"/>
                                  </w:tcBorders>
                                  <w:shd w:val="clear" w:color="auto" w:fill="DAEEF3" w:themeFill="accent5" w:themeFillTint="33"/>
                                  <w:vAlign w:val="center"/>
                                  <w:hideMark/>
                                </w:tcPr>
                                <w:p w14:paraId="6947ADBF"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1F6153">
                                    <w:rPr>
                                      <w:rFonts w:ascii="標楷體" w:eastAsia="標楷體" w:hAnsi="標楷體" w:cs="新細明體" w:hint="eastAsia"/>
                                      <w:kern w:val="0"/>
                                      <w:sz w:val="20"/>
                                    </w:rPr>
                                    <w:t>員工工作積極性(員工工作積極性高)</w:t>
                                  </w:r>
                                </w:p>
                              </w:tc>
                              <w:tc>
                                <w:tcPr>
                                  <w:tcW w:w="595" w:type="dxa"/>
                                  <w:tcBorders>
                                    <w:left w:val="nil"/>
                                    <w:bottom w:val="single" w:sz="4" w:space="0" w:color="auto"/>
                                    <w:right w:val="single" w:sz="4" w:space="0" w:color="auto"/>
                                  </w:tcBorders>
                                  <w:shd w:val="clear" w:color="auto" w:fill="DAEEF3" w:themeFill="accent5" w:themeFillTint="33"/>
                                  <w:noWrap/>
                                  <w:vAlign w:val="center"/>
                                  <w:hideMark/>
                                </w:tcPr>
                                <w:p w14:paraId="7DE1603C"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12</w:t>
                                  </w:r>
                                </w:p>
                              </w:tc>
                              <w:tc>
                                <w:tcPr>
                                  <w:tcW w:w="595" w:type="dxa"/>
                                  <w:tcBorders>
                                    <w:left w:val="nil"/>
                                    <w:bottom w:val="single" w:sz="4" w:space="0" w:color="auto"/>
                                    <w:right w:val="single" w:sz="4" w:space="0" w:color="auto"/>
                                  </w:tcBorders>
                                  <w:shd w:val="clear" w:color="auto" w:fill="DAEEF3" w:themeFill="accent5" w:themeFillTint="33"/>
                                  <w:noWrap/>
                                  <w:vAlign w:val="center"/>
                                  <w:hideMark/>
                                </w:tcPr>
                                <w:p w14:paraId="4A35D48F"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7</w:t>
                                  </w:r>
                                </w:p>
                              </w:tc>
                              <w:tc>
                                <w:tcPr>
                                  <w:tcW w:w="596" w:type="dxa"/>
                                  <w:tcBorders>
                                    <w:left w:val="nil"/>
                                    <w:bottom w:val="single" w:sz="4" w:space="0" w:color="auto"/>
                                    <w:right w:val="single" w:sz="4" w:space="0" w:color="auto"/>
                                  </w:tcBorders>
                                  <w:shd w:val="clear" w:color="auto" w:fill="DAEEF3" w:themeFill="accent5" w:themeFillTint="33"/>
                                  <w:noWrap/>
                                  <w:vAlign w:val="center"/>
                                  <w:hideMark/>
                                </w:tcPr>
                                <w:p w14:paraId="0E28480C"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5" w:type="dxa"/>
                                  <w:tcBorders>
                                    <w:left w:val="single" w:sz="4" w:space="0" w:color="auto"/>
                                    <w:bottom w:val="single" w:sz="4" w:space="0" w:color="auto"/>
                                    <w:right w:val="single" w:sz="12" w:space="0" w:color="auto"/>
                                  </w:tcBorders>
                                  <w:shd w:val="clear" w:color="auto" w:fill="DAEEF3" w:themeFill="accent5" w:themeFillTint="33"/>
                                  <w:noWrap/>
                                  <w:vAlign w:val="center"/>
                                </w:tcPr>
                                <w:p w14:paraId="3A609C86" w14:textId="77777777" w:rsidR="00F41AAA" w:rsidRPr="00143D03" w:rsidRDefault="00F41AAA" w:rsidP="00162AC1">
                                  <w:pPr>
                                    <w:spacing w:line="236" w:lineRule="exact"/>
                                    <w:jc w:val="right"/>
                                    <w:rPr>
                                      <w:rFonts w:ascii="標楷體" w:eastAsia="標楷體" w:hAnsi="標楷體" w:cs="新細明體"/>
                                      <w:color w:val="000000" w:themeColor="text1"/>
                                      <w:kern w:val="0"/>
                                      <w:sz w:val="20"/>
                                    </w:rPr>
                                  </w:pPr>
                                  <w:r w:rsidRPr="00143D03">
                                    <w:rPr>
                                      <w:rFonts w:ascii="標楷體" w:eastAsia="標楷體" w:hAnsi="標楷體" w:cs="新細明體"/>
                                      <w:color w:val="000000" w:themeColor="text1"/>
                                      <w:kern w:val="0"/>
                                      <w:sz w:val="20"/>
                                    </w:rPr>
                                    <w:t>5</w:t>
                                  </w:r>
                                </w:p>
                              </w:tc>
                              <w:tc>
                                <w:tcPr>
                                  <w:tcW w:w="596" w:type="dxa"/>
                                  <w:tcBorders>
                                    <w:left w:val="single" w:sz="12" w:space="0" w:color="auto"/>
                                    <w:bottom w:val="single" w:sz="4" w:space="0" w:color="auto"/>
                                    <w:right w:val="single" w:sz="12" w:space="0" w:color="auto"/>
                                  </w:tcBorders>
                                  <w:shd w:val="clear" w:color="auto" w:fill="DAEEF3" w:themeFill="accent5" w:themeFillTint="33"/>
                                  <w:vAlign w:val="center"/>
                                </w:tcPr>
                                <w:p w14:paraId="276181F2"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4</w:t>
                                  </w:r>
                                </w:p>
                              </w:tc>
                            </w:tr>
                            <w:tr w:rsidR="00F41AAA" w:rsidRPr="00333C79" w14:paraId="64446EC0" w14:textId="77777777" w:rsidTr="00162AC1">
                              <w:trPr>
                                <w:trHeight w:val="255"/>
                                <w:jc w:val="center"/>
                              </w:trPr>
                              <w:tc>
                                <w:tcPr>
                                  <w:tcW w:w="284" w:type="dxa"/>
                                  <w:vMerge w:val="restart"/>
                                  <w:tcBorders>
                                    <w:top w:val="single" w:sz="4" w:space="0" w:color="auto"/>
                                    <w:left w:val="single" w:sz="4" w:space="0" w:color="auto"/>
                                    <w:bottom w:val="single" w:sz="4" w:space="0" w:color="auto"/>
                                    <w:right w:val="single" w:sz="4" w:space="0" w:color="auto"/>
                                  </w:tcBorders>
                                  <w:vAlign w:val="center"/>
                                </w:tcPr>
                                <w:p w14:paraId="688E6429" w14:textId="77777777" w:rsidR="00F41AAA" w:rsidRPr="00333C79" w:rsidRDefault="00F41AAA" w:rsidP="009D5A81">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基</w:t>
                                  </w:r>
                                </w:p>
                                <w:p w14:paraId="39A565B1" w14:textId="77777777" w:rsidR="00F41AAA" w:rsidRPr="00333C79" w:rsidRDefault="00F41AAA" w:rsidP="009D5A81">
                                  <w:pPr>
                                    <w:widowControl/>
                                    <w:snapToGrid w:val="0"/>
                                    <w:spacing w:line="200" w:lineRule="atLeast"/>
                                    <w:suppressOverlap/>
                                    <w:jc w:val="center"/>
                                    <w:rPr>
                                      <w:rFonts w:ascii="標楷體" w:eastAsia="標楷體" w:hAnsi="標楷體" w:cs="新細明體"/>
                                      <w:color w:val="000000" w:themeColor="text1"/>
                                      <w:kern w:val="0"/>
                                      <w:sz w:val="20"/>
                                    </w:rPr>
                                  </w:pPr>
                                  <w:proofErr w:type="gramStart"/>
                                  <w:r w:rsidRPr="00333C79">
                                    <w:rPr>
                                      <w:rFonts w:ascii="標楷體" w:eastAsia="標楷體" w:hAnsi="標楷體" w:cs="新細明體" w:hint="eastAsia"/>
                                      <w:color w:val="000000" w:themeColor="text1"/>
                                      <w:kern w:val="0"/>
                                      <w:sz w:val="20"/>
                                    </w:rPr>
                                    <w:t>礎</w:t>
                                  </w:r>
                                  <w:proofErr w:type="gramEnd"/>
                                </w:p>
                                <w:p w14:paraId="193B0741" w14:textId="77777777" w:rsidR="00F41AAA" w:rsidRPr="00333C79" w:rsidRDefault="00F41AAA" w:rsidP="009D5A81">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建</w:t>
                                  </w:r>
                                </w:p>
                                <w:p w14:paraId="0891F4D3" w14:textId="77777777" w:rsidR="00F41AAA" w:rsidRPr="00333C79" w:rsidRDefault="00F41AAA" w:rsidP="009D5A81">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設</w:t>
                                  </w:r>
                                </w:p>
                              </w:tc>
                              <w:tc>
                                <w:tcPr>
                                  <w:tcW w:w="3769" w:type="dxa"/>
                                  <w:tcBorders>
                                    <w:top w:val="single" w:sz="4" w:space="0" w:color="auto"/>
                                    <w:left w:val="single" w:sz="4" w:space="0" w:color="auto"/>
                                    <w:right w:val="single" w:sz="4" w:space="0" w:color="auto"/>
                                  </w:tcBorders>
                                  <w:shd w:val="clear" w:color="auto" w:fill="auto"/>
                                  <w:vAlign w:val="center"/>
                                </w:tcPr>
                                <w:p w14:paraId="6269FC92" w14:textId="77777777" w:rsidR="00F41AAA" w:rsidRPr="005530F0" w:rsidRDefault="00F41AAA" w:rsidP="00CB0635">
                                  <w:pPr>
                                    <w:widowControl/>
                                    <w:snapToGrid w:val="0"/>
                                    <w:spacing w:line="236" w:lineRule="exact"/>
                                    <w:suppressOverlap/>
                                    <w:rPr>
                                      <w:rFonts w:ascii="標楷體" w:eastAsia="標楷體" w:hAnsi="標楷體" w:cs="新細明體"/>
                                      <w:kern w:val="0"/>
                                      <w:sz w:val="20"/>
                                    </w:rPr>
                                  </w:pPr>
                                  <w:r w:rsidRPr="00772093">
                                    <w:rPr>
                                      <w:rFonts w:ascii="標楷體" w:eastAsia="標楷體" w:hAnsi="標楷體" w:cs="新細明體" w:hint="eastAsia"/>
                                      <w:kern w:val="0"/>
                                      <w:sz w:val="20"/>
                                    </w:rPr>
                                    <w:t>每千人研發人力(</w:t>
                                  </w:r>
                                  <w:proofErr w:type="gramStart"/>
                                  <w:r w:rsidRPr="00772093">
                                    <w:rPr>
                                      <w:rFonts w:ascii="標楷體" w:eastAsia="標楷體" w:hAnsi="標楷體" w:cs="新細明體" w:hint="eastAsia"/>
                                      <w:kern w:val="0"/>
                                      <w:sz w:val="20"/>
                                    </w:rPr>
                                    <w:t>全職約當</w:t>
                                  </w:r>
                                  <w:proofErr w:type="gramEnd"/>
                                  <w:r w:rsidRPr="00772093">
                                    <w:rPr>
                                      <w:rFonts w:ascii="標楷體" w:eastAsia="標楷體" w:hAnsi="標楷體" w:cs="新細明體" w:hint="eastAsia"/>
                                      <w:kern w:val="0"/>
                                      <w:sz w:val="20"/>
                                    </w:rPr>
                                    <w:t>人力/千人)</w:t>
                                  </w:r>
                                </w:p>
                              </w:tc>
                              <w:tc>
                                <w:tcPr>
                                  <w:tcW w:w="595" w:type="dxa"/>
                                  <w:tcBorders>
                                    <w:top w:val="single" w:sz="4" w:space="0" w:color="auto"/>
                                    <w:left w:val="nil"/>
                                    <w:right w:val="single" w:sz="4" w:space="0" w:color="auto"/>
                                  </w:tcBorders>
                                  <w:shd w:val="clear" w:color="auto" w:fill="auto"/>
                                  <w:noWrap/>
                                  <w:vAlign w:val="center"/>
                                </w:tcPr>
                                <w:p w14:paraId="170B568A"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5" w:type="dxa"/>
                                  <w:tcBorders>
                                    <w:top w:val="single" w:sz="4" w:space="0" w:color="auto"/>
                                    <w:left w:val="nil"/>
                                    <w:right w:val="single" w:sz="4" w:space="0" w:color="auto"/>
                                  </w:tcBorders>
                                  <w:shd w:val="clear" w:color="auto" w:fill="auto"/>
                                  <w:noWrap/>
                                  <w:vAlign w:val="center"/>
                                </w:tcPr>
                                <w:p w14:paraId="2903BC62"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6" w:type="dxa"/>
                                  <w:tcBorders>
                                    <w:top w:val="single" w:sz="4" w:space="0" w:color="auto"/>
                                    <w:left w:val="nil"/>
                                    <w:right w:val="single" w:sz="4" w:space="0" w:color="auto"/>
                                  </w:tcBorders>
                                  <w:shd w:val="clear" w:color="auto" w:fill="auto"/>
                                  <w:noWrap/>
                                  <w:vAlign w:val="center"/>
                                </w:tcPr>
                                <w:p w14:paraId="0F5EC3B0"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w:t>
                                  </w:r>
                                </w:p>
                              </w:tc>
                              <w:tc>
                                <w:tcPr>
                                  <w:tcW w:w="595" w:type="dxa"/>
                                  <w:tcBorders>
                                    <w:top w:val="single" w:sz="4" w:space="0" w:color="auto"/>
                                    <w:left w:val="single" w:sz="4" w:space="0" w:color="auto"/>
                                    <w:right w:val="single" w:sz="12" w:space="0" w:color="auto"/>
                                  </w:tcBorders>
                                  <w:shd w:val="clear" w:color="auto" w:fill="auto"/>
                                  <w:noWrap/>
                                  <w:vAlign w:val="center"/>
                                </w:tcPr>
                                <w:p w14:paraId="4185E060" w14:textId="77777777" w:rsidR="00F41AAA" w:rsidRPr="00185ACD"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1</w:t>
                                  </w:r>
                                </w:p>
                              </w:tc>
                              <w:tc>
                                <w:tcPr>
                                  <w:tcW w:w="596" w:type="dxa"/>
                                  <w:tcBorders>
                                    <w:top w:val="single" w:sz="4" w:space="0" w:color="auto"/>
                                    <w:left w:val="single" w:sz="12" w:space="0" w:color="auto"/>
                                    <w:right w:val="single" w:sz="12" w:space="0" w:color="auto"/>
                                  </w:tcBorders>
                                  <w:vAlign w:val="center"/>
                                </w:tcPr>
                                <w:p w14:paraId="47FD8782" w14:textId="77777777" w:rsidR="00F41AAA" w:rsidRPr="000B6C4B"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1</w:t>
                                  </w:r>
                                </w:p>
                              </w:tc>
                            </w:tr>
                            <w:tr w:rsidR="00F41AAA" w:rsidRPr="00333C79" w14:paraId="4A25575C" w14:textId="77777777" w:rsidTr="00162AC1">
                              <w:trPr>
                                <w:trHeight w:val="255"/>
                                <w:jc w:val="center"/>
                              </w:trPr>
                              <w:tc>
                                <w:tcPr>
                                  <w:tcW w:w="284" w:type="dxa"/>
                                  <w:vMerge/>
                                  <w:tcBorders>
                                    <w:left w:val="single" w:sz="4" w:space="0" w:color="auto"/>
                                    <w:bottom w:val="single" w:sz="4" w:space="0" w:color="auto"/>
                                    <w:right w:val="single" w:sz="4" w:space="0" w:color="auto"/>
                                  </w:tcBorders>
                                </w:tcPr>
                                <w:p w14:paraId="3059A480"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7A0899CA" w14:textId="77777777" w:rsidR="00F41AAA" w:rsidRPr="005530F0" w:rsidRDefault="00F41AAA" w:rsidP="00CB0635">
                                  <w:pPr>
                                    <w:widowControl/>
                                    <w:snapToGrid w:val="0"/>
                                    <w:spacing w:line="236" w:lineRule="exact"/>
                                    <w:suppressOverlap/>
                                    <w:jc w:val="both"/>
                                    <w:rPr>
                                      <w:rFonts w:ascii="標楷體" w:eastAsia="標楷體" w:hAnsi="標楷體" w:cs="新細明體"/>
                                      <w:kern w:val="0"/>
                                      <w:sz w:val="20"/>
                                    </w:rPr>
                                  </w:pPr>
                                  <w:r w:rsidRPr="00550752">
                                    <w:rPr>
                                      <w:rFonts w:ascii="標楷體" w:eastAsia="標楷體" w:hAnsi="標楷體" w:cs="新細明體" w:hint="eastAsia"/>
                                      <w:kern w:val="0"/>
                                      <w:sz w:val="20"/>
                                    </w:rPr>
                                    <w:t>行動寬頻用戶(4G及5G行動寬頻占手機市場比率)</w:t>
                                  </w:r>
                                </w:p>
                              </w:tc>
                              <w:tc>
                                <w:tcPr>
                                  <w:tcW w:w="595" w:type="dxa"/>
                                  <w:tcBorders>
                                    <w:left w:val="nil"/>
                                    <w:right w:val="single" w:sz="4" w:space="0" w:color="auto"/>
                                  </w:tcBorders>
                                  <w:shd w:val="clear" w:color="auto" w:fill="DAEEF3" w:themeFill="accent5" w:themeFillTint="33"/>
                                  <w:noWrap/>
                                  <w:vAlign w:val="center"/>
                                </w:tcPr>
                                <w:p w14:paraId="3700CBA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w:t>
                                  </w:r>
                                </w:p>
                              </w:tc>
                              <w:tc>
                                <w:tcPr>
                                  <w:tcW w:w="595" w:type="dxa"/>
                                  <w:tcBorders>
                                    <w:left w:val="nil"/>
                                    <w:right w:val="single" w:sz="4" w:space="0" w:color="auto"/>
                                  </w:tcBorders>
                                  <w:shd w:val="clear" w:color="auto" w:fill="DAEEF3" w:themeFill="accent5" w:themeFillTint="33"/>
                                  <w:noWrap/>
                                  <w:vAlign w:val="center"/>
                                </w:tcPr>
                                <w:p w14:paraId="349277E7"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w:t>
                                  </w:r>
                                </w:p>
                              </w:tc>
                              <w:tc>
                                <w:tcPr>
                                  <w:tcW w:w="596" w:type="dxa"/>
                                  <w:tcBorders>
                                    <w:left w:val="nil"/>
                                    <w:right w:val="single" w:sz="4" w:space="0" w:color="auto"/>
                                  </w:tcBorders>
                                  <w:shd w:val="clear" w:color="auto" w:fill="DAEEF3" w:themeFill="accent5" w:themeFillTint="33"/>
                                  <w:noWrap/>
                                  <w:vAlign w:val="center"/>
                                </w:tcPr>
                                <w:p w14:paraId="720E9A67"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w:t>
                                  </w:r>
                                </w:p>
                              </w:tc>
                              <w:tc>
                                <w:tcPr>
                                  <w:tcW w:w="595" w:type="dxa"/>
                                  <w:tcBorders>
                                    <w:left w:val="single" w:sz="4" w:space="0" w:color="auto"/>
                                    <w:right w:val="single" w:sz="12" w:space="0" w:color="auto"/>
                                  </w:tcBorders>
                                  <w:shd w:val="clear" w:color="auto" w:fill="DAEEF3" w:themeFill="accent5" w:themeFillTint="33"/>
                                  <w:noWrap/>
                                  <w:vAlign w:val="center"/>
                                </w:tcPr>
                                <w:p w14:paraId="3546582E" w14:textId="77777777" w:rsidR="00F41AAA" w:rsidRPr="00185ACD"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1</w:t>
                                  </w:r>
                                </w:p>
                              </w:tc>
                              <w:tc>
                                <w:tcPr>
                                  <w:tcW w:w="596" w:type="dxa"/>
                                  <w:tcBorders>
                                    <w:left w:val="single" w:sz="12" w:space="0" w:color="auto"/>
                                    <w:right w:val="single" w:sz="12" w:space="0" w:color="auto"/>
                                  </w:tcBorders>
                                  <w:shd w:val="clear" w:color="auto" w:fill="DAEEF3" w:themeFill="accent5" w:themeFillTint="33"/>
                                  <w:vAlign w:val="center"/>
                                </w:tcPr>
                                <w:p w14:paraId="66B1B2CD" w14:textId="77777777" w:rsidR="00F41AAA" w:rsidRPr="000B6C4B"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1</w:t>
                                  </w:r>
                                </w:p>
                              </w:tc>
                            </w:tr>
                            <w:tr w:rsidR="00F41AAA" w:rsidRPr="00333C79" w14:paraId="7D293FC0" w14:textId="77777777" w:rsidTr="00162AC1">
                              <w:trPr>
                                <w:trHeight w:val="255"/>
                                <w:jc w:val="center"/>
                              </w:trPr>
                              <w:tc>
                                <w:tcPr>
                                  <w:tcW w:w="284" w:type="dxa"/>
                                  <w:vMerge/>
                                  <w:tcBorders>
                                    <w:left w:val="single" w:sz="4" w:space="0" w:color="auto"/>
                                    <w:bottom w:val="single" w:sz="4" w:space="0" w:color="auto"/>
                                    <w:right w:val="single" w:sz="4" w:space="0" w:color="auto"/>
                                  </w:tcBorders>
                                </w:tcPr>
                                <w:p w14:paraId="15954C0D"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auto"/>
                                  <w:vAlign w:val="center"/>
                                  <w:hideMark/>
                                </w:tcPr>
                                <w:p w14:paraId="1B934A38" w14:textId="77777777" w:rsidR="00F41AAA" w:rsidRPr="005530F0" w:rsidRDefault="00F41AAA" w:rsidP="00CB0635">
                                  <w:pPr>
                                    <w:widowControl/>
                                    <w:snapToGrid w:val="0"/>
                                    <w:spacing w:line="236" w:lineRule="exact"/>
                                    <w:suppressOverlap/>
                                    <w:jc w:val="both"/>
                                    <w:rPr>
                                      <w:rFonts w:ascii="標楷體" w:eastAsia="標楷體" w:hAnsi="標楷體" w:cs="新細明體"/>
                                      <w:kern w:val="0"/>
                                      <w:sz w:val="20"/>
                                    </w:rPr>
                                  </w:pPr>
                                  <w:r w:rsidRPr="00550752">
                                    <w:rPr>
                                      <w:rFonts w:ascii="標楷體" w:eastAsia="標楷體" w:hAnsi="標楷體" w:cs="新細明體" w:hint="eastAsia"/>
                                      <w:kern w:val="0"/>
                                      <w:sz w:val="20"/>
                                    </w:rPr>
                                    <w:t>中高階技術之附加價值(占製造業附加價值比率)</w:t>
                                  </w:r>
                                </w:p>
                              </w:tc>
                              <w:tc>
                                <w:tcPr>
                                  <w:tcW w:w="595" w:type="dxa"/>
                                  <w:tcBorders>
                                    <w:top w:val="nil"/>
                                    <w:left w:val="nil"/>
                                    <w:right w:val="single" w:sz="4" w:space="0" w:color="auto"/>
                                  </w:tcBorders>
                                  <w:shd w:val="clear" w:color="auto" w:fill="auto"/>
                                  <w:vAlign w:val="center"/>
                                  <w:hideMark/>
                                </w:tcPr>
                                <w:p w14:paraId="7C93025C"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5" w:type="dxa"/>
                                  <w:tcBorders>
                                    <w:top w:val="nil"/>
                                    <w:left w:val="nil"/>
                                    <w:right w:val="single" w:sz="4" w:space="0" w:color="auto"/>
                                  </w:tcBorders>
                                  <w:shd w:val="clear" w:color="auto" w:fill="auto"/>
                                  <w:noWrap/>
                                  <w:vAlign w:val="center"/>
                                  <w:hideMark/>
                                </w:tcPr>
                                <w:p w14:paraId="2ECE7038"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6" w:type="dxa"/>
                                  <w:tcBorders>
                                    <w:top w:val="nil"/>
                                    <w:left w:val="nil"/>
                                    <w:right w:val="single" w:sz="4" w:space="0" w:color="auto"/>
                                  </w:tcBorders>
                                  <w:shd w:val="clear" w:color="auto" w:fill="auto"/>
                                  <w:noWrap/>
                                  <w:vAlign w:val="center"/>
                                  <w:hideMark/>
                                </w:tcPr>
                                <w:p w14:paraId="40B3E44B"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5" w:type="dxa"/>
                                  <w:tcBorders>
                                    <w:top w:val="nil"/>
                                    <w:left w:val="single" w:sz="4" w:space="0" w:color="auto"/>
                                    <w:right w:val="single" w:sz="12" w:space="0" w:color="auto"/>
                                  </w:tcBorders>
                                  <w:shd w:val="clear" w:color="auto" w:fill="auto"/>
                                  <w:noWrap/>
                                  <w:vAlign w:val="center"/>
                                </w:tcPr>
                                <w:p w14:paraId="5049E3D1" w14:textId="77777777" w:rsidR="00F41AAA" w:rsidRPr="00185ACD"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2</w:t>
                                  </w:r>
                                </w:p>
                              </w:tc>
                              <w:tc>
                                <w:tcPr>
                                  <w:tcW w:w="596" w:type="dxa"/>
                                  <w:tcBorders>
                                    <w:top w:val="nil"/>
                                    <w:left w:val="single" w:sz="12" w:space="0" w:color="auto"/>
                                    <w:right w:val="single" w:sz="12" w:space="0" w:color="auto"/>
                                  </w:tcBorders>
                                  <w:vAlign w:val="center"/>
                                </w:tcPr>
                                <w:p w14:paraId="3DB5A936" w14:textId="77777777" w:rsidR="00F41AAA" w:rsidRPr="000B6C4B"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 xml:space="preserve"> (S)</w:t>
                                  </w:r>
                                  <w:r w:rsidRPr="000B6C4B">
                                    <w:rPr>
                                      <w:rFonts w:ascii="標楷體" w:eastAsia="標楷體" w:hAnsi="標楷體" w:cs="新細明體" w:hint="eastAsia"/>
                                      <w:color w:val="000000" w:themeColor="text1"/>
                                      <w:kern w:val="0"/>
                                      <w:sz w:val="20"/>
                                    </w:rPr>
                                    <w:t>2</w:t>
                                  </w:r>
                                </w:p>
                              </w:tc>
                            </w:tr>
                            <w:tr w:rsidR="00F41AAA" w:rsidRPr="00333C79" w14:paraId="64CA9F91" w14:textId="77777777" w:rsidTr="00162AC1">
                              <w:trPr>
                                <w:trHeight w:val="255"/>
                                <w:jc w:val="center"/>
                              </w:trPr>
                              <w:tc>
                                <w:tcPr>
                                  <w:tcW w:w="284" w:type="dxa"/>
                                  <w:vMerge/>
                                  <w:tcBorders>
                                    <w:left w:val="single" w:sz="4" w:space="0" w:color="auto"/>
                                    <w:bottom w:val="single" w:sz="4" w:space="0" w:color="auto"/>
                                    <w:right w:val="single" w:sz="4" w:space="0" w:color="auto"/>
                                  </w:tcBorders>
                                </w:tcPr>
                                <w:p w14:paraId="327F9F5D"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65117AF0" w14:textId="77777777" w:rsidR="00F41AAA" w:rsidRPr="00CB0635" w:rsidRDefault="00F41AAA" w:rsidP="00CB0635">
                                  <w:pPr>
                                    <w:widowControl/>
                                    <w:snapToGrid w:val="0"/>
                                    <w:spacing w:line="236" w:lineRule="exact"/>
                                    <w:suppressOverlap/>
                                    <w:rPr>
                                      <w:rFonts w:ascii="標楷體" w:eastAsia="標楷體" w:hAnsi="標楷體" w:cs="新細明體"/>
                                      <w:spacing w:val="-6"/>
                                      <w:kern w:val="0"/>
                                      <w:sz w:val="20"/>
                                    </w:rPr>
                                  </w:pPr>
                                  <w:r w:rsidRPr="00CB0635">
                                    <w:rPr>
                                      <w:rFonts w:ascii="標楷體" w:eastAsia="標楷體" w:hAnsi="標楷體" w:cs="新細明體" w:hint="eastAsia"/>
                                      <w:spacing w:val="-6"/>
                                      <w:kern w:val="0"/>
                                      <w:sz w:val="20"/>
                                    </w:rPr>
                                    <w:t>醫療基礎建設(醫療基礎建設符合社會需要)</w:t>
                                  </w:r>
                                </w:p>
                              </w:tc>
                              <w:tc>
                                <w:tcPr>
                                  <w:tcW w:w="595" w:type="dxa"/>
                                  <w:tcBorders>
                                    <w:left w:val="nil"/>
                                    <w:right w:val="single" w:sz="4" w:space="0" w:color="auto"/>
                                  </w:tcBorders>
                                  <w:shd w:val="clear" w:color="auto" w:fill="DAEEF3" w:themeFill="accent5" w:themeFillTint="33"/>
                                  <w:noWrap/>
                                  <w:vAlign w:val="center"/>
                                </w:tcPr>
                                <w:p w14:paraId="6AA64651"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6</w:t>
                                  </w:r>
                                </w:p>
                              </w:tc>
                              <w:tc>
                                <w:tcPr>
                                  <w:tcW w:w="595" w:type="dxa"/>
                                  <w:tcBorders>
                                    <w:left w:val="nil"/>
                                    <w:right w:val="single" w:sz="4" w:space="0" w:color="auto"/>
                                  </w:tcBorders>
                                  <w:shd w:val="clear" w:color="auto" w:fill="DAEEF3" w:themeFill="accent5" w:themeFillTint="33"/>
                                  <w:noWrap/>
                                  <w:vAlign w:val="center"/>
                                </w:tcPr>
                                <w:p w14:paraId="07E4784E"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Pr>
                                      <w:rFonts w:ascii="標楷體" w:eastAsia="標楷體" w:hAnsi="標楷體" w:cs="新細明體" w:hint="eastAsia"/>
                                      <w:color w:val="000000" w:themeColor="text1"/>
                                      <w:kern w:val="0"/>
                                      <w:sz w:val="20"/>
                                    </w:rPr>
                                    <w:t>5</w:t>
                                  </w:r>
                                </w:p>
                              </w:tc>
                              <w:tc>
                                <w:tcPr>
                                  <w:tcW w:w="596" w:type="dxa"/>
                                  <w:tcBorders>
                                    <w:left w:val="nil"/>
                                    <w:right w:val="single" w:sz="4" w:space="0" w:color="auto"/>
                                  </w:tcBorders>
                                  <w:shd w:val="clear" w:color="auto" w:fill="DAEEF3" w:themeFill="accent5" w:themeFillTint="33"/>
                                  <w:noWrap/>
                                  <w:vAlign w:val="center"/>
                                </w:tcPr>
                                <w:p w14:paraId="62E80ADF"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Pr>
                                      <w:rFonts w:ascii="標楷體" w:eastAsia="標楷體" w:hAnsi="標楷體" w:cs="新細明體" w:hint="eastAsia"/>
                                      <w:color w:val="000000" w:themeColor="text1"/>
                                      <w:kern w:val="0"/>
                                      <w:sz w:val="20"/>
                                    </w:rPr>
                                    <w:t>8</w:t>
                                  </w:r>
                                </w:p>
                              </w:tc>
                              <w:tc>
                                <w:tcPr>
                                  <w:tcW w:w="595" w:type="dxa"/>
                                  <w:tcBorders>
                                    <w:left w:val="single" w:sz="4" w:space="0" w:color="auto"/>
                                    <w:right w:val="single" w:sz="12" w:space="0" w:color="auto"/>
                                  </w:tcBorders>
                                  <w:shd w:val="clear" w:color="auto" w:fill="DAEEF3" w:themeFill="accent5" w:themeFillTint="33"/>
                                  <w:noWrap/>
                                  <w:vAlign w:val="center"/>
                                </w:tcPr>
                                <w:p w14:paraId="7AF5F23D" w14:textId="77777777" w:rsidR="00F41AAA" w:rsidRPr="00333C79" w:rsidRDefault="00F41AAA" w:rsidP="00162AC1">
                                  <w:pPr>
                                    <w:snapToGrid w:val="0"/>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4</w:t>
                                  </w:r>
                                </w:p>
                              </w:tc>
                              <w:tc>
                                <w:tcPr>
                                  <w:tcW w:w="596" w:type="dxa"/>
                                  <w:tcBorders>
                                    <w:left w:val="single" w:sz="12" w:space="0" w:color="auto"/>
                                    <w:right w:val="single" w:sz="12" w:space="0" w:color="auto"/>
                                  </w:tcBorders>
                                  <w:shd w:val="clear" w:color="auto" w:fill="DAEEF3" w:themeFill="accent5" w:themeFillTint="33"/>
                                  <w:vAlign w:val="center"/>
                                </w:tcPr>
                                <w:p w14:paraId="485AF736" w14:textId="77777777" w:rsidR="00F41AAA" w:rsidRPr="000B6C4B"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2</w:t>
                                  </w:r>
                                </w:p>
                              </w:tc>
                            </w:tr>
                            <w:tr w:rsidR="00F41AAA" w:rsidRPr="00333C79" w14:paraId="14468CC8" w14:textId="77777777" w:rsidTr="00162AC1">
                              <w:trPr>
                                <w:trHeight w:val="255"/>
                                <w:jc w:val="center"/>
                              </w:trPr>
                              <w:tc>
                                <w:tcPr>
                                  <w:tcW w:w="284" w:type="dxa"/>
                                  <w:vMerge/>
                                  <w:tcBorders>
                                    <w:left w:val="single" w:sz="4" w:space="0" w:color="auto"/>
                                    <w:bottom w:val="single" w:sz="4" w:space="0" w:color="auto"/>
                                    <w:right w:val="single" w:sz="4" w:space="0" w:color="auto"/>
                                  </w:tcBorders>
                                </w:tcPr>
                                <w:p w14:paraId="4C586C6B"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7744308A" w14:textId="77777777" w:rsidR="00F41AAA" w:rsidRPr="00DD51D5" w:rsidRDefault="00F41AAA" w:rsidP="00CB0635">
                                  <w:pPr>
                                    <w:widowControl/>
                                    <w:snapToGrid w:val="0"/>
                                    <w:spacing w:line="236" w:lineRule="exact"/>
                                    <w:suppressOverlap/>
                                    <w:jc w:val="both"/>
                                    <w:rPr>
                                      <w:rFonts w:ascii="標楷體" w:eastAsia="標楷體" w:hAnsi="標楷體" w:cs="新細明體"/>
                                      <w:spacing w:val="-2"/>
                                      <w:kern w:val="0"/>
                                      <w:sz w:val="20"/>
                                    </w:rPr>
                                  </w:pPr>
                                  <w:r w:rsidRPr="00CB0635">
                                    <w:rPr>
                                      <w:rFonts w:ascii="標楷體" w:eastAsia="標楷體" w:hAnsi="標楷體" w:cs="新細明體" w:hint="eastAsia"/>
                                      <w:spacing w:val="-2"/>
                                      <w:kern w:val="0"/>
                                      <w:sz w:val="20"/>
                                    </w:rPr>
                                    <w:t>高等教育</w:t>
                                  </w:r>
                                  <w:r>
                                    <w:rPr>
                                      <w:rFonts w:ascii="標楷體" w:eastAsia="標楷體" w:hAnsi="標楷體" w:cs="新細明體" w:hint="eastAsia"/>
                                      <w:spacing w:val="-2"/>
                                      <w:kern w:val="0"/>
                                      <w:sz w:val="20"/>
                                    </w:rPr>
                                    <w:t>(25至</w:t>
                                  </w:r>
                                  <w:r w:rsidRPr="00CB0635">
                                    <w:rPr>
                                      <w:rFonts w:ascii="標楷體" w:eastAsia="標楷體" w:hAnsi="標楷體" w:cs="新細明體" w:hint="eastAsia"/>
                                      <w:spacing w:val="-2"/>
                                      <w:kern w:val="0"/>
                                      <w:sz w:val="20"/>
                                    </w:rPr>
                                    <w:t>34歲人口中接受大專以上教育之百分比)</w:t>
                                  </w:r>
                                </w:p>
                              </w:tc>
                              <w:tc>
                                <w:tcPr>
                                  <w:tcW w:w="595" w:type="dxa"/>
                                  <w:tcBorders>
                                    <w:left w:val="nil"/>
                                    <w:right w:val="single" w:sz="4" w:space="0" w:color="auto"/>
                                  </w:tcBorders>
                                  <w:shd w:val="clear" w:color="auto" w:fill="FFFFFF" w:themeFill="background1"/>
                                  <w:noWrap/>
                                  <w:vAlign w:val="center"/>
                                </w:tcPr>
                                <w:p w14:paraId="0E071F03"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nil"/>
                                    <w:right w:val="single" w:sz="4" w:space="0" w:color="auto"/>
                                  </w:tcBorders>
                                  <w:shd w:val="clear" w:color="auto" w:fill="FFFFFF" w:themeFill="background1"/>
                                  <w:noWrap/>
                                  <w:vAlign w:val="center"/>
                                </w:tcPr>
                                <w:p w14:paraId="423D79C0"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6" w:type="dxa"/>
                                  <w:tcBorders>
                                    <w:left w:val="nil"/>
                                    <w:right w:val="single" w:sz="4" w:space="0" w:color="auto"/>
                                  </w:tcBorders>
                                  <w:shd w:val="clear" w:color="auto" w:fill="FFFFFF" w:themeFill="background1"/>
                                  <w:noWrap/>
                                  <w:vAlign w:val="center"/>
                                </w:tcPr>
                                <w:p w14:paraId="4B74956A"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single" w:sz="4" w:space="0" w:color="auto"/>
                                    <w:right w:val="single" w:sz="12" w:space="0" w:color="auto"/>
                                  </w:tcBorders>
                                  <w:shd w:val="clear" w:color="auto" w:fill="FFFFFF" w:themeFill="background1"/>
                                  <w:noWrap/>
                                  <w:vAlign w:val="center"/>
                                </w:tcPr>
                                <w:p w14:paraId="5294D51B" w14:textId="77777777" w:rsidR="00F41AAA" w:rsidRPr="00333C79" w:rsidRDefault="00F41AAA" w:rsidP="00162AC1">
                                  <w:pPr>
                                    <w:snapToGrid w:val="0"/>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3</w:t>
                                  </w:r>
                                </w:p>
                              </w:tc>
                              <w:tc>
                                <w:tcPr>
                                  <w:tcW w:w="596" w:type="dxa"/>
                                  <w:tcBorders>
                                    <w:left w:val="single" w:sz="12" w:space="0" w:color="auto"/>
                                    <w:right w:val="single" w:sz="12" w:space="0" w:color="auto"/>
                                  </w:tcBorders>
                                  <w:shd w:val="clear" w:color="auto" w:fill="FFFFFF" w:themeFill="background1"/>
                                  <w:vAlign w:val="center"/>
                                </w:tcPr>
                                <w:p w14:paraId="32C03F3B" w14:textId="77777777" w:rsidR="00F41AAA" w:rsidRPr="000B6C4B"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r>
                            <w:tr w:rsidR="00F41AAA" w:rsidRPr="00333C79" w14:paraId="05FB9393" w14:textId="77777777" w:rsidTr="00162AC1">
                              <w:trPr>
                                <w:trHeight w:val="255"/>
                                <w:jc w:val="center"/>
                              </w:trPr>
                              <w:tc>
                                <w:tcPr>
                                  <w:tcW w:w="284" w:type="dxa"/>
                                  <w:vMerge/>
                                  <w:tcBorders>
                                    <w:left w:val="single" w:sz="4" w:space="0" w:color="auto"/>
                                    <w:bottom w:val="single" w:sz="4" w:space="0" w:color="auto"/>
                                    <w:right w:val="single" w:sz="4" w:space="0" w:color="auto"/>
                                  </w:tcBorders>
                                </w:tcPr>
                                <w:p w14:paraId="7193A008"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476F48C5" w14:textId="77777777" w:rsidR="00F41AAA" w:rsidRPr="005530F0" w:rsidRDefault="00F41AAA" w:rsidP="00CB0635">
                                  <w:pPr>
                                    <w:widowControl/>
                                    <w:snapToGrid w:val="0"/>
                                    <w:spacing w:line="236" w:lineRule="exact"/>
                                    <w:suppressOverlap/>
                                    <w:rPr>
                                      <w:rFonts w:ascii="標楷體" w:eastAsia="標楷體" w:hAnsi="標楷體" w:cs="新細明體"/>
                                      <w:kern w:val="0"/>
                                      <w:sz w:val="20"/>
                                    </w:rPr>
                                  </w:pPr>
                                  <w:r w:rsidRPr="005530F0">
                                    <w:rPr>
                                      <w:rFonts w:ascii="標楷體" w:eastAsia="標楷體" w:hAnsi="標楷體" w:cs="新細明體" w:hint="eastAsia"/>
                                      <w:kern w:val="0"/>
                                      <w:sz w:val="20"/>
                                    </w:rPr>
                                    <w:t>企業研發支出</w:t>
                                  </w:r>
                                  <w:r w:rsidRPr="002A7565">
                                    <w:rPr>
                                      <w:rFonts w:ascii="標楷體" w:eastAsia="標楷體" w:hAnsi="標楷體" w:cs="新細明體" w:hint="eastAsia"/>
                                      <w:kern w:val="0"/>
                                      <w:sz w:val="20"/>
                                    </w:rPr>
                                    <w:t>(占GDP百分比)</w:t>
                                  </w:r>
                                </w:p>
                              </w:tc>
                              <w:tc>
                                <w:tcPr>
                                  <w:tcW w:w="595" w:type="dxa"/>
                                  <w:tcBorders>
                                    <w:left w:val="nil"/>
                                    <w:right w:val="single" w:sz="4" w:space="0" w:color="auto"/>
                                  </w:tcBorders>
                                  <w:shd w:val="clear" w:color="auto" w:fill="DAEEF3" w:themeFill="accent5" w:themeFillTint="33"/>
                                  <w:noWrap/>
                                  <w:vAlign w:val="center"/>
                                </w:tcPr>
                                <w:p w14:paraId="13477CC5"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nil"/>
                                    <w:right w:val="single" w:sz="4" w:space="0" w:color="auto"/>
                                  </w:tcBorders>
                                  <w:shd w:val="clear" w:color="auto" w:fill="DAEEF3" w:themeFill="accent5" w:themeFillTint="33"/>
                                  <w:noWrap/>
                                  <w:vAlign w:val="center"/>
                                </w:tcPr>
                                <w:p w14:paraId="388A44D1"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6" w:type="dxa"/>
                                  <w:tcBorders>
                                    <w:left w:val="nil"/>
                                    <w:right w:val="single" w:sz="4" w:space="0" w:color="auto"/>
                                  </w:tcBorders>
                                  <w:shd w:val="clear" w:color="auto" w:fill="DAEEF3" w:themeFill="accent5" w:themeFillTint="33"/>
                                  <w:noWrap/>
                                  <w:vAlign w:val="center"/>
                                </w:tcPr>
                                <w:p w14:paraId="2B7EE90F"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single" w:sz="4" w:space="0" w:color="auto"/>
                                    <w:right w:val="single" w:sz="12" w:space="0" w:color="auto"/>
                                  </w:tcBorders>
                                  <w:shd w:val="clear" w:color="auto" w:fill="DAEEF3" w:themeFill="accent5" w:themeFillTint="33"/>
                                  <w:noWrap/>
                                  <w:vAlign w:val="center"/>
                                </w:tcPr>
                                <w:p w14:paraId="3EBFA3D7" w14:textId="77777777" w:rsidR="00F41AAA" w:rsidRPr="00333C79" w:rsidRDefault="00F41AAA" w:rsidP="00162AC1">
                                  <w:pPr>
                                    <w:snapToGrid w:val="0"/>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3</w:t>
                                  </w:r>
                                </w:p>
                              </w:tc>
                              <w:tc>
                                <w:tcPr>
                                  <w:tcW w:w="596" w:type="dxa"/>
                                  <w:tcBorders>
                                    <w:left w:val="single" w:sz="12" w:space="0" w:color="auto"/>
                                    <w:right w:val="single" w:sz="12" w:space="0" w:color="auto"/>
                                  </w:tcBorders>
                                  <w:shd w:val="clear" w:color="auto" w:fill="DAEEF3" w:themeFill="accent5" w:themeFillTint="33"/>
                                  <w:vAlign w:val="center"/>
                                </w:tcPr>
                                <w:p w14:paraId="58FD3C35" w14:textId="77777777" w:rsidR="00F41AAA" w:rsidRPr="000B6C4B"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r>
                            <w:tr w:rsidR="00F41AAA" w:rsidRPr="00333C79" w14:paraId="6F0ADA04" w14:textId="77777777" w:rsidTr="00162AC1">
                              <w:trPr>
                                <w:trHeight w:val="255"/>
                                <w:jc w:val="center"/>
                              </w:trPr>
                              <w:tc>
                                <w:tcPr>
                                  <w:tcW w:w="284" w:type="dxa"/>
                                  <w:vMerge/>
                                  <w:tcBorders>
                                    <w:left w:val="single" w:sz="4" w:space="0" w:color="auto"/>
                                    <w:bottom w:val="single" w:sz="4" w:space="0" w:color="auto"/>
                                    <w:right w:val="single" w:sz="4" w:space="0" w:color="auto"/>
                                  </w:tcBorders>
                                </w:tcPr>
                                <w:p w14:paraId="1F592B79"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auto"/>
                                  <w:vAlign w:val="center"/>
                                </w:tcPr>
                                <w:p w14:paraId="3AE575DB" w14:textId="77777777" w:rsidR="00F41AAA" w:rsidRPr="005530F0" w:rsidRDefault="00F41AAA" w:rsidP="00CB0635">
                                  <w:pPr>
                                    <w:widowControl/>
                                    <w:snapToGrid w:val="0"/>
                                    <w:spacing w:line="236" w:lineRule="exact"/>
                                    <w:suppressOverlap/>
                                    <w:rPr>
                                      <w:rFonts w:ascii="標楷體" w:eastAsia="標楷體" w:hAnsi="標楷體" w:cs="新細明體"/>
                                      <w:kern w:val="0"/>
                                      <w:sz w:val="20"/>
                                    </w:rPr>
                                  </w:pPr>
                                  <w:r w:rsidRPr="005530F0">
                                    <w:rPr>
                                      <w:rFonts w:ascii="標楷體" w:eastAsia="標楷體" w:hAnsi="標楷體" w:cs="新細明體" w:hint="eastAsia"/>
                                      <w:kern w:val="0"/>
                                      <w:sz w:val="20"/>
                                    </w:rPr>
                                    <w:t>研發總支出</w:t>
                                  </w:r>
                                  <w:r w:rsidRPr="002A7565">
                                    <w:rPr>
                                      <w:rFonts w:ascii="標楷體" w:eastAsia="標楷體" w:hAnsi="標楷體" w:cs="新細明體" w:hint="eastAsia"/>
                                      <w:kern w:val="0"/>
                                      <w:sz w:val="20"/>
                                    </w:rPr>
                                    <w:t>(占GDP百分比)</w:t>
                                  </w:r>
                                </w:p>
                              </w:tc>
                              <w:tc>
                                <w:tcPr>
                                  <w:tcW w:w="595" w:type="dxa"/>
                                  <w:tcBorders>
                                    <w:top w:val="nil"/>
                                    <w:left w:val="nil"/>
                                    <w:right w:val="single" w:sz="4" w:space="0" w:color="auto"/>
                                  </w:tcBorders>
                                  <w:shd w:val="clear" w:color="auto" w:fill="auto"/>
                                  <w:noWrap/>
                                  <w:vAlign w:val="center"/>
                                </w:tcPr>
                                <w:p w14:paraId="0FE7358B"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5" w:type="dxa"/>
                                  <w:tcBorders>
                                    <w:top w:val="nil"/>
                                    <w:left w:val="nil"/>
                                    <w:right w:val="single" w:sz="4" w:space="0" w:color="auto"/>
                                  </w:tcBorders>
                                  <w:shd w:val="clear" w:color="auto" w:fill="auto"/>
                                  <w:noWrap/>
                                  <w:vAlign w:val="center"/>
                                </w:tcPr>
                                <w:p w14:paraId="33FDC6F3"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6" w:type="dxa"/>
                                  <w:tcBorders>
                                    <w:top w:val="nil"/>
                                    <w:left w:val="nil"/>
                                    <w:right w:val="single" w:sz="4" w:space="0" w:color="auto"/>
                                  </w:tcBorders>
                                  <w:shd w:val="clear" w:color="auto" w:fill="auto"/>
                                  <w:noWrap/>
                                  <w:vAlign w:val="center"/>
                                </w:tcPr>
                                <w:p w14:paraId="29C62D9F"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top w:val="nil"/>
                                    <w:left w:val="single" w:sz="4" w:space="0" w:color="auto"/>
                                    <w:right w:val="single" w:sz="12" w:space="0" w:color="auto"/>
                                  </w:tcBorders>
                                  <w:shd w:val="clear" w:color="auto" w:fill="auto"/>
                                  <w:noWrap/>
                                  <w:vAlign w:val="center"/>
                                </w:tcPr>
                                <w:p w14:paraId="32D10255" w14:textId="77777777" w:rsidR="00F41AAA" w:rsidRPr="00333C79" w:rsidRDefault="00F41AAA" w:rsidP="00162AC1">
                                  <w:pPr>
                                    <w:snapToGrid w:val="0"/>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3</w:t>
                                  </w:r>
                                </w:p>
                              </w:tc>
                              <w:tc>
                                <w:tcPr>
                                  <w:tcW w:w="596" w:type="dxa"/>
                                  <w:tcBorders>
                                    <w:left w:val="single" w:sz="12" w:space="0" w:color="auto"/>
                                    <w:right w:val="single" w:sz="12" w:space="0" w:color="auto"/>
                                  </w:tcBorders>
                                  <w:shd w:val="clear" w:color="auto" w:fill="auto"/>
                                  <w:vAlign w:val="center"/>
                                </w:tcPr>
                                <w:p w14:paraId="17533AFE" w14:textId="77777777" w:rsidR="00F41AAA" w:rsidRPr="000B6C4B"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r>
                            <w:tr w:rsidR="00F41AAA" w:rsidRPr="00333C79" w14:paraId="5FB91CCE" w14:textId="77777777" w:rsidTr="00162AC1">
                              <w:trPr>
                                <w:trHeight w:val="255"/>
                                <w:jc w:val="center"/>
                              </w:trPr>
                              <w:tc>
                                <w:tcPr>
                                  <w:tcW w:w="284" w:type="dxa"/>
                                  <w:vMerge/>
                                  <w:tcBorders>
                                    <w:left w:val="single" w:sz="4" w:space="0" w:color="auto"/>
                                    <w:bottom w:val="single" w:sz="4" w:space="0" w:color="auto"/>
                                    <w:right w:val="single" w:sz="4" w:space="0" w:color="auto"/>
                                  </w:tcBorders>
                                </w:tcPr>
                                <w:p w14:paraId="0E5AD10E"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4D12B477" w14:textId="77777777" w:rsidR="00F41AAA" w:rsidRPr="005530F0" w:rsidRDefault="00F41AAA" w:rsidP="00CB0635">
                                  <w:pPr>
                                    <w:widowControl/>
                                    <w:snapToGrid w:val="0"/>
                                    <w:spacing w:line="236" w:lineRule="exact"/>
                                    <w:suppressOverlap/>
                                    <w:rPr>
                                      <w:rFonts w:ascii="標楷體" w:eastAsia="標楷體" w:hAnsi="標楷體" w:cs="新細明體"/>
                                      <w:kern w:val="0"/>
                                      <w:sz w:val="20"/>
                                    </w:rPr>
                                  </w:pPr>
                                  <w:r w:rsidRPr="00EF5286">
                                    <w:rPr>
                                      <w:rFonts w:ascii="標楷體" w:eastAsia="標楷體" w:hAnsi="標楷體" w:cs="新細明體" w:hint="eastAsia"/>
                                      <w:color w:val="000000"/>
                                      <w:kern w:val="0"/>
                                      <w:sz w:val="20"/>
                                    </w:rPr>
                                    <w:t>永續發展(企業重視永續發展議題)</w:t>
                                  </w:r>
                                </w:p>
                              </w:tc>
                              <w:tc>
                                <w:tcPr>
                                  <w:tcW w:w="595" w:type="dxa"/>
                                  <w:tcBorders>
                                    <w:left w:val="nil"/>
                                    <w:right w:val="single" w:sz="4" w:space="0" w:color="auto"/>
                                  </w:tcBorders>
                                  <w:shd w:val="clear" w:color="auto" w:fill="DAEEF3" w:themeFill="accent5" w:themeFillTint="33"/>
                                  <w:noWrap/>
                                  <w:vAlign w:val="center"/>
                                </w:tcPr>
                                <w:p w14:paraId="61A223C7"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20"/>
                                    </w:rPr>
                                    <w:t>7</w:t>
                                  </w:r>
                                </w:p>
                              </w:tc>
                              <w:tc>
                                <w:tcPr>
                                  <w:tcW w:w="595" w:type="dxa"/>
                                  <w:tcBorders>
                                    <w:left w:val="nil"/>
                                    <w:right w:val="single" w:sz="4" w:space="0" w:color="auto"/>
                                  </w:tcBorders>
                                  <w:shd w:val="clear" w:color="auto" w:fill="DAEEF3" w:themeFill="accent5" w:themeFillTint="33"/>
                                  <w:noWrap/>
                                  <w:vAlign w:val="center"/>
                                </w:tcPr>
                                <w:p w14:paraId="24436E60"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6" w:type="dxa"/>
                                  <w:tcBorders>
                                    <w:left w:val="nil"/>
                                    <w:right w:val="single" w:sz="4" w:space="0" w:color="auto"/>
                                  </w:tcBorders>
                                  <w:shd w:val="clear" w:color="auto" w:fill="DAEEF3" w:themeFill="accent5" w:themeFillTint="33"/>
                                  <w:noWrap/>
                                  <w:vAlign w:val="center"/>
                                </w:tcPr>
                                <w:p w14:paraId="49EE0DA0"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single" w:sz="4" w:space="0" w:color="auto"/>
                                    <w:right w:val="single" w:sz="12" w:space="0" w:color="auto"/>
                                  </w:tcBorders>
                                  <w:shd w:val="clear" w:color="auto" w:fill="DAEEF3" w:themeFill="accent5" w:themeFillTint="33"/>
                                  <w:noWrap/>
                                  <w:vAlign w:val="center"/>
                                </w:tcPr>
                                <w:p w14:paraId="4C8D882B" w14:textId="77777777" w:rsidR="00F41AAA" w:rsidRPr="00333C79" w:rsidRDefault="00F41AAA" w:rsidP="00162AC1">
                                  <w:pPr>
                                    <w:snapToGrid w:val="0"/>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5</w:t>
                                  </w:r>
                                </w:p>
                              </w:tc>
                              <w:tc>
                                <w:tcPr>
                                  <w:tcW w:w="596" w:type="dxa"/>
                                  <w:tcBorders>
                                    <w:left w:val="single" w:sz="12" w:space="0" w:color="auto"/>
                                    <w:right w:val="single" w:sz="12" w:space="0" w:color="auto"/>
                                  </w:tcBorders>
                                  <w:shd w:val="clear" w:color="auto" w:fill="DAEEF3" w:themeFill="accent5" w:themeFillTint="33"/>
                                  <w:vAlign w:val="center"/>
                                </w:tcPr>
                                <w:p w14:paraId="6CADB9AD" w14:textId="77777777" w:rsidR="00F41AAA" w:rsidRPr="000B6C4B"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r>
                            <w:tr w:rsidR="00F41AAA" w:rsidRPr="00333C79" w14:paraId="4FA86791" w14:textId="77777777" w:rsidTr="00162AC1">
                              <w:trPr>
                                <w:trHeight w:val="255"/>
                                <w:jc w:val="center"/>
                              </w:trPr>
                              <w:tc>
                                <w:tcPr>
                                  <w:tcW w:w="284" w:type="dxa"/>
                                  <w:vMerge/>
                                  <w:tcBorders>
                                    <w:left w:val="single" w:sz="4" w:space="0" w:color="auto"/>
                                    <w:bottom w:val="single" w:sz="4" w:space="0" w:color="auto"/>
                                    <w:right w:val="single" w:sz="4" w:space="0" w:color="auto"/>
                                  </w:tcBorders>
                                </w:tcPr>
                                <w:p w14:paraId="5B92E785"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2DC8CD9B" w14:textId="77777777" w:rsidR="00F41AAA" w:rsidRPr="005530F0" w:rsidRDefault="00F41AAA" w:rsidP="00CB0635">
                                  <w:pPr>
                                    <w:widowControl/>
                                    <w:snapToGrid w:val="0"/>
                                    <w:spacing w:line="236" w:lineRule="exact"/>
                                    <w:suppressOverlap/>
                                    <w:rPr>
                                      <w:rFonts w:ascii="標楷體" w:eastAsia="標楷體" w:hAnsi="標楷體" w:cs="新細明體"/>
                                      <w:kern w:val="0"/>
                                      <w:sz w:val="20"/>
                                    </w:rPr>
                                  </w:pPr>
                                  <w:r>
                                    <w:rPr>
                                      <w:rFonts w:ascii="標楷體" w:eastAsia="標楷體" w:hAnsi="標楷體" w:cs="新細明體" w:hint="eastAsia"/>
                                      <w:kern w:val="0"/>
                                      <w:sz w:val="20"/>
                                    </w:rPr>
                                    <w:t>高科技產品</w:t>
                                  </w:r>
                                  <w:r w:rsidRPr="002A7565">
                                    <w:rPr>
                                      <w:rFonts w:ascii="標楷體" w:eastAsia="標楷體" w:hAnsi="標楷體" w:cs="新細明體" w:hint="eastAsia"/>
                                      <w:kern w:val="0"/>
                                      <w:sz w:val="20"/>
                                    </w:rPr>
                                    <w:t>(</w:t>
                                  </w:r>
                                  <w:r>
                                    <w:rPr>
                                      <w:rFonts w:ascii="標楷體" w:eastAsia="標楷體" w:hAnsi="標楷體" w:cs="新細明體" w:hint="eastAsia"/>
                                      <w:kern w:val="0"/>
                                      <w:sz w:val="20"/>
                                    </w:rPr>
                                    <w:t>占製造業總出口</w:t>
                                  </w:r>
                                  <w:r w:rsidRPr="005530F0">
                                    <w:rPr>
                                      <w:rFonts w:ascii="標楷體" w:eastAsia="標楷體" w:hAnsi="標楷體" w:cs="新細明體" w:hint="eastAsia"/>
                                      <w:kern w:val="0"/>
                                      <w:sz w:val="20"/>
                                    </w:rPr>
                                    <w:t>百分比</w:t>
                                  </w:r>
                                  <w:r w:rsidRPr="00CB0635">
                                    <w:rPr>
                                      <w:rFonts w:ascii="標楷體" w:eastAsia="標楷體" w:hAnsi="標楷體" w:cs="新細明體" w:hint="eastAsia"/>
                                      <w:spacing w:val="-2"/>
                                      <w:kern w:val="0"/>
                                      <w:sz w:val="20"/>
                                    </w:rPr>
                                    <w:t>)</w:t>
                                  </w:r>
                                </w:p>
                              </w:tc>
                              <w:tc>
                                <w:tcPr>
                                  <w:tcW w:w="595" w:type="dxa"/>
                                  <w:tcBorders>
                                    <w:left w:val="nil"/>
                                    <w:right w:val="single" w:sz="4" w:space="0" w:color="auto"/>
                                  </w:tcBorders>
                                  <w:shd w:val="clear" w:color="auto" w:fill="FFFFFF" w:themeFill="background1"/>
                                  <w:noWrap/>
                                  <w:vAlign w:val="center"/>
                                </w:tcPr>
                                <w:p w14:paraId="0B84898E"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nil"/>
                                    <w:right w:val="single" w:sz="4" w:space="0" w:color="auto"/>
                                  </w:tcBorders>
                                  <w:shd w:val="clear" w:color="auto" w:fill="FFFFFF" w:themeFill="background1"/>
                                  <w:noWrap/>
                                  <w:vAlign w:val="center"/>
                                </w:tcPr>
                                <w:p w14:paraId="769DC2AE"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6" w:type="dxa"/>
                                  <w:tcBorders>
                                    <w:left w:val="nil"/>
                                    <w:right w:val="single" w:sz="4" w:space="0" w:color="auto"/>
                                  </w:tcBorders>
                                  <w:shd w:val="clear" w:color="auto" w:fill="FFFFFF" w:themeFill="background1"/>
                                  <w:noWrap/>
                                  <w:vAlign w:val="center"/>
                                </w:tcPr>
                                <w:p w14:paraId="1D4292F6"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5" w:type="dxa"/>
                                  <w:tcBorders>
                                    <w:left w:val="single" w:sz="4" w:space="0" w:color="auto"/>
                                    <w:right w:val="single" w:sz="12" w:space="0" w:color="auto"/>
                                  </w:tcBorders>
                                  <w:shd w:val="clear" w:color="auto" w:fill="FFFFFF" w:themeFill="background1"/>
                                  <w:noWrap/>
                                  <w:vAlign w:val="center"/>
                                </w:tcPr>
                                <w:p w14:paraId="1E0CA3B0" w14:textId="77777777" w:rsidR="00F41AAA" w:rsidRPr="00185ACD"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3</w:t>
                                  </w:r>
                                </w:p>
                              </w:tc>
                              <w:tc>
                                <w:tcPr>
                                  <w:tcW w:w="596" w:type="dxa"/>
                                  <w:tcBorders>
                                    <w:left w:val="single" w:sz="12" w:space="0" w:color="auto"/>
                                    <w:right w:val="single" w:sz="12" w:space="0" w:color="auto"/>
                                  </w:tcBorders>
                                  <w:shd w:val="clear" w:color="auto" w:fill="FFFFFF" w:themeFill="background1"/>
                                  <w:vAlign w:val="center"/>
                                </w:tcPr>
                                <w:p w14:paraId="65F052E1" w14:textId="77777777" w:rsidR="00F41AAA" w:rsidRPr="000B6C4B"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4</w:t>
                                  </w:r>
                                </w:p>
                              </w:tc>
                            </w:tr>
                            <w:tr w:rsidR="00F41AAA" w:rsidRPr="00333C79" w14:paraId="10B4DC29" w14:textId="77777777" w:rsidTr="00162AC1">
                              <w:trPr>
                                <w:trHeight w:val="255"/>
                                <w:jc w:val="center"/>
                              </w:trPr>
                              <w:tc>
                                <w:tcPr>
                                  <w:tcW w:w="284" w:type="dxa"/>
                                  <w:vMerge/>
                                  <w:tcBorders>
                                    <w:left w:val="single" w:sz="4" w:space="0" w:color="auto"/>
                                    <w:bottom w:val="single" w:sz="4" w:space="0" w:color="auto"/>
                                    <w:right w:val="single" w:sz="4" w:space="0" w:color="auto"/>
                                  </w:tcBorders>
                                </w:tcPr>
                                <w:p w14:paraId="0A99F9C0"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bottom w:val="single" w:sz="4" w:space="0" w:color="auto"/>
                                    <w:right w:val="single" w:sz="4" w:space="0" w:color="auto"/>
                                  </w:tcBorders>
                                  <w:shd w:val="clear" w:color="auto" w:fill="DAEEF3" w:themeFill="accent5" w:themeFillTint="33"/>
                                  <w:vAlign w:val="center"/>
                                </w:tcPr>
                                <w:p w14:paraId="500EE695" w14:textId="77777777" w:rsidR="00F41AAA" w:rsidRPr="005530F0" w:rsidRDefault="00F41AAA" w:rsidP="00FF361F">
                                  <w:pPr>
                                    <w:widowControl/>
                                    <w:snapToGrid w:val="0"/>
                                    <w:spacing w:line="236" w:lineRule="exact"/>
                                    <w:suppressOverlap/>
                                    <w:jc w:val="both"/>
                                    <w:rPr>
                                      <w:rFonts w:ascii="標楷體" w:eastAsia="標楷體" w:hAnsi="標楷體" w:cs="新細明體"/>
                                      <w:kern w:val="0"/>
                                      <w:sz w:val="20"/>
                                    </w:rPr>
                                  </w:pPr>
                                  <w:r>
                                    <w:rPr>
                                      <w:rFonts w:ascii="標楷體" w:eastAsia="標楷體" w:hAnsi="標楷體" w:cs="新細明體" w:hint="eastAsia"/>
                                      <w:kern w:val="0"/>
                                      <w:sz w:val="20"/>
                                    </w:rPr>
                                    <w:t>人均研發部門研究人員</w:t>
                                  </w:r>
                                  <w:r w:rsidRPr="007A08FA">
                                    <w:rPr>
                                      <w:rFonts w:ascii="標楷體" w:eastAsia="標楷體" w:hAnsi="標楷體" w:cs="新細明體" w:hint="eastAsia"/>
                                      <w:kern w:val="0"/>
                                      <w:sz w:val="20"/>
                                    </w:rPr>
                                    <w:t>(</w:t>
                                  </w:r>
                                  <w:proofErr w:type="gramStart"/>
                                  <w:r w:rsidRPr="007A08FA">
                                    <w:rPr>
                                      <w:rFonts w:ascii="標楷體" w:eastAsia="標楷體" w:hAnsi="標楷體" w:cs="新細明體" w:hint="eastAsia"/>
                                      <w:kern w:val="0"/>
                                      <w:sz w:val="20"/>
                                    </w:rPr>
                                    <w:t>全職約當</w:t>
                                  </w:r>
                                  <w:proofErr w:type="gramEnd"/>
                                  <w:r w:rsidRPr="007A08FA">
                                    <w:rPr>
                                      <w:rFonts w:ascii="標楷體" w:eastAsia="標楷體" w:hAnsi="標楷體" w:cs="新細明體" w:hint="eastAsia"/>
                                      <w:kern w:val="0"/>
                                      <w:sz w:val="20"/>
                                    </w:rPr>
                                    <w:t>人力/每千人)</w:t>
                                  </w:r>
                                </w:p>
                              </w:tc>
                              <w:tc>
                                <w:tcPr>
                                  <w:tcW w:w="595" w:type="dxa"/>
                                  <w:tcBorders>
                                    <w:left w:val="nil"/>
                                    <w:bottom w:val="single" w:sz="4" w:space="0" w:color="auto"/>
                                    <w:right w:val="single" w:sz="4" w:space="0" w:color="auto"/>
                                  </w:tcBorders>
                                  <w:shd w:val="clear" w:color="auto" w:fill="DAEEF3" w:themeFill="accent5" w:themeFillTint="33"/>
                                  <w:noWrap/>
                                  <w:vAlign w:val="center"/>
                                </w:tcPr>
                                <w:p w14:paraId="66B0C5EE"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8</w:t>
                                  </w:r>
                                </w:p>
                              </w:tc>
                              <w:tc>
                                <w:tcPr>
                                  <w:tcW w:w="595" w:type="dxa"/>
                                  <w:tcBorders>
                                    <w:left w:val="nil"/>
                                    <w:bottom w:val="single" w:sz="4" w:space="0" w:color="auto"/>
                                    <w:right w:val="single" w:sz="4" w:space="0" w:color="auto"/>
                                  </w:tcBorders>
                                  <w:shd w:val="clear" w:color="auto" w:fill="DAEEF3" w:themeFill="accent5" w:themeFillTint="33"/>
                                  <w:noWrap/>
                                  <w:vAlign w:val="center"/>
                                </w:tcPr>
                                <w:p w14:paraId="26A63991"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6</w:t>
                                  </w:r>
                                </w:p>
                              </w:tc>
                              <w:tc>
                                <w:tcPr>
                                  <w:tcW w:w="596" w:type="dxa"/>
                                  <w:tcBorders>
                                    <w:left w:val="nil"/>
                                    <w:bottom w:val="single" w:sz="4" w:space="0" w:color="auto"/>
                                    <w:right w:val="single" w:sz="4" w:space="0" w:color="auto"/>
                                  </w:tcBorders>
                                  <w:shd w:val="clear" w:color="auto" w:fill="DAEEF3" w:themeFill="accent5" w:themeFillTint="33"/>
                                  <w:noWrap/>
                                  <w:vAlign w:val="center"/>
                                </w:tcPr>
                                <w:p w14:paraId="51FB3E0D" w14:textId="77777777" w:rsidR="00F41AAA" w:rsidRPr="00A473E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6</w:t>
                                  </w:r>
                                </w:p>
                              </w:tc>
                              <w:tc>
                                <w:tcPr>
                                  <w:tcW w:w="595" w:type="dxa"/>
                                  <w:tcBorders>
                                    <w:left w:val="single" w:sz="4" w:space="0" w:color="auto"/>
                                    <w:bottom w:val="single" w:sz="4" w:space="0" w:color="auto"/>
                                    <w:right w:val="single" w:sz="12" w:space="0" w:color="auto"/>
                                  </w:tcBorders>
                                  <w:shd w:val="clear" w:color="auto" w:fill="DAEEF3" w:themeFill="accent5" w:themeFillTint="33"/>
                                  <w:noWrap/>
                                  <w:vAlign w:val="center"/>
                                </w:tcPr>
                                <w:p w14:paraId="2E88526A" w14:textId="77777777" w:rsidR="00F41AAA" w:rsidRPr="00185ACD" w:rsidRDefault="00F41AAA" w:rsidP="00162AC1">
                                  <w:pPr>
                                    <w:snapToGrid w:val="0"/>
                                    <w:spacing w:line="236"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6</w:t>
                                  </w:r>
                                </w:p>
                              </w:tc>
                              <w:tc>
                                <w:tcPr>
                                  <w:tcW w:w="596" w:type="dxa"/>
                                  <w:tcBorders>
                                    <w:left w:val="single" w:sz="12" w:space="0" w:color="auto"/>
                                    <w:bottom w:val="single" w:sz="12" w:space="0" w:color="auto"/>
                                    <w:right w:val="single" w:sz="12" w:space="0" w:color="auto"/>
                                  </w:tcBorders>
                                  <w:shd w:val="clear" w:color="auto" w:fill="DAEEF3" w:themeFill="accent5" w:themeFillTint="33"/>
                                  <w:vAlign w:val="center"/>
                                </w:tcPr>
                                <w:p w14:paraId="3ECE703E" w14:textId="77777777" w:rsidR="00F41AAA" w:rsidRPr="000B6C4B"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6</w:t>
                                  </w:r>
                                </w:p>
                              </w:tc>
                            </w:tr>
                            <w:tr w:rsidR="00F41AAA" w:rsidRPr="00333C79" w14:paraId="2B459E81" w14:textId="77777777" w:rsidTr="00CB0635">
                              <w:trPr>
                                <w:trHeight w:val="460"/>
                                <w:jc w:val="center"/>
                              </w:trPr>
                              <w:tc>
                                <w:tcPr>
                                  <w:tcW w:w="7030" w:type="dxa"/>
                                  <w:gridSpan w:val="7"/>
                                  <w:tcBorders>
                                    <w:top w:val="nil"/>
                                    <w:left w:val="nil"/>
                                    <w:bottom w:val="nil"/>
                                  </w:tcBorders>
                                </w:tcPr>
                                <w:p w14:paraId="056EB803" w14:textId="77777777" w:rsidR="00F41AAA" w:rsidRPr="00333C79" w:rsidRDefault="00F41AAA" w:rsidP="00CB0635">
                                  <w:pPr>
                                    <w:widowControl/>
                                    <w:snapToGrid w:val="0"/>
                                    <w:spacing w:line="220" w:lineRule="exact"/>
                                    <w:ind w:left="540" w:hangingChars="300" w:hanging="540"/>
                                    <w:suppressOverlap/>
                                    <w:jc w:val="both"/>
                                    <w:rPr>
                                      <w:rFonts w:ascii="標楷體" w:eastAsia="標楷體" w:hAnsi="標楷體" w:cs="新細明體"/>
                                      <w:color w:val="000000" w:themeColor="text1"/>
                                      <w:kern w:val="0"/>
                                      <w:sz w:val="18"/>
                                      <w:szCs w:val="18"/>
                                    </w:rPr>
                                  </w:pPr>
                                  <w:proofErr w:type="gramStart"/>
                                  <w:r w:rsidRPr="00333C79">
                                    <w:rPr>
                                      <w:rFonts w:ascii="標楷體" w:eastAsia="標楷體" w:hAnsi="標楷體" w:cs="新細明體" w:hint="eastAsia"/>
                                      <w:color w:val="000000" w:themeColor="text1"/>
                                      <w:kern w:val="0"/>
                                      <w:sz w:val="18"/>
                                      <w:szCs w:val="18"/>
                                    </w:rPr>
                                    <w:t>註</w:t>
                                  </w:r>
                                  <w:proofErr w:type="gramEnd"/>
                                  <w:r w:rsidRPr="00333C79">
                                    <w:rPr>
                                      <w:rFonts w:ascii="標楷體" w:eastAsia="標楷體" w:hAnsi="標楷體" w:cs="新細明體" w:hint="eastAsia"/>
                                      <w:color w:val="000000" w:themeColor="text1"/>
                                      <w:kern w:val="0"/>
                                      <w:sz w:val="18"/>
                                      <w:szCs w:val="18"/>
                                    </w:rPr>
                                    <w:t>：1.本表列示IMD評選我國202</w:t>
                                  </w:r>
                                  <w:r>
                                    <w:rPr>
                                      <w:rFonts w:ascii="標楷體" w:eastAsia="標楷體" w:hAnsi="標楷體" w:cs="新細明體"/>
                                      <w:color w:val="000000" w:themeColor="text1"/>
                                      <w:kern w:val="0"/>
                                      <w:sz w:val="18"/>
                                      <w:szCs w:val="18"/>
                                    </w:rPr>
                                    <w:t>3</w:t>
                                  </w:r>
                                  <w:r w:rsidRPr="00333C79">
                                    <w:rPr>
                                      <w:rFonts w:ascii="標楷體" w:eastAsia="標楷體" w:hAnsi="標楷體" w:cs="新細明體" w:hint="eastAsia"/>
                                      <w:color w:val="000000" w:themeColor="text1"/>
                                      <w:kern w:val="0"/>
                                      <w:sz w:val="18"/>
                                      <w:szCs w:val="18"/>
                                    </w:rPr>
                                    <w:t>年40個優勢項目近5（201</w:t>
                                  </w:r>
                                  <w:r>
                                    <w:rPr>
                                      <w:rFonts w:ascii="標楷體" w:eastAsia="標楷體" w:hAnsi="標楷體" w:cs="新細明體"/>
                                      <w:color w:val="000000" w:themeColor="text1"/>
                                      <w:kern w:val="0"/>
                                      <w:sz w:val="18"/>
                                      <w:szCs w:val="18"/>
                                    </w:rPr>
                                    <w:t>9</w:t>
                                  </w:r>
                                  <w:r w:rsidRPr="00C2277E">
                                    <w:rPr>
                                      <w:rFonts w:ascii="標楷體" w:eastAsia="標楷體" w:hAnsi="標楷體" w:cs="新細明體" w:hint="eastAsia"/>
                                      <w:color w:val="000000" w:themeColor="text1"/>
                                      <w:kern w:val="0"/>
                                      <w:sz w:val="18"/>
                                      <w:szCs w:val="18"/>
                                    </w:rPr>
                                    <w:t>－</w:t>
                                  </w:r>
                                  <w:r w:rsidRPr="00333C79">
                                    <w:rPr>
                                      <w:rFonts w:ascii="標楷體" w:eastAsia="標楷體" w:hAnsi="標楷體" w:cs="新細明體" w:hint="eastAsia"/>
                                      <w:color w:val="000000" w:themeColor="text1"/>
                                      <w:kern w:val="0"/>
                                      <w:sz w:val="18"/>
                                      <w:szCs w:val="18"/>
                                    </w:rPr>
                                    <w:t>202</w:t>
                                  </w:r>
                                  <w:r>
                                    <w:rPr>
                                      <w:rFonts w:ascii="標楷體" w:eastAsia="標楷體" w:hAnsi="標楷體" w:cs="新細明體"/>
                                      <w:color w:val="000000" w:themeColor="text1"/>
                                      <w:kern w:val="0"/>
                                      <w:sz w:val="18"/>
                                      <w:szCs w:val="18"/>
                                    </w:rPr>
                                    <w:t>3</w:t>
                                  </w:r>
                                  <w:r w:rsidRPr="00333C79">
                                    <w:rPr>
                                      <w:rFonts w:ascii="標楷體" w:eastAsia="標楷體" w:hAnsi="標楷體" w:cs="新細明體" w:hint="eastAsia"/>
                                      <w:color w:val="000000" w:themeColor="text1"/>
                                      <w:kern w:val="0"/>
                                      <w:sz w:val="18"/>
                                      <w:szCs w:val="18"/>
                                    </w:rPr>
                                    <w:t>）年度排名情形；名次前加</w:t>
                                  </w:r>
                                  <w:proofErr w:type="gramStart"/>
                                  <w:r w:rsidRPr="00333C79">
                                    <w:rPr>
                                      <w:rFonts w:ascii="標楷體" w:eastAsia="標楷體" w:hAnsi="標楷體" w:cs="新細明體" w:hint="eastAsia"/>
                                      <w:color w:val="000000" w:themeColor="text1"/>
                                      <w:kern w:val="0"/>
                                      <w:sz w:val="18"/>
                                      <w:szCs w:val="18"/>
                                    </w:rPr>
                                    <w:t>註</w:t>
                                  </w:r>
                                  <w:proofErr w:type="gramEnd"/>
                                  <w:r w:rsidRPr="00333C79">
                                    <w:rPr>
                                      <w:rFonts w:ascii="標楷體" w:eastAsia="標楷體" w:hAnsi="標楷體" w:cs="新細明體" w:hint="eastAsia"/>
                                      <w:color w:val="000000" w:themeColor="text1"/>
                                      <w:kern w:val="0"/>
                                      <w:sz w:val="18"/>
                                      <w:szCs w:val="18"/>
                                    </w:rPr>
                                    <w:t>「(S)」、「(W)」者，</w:t>
                                  </w:r>
                                  <w:proofErr w:type="gramStart"/>
                                  <w:r w:rsidRPr="00333C79">
                                    <w:rPr>
                                      <w:rFonts w:ascii="標楷體" w:eastAsia="標楷體" w:hAnsi="標楷體" w:cs="新細明體" w:hint="eastAsia"/>
                                      <w:color w:val="000000" w:themeColor="text1"/>
                                      <w:kern w:val="0"/>
                                      <w:sz w:val="18"/>
                                      <w:szCs w:val="18"/>
                                    </w:rPr>
                                    <w:t>分別係當年度</w:t>
                                  </w:r>
                                  <w:proofErr w:type="gramEnd"/>
                                  <w:r w:rsidRPr="00333C79">
                                    <w:rPr>
                                      <w:rFonts w:ascii="標楷體" w:eastAsia="標楷體" w:hAnsi="標楷體" w:cs="新細明體" w:hint="eastAsia"/>
                                      <w:color w:val="000000" w:themeColor="text1"/>
                                      <w:kern w:val="0"/>
                                      <w:sz w:val="18"/>
                                      <w:szCs w:val="18"/>
                                    </w:rPr>
                                    <w:t>IMD評選我國之優勢（Strengths）、劣勢（Weaknesses）項目；標示「－」者，係該細項指標當年度</w:t>
                                  </w:r>
                                  <w:proofErr w:type="gramStart"/>
                                  <w:r w:rsidRPr="00333C79">
                                    <w:rPr>
                                      <w:rFonts w:ascii="標楷體" w:eastAsia="標楷體" w:hAnsi="標楷體" w:cs="新細明體" w:hint="eastAsia"/>
                                      <w:color w:val="000000" w:themeColor="text1"/>
                                      <w:kern w:val="0"/>
                                      <w:sz w:val="18"/>
                                      <w:szCs w:val="18"/>
                                    </w:rPr>
                                    <w:t>未予評核</w:t>
                                  </w:r>
                                  <w:proofErr w:type="gramEnd"/>
                                  <w:r w:rsidRPr="00333C79">
                                    <w:rPr>
                                      <w:rFonts w:ascii="標楷體" w:eastAsia="標楷體" w:hAnsi="標楷體" w:cs="新細明體" w:hint="eastAsia"/>
                                      <w:color w:val="000000" w:themeColor="text1"/>
                                      <w:kern w:val="0"/>
                                      <w:sz w:val="18"/>
                                      <w:szCs w:val="18"/>
                                    </w:rPr>
                                    <w:t>或排名。</w:t>
                                  </w:r>
                                </w:p>
                                <w:p w14:paraId="0395F787" w14:textId="77777777" w:rsidR="00F41AAA" w:rsidRPr="00333C79" w:rsidRDefault="00F41AAA" w:rsidP="00CB0635">
                                  <w:pPr>
                                    <w:snapToGrid w:val="0"/>
                                    <w:spacing w:line="220" w:lineRule="exact"/>
                                    <w:ind w:leftChars="150" w:left="360"/>
                                    <w:suppressOverlap/>
                                    <w:rPr>
                                      <w:rFonts w:ascii="標楷體" w:eastAsia="標楷體" w:hAnsi="標楷體" w:cs="新細明體"/>
                                      <w:color w:val="000000" w:themeColor="text1"/>
                                      <w:kern w:val="0"/>
                                      <w:sz w:val="18"/>
                                      <w:szCs w:val="18"/>
                                    </w:rPr>
                                  </w:pPr>
                                  <w:r w:rsidRPr="00333C79">
                                    <w:rPr>
                                      <w:rFonts w:ascii="標楷體" w:eastAsia="標楷體" w:hAnsi="標楷體" w:cs="新細明體" w:hint="eastAsia"/>
                                      <w:color w:val="000000" w:themeColor="text1"/>
                                      <w:kern w:val="0"/>
                                      <w:sz w:val="18"/>
                                      <w:szCs w:val="18"/>
                                    </w:rPr>
                                    <w:t>2.資料來源：整理自IMD 20</w:t>
                                  </w:r>
                                  <w:r>
                                    <w:rPr>
                                      <w:rFonts w:ascii="標楷體" w:eastAsia="標楷體" w:hAnsi="標楷體" w:cs="新細明體"/>
                                      <w:color w:val="000000" w:themeColor="text1"/>
                                      <w:kern w:val="0"/>
                                      <w:sz w:val="18"/>
                                      <w:szCs w:val="18"/>
                                    </w:rPr>
                                    <w:t>19</w:t>
                                  </w:r>
                                  <w:r w:rsidRPr="00333C79">
                                    <w:rPr>
                                      <w:rFonts w:ascii="標楷體" w:eastAsia="標楷體" w:hAnsi="標楷體" w:cs="新細明體" w:hint="eastAsia"/>
                                      <w:color w:val="000000" w:themeColor="text1"/>
                                      <w:kern w:val="0"/>
                                      <w:sz w:val="18"/>
                                      <w:szCs w:val="18"/>
                                    </w:rPr>
                                    <w:t>至202</w:t>
                                  </w:r>
                                  <w:r>
                                    <w:rPr>
                                      <w:rFonts w:ascii="標楷體" w:eastAsia="標楷體" w:hAnsi="標楷體" w:cs="新細明體"/>
                                      <w:color w:val="000000" w:themeColor="text1"/>
                                      <w:kern w:val="0"/>
                                      <w:sz w:val="18"/>
                                      <w:szCs w:val="18"/>
                                    </w:rPr>
                                    <w:t>3</w:t>
                                  </w:r>
                                  <w:r w:rsidRPr="00333C79">
                                    <w:rPr>
                                      <w:rFonts w:ascii="標楷體" w:eastAsia="標楷體" w:hAnsi="標楷體" w:cs="新細明體" w:hint="eastAsia"/>
                                      <w:color w:val="000000" w:themeColor="text1"/>
                                      <w:kern w:val="0"/>
                                      <w:sz w:val="18"/>
                                      <w:szCs w:val="18"/>
                                    </w:rPr>
                                    <w:t>年世界競爭力年報。</w:t>
                                  </w:r>
                                </w:p>
                              </w:tc>
                            </w:tr>
                          </w:tbl>
                          <w:p w14:paraId="28DE9800" w14:textId="77777777" w:rsidR="00F41AAA" w:rsidRPr="00487B56" w:rsidRDefault="00F41AAA" w:rsidP="00705D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C66565" id="_x0000_s1103" type="#_x0000_t202" style="position:absolute;left:0;text-align:left;margin-left:141.45pt;margin-top:0;width:357.6pt;height:693pt;z-index:251695616;visibility:visible;mso-wrap-style:square;mso-width-percent:0;mso-height-percent:0;mso-wrap-distance-left:9pt;mso-wrap-distance-top:0;mso-wrap-distance-right:9pt;mso-wrap-distance-bottom:0;mso-position-horizontal:absolute;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M1/OwIAACoEAAAOAAAAZHJzL2Uyb0RvYy54bWysU12O0zAQfkfiDpbfaZJuC23UdLV0KUJa&#10;fqSFAziO01jYnmC7TZYLrMQBlmcOwAE40O45GDttqZY3hB8s2zP+/M03nxfnvVZkJ6yTYAqajVJK&#10;hOFQSbMp6KeP62czSpxnpmIKjCjojXD0fPn0yaJrczGGBlQlLEEQ4/KuLWjjfZsnieON0MyNoBUG&#10;gzVYzTxu7SapLOsQXatknKbPkw5s1Vrgwjk8vRyCdBnx61pw/76unfBEFRS5+TjbOJdhTpYLlm8s&#10;axvJ9zTYP7DQTBp89Ah1yTwjWyv/gtKSW3BQ+xEHnUBdSy5iDVhNlj6q5rphrYi1oDiuPcrk/h8s&#10;f7f7YImsCjqenVFimMYmPdzd3v/8/nD36/7HNzIOGnWtyzH1usVk37+EHnsd63XtFfDPjhhYNcxs&#10;xIW10DWCVcgxCzeTk6sDjgsgZfcWKnyKbT1EoL62OgiIkhBEx17dHPsjek84Hk6mk2w6xhDH2GyW&#10;ZlkaO5iw/HC9tc6/FqBJWBTUogEiPNtdOR/osPyQEl5zoGS1lkrFjd2UK2XJjqFZ1nHECh6lKUO6&#10;gs6n42lENhDuRx9p6dHMSmpkl4Yx2CvI8cpUMcUzqYY1MlFmr0+QZBDH92Uf23E2P+heQnWDilkY&#10;zIufDRcN2K+UdGjcgrovW2YFJeqNQdXn2WQSnB43k+mLoJc9jZSnEWY4QhXUUzIsVz7+jqCHgQvs&#10;Ti2jbqGNA5M9ZzRklHP/eYLjT/cx688XX/4GAAD//wMAUEsDBBQABgAIAAAAIQDiksnY3QAAAAkB&#10;AAAPAAAAZHJzL2Rvd25yZXYueG1sTI/RToNAEEXfTfyHzZj4YuxSVArI0qiJxtfWfsAAUyCys4Td&#10;Fvr3jk/6OLknd84ttosd1Jkm3zs2sF5FoIhr1/TcGjh8vd+noHxAbnBwTAYu5GFbXl8VmDdu5h2d&#10;96FVUsI+RwNdCGOuta87suhXbiSW7Ogmi0HOqdXNhLOU20HHUZRoiz3Lhw5Heuuo/t6frIHj53z3&#10;lM3VRzhsdo/JK/abyl2Mub1ZXp5BBVrCHwy/+qIOpThV7sSNV4OBOI0zQQ3IIomzLF2DqoR7SJMI&#10;dFno/wvKHwAAAP//AwBQSwECLQAUAAYACAAAACEAtoM4kv4AAADhAQAAEwAAAAAAAAAAAAAAAAAA&#10;AAAAW0NvbnRlbnRfVHlwZXNdLnhtbFBLAQItABQABgAIAAAAIQA4/SH/1gAAAJQBAAALAAAAAAAA&#10;AAAAAAAAAC8BAABfcmVscy8ucmVsc1BLAQItABQABgAIAAAAIQAyCM1/OwIAACoEAAAOAAAAAAAA&#10;AAAAAAAAAC4CAABkcnMvZTJvRG9jLnhtbFBLAQItABQABgAIAAAAIQDiksnY3QAAAAkBAAAPAAAA&#10;AAAAAAAAAAAAAJUEAABkcnMvZG93bnJldi54bWxQSwUGAAAAAAQABADzAAAAnwUAAAAA&#10;" stroked="f">
                <v:textbox>
                  <w:txbxContent>
                    <w:tbl>
                      <w:tblPr>
                        <w:tblOverlap w:val="never"/>
                        <w:tblW w:w="7030" w:type="dxa"/>
                        <w:jc w:val="center"/>
                        <w:tblLayout w:type="fixed"/>
                        <w:tblCellMar>
                          <w:left w:w="28" w:type="dxa"/>
                          <w:right w:w="28" w:type="dxa"/>
                        </w:tblCellMar>
                        <w:tblLook w:val="04A0" w:firstRow="1" w:lastRow="0" w:firstColumn="1" w:lastColumn="0" w:noHBand="0" w:noVBand="1"/>
                      </w:tblPr>
                      <w:tblGrid>
                        <w:gridCol w:w="284"/>
                        <w:gridCol w:w="3769"/>
                        <w:gridCol w:w="595"/>
                        <w:gridCol w:w="595"/>
                        <w:gridCol w:w="596"/>
                        <w:gridCol w:w="595"/>
                        <w:gridCol w:w="596"/>
                      </w:tblGrid>
                      <w:tr w:rsidR="00F41AAA" w:rsidRPr="00333C79" w14:paraId="0BEA9D95" w14:textId="77777777" w:rsidTr="007A08FA">
                        <w:trPr>
                          <w:trHeight w:val="280"/>
                          <w:jc w:val="center"/>
                        </w:trPr>
                        <w:tc>
                          <w:tcPr>
                            <w:tcW w:w="7030" w:type="dxa"/>
                            <w:gridSpan w:val="7"/>
                            <w:tcBorders>
                              <w:top w:val="nil"/>
                              <w:left w:val="nil"/>
                              <w:bottom w:val="single" w:sz="4" w:space="0" w:color="auto"/>
                            </w:tcBorders>
                          </w:tcPr>
                          <w:p w14:paraId="1AAA2217" w14:textId="173585FD" w:rsidR="00F41AAA" w:rsidRPr="00063F0B" w:rsidRDefault="00F41AAA" w:rsidP="007A08FA">
                            <w:pPr>
                              <w:widowControl/>
                              <w:snapToGrid w:val="0"/>
                              <w:spacing w:line="280" w:lineRule="exact"/>
                              <w:ind w:left="601" w:hangingChars="250" w:hanging="601"/>
                              <w:suppressOverlap/>
                              <w:jc w:val="center"/>
                              <w:rPr>
                                <w:rFonts w:ascii="標楷體" w:eastAsia="標楷體" w:hAnsi="標楷體" w:cs="新細明體"/>
                                <w:b/>
                                <w:bCs/>
                                <w:color w:val="000000" w:themeColor="text1"/>
                                <w:kern w:val="0"/>
                                <w:szCs w:val="24"/>
                              </w:rPr>
                            </w:pPr>
                            <w:r w:rsidRPr="00333C79">
                              <w:rPr>
                                <w:rFonts w:ascii="標楷體" w:eastAsia="標楷體" w:hAnsi="標楷體" w:cs="新細明體" w:hint="eastAsia"/>
                                <w:b/>
                                <w:bCs/>
                                <w:color w:val="000000" w:themeColor="text1"/>
                                <w:kern w:val="0"/>
                                <w:szCs w:val="24"/>
                              </w:rPr>
                              <w:t>表</w:t>
                            </w:r>
                            <w:r>
                              <w:rPr>
                                <w:rFonts w:ascii="標楷體" w:eastAsia="標楷體" w:hAnsi="標楷體" w:cs="新細明體"/>
                                <w:b/>
                                <w:bCs/>
                                <w:color w:val="000000" w:themeColor="text1"/>
                                <w:kern w:val="0"/>
                                <w:szCs w:val="24"/>
                              </w:rPr>
                              <w:t>5</w:t>
                            </w:r>
                            <w:r w:rsidRPr="00A961D4">
                              <w:rPr>
                                <w:rFonts w:ascii="標楷體" w:eastAsia="標楷體" w:hAnsi="標楷體" w:cs="新細明體"/>
                                <w:b/>
                                <w:bCs/>
                                <w:color w:val="000000" w:themeColor="text1"/>
                                <w:kern w:val="0"/>
                                <w:szCs w:val="24"/>
                              </w:rPr>
                              <w:t> </w:t>
                            </w:r>
                            <w:r w:rsidRPr="00333C79">
                              <w:rPr>
                                <w:rFonts w:ascii="標楷體" w:eastAsia="標楷體" w:hAnsi="標楷體" w:cs="新細明體" w:hint="eastAsia"/>
                                <w:b/>
                                <w:bCs/>
                                <w:color w:val="000000" w:themeColor="text1"/>
                                <w:kern w:val="0"/>
                                <w:szCs w:val="24"/>
                              </w:rPr>
                              <w:t>IMD</w:t>
                            </w:r>
                            <w:r w:rsidRPr="00333C79">
                              <w:rPr>
                                <w:rFonts w:ascii="標楷體" w:eastAsia="標楷體" w:hAnsi="標楷體" w:cs="新細明體" w:hint="eastAsia"/>
                                <w:b/>
                                <w:bCs/>
                                <w:color w:val="000000" w:themeColor="text1"/>
                                <w:kern w:val="0"/>
                                <w:szCs w:val="24"/>
                              </w:rPr>
                              <w:t>評選我國202</w:t>
                            </w:r>
                            <w:r>
                              <w:rPr>
                                <w:rFonts w:ascii="標楷體" w:eastAsia="標楷體" w:hAnsi="標楷體" w:cs="新細明體"/>
                                <w:b/>
                                <w:bCs/>
                                <w:color w:val="000000" w:themeColor="text1"/>
                                <w:kern w:val="0"/>
                                <w:szCs w:val="24"/>
                              </w:rPr>
                              <w:t>3</w:t>
                            </w:r>
                            <w:r w:rsidRPr="00333C79">
                              <w:rPr>
                                <w:rFonts w:ascii="標楷體" w:eastAsia="標楷體" w:hAnsi="標楷體" w:cs="新細明體" w:hint="eastAsia"/>
                                <w:b/>
                                <w:bCs/>
                                <w:color w:val="000000" w:themeColor="text1"/>
                                <w:kern w:val="0"/>
                                <w:szCs w:val="24"/>
                              </w:rPr>
                              <w:t>年優勢項目近5</w:t>
                            </w:r>
                            <w:r>
                              <w:rPr>
                                <w:rFonts w:ascii="標楷體" w:eastAsia="標楷體" w:hAnsi="標楷體" w:cs="新細明體" w:hint="eastAsia"/>
                                <w:b/>
                                <w:bCs/>
                                <w:color w:val="000000" w:themeColor="text1"/>
                                <w:kern w:val="0"/>
                                <w:szCs w:val="24"/>
                              </w:rPr>
                              <w:t>年</w:t>
                            </w:r>
                            <w:r w:rsidRPr="00333C79">
                              <w:rPr>
                                <w:rFonts w:ascii="標楷體" w:eastAsia="標楷體" w:hAnsi="標楷體" w:cs="新細明體" w:hint="eastAsia"/>
                                <w:b/>
                                <w:bCs/>
                                <w:color w:val="000000" w:themeColor="text1"/>
                                <w:kern w:val="0"/>
                                <w:szCs w:val="24"/>
                              </w:rPr>
                              <w:t>排名情形</w:t>
                            </w:r>
                          </w:p>
                        </w:tc>
                      </w:tr>
                      <w:tr w:rsidR="00F41AAA" w:rsidRPr="00333C79" w14:paraId="4C7E3F1E" w14:textId="77777777" w:rsidTr="00162AC1">
                        <w:trPr>
                          <w:trHeight w:val="339"/>
                          <w:jc w:val="center"/>
                        </w:trPr>
                        <w:tc>
                          <w:tcPr>
                            <w:tcW w:w="28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42AC0CB5" w14:textId="77777777" w:rsidR="00F41AAA" w:rsidRPr="00333C79" w:rsidRDefault="00F41AAA" w:rsidP="00CB0635">
                            <w:pPr>
                              <w:widowControl/>
                              <w:snapToGrid w:val="0"/>
                              <w:spacing w:line="240" w:lineRule="exact"/>
                              <w:ind w:leftChars="-21" w:left="-48" w:hangingChars="1" w:hanging="2"/>
                              <w:suppressOverlap/>
                              <w:jc w:val="center"/>
                              <w:rPr>
                                <w:rFonts w:ascii="標楷體" w:eastAsia="標楷體" w:hAnsi="標楷體" w:cs="新細明體"/>
                                <w:color w:val="000000" w:themeColor="text1"/>
                                <w:spacing w:val="-20"/>
                                <w:kern w:val="0"/>
                                <w:sz w:val="20"/>
                              </w:rPr>
                            </w:pPr>
                            <w:r w:rsidRPr="00333C79">
                              <w:rPr>
                                <w:rFonts w:ascii="標楷體" w:eastAsia="標楷體" w:hAnsi="標楷體" w:cs="新細明體" w:hint="eastAsia"/>
                                <w:color w:val="000000" w:themeColor="text1"/>
                                <w:spacing w:val="-20"/>
                                <w:kern w:val="0"/>
                                <w:sz w:val="20"/>
                              </w:rPr>
                              <w:t>類別</w:t>
                            </w:r>
                          </w:p>
                        </w:tc>
                        <w:tc>
                          <w:tcPr>
                            <w:tcW w:w="376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D7062B4" w14:textId="77777777" w:rsidR="00F41AAA" w:rsidRPr="00333C79" w:rsidRDefault="00F41AAA" w:rsidP="00CB0635">
                            <w:pPr>
                              <w:widowControl/>
                              <w:snapToGrid w:val="0"/>
                              <w:spacing w:line="240" w:lineRule="exac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細項指標</w:t>
                            </w:r>
                          </w:p>
                        </w:tc>
                        <w:tc>
                          <w:tcPr>
                            <w:tcW w:w="595"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3B878342" w14:textId="77777777" w:rsidR="00F41AAA" w:rsidRPr="00333C79" w:rsidRDefault="00F41AAA" w:rsidP="00CB0635">
                            <w:pPr>
                              <w:widowControl/>
                              <w:snapToGrid w:val="0"/>
                              <w:spacing w:line="240" w:lineRule="exac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2019</w:t>
                            </w:r>
                          </w:p>
                        </w:tc>
                        <w:tc>
                          <w:tcPr>
                            <w:tcW w:w="595"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58C35C15" w14:textId="77777777" w:rsidR="00F41AAA" w:rsidRPr="00333C79" w:rsidRDefault="00F41AAA" w:rsidP="00CB0635">
                            <w:pPr>
                              <w:widowControl/>
                              <w:snapToGrid w:val="0"/>
                              <w:spacing w:line="240" w:lineRule="exac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2020</w:t>
                            </w:r>
                          </w:p>
                        </w:tc>
                        <w:tc>
                          <w:tcPr>
                            <w:tcW w:w="59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59B07B0D" w14:textId="77777777" w:rsidR="00F41AAA" w:rsidRPr="00333C79" w:rsidRDefault="00F41AAA" w:rsidP="00CB0635">
                            <w:pPr>
                              <w:widowControl/>
                              <w:snapToGrid w:val="0"/>
                              <w:spacing w:line="240" w:lineRule="exac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2021</w:t>
                            </w:r>
                          </w:p>
                        </w:tc>
                        <w:tc>
                          <w:tcPr>
                            <w:tcW w:w="595" w:type="dxa"/>
                            <w:tcBorders>
                              <w:top w:val="single" w:sz="4" w:space="0" w:color="auto"/>
                              <w:left w:val="single" w:sz="4" w:space="0" w:color="auto"/>
                              <w:bottom w:val="single" w:sz="4" w:space="0" w:color="auto"/>
                              <w:right w:val="single" w:sz="12" w:space="0" w:color="auto"/>
                            </w:tcBorders>
                            <w:shd w:val="clear" w:color="auto" w:fill="B6DDE8" w:themeFill="accent5" w:themeFillTint="66"/>
                            <w:noWrap/>
                            <w:vAlign w:val="center"/>
                            <w:hideMark/>
                          </w:tcPr>
                          <w:p w14:paraId="626D915D" w14:textId="77777777" w:rsidR="00F41AAA" w:rsidRPr="00333C79" w:rsidRDefault="00F41AAA" w:rsidP="00CB0635">
                            <w:pPr>
                              <w:widowControl/>
                              <w:snapToGrid w:val="0"/>
                              <w:spacing w:line="240" w:lineRule="exac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202</w:t>
                            </w:r>
                            <w:r>
                              <w:rPr>
                                <w:rFonts w:ascii="標楷體" w:eastAsia="標楷體" w:hAnsi="標楷體" w:cs="新細明體" w:hint="eastAsia"/>
                                <w:color w:val="000000" w:themeColor="text1"/>
                                <w:kern w:val="0"/>
                                <w:sz w:val="20"/>
                              </w:rPr>
                              <w:t>2</w:t>
                            </w:r>
                          </w:p>
                        </w:tc>
                        <w:tc>
                          <w:tcPr>
                            <w:tcW w:w="596" w:type="dxa"/>
                            <w:tcBorders>
                              <w:top w:val="single" w:sz="12" w:space="0" w:color="auto"/>
                              <w:left w:val="single" w:sz="12" w:space="0" w:color="auto"/>
                              <w:bottom w:val="single" w:sz="4" w:space="0" w:color="auto"/>
                              <w:right w:val="single" w:sz="12" w:space="0" w:color="auto"/>
                            </w:tcBorders>
                            <w:shd w:val="clear" w:color="auto" w:fill="B6DDE8" w:themeFill="accent5" w:themeFillTint="66"/>
                            <w:vAlign w:val="center"/>
                          </w:tcPr>
                          <w:p w14:paraId="206E8F5A" w14:textId="77777777" w:rsidR="00F41AAA" w:rsidRPr="00333C79" w:rsidRDefault="00F41AAA" w:rsidP="00CB0635">
                            <w:pPr>
                              <w:widowControl/>
                              <w:snapToGrid w:val="0"/>
                              <w:spacing w:line="240" w:lineRule="exact"/>
                              <w:suppressOverlap/>
                              <w:jc w:val="center"/>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2</w:t>
                            </w:r>
                            <w:r>
                              <w:rPr>
                                <w:rFonts w:ascii="標楷體" w:eastAsia="標楷體" w:hAnsi="標楷體" w:cs="新細明體"/>
                                <w:color w:val="000000" w:themeColor="text1"/>
                                <w:kern w:val="0"/>
                                <w:sz w:val="20"/>
                              </w:rPr>
                              <w:t>023</w:t>
                            </w:r>
                          </w:p>
                        </w:tc>
                      </w:tr>
                      <w:tr w:rsidR="00F41AAA" w:rsidRPr="00333C79" w14:paraId="538C280D" w14:textId="77777777" w:rsidTr="00162AC1">
                        <w:trPr>
                          <w:trHeight w:val="50"/>
                          <w:jc w:val="center"/>
                        </w:trPr>
                        <w:tc>
                          <w:tcPr>
                            <w:tcW w:w="284" w:type="dxa"/>
                            <w:vMerge w:val="restart"/>
                            <w:tcBorders>
                              <w:top w:val="single" w:sz="4" w:space="0" w:color="auto"/>
                              <w:left w:val="single" w:sz="4" w:space="0" w:color="auto"/>
                              <w:bottom w:val="single" w:sz="4" w:space="0" w:color="auto"/>
                              <w:right w:val="single" w:sz="4" w:space="0" w:color="auto"/>
                            </w:tcBorders>
                            <w:vAlign w:val="center"/>
                          </w:tcPr>
                          <w:p w14:paraId="2248506B" w14:textId="77777777" w:rsidR="00F41AAA" w:rsidRPr="00333C79" w:rsidRDefault="00F41AAA" w:rsidP="00DC1683">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經</w:t>
                            </w:r>
                          </w:p>
                          <w:p w14:paraId="4B41EFA3" w14:textId="77777777" w:rsidR="00F41AAA" w:rsidRPr="00333C79" w:rsidRDefault="00F41AAA" w:rsidP="00DC1683">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濟</w:t>
                            </w:r>
                          </w:p>
                          <w:p w14:paraId="3B932718" w14:textId="77777777" w:rsidR="00F41AAA" w:rsidRPr="00333C79" w:rsidRDefault="00F41AAA" w:rsidP="00DC1683">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表</w:t>
                            </w:r>
                          </w:p>
                          <w:p w14:paraId="174F8642" w14:textId="77777777" w:rsidR="00F41AAA" w:rsidRPr="00333C79" w:rsidRDefault="00F41AAA" w:rsidP="00DC1683">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現</w:t>
                            </w:r>
                          </w:p>
                        </w:tc>
                        <w:tc>
                          <w:tcPr>
                            <w:tcW w:w="3769" w:type="dxa"/>
                            <w:tcBorders>
                              <w:top w:val="single" w:sz="4" w:space="0" w:color="auto"/>
                              <w:left w:val="single" w:sz="4" w:space="0" w:color="auto"/>
                              <w:right w:val="single" w:sz="4" w:space="0" w:color="auto"/>
                            </w:tcBorders>
                            <w:shd w:val="clear" w:color="auto" w:fill="auto"/>
                            <w:vAlign w:val="center"/>
                            <w:hideMark/>
                          </w:tcPr>
                          <w:p w14:paraId="60DE50D7" w14:textId="77777777" w:rsidR="00F41AAA" w:rsidRPr="00CB0635" w:rsidRDefault="00F41AAA" w:rsidP="00CB0635">
                            <w:pPr>
                              <w:widowControl/>
                              <w:snapToGrid w:val="0"/>
                              <w:spacing w:line="236" w:lineRule="exact"/>
                              <w:suppressOverlap/>
                              <w:jc w:val="both"/>
                              <w:rPr>
                                <w:rFonts w:ascii="標楷體" w:eastAsia="標楷體" w:hAnsi="標楷體" w:cs="新細明體"/>
                                <w:spacing w:val="-8"/>
                                <w:kern w:val="0"/>
                                <w:sz w:val="20"/>
                              </w:rPr>
                            </w:pPr>
                            <w:r w:rsidRPr="00CB0635">
                              <w:rPr>
                                <w:rFonts w:ascii="標楷體" w:eastAsia="標楷體" w:hAnsi="標楷體" w:cs="新細明體" w:hint="eastAsia"/>
                                <w:spacing w:val="-8"/>
                                <w:kern w:val="0"/>
                                <w:sz w:val="20"/>
                              </w:rPr>
                              <w:t>經濟複雜性指數(透過出口</w:t>
                            </w:r>
                            <w:r w:rsidRPr="006B612E">
                              <w:rPr>
                                <w:rFonts w:ascii="標楷體" w:eastAsia="標楷體" w:hAnsi="標楷體" w:cs="新細明體" w:hint="eastAsia"/>
                                <w:spacing w:val="-8"/>
                                <w:kern w:val="0"/>
                                <w:sz w:val="20"/>
                              </w:rPr>
                              <w:t>產品</w:t>
                            </w:r>
                            <w:r w:rsidRPr="00CB0635">
                              <w:rPr>
                                <w:rFonts w:ascii="標楷體" w:eastAsia="標楷體" w:hAnsi="標楷體" w:cs="新細明體" w:hint="eastAsia"/>
                                <w:spacing w:val="-8"/>
                                <w:kern w:val="0"/>
                                <w:sz w:val="20"/>
                              </w:rPr>
                              <w:t>衡量知識強度)</w:t>
                            </w:r>
                          </w:p>
                        </w:tc>
                        <w:tc>
                          <w:tcPr>
                            <w:tcW w:w="595" w:type="dxa"/>
                            <w:tcBorders>
                              <w:top w:val="single" w:sz="4" w:space="0" w:color="auto"/>
                              <w:left w:val="nil"/>
                              <w:right w:val="single" w:sz="4" w:space="0" w:color="auto"/>
                            </w:tcBorders>
                            <w:shd w:val="clear" w:color="auto" w:fill="auto"/>
                            <w:noWrap/>
                            <w:vAlign w:val="center"/>
                            <w:hideMark/>
                          </w:tcPr>
                          <w:p w14:paraId="4BD03128" w14:textId="77777777" w:rsidR="00F41AAA" w:rsidRPr="00333C79" w:rsidRDefault="00F41AAA" w:rsidP="00162AC1">
                            <w:pPr>
                              <w:widowControl/>
                              <w:snapToGrid w:val="0"/>
                              <w:spacing w:line="236" w:lineRule="exact"/>
                              <w:suppressOverlap/>
                              <w:jc w:val="right"/>
                              <w:rPr>
                                <w:rFonts w:ascii="新細明體" w:hAnsi="新細明體" w:cs="新細明體"/>
                                <w:color w:val="000000" w:themeColor="text1"/>
                                <w:kern w:val="0"/>
                                <w:sz w:val="20"/>
                              </w:rPr>
                            </w:pPr>
                            <w:r w:rsidRPr="00333C79">
                              <w:rPr>
                                <w:rFonts w:ascii="新細明體" w:hAnsi="新細明體" w:cs="新細明體" w:hint="eastAsia"/>
                                <w:color w:val="000000" w:themeColor="text1"/>
                                <w:kern w:val="0"/>
                                <w:sz w:val="20"/>
                              </w:rPr>
                              <w:t>－</w:t>
                            </w:r>
                          </w:p>
                        </w:tc>
                        <w:tc>
                          <w:tcPr>
                            <w:tcW w:w="595" w:type="dxa"/>
                            <w:tcBorders>
                              <w:top w:val="single" w:sz="4" w:space="0" w:color="auto"/>
                              <w:left w:val="nil"/>
                              <w:right w:val="single" w:sz="4" w:space="0" w:color="auto"/>
                            </w:tcBorders>
                            <w:shd w:val="clear" w:color="auto" w:fill="auto"/>
                            <w:noWrap/>
                            <w:vAlign w:val="center"/>
                            <w:hideMark/>
                          </w:tcPr>
                          <w:p w14:paraId="0CFA9856" w14:textId="77777777" w:rsidR="00F41AAA" w:rsidRPr="00333C79" w:rsidRDefault="00F41AAA" w:rsidP="00162AC1">
                            <w:pPr>
                              <w:widowControl/>
                              <w:snapToGrid w:val="0"/>
                              <w:spacing w:line="236" w:lineRule="exact"/>
                              <w:suppressOverlap/>
                              <w:jc w:val="right"/>
                              <w:rPr>
                                <w:rFonts w:ascii="新細明體" w:hAnsi="新細明體" w:cs="新細明體"/>
                                <w:color w:val="000000" w:themeColor="text1"/>
                                <w:kern w:val="0"/>
                                <w:sz w:val="20"/>
                              </w:rPr>
                            </w:pPr>
                            <w:r w:rsidRPr="00333C79">
                              <w:rPr>
                                <w:rFonts w:ascii="新細明體" w:hAnsi="新細明體" w:cs="新細明體" w:hint="eastAsia"/>
                                <w:color w:val="000000" w:themeColor="text1"/>
                                <w:kern w:val="0"/>
                                <w:sz w:val="20"/>
                              </w:rPr>
                              <w:t>－</w:t>
                            </w:r>
                          </w:p>
                        </w:tc>
                        <w:tc>
                          <w:tcPr>
                            <w:tcW w:w="596" w:type="dxa"/>
                            <w:tcBorders>
                              <w:top w:val="single" w:sz="4" w:space="0" w:color="auto"/>
                              <w:left w:val="nil"/>
                              <w:right w:val="single" w:sz="4" w:space="0" w:color="auto"/>
                            </w:tcBorders>
                            <w:shd w:val="clear" w:color="auto" w:fill="auto"/>
                            <w:noWrap/>
                            <w:vAlign w:val="center"/>
                            <w:hideMark/>
                          </w:tcPr>
                          <w:p w14:paraId="04B2D5B1"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5" w:type="dxa"/>
                            <w:tcBorders>
                              <w:top w:val="single" w:sz="4" w:space="0" w:color="auto"/>
                              <w:left w:val="single" w:sz="4" w:space="0" w:color="auto"/>
                              <w:right w:val="single" w:sz="12" w:space="0" w:color="auto"/>
                            </w:tcBorders>
                            <w:shd w:val="clear" w:color="auto" w:fill="auto"/>
                            <w:noWrap/>
                            <w:vAlign w:val="center"/>
                          </w:tcPr>
                          <w:p w14:paraId="5BBC8E7D" w14:textId="77777777" w:rsidR="00F41AAA" w:rsidRPr="007148F2"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2</w:t>
                            </w:r>
                          </w:p>
                        </w:tc>
                        <w:tc>
                          <w:tcPr>
                            <w:tcW w:w="596" w:type="dxa"/>
                            <w:tcBorders>
                              <w:top w:val="single" w:sz="4" w:space="0" w:color="auto"/>
                              <w:left w:val="single" w:sz="12" w:space="0" w:color="auto"/>
                              <w:right w:val="single" w:sz="12" w:space="0" w:color="auto"/>
                            </w:tcBorders>
                            <w:vAlign w:val="center"/>
                          </w:tcPr>
                          <w:p w14:paraId="6BB32B2C" w14:textId="77777777" w:rsidR="00F41AAA" w:rsidRPr="00F22C1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3</w:t>
                            </w:r>
                          </w:p>
                        </w:tc>
                      </w:tr>
                      <w:tr w:rsidR="00F41AAA" w:rsidRPr="00333C79" w14:paraId="593C535F" w14:textId="77777777" w:rsidTr="00162AC1">
                        <w:trPr>
                          <w:trHeight w:val="50"/>
                          <w:jc w:val="center"/>
                        </w:trPr>
                        <w:tc>
                          <w:tcPr>
                            <w:tcW w:w="284" w:type="dxa"/>
                            <w:vMerge/>
                            <w:tcBorders>
                              <w:left w:val="single" w:sz="4" w:space="0" w:color="auto"/>
                              <w:bottom w:val="single" w:sz="4" w:space="0" w:color="auto"/>
                              <w:right w:val="single" w:sz="4" w:space="0" w:color="auto"/>
                            </w:tcBorders>
                          </w:tcPr>
                          <w:p w14:paraId="42E9584F" w14:textId="77777777" w:rsidR="00F41AAA" w:rsidRPr="00333C79" w:rsidRDefault="00F41AAA" w:rsidP="00487B5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0CEDA386" w14:textId="77777777" w:rsidR="00F41AAA" w:rsidRPr="00C95202" w:rsidRDefault="00F41AAA" w:rsidP="00CB0635">
                            <w:pPr>
                              <w:widowControl/>
                              <w:snapToGrid w:val="0"/>
                              <w:spacing w:line="236" w:lineRule="exact"/>
                              <w:suppressOverlap/>
                              <w:jc w:val="both"/>
                              <w:rPr>
                                <w:rFonts w:ascii="標楷體" w:eastAsia="標楷體" w:hAnsi="標楷體" w:cs="新細明體"/>
                                <w:kern w:val="0"/>
                                <w:sz w:val="20"/>
                              </w:rPr>
                            </w:pPr>
                            <w:r w:rsidRPr="00C95202">
                              <w:rPr>
                                <w:rFonts w:ascii="標楷體" w:eastAsia="標楷體" w:hAnsi="標楷體" w:cs="新細明體" w:hint="eastAsia"/>
                                <w:kern w:val="0"/>
                                <w:sz w:val="20"/>
                              </w:rPr>
                              <w:t>經濟韌性</w:t>
                            </w:r>
                            <w:r w:rsidRPr="002A7565">
                              <w:rPr>
                                <w:rFonts w:ascii="標楷體" w:eastAsia="標楷體" w:hAnsi="標楷體" w:cs="新細明體" w:hint="eastAsia"/>
                                <w:kern w:val="0"/>
                                <w:sz w:val="20"/>
                              </w:rPr>
                              <w:t>(因應經濟循環週期能力較強)</w:t>
                            </w:r>
                          </w:p>
                        </w:tc>
                        <w:tc>
                          <w:tcPr>
                            <w:tcW w:w="595" w:type="dxa"/>
                            <w:tcBorders>
                              <w:left w:val="nil"/>
                              <w:right w:val="single" w:sz="4" w:space="0" w:color="auto"/>
                            </w:tcBorders>
                            <w:shd w:val="clear" w:color="auto" w:fill="DAEEF3" w:themeFill="accent5" w:themeFillTint="33"/>
                            <w:vAlign w:val="center"/>
                          </w:tcPr>
                          <w:p w14:paraId="13A6F079"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8</w:t>
                            </w:r>
                          </w:p>
                        </w:tc>
                        <w:tc>
                          <w:tcPr>
                            <w:tcW w:w="595" w:type="dxa"/>
                            <w:tcBorders>
                              <w:left w:val="nil"/>
                              <w:right w:val="single" w:sz="4" w:space="0" w:color="auto"/>
                            </w:tcBorders>
                            <w:shd w:val="clear" w:color="auto" w:fill="DAEEF3" w:themeFill="accent5" w:themeFillTint="33"/>
                            <w:vAlign w:val="center"/>
                          </w:tcPr>
                          <w:p w14:paraId="06640C8E"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6</w:t>
                            </w:r>
                          </w:p>
                        </w:tc>
                        <w:tc>
                          <w:tcPr>
                            <w:tcW w:w="596" w:type="dxa"/>
                            <w:tcBorders>
                              <w:left w:val="nil"/>
                              <w:right w:val="single" w:sz="4" w:space="0" w:color="auto"/>
                            </w:tcBorders>
                            <w:shd w:val="clear" w:color="auto" w:fill="DAEEF3" w:themeFill="accent5" w:themeFillTint="33"/>
                            <w:vAlign w:val="center"/>
                          </w:tcPr>
                          <w:p w14:paraId="474258B6"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11</w:t>
                            </w:r>
                          </w:p>
                        </w:tc>
                        <w:tc>
                          <w:tcPr>
                            <w:tcW w:w="595" w:type="dxa"/>
                            <w:tcBorders>
                              <w:left w:val="single" w:sz="4" w:space="0" w:color="auto"/>
                              <w:right w:val="single" w:sz="12" w:space="0" w:color="auto"/>
                            </w:tcBorders>
                            <w:shd w:val="clear" w:color="auto" w:fill="DAEEF3" w:themeFill="accent5" w:themeFillTint="33"/>
                            <w:noWrap/>
                            <w:vAlign w:val="center"/>
                          </w:tcPr>
                          <w:p w14:paraId="57520FA3"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6</w:t>
                            </w:r>
                          </w:p>
                        </w:tc>
                        <w:tc>
                          <w:tcPr>
                            <w:tcW w:w="596" w:type="dxa"/>
                            <w:tcBorders>
                              <w:left w:val="single" w:sz="12" w:space="0" w:color="auto"/>
                              <w:right w:val="single" w:sz="12" w:space="0" w:color="auto"/>
                            </w:tcBorders>
                            <w:shd w:val="clear" w:color="auto" w:fill="DAEEF3" w:themeFill="accent5" w:themeFillTint="33"/>
                            <w:vAlign w:val="center"/>
                          </w:tcPr>
                          <w:p w14:paraId="022ED209" w14:textId="77777777" w:rsidR="00F41AAA" w:rsidRPr="00F22C1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5</w:t>
                            </w:r>
                          </w:p>
                        </w:tc>
                      </w:tr>
                      <w:tr w:rsidR="00F41AAA" w:rsidRPr="00333C79" w14:paraId="47D031DC" w14:textId="77777777" w:rsidTr="00162AC1">
                        <w:trPr>
                          <w:trHeight w:val="50"/>
                          <w:jc w:val="center"/>
                        </w:trPr>
                        <w:tc>
                          <w:tcPr>
                            <w:tcW w:w="284" w:type="dxa"/>
                            <w:vMerge/>
                            <w:tcBorders>
                              <w:left w:val="single" w:sz="4" w:space="0" w:color="auto"/>
                              <w:bottom w:val="single" w:sz="4" w:space="0" w:color="auto"/>
                              <w:right w:val="single" w:sz="4" w:space="0" w:color="auto"/>
                            </w:tcBorders>
                          </w:tcPr>
                          <w:p w14:paraId="7A5754E1" w14:textId="77777777" w:rsidR="00F41AAA" w:rsidRPr="00333C79" w:rsidRDefault="00F41AAA" w:rsidP="00AC3F8F">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auto"/>
                          </w:tcPr>
                          <w:p w14:paraId="036025C4"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消費者物價通貨膨脹</w:t>
                            </w:r>
                            <w:r w:rsidRPr="009C1147">
                              <w:rPr>
                                <w:rFonts w:ascii="標楷體" w:eastAsia="標楷體" w:hAnsi="標楷體" w:cs="新細明體" w:hint="eastAsia"/>
                                <w:color w:val="000000"/>
                                <w:kern w:val="0"/>
                                <w:sz w:val="20"/>
                              </w:rPr>
                              <w:t>(年平均率)</w:t>
                            </w:r>
                          </w:p>
                        </w:tc>
                        <w:tc>
                          <w:tcPr>
                            <w:tcW w:w="595" w:type="dxa"/>
                            <w:tcBorders>
                              <w:left w:val="nil"/>
                              <w:right w:val="single" w:sz="4" w:space="0" w:color="auto"/>
                            </w:tcBorders>
                            <w:shd w:val="clear" w:color="auto" w:fill="auto"/>
                            <w:vAlign w:val="center"/>
                          </w:tcPr>
                          <w:p w14:paraId="1A958495"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16</w:t>
                            </w:r>
                          </w:p>
                        </w:tc>
                        <w:tc>
                          <w:tcPr>
                            <w:tcW w:w="595" w:type="dxa"/>
                            <w:tcBorders>
                              <w:left w:val="nil"/>
                              <w:right w:val="single" w:sz="4" w:space="0" w:color="auto"/>
                            </w:tcBorders>
                            <w:shd w:val="clear" w:color="auto" w:fill="auto"/>
                            <w:vAlign w:val="center"/>
                          </w:tcPr>
                          <w:p w14:paraId="750BFA54"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10</w:t>
                            </w:r>
                          </w:p>
                        </w:tc>
                        <w:tc>
                          <w:tcPr>
                            <w:tcW w:w="596" w:type="dxa"/>
                            <w:tcBorders>
                              <w:left w:val="nil"/>
                              <w:right w:val="single" w:sz="4" w:space="0" w:color="auto"/>
                            </w:tcBorders>
                            <w:shd w:val="clear" w:color="auto" w:fill="auto"/>
                            <w:vAlign w:val="center"/>
                          </w:tcPr>
                          <w:p w14:paraId="678F5D2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Pr>
                                <w:rFonts w:ascii="標楷體" w:eastAsia="標楷體" w:hAnsi="標楷體" w:cs="新細明體" w:hint="eastAsia"/>
                                <w:color w:val="000000" w:themeColor="text1"/>
                                <w:kern w:val="0"/>
                                <w:sz w:val="20"/>
                              </w:rPr>
                              <w:t>13</w:t>
                            </w:r>
                          </w:p>
                        </w:tc>
                        <w:tc>
                          <w:tcPr>
                            <w:tcW w:w="595" w:type="dxa"/>
                            <w:tcBorders>
                              <w:left w:val="single" w:sz="4" w:space="0" w:color="auto"/>
                              <w:right w:val="single" w:sz="12" w:space="0" w:color="auto"/>
                            </w:tcBorders>
                            <w:shd w:val="clear" w:color="auto" w:fill="auto"/>
                            <w:noWrap/>
                            <w:vAlign w:val="center"/>
                          </w:tcPr>
                          <w:p w14:paraId="01F68083"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13</w:t>
                            </w:r>
                          </w:p>
                        </w:tc>
                        <w:tc>
                          <w:tcPr>
                            <w:tcW w:w="596" w:type="dxa"/>
                            <w:tcBorders>
                              <w:left w:val="single" w:sz="12" w:space="0" w:color="auto"/>
                              <w:right w:val="single" w:sz="12" w:space="0" w:color="auto"/>
                            </w:tcBorders>
                            <w:shd w:val="clear" w:color="auto" w:fill="auto"/>
                            <w:vAlign w:val="center"/>
                          </w:tcPr>
                          <w:p w14:paraId="68ACCA0D" w14:textId="77777777" w:rsidR="00F41AAA" w:rsidRPr="00F22C1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6</w:t>
                            </w:r>
                          </w:p>
                        </w:tc>
                      </w:tr>
                      <w:tr w:rsidR="00F41AAA" w:rsidRPr="00333C79" w14:paraId="19B642DB" w14:textId="77777777" w:rsidTr="00162AC1">
                        <w:trPr>
                          <w:trHeight w:val="50"/>
                          <w:jc w:val="center"/>
                        </w:trPr>
                        <w:tc>
                          <w:tcPr>
                            <w:tcW w:w="284" w:type="dxa"/>
                            <w:vMerge/>
                            <w:tcBorders>
                              <w:left w:val="single" w:sz="4" w:space="0" w:color="auto"/>
                              <w:bottom w:val="single" w:sz="4" w:space="0" w:color="auto"/>
                              <w:right w:val="single" w:sz="4" w:space="0" w:color="auto"/>
                            </w:tcBorders>
                          </w:tcPr>
                          <w:p w14:paraId="1915AD4D" w14:textId="77777777" w:rsidR="00F41AAA" w:rsidRPr="00333C79" w:rsidRDefault="00F41AAA" w:rsidP="00DC1683">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6FA6176B"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經常帳餘額</w:t>
                            </w:r>
                            <w:r w:rsidRPr="002A7565">
                              <w:rPr>
                                <w:rFonts w:ascii="標楷體" w:eastAsia="標楷體" w:hAnsi="標楷體" w:cs="新細明體" w:hint="eastAsia"/>
                                <w:kern w:val="0"/>
                                <w:sz w:val="20"/>
                              </w:rPr>
                              <w:t>(占GDP百分比)</w:t>
                            </w:r>
                          </w:p>
                        </w:tc>
                        <w:tc>
                          <w:tcPr>
                            <w:tcW w:w="595" w:type="dxa"/>
                            <w:tcBorders>
                              <w:left w:val="nil"/>
                              <w:right w:val="single" w:sz="4" w:space="0" w:color="auto"/>
                            </w:tcBorders>
                            <w:shd w:val="clear" w:color="auto" w:fill="DAEEF3" w:themeFill="accent5" w:themeFillTint="33"/>
                            <w:vAlign w:val="center"/>
                          </w:tcPr>
                          <w:p w14:paraId="51DD69C4"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nil"/>
                              <w:right w:val="single" w:sz="4" w:space="0" w:color="auto"/>
                            </w:tcBorders>
                            <w:shd w:val="clear" w:color="auto" w:fill="DAEEF3" w:themeFill="accent5" w:themeFillTint="33"/>
                            <w:vAlign w:val="center"/>
                          </w:tcPr>
                          <w:p w14:paraId="362F74D2"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6" w:type="dxa"/>
                            <w:tcBorders>
                              <w:left w:val="nil"/>
                              <w:right w:val="single" w:sz="4" w:space="0" w:color="auto"/>
                            </w:tcBorders>
                            <w:shd w:val="clear" w:color="auto" w:fill="DAEEF3" w:themeFill="accent5" w:themeFillTint="33"/>
                            <w:vAlign w:val="center"/>
                          </w:tcPr>
                          <w:p w14:paraId="55A1765A"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single" w:sz="4" w:space="0" w:color="auto"/>
                              <w:right w:val="single" w:sz="12" w:space="0" w:color="auto"/>
                            </w:tcBorders>
                            <w:shd w:val="clear" w:color="auto" w:fill="DAEEF3" w:themeFill="accent5" w:themeFillTint="33"/>
                            <w:noWrap/>
                            <w:vAlign w:val="center"/>
                          </w:tcPr>
                          <w:p w14:paraId="2E464146" w14:textId="77777777" w:rsidR="00F41AAA" w:rsidRPr="007148F2"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3</w:t>
                            </w:r>
                          </w:p>
                        </w:tc>
                        <w:tc>
                          <w:tcPr>
                            <w:tcW w:w="596" w:type="dxa"/>
                            <w:tcBorders>
                              <w:left w:val="single" w:sz="12" w:space="0" w:color="auto"/>
                              <w:right w:val="single" w:sz="12" w:space="0" w:color="auto"/>
                            </w:tcBorders>
                            <w:shd w:val="clear" w:color="auto" w:fill="DAEEF3" w:themeFill="accent5" w:themeFillTint="33"/>
                            <w:vAlign w:val="center"/>
                          </w:tcPr>
                          <w:p w14:paraId="5842E774" w14:textId="77777777" w:rsidR="00F41AAA" w:rsidRPr="00F22C1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8</w:t>
                            </w:r>
                          </w:p>
                        </w:tc>
                      </w:tr>
                      <w:tr w:rsidR="00F41AAA" w:rsidRPr="00333C79" w14:paraId="78EC57B3" w14:textId="77777777" w:rsidTr="00162AC1">
                        <w:trPr>
                          <w:trHeight w:val="50"/>
                          <w:jc w:val="center"/>
                        </w:trPr>
                        <w:tc>
                          <w:tcPr>
                            <w:tcW w:w="284" w:type="dxa"/>
                            <w:vMerge/>
                            <w:tcBorders>
                              <w:left w:val="single" w:sz="4" w:space="0" w:color="auto"/>
                              <w:bottom w:val="single" w:sz="4" w:space="0" w:color="auto"/>
                              <w:right w:val="single" w:sz="4" w:space="0" w:color="auto"/>
                            </w:tcBorders>
                          </w:tcPr>
                          <w:p w14:paraId="002F8CC0" w14:textId="77777777" w:rsidR="00F41AAA" w:rsidRPr="00333C79" w:rsidRDefault="00F41AAA" w:rsidP="00F41C97">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auto"/>
                          </w:tcPr>
                          <w:p w14:paraId="3B375646"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固定資本形成毛額</w:t>
                            </w:r>
                            <w:r w:rsidRPr="002A7565">
                              <w:rPr>
                                <w:rFonts w:ascii="標楷體" w:eastAsia="標楷體" w:hAnsi="標楷體" w:cs="新細明體" w:hint="eastAsia"/>
                                <w:kern w:val="0"/>
                                <w:sz w:val="20"/>
                              </w:rPr>
                              <w:t>(占GDP百分比)</w:t>
                            </w:r>
                          </w:p>
                        </w:tc>
                        <w:tc>
                          <w:tcPr>
                            <w:tcW w:w="595" w:type="dxa"/>
                            <w:tcBorders>
                              <w:left w:val="nil"/>
                              <w:right w:val="single" w:sz="4" w:space="0" w:color="auto"/>
                            </w:tcBorders>
                            <w:shd w:val="clear" w:color="auto" w:fill="auto"/>
                            <w:noWrap/>
                            <w:vAlign w:val="center"/>
                          </w:tcPr>
                          <w:p w14:paraId="54F5A1EF"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9F1677">
                              <w:rPr>
                                <w:rFonts w:ascii="標楷體" w:eastAsia="標楷體" w:hAnsi="標楷體" w:cs="新細明體"/>
                                <w:color w:val="000000" w:themeColor="text1"/>
                                <w:kern w:val="0"/>
                                <w:sz w:val="14"/>
                                <w:szCs w:val="14"/>
                              </w:rPr>
                              <w:t>(W)</w:t>
                            </w:r>
                            <w:r>
                              <w:rPr>
                                <w:rFonts w:ascii="標楷體" w:eastAsia="標楷體" w:hAnsi="標楷體" w:cs="新細明體" w:hint="eastAsia"/>
                                <w:color w:val="000000" w:themeColor="text1"/>
                                <w:kern w:val="0"/>
                                <w:sz w:val="20"/>
                              </w:rPr>
                              <w:t>44</w:t>
                            </w:r>
                          </w:p>
                        </w:tc>
                        <w:tc>
                          <w:tcPr>
                            <w:tcW w:w="595" w:type="dxa"/>
                            <w:tcBorders>
                              <w:left w:val="nil"/>
                              <w:right w:val="single" w:sz="4" w:space="0" w:color="auto"/>
                            </w:tcBorders>
                            <w:shd w:val="clear" w:color="auto" w:fill="auto"/>
                            <w:noWrap/>
                            <w:vAlign w:val="center"/>
                          </w:tcPr>
                          <w:p w14:paraId="6E522244"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Pr>
                                <w:rFonts w:ascii="標楷體" w:eastAsia="標楷體" w:hAnsi="標楷體" w:cs="新細明體" w:hint="eastAsia"/>
                                <w:color w:val="000000" w:themeColor="text1"/>
                                <w:kern w:val="0"/>
                                <w:sz w:val="20"/>
                              </w:rPr>
                              <w:t>23</w:t>
                            </w:r>
                          </w:p>
                        </w:tc>
                        <w:tc>
                          <w:tcPr>
                            <w:tcW w:w="596" w:type="dxa"/>
                            <w:tcBorders>
                              <w:left w:val="nil"/>
                              <w:right w:val="single" w:sz="4" w:space="0" w:color="auto"/>
                            </w:tcBorders>
                            <w:shd w:val="clear" w:color="auto" w:fill="auto"/>
                            <w:noWrap/>
                            <w:vAlign w:val="center"/>
                          </w:tcPr>
                          <w:p w14:paraId="5FF97FB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Pr>
                                <w:rFonts w:ascii="標楷體" w:eastAsia="標楷體" w:hAnsi="標楷體" w:cs="新細明體" w:hint="eastAsia"/>
                                <w:color w:val="000000" w:themeColor="text1"/>
                                <w:kern w:val="0"/>
                                <w:sz w:val="20"/>
                              </w:rPr>
                              <w:t>20</w:t>
                            </w:r>
                          </w:p>
                        </w:tc>
                        <w:tc>
                          <w:tcPr>
                            <w:tcW w:w="595" w:type="dxa"/>
                            <w:tcBorders>
                              <w:left w:val="single" w:sz="4" w:space="0" w:color="auto"/>
                              <w:right w:val="single" w:sz="12" w:space="0" w:color="auto"/>
                            </w:tcBorders>
                            <w:shd w:val="clear" w:color="auto" w:fill="auto"/>
                            <w:noWrap/>
                            <w:vAlign w:val="center"/>
                          </w:tcPr>
                          <w:p w14:paraId="01A66B60"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13</w:t>
                            </w:r>
                          </w:p>
                        </w:tc>
                        <w:tc>
                          <w:tcPr>
                            <w:tcW w:w="596" w:type="dxa"/>
                            <w:tcBorders>
                              <w:left w:val="single" w:sz="12" w:space="0" w:color="auto"/>
                              <w:right w:val="single" w:sz="12" w:space="0" w:color="auto"/>
                            </w:tcBorders>
                            <w:shd w:val="clear" w:color="auto" w:fill="auto"/>
                            <w:vAlign w:val="center"/>
                          </w:tcPr>
                          <w:p w14:paraId="6872030F" w14:textId="77777777" w:rsidR="00F41AAA" w:rsidRPr="00F22C1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color w:val="000000" w:themeColor="text1"/>
                                <w:kern w:val="0"/>
                                <w:sz w:val="20"/>
                              </w:rPr>
                              <w:t>9</w:t>
                            </w:r>
                          </w:p>
                        </w:tc>
                      </w:tr>
                      <w:tr w:rsidR="00F41AAA" w:rsidRPr="00333C79" w14:paraId="6960D602" w14:textId="77777777" w:rsidTr="00162AC1">
                        <w:trPr>
                          <w:trHeight w:val="50"/>
                          <w:jc w:val="center"/>
                        </w:trPr>
                        <w:tc>
                          <w:tcPr>
                            <w:tcW w:w="284" w:type="dxa"/>
                            <w:vMerge/>
                            <w:tcBorders>
                              <w:left w:val="single" w:sz="4" w:space="0" w:color="auto"/>
                              <w:bottom w:val="single" w:sz="4" w:space="0" w:color="auto"/>
                              <w:right w:val="single" w:sz="4" w:space="0" w:color="auto"/>
                            </w:tcBorders>
                          </w:tcPr>
                          <w:p w14:paraId="1DED5FFF" w14:textId="77777777" w:rsidR="00F41AAA" w:rsidRPr="00333C79" w:rsidRDefault="00F41AAA" w:rsidP="00DC1683">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368877C1"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長期失業率</w:t>
                            </w:r>
                            <w:r w:rsidRPr="00777FC0">
                              <w:rPr>
                                <w:rFonts w:ascii="標楷體" w:eastAsia="標楷體" w:hAnsi="標楷體" w:cs="新細明體" w:hint="eastAsia"/>
                                <w:kern w:val="0"/>
                                <w:sz w:val="20"/>
                              </w:rPr>
                              <w:t>(占勞動人口百分比)</w:t>
                            </w:r>
                          </w:p>
                        </w:tc>
                        <w:tc>
                          <w:tcPr>
                            <w:tcW w:w="595" w:type="dxa"/>
                            <w:tcBorders>
                              <w:left w:val="nil"/>
                              <w:right w:val="single" w:sz="4" w:space="0" w:color="auto"/>
                            </w:tcBorders>
                            <w:shd w:val="clear" w:color="auto" w:fill="DAEEF3" w:themeFill="accent5" w:themeFillTint="33"/>
                            <w:noWrap/>
                            <w:vAlign w:val="center"/>
                          </w:tcPr>
                          <w:p w14:paraId="2C66F0D8"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9</w:t>
                            </w:r>
                          </w:p>
                        </w:tc>
                        <w:tc>
                          <w:tcPr>
                            <w:tcW w:w="595" w:type="dxa"/>
                            <w:tcBorders>
                              <w:left w:val="nil"/>
                              <w:right w:val="single" w:sz="4" w:space="0" w:color="auto"/>
                            </w:tcBorders>
                            <w:shd w:val="clear" w:color="auto" w:fill="DAEEF3" w:themeFill="accent5" w:themeFillTint="33"/>
                            <w:noWrap/>
                            <w:vAlign w:val="center"/>
                          </w:tcPr>
                          <w:p w14:paraId="04325E1F"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9</w:t>
                            </w:r>
                          </w:p>
                        </w:tc>
                        <w:tc>
                          <w:tcPr>
                            <w:tcW w:w="596" w:type="dxa"/>
                            <w:tcBorders>
                              <w:left w:val="nil"/>
                              <w:right w:val="single" w:sz="4" w:space="0" w:color="auto"/>
                            </w:tcBorders>
                            <w:shd w:val="clear" w:color="auto" w:fill="DAEEF3" w:themeFill="accent5" w:themeFillTint="33"/>
                            <w:noWrap/>
                            <w:vAlign w:val="center"/>
                          </w:tcPr>
                          <w:p w14:paraId="1B5181F6"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8</w:t>
                            </w:r>
                          </w:p>
                        </w:tc>
                        <w:tc>
                          <w:tcPr>
                            <w:tcW w:w="595" w:type="dxa"/>
                            <w:tcBorders>
                              <w:left w:val="single" w:sz="4" w:space="0" w:color="auto"/>
                              <w:right w:val="single" w:sz="12" w:space="0" w:color="auto"/>
                            </w:tcBorders>
                            <w:shd w:val="clear" w:color="auto" w:fill="DAEEF3" w:themeFill="accent5" w:themeFillTint="33"/>
                            <w:noWrap/>
                            <w:vAlign w:val="center"/>
                          </w:tcPr>
                          <w:p w14:paraId="20F384C6" w14:textId="77777777" w:rsidR="00F41AAA" w:rsidRPr="007148F2"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10</w:t>
                            </w:r>
                          </w:p>
                        </w:tc>
                        <w:tc>
                          <w:tcPr>
                            <w:tcW w:w="596" w:type="dxa"/>
                            <w:tcBorders>
                              <w:left w:val="single" w:sz="12" w:space="0" w:color="auto"/>
                              <w:right w:val="single" w:sz="12" w:space="0" w:color="auto"/>
                            </w:tcBorders>
                            <w:shd w:val="clear" w:color="auto" w:fill="DAEEF3" w:themeFill="accent5" w:themeFillTint="33"/>
                            <w:vAlign w:val="center"/>
                          </w:tcPr>
                          <w:p w14:paraId="39396191" w14:textId="77777777" w:rsidR="00F41AAA" w:rsidRPr="00F22C1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9</w:t>
                            </w:r>
                          </w:p>
                        </w:tc>
                      </w:tr>
                      <w:tr w:rsidR="00F41AAA" w:rsidRPr="00333C79" w14:paraId="49EC9818" w14:textId="77777777" w:rsidTr="00162AC1">
                        <w:trPr>
                          <w:trHeight w:val="50"/>
                          <w:jc w:val="center"/>
                        </w:trPr>
                        <w:tc>
                          <w:tcPr>
                            <w:tcW w:w="284" w:type="dxa"/>
                            <w:vMerge/>
                            <w:tcBorders>
                              <w:left w:val="single" w:sz="4" w:space="0" w:color="auto"/>
                              <w:bottom w:val="single" w:sz="4" w:space="0" w:color="auto"/>
                              <w:right w:val="single" w:sz="4" w:space="0" w:color="auto"/>
                            </w:tcBorders>
                          </w:tcPr>
                          <w:p w14:paraId="42FEFEDE" w14:textId="77777777" w:rsidR="00F41AAA" w:rsidRPr="00333C79" w:rsidRDefault="00F41AAA" w:rsidP="00DC1683">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auto"/>
                            <w:vAlign w:val="center"/>
                          </w:tcPr>
                          <w:p w14:paraId="4B8452F4" w14:textId="77777777" w:rsidR="00F41AAA" w:rsidRPr="006F5BEA" w:rsidRDefault="00F41AAA" w:rsidP="00CB0635">
                            <w:pPr>
                              <w:widowControl/>
                              <w:snapToGrid w:val="0"/>
                              <w:spacing w:line="236" w:lineRule="exact"/>
                              <w:suppressOverlap/>
                              <w:jc w:val="both"/>
                              <w:rPr>
                                <w:rFonts w:ascii="標楷體" w:eastAsia="標楷體" w:hAnsi="標楷體" w:cs="新細明體"/>
                                <w:spacing w:val="-2"/>
                                <w:kern w:val="0"/>
                                <w:sz w:val="20"/>
                              </w:rPr>
                            </w:pPr>
                            <w:r w:rsidRPr="006F5BEA">
                              <w:rPr>
                                <w:rFonts w:ascii="標楷體" w:eastAsia="標楷體" w:hAnsi="標楷體" w:cs="新細明體" w:hint="eastAsia"/>
                                <w:spacing w:val="-2"/>
                                <w:kern w:val="0"/>
                                <w:sz w:val="20"/>
                              </w:rPr>
                              <w:t>人均GDP(估計</w:t>
                            </w:r>
                            <w:r>
                              <w:rPr>
                                <w:rFonts w:ascii="標楷體" w:eastAsia="標楷體" w:hAnsi="標楷體" w:cs="新細明體" w:hint="eastAsia"/>
                                <w:spacing w:val="-2"/>
                                <w:kern w:val="0"/>
                                <w:sz w:val="20"/>
                              </w:rPr>
                              <w:t>：</w:t>
                            </w:r>
                            <w:r w:rsidRPr="006F5BEA">
                              <w:rPr>
                                <w:rFonts w:ascii="標楷體" w:eastAsia="標楷體" w:hAnsi="標楷體" w:cs="新細明體" w:hint="eastAsia"/>
                                <w:spacing w:val="-2"/>
                                <w:kern w:val="0"/>
                                <w:sz w:val="20"/>
                              </w:rPr>
                              <w:t>購買力平價之人均美元)</w:t>
                            </w:r>
                          </w:p>
                        </w:tc>
                        <w:tc>
                          <w:tcPr>
                            <w:tcW w:w="595" w:type="dxa"/>
                            <w:tcBorders>
                              <w:left w:val="nil"/>
                              <w:right w:val="single" w:sz="4" w:space="0" w:color="auto"/>
                            </w:tcBorders>
                            <w:shd w:val="clear" w:color="auto" w:fill="auto"/>
                            <w:noWrap/>
                            <w:vAlign w:val="center"/>
                          </w:tcPr>
                          <w:p w14:paraId="2E6F3F58"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13</w:t>
                            </w:r>
                          </w:p>
                        </w:tc>
                        <w:tc>
                          <w:tcPr>
                            <w:tcW w:w="595" w:type="dxa"/>
                            <w:tcBorders>
                              <w:left w:val="nil"/>
                              <w:right w:val="single" w:sz="4" w:space="0" w:color="auto"/>
                            </w:tcBorders>
                            <w:shd w:val="clear" w:color="auto" w:fill="auto"/>
                            <w:noWrap/>
                            <w:vAlign w:val="center"/>
                          </w:tcPr>
                          <w:p w14:paraId="7CDDF19A"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11</w:t>
                            </w:r>
                          </w:p>
                        </w:tc>
                        <w:tc>
                          <w:tcPr>
                            <w:tcW w:w="596" w:type="dxa"/>
                            <w:tcBorders>
                              <w:left w:val="nil"/>
                              <w:right w:val="single" w:sz="4" w:space="0" w:color="auto"/>
                            </w:tcBorders>
                            <w:shd w:val="clear" w:color="auto" w:fill="auto"/>
                            <w:noWrap/>
                            <w:vAlign w:val="center"/>
                          </w:tcPr>
                          <w:p w14:paraId="698A8A98"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13</w:t>
                            </w:r>
                          </w:p>
                        </w:tc>
                        <w:tc>
                          <w:tcPr>
                            <w:tcW w:w="595" w:type="dxa"/>
                            <w:tcBorders>
                              <w:left w:val="single" w:sz="4" w:space="0" w:color="auto"/>
                              <w:right w:val="single" w:sz="12" w:space="0" w:color="auto"/>
                            </w:tcBorders>
                            <w:shd w:val="clear" w:color="auto" w:fill="auto"/>
                            <w:noWrap/>
                            <w:vAlign w:val="center"/>
                          </w:tcPr>
                          <w:p w14:paraId="02F3C78F" w14:textId="77777777" w:rsidR="00F41AAA" w:rsidRPr="007148F2"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12</w:t>
                            </w:r>
                          </w:p>
                        </w:tc>
                        <w:tc>
                          <w:tcPr>
                            <w:tcW w:w="596" w:type="dxa"/>
                            <w:tcBorders>
                              <w:left w:val="single" w:sz="12" w:space="0" w:color="auto"/>
                              <w:right w:val="single" w:sz="12" w:space="0" w:color="auto"/>
                            </w:tcBorders>
                            <w:shd w:val="clear" w:color="auto" w:fill="auto"/>
                            <w:vAlign w:val="center"/>
                          </w:tcPr>
                          <w:p w14:paraId="5D3B605C" w14:textId="77777777" w:rsidR="00F41AAA" w:rsidRPr="00F22C1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1</w:t>
                            </w:r>
                            <w:r w:rsidRPr="00F22C13">
                              <w:rPr>
                                <w:rFonts w:ascii="標楷體" w:eastAsia="標楷體" w:hAnsi="標楷體" w:cs="新細明體"/>
                                <w:color w:val="000000" w:themeColor="text1"/>
                                <w:kern w:val="0"/>
                                <w:sz w:val="20"/>
                              </w:rPr>
                              <w:t>0</w:t>
                            </w:r>
                          </w:p>
                        </w:tc>
                      </w:tr>
                      <w:tr w:rsidR="00F41AAA" w:rsidRPr="00333C79" w14:paraId="39239C1F" w14:textId="77777777" w:rsidTr="00162AC1">
                        <w:trPr>
                          <w:trHeight w:val="50"/>
                          <w:jc w:val="center"/>
                        </w:trPr>
                        <w:tc>
                          <w:tcPr>
                            <w:tcW w:w="284" w:type="dxa"/>
                            <w:vMerge/>
                            <w:tcBorders>
                              <w:left w:val="single" w:sz="4" w:space="0" w:color="auto"/>
                              <w:bottom w:val="single" w:sz="4" w:space="0" w:color="auto"/>
                              <w:right w:val="single" w:sz="4" w:space="0" w:color="auto"/>
                            </w:tcBorders>
                          </w:tcPr>
                          <w:p w14:paraId="1493A611" w14:textId="77777777" w:rsidR="00F41AAA" w:rsidRPr="00333C79" w:rsidRDefault="00F41AAA" w:rsidP="007955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DAEEF3" w:themeFill="accent5" w:themeFillTint="33"/>
                            <w:vAlign w:val="center"/>
                          </w:tcPr>
                          <w:p w14:paraId="7F568961"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DB3099">
                              <w:rPr>
                                <w:rFonts w:ascii="標楷體" w:eastAsia="標楷體" w:hAnsi="標楷體" w:cs="新細明體"/>
                                <w:kern w:val="0"/>
                                <w:sz w:val="20"/>
                              </w:rPr>
                              <w:t>對外直接投資存量</w:t>
                            </w:r>
                            <w:r w:rsidRPr="002A7565">
                              <w:rPr>
                                <w:rFonts w:ascii="標楷體" w:eastAsia="標楷體" w:hAnsi="標楷體" w:cs="新細明體" w:hint="eastAsia"/>
                                <w:kern w:val="0"/>
                                <w:sz w:val="20"/>
                              </w:rPr>
                              <w:t>(占GDP百分比)</w:t>
                            </w:r>
                          </w:p>
                        </w:tc>
                        <w:tc>
                          <w:tcPr>
                            <w:tcW w:w="595" w:type="dxa"/>
                            <w:tcBorders>
                              <w:top w:val="nil"/>
                              <w:left w:val="nil"/>
                              <w:right w:val="single" w:sz="4" w:space="0" w:color="auto"/>
                            </w:tcBorders>
                            <w:shd w:val="clear" w:color="auto" w:fill="DAEEF3" w:themeFill="accent5" w:themeFillTint="33"/>
                            <w:noWrap/>
                            <w:vAlign w:val="center"/>
                          </w:tcPr>
                          <w:p w14:paraId="35E138B6"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16</w:t>
                            </w:r>
                          </w:p>
                        </w:tc>
                        <w:tc>
                          <w:tcPr>
                            <w:tcW w:w="595" w:type="dxa"/>
                            <w:tcBorders>
                              <w:top w:val="nil"/>
                              <w:left w:val="nil"/>
                              <w:right w:val="single" w:sz="4" w:space="0" w:color="auto"/>
                            </w:tcBorders>
                            <w:shd w:val="clear" w:color="auto" w:fill="DAEEF3" w:themeFill="accent5" w:themeFillTint="33"/>
                            <w:noWrap/>
                            <w:vAlign w:val="center"/>
                          </w:tcPr>
                          <w:p w14:paraId="1C497C4E"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13</w:t>
                            </w:r>
                          </w:p>
                        </w:tc>
                        <w:tc>
                          <w:tcPr>
                            <w:tcW w:w="596" w:type="dxa"/>
                            <w:tcBorders>
                              <w:top w:val="nil"/>
                              <w:left w:val="nil"/>
                              <w:right w:val="single" w:sz="4" w:space="0" w:color="auto"/>
                            </w:tcBorders>
                            <w:shd w:val="clear" w:color="auto" w:fill="DAEEF3" w:themeFill="accent5" w:themeFillTint="33"/>
                            <w:noWrap/>
                            <w:vAlign w:val="center"/>
                          </w:tcPr>
                          <w:p w14:paraId="4A327C2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12</w:t>
                            </w:r>
                          </w:p>
                        </w:tc>
                        <w:tc>
                          <w:tcPr>
                            <w:tcW w:w="595" w:type="dxa"/>
                            <w:tcBorders>
                              <w:top w:val="nil"/>
                              <w:left w:val="single" w:sz="4" w:space="0" w:color="auto"/>
                              <w:right w:val="single" w:sz="12" w:space="0" w:color="auto"/>
                            </w:tcBorders>
                            <w:shd w:val="clear" w:color="auto" w:fill="DAEEF3" w:themeFill="accent5" w:themeFillTint="33"/>
                            <w:noWrap/>
                            <w:vAlign w:val="center"/>
                          </w:tcPr>
                          <w:p w14:paraId="0DD29AE6" w14:textId="77777777" w:rsidR="00F41AAA" w:rsidRPr="00795581"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795581">
                              <w:rPr>
                                <w:rFonts w:ascii="標楷體" w:eastAsia="標楷體" w:hAnsi="標楷體" w:cs="新細明體" w:hint="eastAsia"/>
                                <w:color w:val="000000" w:themeColor="text1"/>
                                <w:kern w:val="0"/>
                                <w:sz w:val="20"/>
                              </w:rPr>
                              <w:t>1</w:t>
                            </w:r>
                            <w:r w:rsidRPr="00795581">
                              <w:rPr>
                                <w:rFonts w:ascii="標楷體" w:eastAsia="標楷體" w:hAnsi="標楷體" w:cs="新細明體"/>
                                <w:color w:val="000000" w:themeColor="text1"/>
                                <w:kern w:val="0"/>
                                <w:sz w:val="20"/>
                              </w:rPr>
                              <w:t>7</w:t>
                            </w:r>
                          </w:p>
                        </w:tc>
                        <w:tc>
                          <w:tcPr>
                            <w:tcW w:w="596" w:type="dxa"/>
                            <w:tcBorders>
                              <w:top w:val="nil"/>
                              <w:left w:val="single" w:sz="12" w:space="0" w:color="auto"/>
                              <w:right w:val="single" w:sz="12" w:space="0" w:color="auto"/>
                            </w:tcBorders>
                            <w:shd w:val="clear" w:color="auto" w:fill="DAEEF3" w:themeFill="accent5" w:themeFillTint="33"/>
                            <w:vAlign w:val="center"/>
                          </w:tcPr>
                          <w:p w14:paraId="638D2725" w14:textId="77777777" w:rsidR="00F41AAA" w:rsidRPr="00795581"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95581">
                              <w:rPr>
                                <w:rFonts w:ascii="標楷體" w:eastAsia="標楷體" w:hAnsi="標楷體" w:cs="新細明體" w:hint="eastAsia"/>
                                <w:color w:val="000000" w:themeColor="text1"/>
                                <w:kern w:val="0"/>
                                <w:sz w:val="20"/>
                              </w:rPr>
                              <w:t>1</w:t>
                            </w:r>
                            <w:r w:rsidRPr="00795581">
                              <w:rPr>
                                <w:rFonts w:ascii="標楷體" w:eastAsia="標楷體" w:hAnsi="標楷體" w:cs="新細明體"/>
                                <w:color w:val="000000" w:themeColor="text1"/>
                                <w:kern w:val="0"/>
                                <w:sz w:val="20"/>
                              </w:rPr>
                              <w:t>3</w:t>
                            </w:r>
                          </w:p>
                        </w:tc>
                      </w:tr>
                      <w:tr w:rsidR="00F41AAA" w:rsidRPr="00333C79" w14:paraId="498315E9" w14:textId="77777777" w:rsidTr="00162AC1">
                        <w:trPr>
                          <w:trHeight w:val="50"/>
                          <w:jc w:val="center"/>
                        </w:trPr>
                        <w:tc>
                          <w:tcPr>
                            <w:tcW w:w="284" w:type="dxa"/>
                            <w:vMerge/>
                            <w:tcBorders>
                              <w:left w:val="single" w:sz="4" w:space="0" w:color="auto"/>
                              <w:bottom w:val="single" w:sz="4" w:space="0" w:color="auto"/>
                              <w:right w:val="single" w:sz="4" w:space="0" w:color="auto"/>
                            </w:tcBorders>
                          </w:tcPr>
                          <w:p w14:paraId="26291766"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auto"/>
                            <w:vAlign w:val="center"/>
                          </w:tcPr>
                          <w:p w14:paraId="11735822"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Pr>
                                <w:rFonts w:ascii="標楷體" w:eastAsia="標楷體" w:hAnsi="標楷體" w:cs="新細明體" w:hint="eastAsia"/>
                                <w:kern w:val="0"/>
                                <w:sz w:val="20"/>
                              </w:rPr>
                              <w:t>商品出口額</w:t>
                            </w:r>
                            <w:r w:rsidRPr="002A7565">
                              <w:rPr>
                                <w:rFonts w:ascii="標楷體" w:eastAsia="標楷體" w:hAnsi="標楷體" w:cs="新細明體" w:hint="eastAsia"/>
                                <w:kern w:val="0"/>
                                <w:sz w:val="20"/>
                              </w:rPr>
                              <w:t>(占GDP百分比)</w:t>
                            </w:r>
                          </w:p>
                        </w:tc>
                        <w:tc>
                          <w:tcPr>
                            <w:tcW w:w="595" w:type="dxa"/>
                            <w:tcBorders>
                              <w:top w:val="nil"/>
                              <w:left w:val="nil"/>
                              <w:right w:val="single" w:sz="4" w:space="0" w:color="auto"/>
                            </w:tcBorders>
                            <w:shd w:val="clear" w:color="auto" w:fill="auto"/>
                            <w:noWrap/>
                            <w:vAlign w:val="center"/>
                          </w:tcPr>
                          <w:p w14:paraId="1108CD0C" w14:textId="77777777" w:rsidR="00F41AAA" w:rsidRPr="00C70C1C"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2</w:t>
                            </w:r>
                          </w:p>
                        </w:tc>
                        <w:tc>
                          <w:tcPr>
                            <w:tcW w:w="595" w:type="dxa"/>
                            <w:tcBorders>
                              <w:top w:val="nil"/>
                              <w:left w:val="nil"/>
                              <w:right w:val="single" w:sz="4" w:space="0" w:color="auto"/>
                            </w:tcBorders>
                            <w:shd w:val="clear" w:color="auto" w:fill="auto"/>
                            <w:noWrap/>
                            <w:vAlign w:val="center"/>
                          </w:tcPr>
                          <w:p w14:paraId="19AEFDC8"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3</w:t>
                            </w:r>
                          </w:p>
                        </w:tc>
                        <w:tc>
                          <w:tcPr>
                            <w:tcW w:w="596" w:type="dxa"/>
                            <w:tcBorders>
                              <w:top w:val="nil"/>
                              <w:left w:val="nil"/>
                              <w:right w:val="single" w:sz="4" w:space="0" w:color="auto"/>
                            </w:tcBorders>
                            <w:shd w:val="clear" w:color="auto" w:fill="auto"/>
                            <w:noWrap/>
                            <w:vAlign w:val="center"/>
                          </w:tcPr>
                          <w:p w14:paraId="694AB2E0" w14:textId="77777777" w:rsidR="00F41AAA" w:rsidRPr="00C70C1C"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4</w:t>
                            </w:r>
                          </w:p>
                        </w:tc>
                        <w:tc>
                          <w:tcPr>
                            <w:tcW w:w="595" w:type="dxa"/>
                            <w:tcBorders>
                              <w:top w:val="nil"/>
                              <w:left w:val="single" w:sz="4" w:space="0" w:color="auto"/>
                              <w:right w:val="single" w:sz="12" w:space="0" w:color="auto"/>
                            </w:tcBorders>
                            <w:shd w:val="clear" w:color="auto" w:fill="auto"/>
                            <w:noWrap/>
                            <w:vAlign w:val="center"/>
                          </w:tcPr>
                          <w:p w14:paraId="71BD37AE" w14:textId="77777777" w:rsidR="00F41AAA" w:rsidRPr="00C70C1C" w:rsidRDefault="00F41AAA" w:rsidP="00162AC1">
                            <w:pPr>
                              <w:spacing w:line="236" w:lineRule="exact"/>
                              <w:jc w:val="right"/>
                              <w:rPr>
                                <w:rFonts w:ascii="標楷體" w:eastAsia="標楷體" w:hAnsi="標楷體" w:cs="新細明體"/>
                                <w:color w:val="000000" w:themeColor="text1"/>
                                <w:kern w:val="0"/>
                                <w:sz w:val="20"/>
                              </w:rPr>
                            </w:pPr>
                            <w:r w:rsidRPr="00C70C1C">
                              <w:rPr>
                                <w:rFonts w:ascii="標楷體" w:eastAsia="標楷體" w:hAnsi="標楷體" w:cs="新細明體" w:hint="eastAsia"/>
                                <w:color w:val="000000" w:themeColor="text1"/>
                                <w:kern w:val="0"/>
                                <w:sz w:val="20"/>
                              </w:rPr>
                              <w:t>1</w:t>
                            </w:r>
                            <w:r w:rsidRPr="00C70C1C">
                              <w:rPr>
                                <w:rFonts w:ascii="標楷體" w:eastAsia="標楷體" w:hAnsi="標楷體" w:cs="新細明體"/>
                                <w:color w:val="000000" w:themeColor="text1"/>
                                <w:kern w:val="0"/>
                                <w:sz w:val="20"/>
                              </w:rPr>
                              <w:t>5</w:t>
                            </w:r>
                          </w:p>
                        </w:tc>
                        <w:tc>
                          <w:tcPr>
                            <w:tcW w:w="596" w:type="dxa"/>
                            <w:tcBorders>
                              <w:top w:val="nil"/>
                              <w:left w:val="single" w:sz="12" w:space="0" w:color="auto"/>
                              <w:right w:val="single" w:sz="12" w:space="0" w:color="auto"/>
                            </w:tcBorders>
                            <w:vAlign w:val="center"/>
                          </w:tcPr>
                          <w:p w14:paraId="030DF52B" w14:textId="77777777" w:rsidR="00F41AAA" w:rsidRPr="00C70C1C"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C70C1C">
                              <w:rPr>
                                <w:rFonts w:ascii="標楷體" w:eastAsia="標楷體" w:hAnsi="標楷體" w:cs="新細明體" w:hint="eastAsia"/>
                                <w:color w:val="000000" w:themeColor="text1"/>
                                <w:kern w:val="0"/>
                                <w:sz w:val="20"/>
                              </w:rPr>
                              <w:t>1</w:t>
                            </w:r>
                            <w:r w:rsidRPr="00C70C1C">
                              <w:rPr>
                                <w:rFonts w:ascii="標楷體" w:eastAsia="標楷體" w:hAnsi="標楷體" w:cs="新細明體"/>
                                <w:color w:val="000000" w:themeColor="text1"/>
                                <w:kern w:val="0"/>
                                <w:sz w:val="20"/>
                              </w:rPr>
                              <w:t>4</w:t>
                            </w:r>
                          </w:p>
                        </w:tc>
                      </w:tr>
                      <w:tr w:rsidR="00F41AAA" w:rsidRPr="00333C79" w14:paraId="22DC5D3D" w14:textId="77777777" w:rsidTr="00162AC1">
                        <w:trPr>
                          <w:trHeight w:val="50"/>
                          <w:jc w:val="center"/>
                        </w:trPr>
                        <w:tc>
                          <w:tcPr>
                            <w:tcW w:w="284" w:type="dxa"/>
                            <w:vMerge/>
                            <w:tcBorders>
                              <w:left w:val="single" w:sz="4" w:space="0" w:color="auto"/>
                              <w:bottom w:val="single" w:sz="4" w:space="0" w:color="auto"/>
                              <w:right w:val="single" w:sz="4" w:space="0" w:color="auto"/>
                            </w:tcBorders>
                          </w:tcPr>
                          <w:p w14:paraId="44EC7AB1"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3F2BAA1F"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失業率</w:t>
                            </w:r>
                            <w:r w:rsidRPr="00777FC0">
                              <w:rPr>
                                <w:rFonts w:ascii="標楷體" w:eastAsia="標楷體" w:hAnsi="標楷體" w:cs="新細明體" w:hint="eastAsia"/>
                                <w:kern w:val="0"/>
                                <w:sz w:val="20"/>
                              </w:rPr>
                              <w:t>(占勞動人口百分比)</w:t>
                            </w:r>
                          </w:p>
                        </w:tc>
                        <w:tc>
                          <w:tcPr>
                            <w:tcW w:w="595" w:type="dxa"/>
                            <w:tcBorders>
                              <w:top w:val="nil"/>
                              <w:left w:val="nil"/>
                              <w:bottom w:val="single" w:sz="4" w:space="0" w:color="auto"/>
                              <w:right w:val="single" w:sz="4" w:space="0" w:color="auto"/>
                            </w:tcBorders>
                            <w:shd w:val="clear" w:color="auto" w:fill="DAEEF3" w:themeFill="accent5" w:themeFillTint="33"/>
                            <w:noWrap/>
                            <w:vAlign w:val="center"/>
                          </w:tcPr>
                          <w:p w14:paraId="092A4E97"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13</w:t>
                            </w:r>
                          </w:p>
                        </w:tc>
                        <w:tc>
                          <w:tcPr>
                            <w:tcW w:w="595" w:type="dxa"/>
                            <w:tcBorders>
                              <w:top w:val="nil"/>
                              <w:left w:val="nil"/>
                              <w:bottom w:val="single" w:sz="4" w:space="0" w:color="auto"/>
                              <w:right w:val="single" w:sz="4" w:space="0" w:color="auto"/>
                            </w:tcBorders>
                            <w:shd w:val="clear" w:color="auto" w:fill="DAEEF3" w:themeFill="accent5" w:themeFillTint="33"/>
                            <w:noWrap/>
                            <w:vAlign w:val="center"/>
                          </w:tcPr>
                          <w:p w14:paraId="3715BCD7"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18</w:t>
                            </w:r>
                          </w:p>
                        </w:tc>
                        <w:tc>
                          <w:tcPr>
                            <w:tcW w:w="596" w:type="dxa"/>
                            <w:tcBorders>
                              <w:top w:val="nil"/>
                              <w:left w:val="nil"/>
                              <w:bottom w:val="single" w:sz="4" w:space="0" w:color="auto"/>
                              <w:right w:val="single" w:sz="4" w:space="0" w:color="auto"/>
                            </w:tcBorders>
                            <w:shd w:val="clear" w:color="auto" w:fill="DAEEF3" w:themeFill="accent5" w:themeFillTint="33"/>
                            <w:noWrap/>
                            <w:vAlign w:val="center"/>
                          </w:tcPr>
                          <w:p w14:paraId="57FA509B"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7</w:t>
                            </w:r>
                          </w:p>
                        </w:tc>
                        <w:tc>
                          <w:tcPr>
                            <w:tcW w:w="595" w:type="dxa"/>
                            <w:tcBorders>
                              <w:top w:val="nil"/>
                              <w:left w:val="single" w:sz="4" w:space="0" w:color="auto"/>
                              <w:bottom w:val="single" w:sz="4" w:space="0" w:color="auto"/>
                              <w:right w:val="single" w:sz="12" w:space="0" w:color="auto"/>
                            </w:tcBorders>
                            <w:shd w:val="clear" w:color="auto" w:fill="DAEEF3" w:themeFill="accent5" w:themeFillTint="33"/>
                            <w:noWrap/>
                            <w:vAlign w:val="center"/>
                          </w:tcPr>
                          <w:p w14:paraId="38F3359B" w14:textId="77777777" w:rsidR="00F41AAA" w:rsidRPr="007148F2"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148F2">
                              <w:rPr>
                                <w:rFonts w:ascii="標楷體" w:eastAsia="標楷體" w:hAnsi="標楷體" w:cs="新細明體"/>
                                <w:color w:val="000000" w:themeColor="text1"/>
                                <w:kern w:val="0"/>
                                <w:sz w:val="20"/>
                              </w:rPr>
                              <w:t>12</w:t>
                            </w:r>
                          </w:p>
                        </w:tc>
                        <w:tc>
                          <w:tcPr>
                            <w:tcW w:w="596" w:type="dxa"/>
                            <w:tcBorders>
                              <w:top w:val="nil"/>
                              <w:left w:val="single" w:sz="12" w:space="0" w:color="auto"/>
                              <w:bottom w:val="single" w:sz="4" w:space="0" w:color="auto"/>
                              <w:right w:val="single" w:sz="12" w:space="0" w:color="auto"/>
                            </w:tcBorders>
                            <w:shd w:val="clear" w:color="auto" w:fill="DAEEF3" w:themeFill="accent5" w:themeFillTint="33"/>
                            <w:vAlign w:val="center"/>
                          </w:tcPr>
                          <w:p w14:paraId="655C5957" w14:textId="77777777" w:rsidR="00F41AAA" w:rsidRPr="00F22C1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F22C13">
                              <w:rPr>
                                <w:rFonts w:ascii="標楷體" w:eastAsia="標楷體" w:hAnsi="標楷體" w:cs="新細明體" w:hint="eastAsia"/>
                                <w:color w:val="000000" w:themeColor="text1"/>
                                <w:kern w:val="0"/>
                                <w:sz w:val="20"/>
                              </w:rPr>
                              <w:t>1</w:t>
                            </w:r>
                            <w:r w:rsidRPr="00F22C13">
                              <w:rPr>
                                <w:rFonts w:ascii="標楷體" w:eastAsia="標楷體" w:hAnsi="標楷體" w:cs="新細明體"/>
                                <w:color w:val="000000" w:themeColor="text1"/>
                                <w:kern w:val="0"/>
                                <w:sz w:val="20"/>
                              </w:rPr>
                              <w:t>5</w:t>
                            </w:r>
                          </w:p>
                        </w:tc>
                      </w:tr>
                      <w:tr w:rsidR="00F41AAA" w:rsidRPr="00333C79" w14:paraId="6632089B" w14:textId="77777777" w:rsidTr="00162AC1">
                        <w:trPr>
                          <w:trHeight w:val="50"/>
                          <w:jc w:val="center"/>
                        </w:trPr>
                        <w:tc>
                          <w:tcPr>
                            <w:tcW w:w="284" w:type="dxa"/>
                            <w:vMerge w:val="restart"/>
                            <w:tcBorders>
                              <w:top w:val="dotted" w:sz="4" w:space="0" w:color="auto"/>
                              <w:left w:val="single" w:sz="4" w:space="0" w:color="auto"/>
                              <w:right w:val="single" w:sz="4" w:space="0" w:color="auto"/>
                            </w:tcBorders>
                            <w:vAlign w:val="center"/>
                          </w:tcPr>
                          <w:p w14:paraId="7AF19F95" w14:textId="77777777" w:rsidR="00F41AAA" w:rsidRPr="00333C79" w:rsidRDefault="00F41AAA" w:rsidP="00093B96">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政</w:t>
                            </w:r>
                          </w:p>
                          <w:p w14:paraId="228420B3" w14:textId="77777777" w:rsidR="00F41AAA" w:rsidRPr="00333C79" w:rsidRDefault="00F41AAA" w:rsidP="00093B96">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府</w:t>
                            </w:r>
                          </w:p>
                          <w:p w14:paraId="41E73963" w14:textId="77777777" w:rsidR="00F41AAA" w:rsidRPr="00333C79" w:rsidRDefault="00F41AAA" w:rsidP="00093B96">
                            <w:pPr>
                              <w:widowControl/>
                              <w:snapToGrid w:val="0"/>
                              <w:spacing w:line="200" w:lineRule="atLeast"/>
                              <w:suppressOverlap/>
                              <w:jc w:val="center"/>
                              <w:rPr>
                                <w:rFonts w:ascii="標楷體" w:eastAsia="標楷體" w:hAnsi="標楷體" w:cs="新細明體"/>
                                <w:color w:val="000000" w:themeColor="text1"/>
                                <w:kern w:val="0"/>
                                <w:sz w:val="20"/>
                              </w:rPr>
                            </w:pPr>
                            <w:proofErr w:type="gramStart"/>
                            <w:r w:rsidRPr="00333C79">
                              <w:rPr>
                                <w:rFonts w:ascii="標楷體" w:eastAsia="標楷體" w:hAnsi="標楷體" w:cs="新細明體" w:hint="eastAsia"/>
                                <w:color w:val="000000" w:themeColor="text1"/>
                                <w:kern w:val="0"/>
                                <w:sz w:val="20"/>
                              </w:rPr>
                              <w:t>效</w:t>
                            </w:r>
                            <w:proofErr w:type="gramEnd"/>
                          </w:p>
                          <w:p w14:paraId="5E9153F2" w14:textId="77777777" w:rsidR="00F41AAA" w:rsidRPr="00333C79" w:rsidRDefault="00F41AAA" w:rsidP="00093B96">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能</w:t>
                            </w:r>
                          </w:p>
                        </w:tc>
                        <w:tc>
                          <w:tcPr>
                            <w:tcW w:w="3769" w:type="dxa"/>
                            <w:tcBorders>
                              <w:top w:val="single" w:sz="4" w:space="0" w:color="auto"/>
                              <w:left w:val="single" w:sz="4" w:space="0" w:color="auto"/>
                              <w:right w:val="single" w:sz="4" w:space="0" w:color="auto"/>
                            </w:tcBorders>
                            <w:shd w:val="clear" w:color="auto" w:fill="auto"/>
                            <w:vAlign w:val="center"/>
                            <w:hideMark/>
                          </w:tcPr>
                          <w:p w14:paraId="084E419C"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人均外匯準備</w:t>
                            </w:r>
                            <w:r w:rsidRPr="006F5BEA">
                              <w:rPr>
                                <w:rFonts w:ascii="標楷體" w:eastAsia="標楷體" w:hAnsi="標楷體" w:cs="新細明體" w:hint="eastAsia"/>
                                <w:kern w:val="0"/>
                                <w:sz w:val="20"/>
                              </w:rPr>
                              <w:t>(人均美元)</w:t>
                            </w:r>
                          </w:p>
                        </w:tc>
                        <w:tc>
                          <w:tcPr>
                            <w:tcW w:w="595" w:type="dxa"/>
                            <w:tcBorders>
                              <w:top w:val="single" w:sz="4" w:space="0" w:color="auto"/>
                              <w:left w:val="nil"/>
                              <w:right w:val="single" w:sz="4" w:space="0" w:color="auto"/>
                            </w:tcBorders>
                            <w:shd w:val="clear" w:color="auto" w:fill="auto"/>
                            <w:noWrap/>
                            <w:vAlign w:val="center"/>
                            <w:hideMark/>
                          </w:tcPr>
                          <w:p w14:paraId="3D37B738"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top w:val="single" w:sz="4" w:space="0" w:color="auto"/>
                              <w:left w:val="nil"/>
                              <w:right w:val="single" w:sz="4" w:space="0" w:color="auto"/>
                            </w:tcBorders>
                            <w:shd w:val="clear" w:color="auto" w:fill="auto"/>
                            <w:noWrap/>
                            <w:vAlign w:val="center"/>
                            <w:hideMark/>
                          </w:tcPr>
                          <w:p w14:paraId="1D7CA601"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6" w:type="dxa"/>
                            <w:tcBorders>
                              <w:top w:val="single" w:sz="4" w:space="0" w:color="auto"/>
                              <w:left w:val="nil"/>
                              <w:right w:val="single" w:sz="4" w:space="0" w:color="auto"/>
                            </w:tcBorders>
                            <w:shd w:val="clear" w:color="auto" w:fill="auto"/>
                            <w:noWrap/>
                            <w:vAlign w:val="center"/>
                            <w:hideMark/>
                          </w:tcPr>
                          <w:p w14:paraId="51F932DA"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top w:val="single" w:sz="4" w:space="0" w:color="auto"/>
                              <w:left w:val="single" w:sz="4" w:space="0" w:color="auto"/>
                              <w:right w:val="single" w:sz="12" w:space="0" w:color="auto"/>
                            </w:tcBorders>
                            <w:shd w:val="clear" w:color="auto" w:fill="auto"/>
                            <w:noWrap/>
                            <w:vAlign w:val="center"/>
                          </w:tcPr>
                          <w:p w14:paraId="6020C1C4" w14:textId="77777777" w:rsidR="00F41AAA" w:rsidRPr="00765CF2"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4</w:t>
                            </w:r>
                          </w:p>
                        </w:tc>
                        <w:tc>
                          <w:tcPr>
                            <w:tcW w:w="596" w:type="dxa"/>
                            <w:tcBorders>
                              <w:top w:val="single" w:sz="4" w:space="0" w:color="auto"/>
                              <w:left w:val="single" w:sz="12" w:space="0" w:color="auto"/>
                              <w:right w:val="single" w:sz="12" w:space="0" w:color="auto"/>
                            </w:tcBorders>
                            <w:vAlign w:val="center"/>
                          </w:tcPr>
                          <w:p w14:paraId="63B65D9C"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r>
                      <w:tr w:rsidR="00F41AAA" w:rsidRPr="00333C79" w14:paraId="513A5FD8" w14:textId="77777777" w:rsidTr="00162AC1">
                        <w:trPr>
                          <w:trHeight w:val="50"/>
                          <w:jc w:val="center"/>
                        </w:trPr>
                        <w:tc>
                          <w:tcPr>
                            <w:tcW w:w="284" w:type="dxa"/>
                            <w:vMerge/>
                            <w:tcBorders>
                              <w:left w:val="single" w:sz="4" w:space="0" w:color="auto"/>
                              <w:right w:val="single" w:sz="4" w:space="0" w:color="auto"/>
                            </w:tcBorders>
                          </w:tcPr>
                          <w:p w14:paraId="28810178"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7822264B" w14:textId="77777777" w:rsidR="00F41AAA" w:rsidRPr="00CB0635" w:rsidRDefault="00F41AAA" w:rsidP="00CB0635">
                            <w:pPr>
                              <w:widowControl/>
                              <w:snapToGrid w:val="0"/>
                              <w:spacing w:line="236" w:lineRule="exact"/>
                              <w:suppressOverlap/>
                              <w:jc w:val="both"/>
                              <w:rPr>
                                <w:rFonts w:ascii="標楷體" w:eastAsia="標楷體" w:hAnsi="標楷體" w:cs="新細明體"/>
                                <w:spacing w:val="-6"/>
                                <w:kern w:val="0"/>
                                <w:sz w:val="20"/>
                              </w:rPr>
                            </w:pPr>
                            <w:r w:rsidRPr="00CB0635">
                              <w:rPr>
                                <w:rFonts w:ascii="標楷體" w:eastAsia="標楷體" w:hAnsi="標楷體" w:cs="新細明體" w:hint="eastAsia"/>
                                <w:spacing w:val="-6"/>
                                <w:kern w:val="0"/>
                                <w:sz w:val="20"/>
                              </w:rPr>
                              <w:t>消費稅率(增值稅/商品與服務稅之標準稅率)</w:t>
                            </w:r>
                          </w:p>
                        </w:tc>
                        <w:tc>
                          <w:tcPr>
                            <w:tcW w:w="595" w:type="dxa"/>
                            <w:tcBorders>
                              <w:left w:val="nil"/>
                              <w:right w:val="single" w:sz="4" w:space="0" w:color="auto"/>
                            </w:tcBorders>
                            <w:shd w:val="clear" w:color="auto" w:fill="DAEEF3" w:themeFill="accent5" w:themeFillTint="33"/>
                            <w:noWrap/>
                            <w:vAlign w:val="center"/>
                          </w:tcPr>
                          <w:p w14:paraId="5123F2F2"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nil"/>
                              <w:right w:val="single" w:sz="4" w:space="0" w:color="auto"/>
                            </w:tcBorders>
                            <w:shd w:val="clear" w:color="auto" w:fill="DAEEF3" w:themeFill="accent5" w:themeFillTint="33"/>
                            <w:noWrap/>
                            <w:vAlign w:val="center"/>
                          </w:tcPr>
                          <w:p w14:paraId="6B2C16B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6" w:type="dxa"/>
                            <w:tcBorders>
                              <w:left w:val="nil"/>
                              <w:right w:val="single" w:sz="4" w:space="0" w:color="auto"/>
                            </w:tcBorders>
                            <w:shd w:val="clear" w:color="auto" w:fill="DAEEF3" w:themeFill="accent5" w:themeFillTint="33"/>
                            <w:noWrap/>
                            <w:vAlign w:val="center"/>
                          </w:tcPr>
                          <w:p w14:paraId="15712EEC"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single" w:sz="4" w:space="0" w:color="auto"/>
                              <w:right w:val="single" w:sz="12" w:space="0" w:color="auto"/>
                            </w:tcBorders>
                            <w:shd w:val="clear" w:color="auto" w:fill="DAEEF3" w:themeFill="accent5" w:themeFillTint="33"/>
                            <w:noWrap/>
                            <w:vAlign w:val="center"/>
                          </w:tcPr>
                          <w:p w14:paraId="3221DAB1"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3</w:t>
                            </w:r>
                          </w:p>
                        </w:tc>
                        <w:tc>
                          <w:tcPr>
                            <w:tcW w:w="596" w:type="dxa"/>
                            <w:tcBorders>
                              <w:left w:val="single" w:sz="12" w:space="0" w:color="auto"/>
                              <w:right w:val="single" w:sz="12" w:space="0" w:color="auto"/>
                            </w:tcBorders>
                            <w:shd w:val="clear" w:color="auto" w:fill="DAEEF3" w:themeFill="accent5" w:themeFillTint="33"/>
                            <w:vAlign w:val="center"/>
                          </w:tcPr>
                          <w:p w14:paraId="57CF92AA"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r>
                      <w:tr w:rsidR="00F41AAA" w:rsidRPr="00333C79" w14:paraId="3C0E5652" w14:textId="77777777" w:rsidTr="00162AC1">
                        <w:trPr>
                          <w:trHeight w:val="50"/>
                          <w:jc w:val="center"/>
                        </w:trPr>
                        <w:tc>
                          <w:tcPr>
                            <w:tcW w:w="284" w:type="dxa"/>
                            <w:vMerge/>
                            <w:tcBorders>
                              <w:left w:val="single" w:sz="4" w:space="0" w:color="auto"/>
                              <w:right w:val="single" w:sz="4" w:space="0" w:color="auto"/>
                            </w:tcBorders>
                          </w:tcPr>
                          <w:p w14:paraId="477BC460"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auto"/>
                            <w:vAlign w:val="center"/>
                          </w:tcPr>
                          <w:p w14:paraId="722967B8"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6F5BEA">
                              <w:rPr>
                                <w:rFonts w:ascii="標楷體" w:eastAsia="標楷體" w:hAnsi="標楷體" w:cs="新細明體" w:hint="eastAsia"/>
                                <w:kern w:val="0"/>
                                <w:sz w:val="20"/>
                              </w:rPr>
                              <w:t>個人實質稅負(個人實質稅負不會影響工作意願或尋求進步</w:t>
                            </w:r>
                            <w:r>
                              <w:rPr>
                                <w:rFonts w:ascii="標楷體" w:eastAsia="標楷體" w:hAnsi="標楷體" w:cs="新細明體" w:hint="eastAsia"/>
                                <w:kern w:val="0"/>
                                <w:sz w:val="20"/>
                              </w:rPr>
                              <w:t>)</w:t>
                            </w:r>
                          </w:p>
                        </w:tc>
                        <w:tc>
                          <w:tcPr>
                            <w:tcW w:w="595" w:type="dxa"/>
                            <w:tcBorders>
                              <w:left w:val="nil"/>
                              <w:right w:val="single" w:sz="4" w:space="0" w:color="auto"/>
                            </w:tcBorders>
                            <w:shd w:val="clear" w:color="auto" w:fill="auto"/>
                            <w:noWrap/>
                            <w:vAlign w:val="center"/>
                          </w:tcPr>
                          <w:p w14:paraId="397CFDAC"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10</w:t>
                            </w:r>
                          </w:p>
                        </w:tc>
                        <w:tc>
                          <w:tcPr>
                            <w:tcW w:w="595" w:type="dxa"/>
                            <w:tcBorders>
                              <w:left w:val="nil"/>
                              <w:right w:val="single" w:sz="4" w:space="0" w:color="auto"/>
                            </w:tcBorders>
                            <w:shd w:val="clear" w:color="auto" w:fill="auto"/>
                            <w:noWrap/>
                            <w:vAlign w:val="center"/>
                          </w:tcPr>
                          <w:p w14:paraId="0B1C84D5"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11</w:t>
                            </w:r>
                          </w:p>
                        </w:tc>
                        <w:tc>
                          <w:tcPr>
                            <w:tcW w:w="596" w:type="dxa"/>
                            <w:tcBorders>
                              <w:left w:val="nil"/>
                              <w:right w:val="single" w:sz="4" w:space="0" w:color="auto"/>
                            </w:tcBorders>
                            <w:shd w:val="clear" w:color="auto" w:fill="auto"/>
                            <w:noWrap/>
                            <w:vAlign w:val="center"/>
                          </w:tcPr>
                          <w:p w14:paraId="60208E95"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7</w:t>
                            </w:r>
                          </w:p>
                        </w:tc>
                        <w:tc>
                          <w:tcPr>
                            <w:tcW w:w="595" w:type="dxa"/>
                            <w:tcBorders>
                              <w:left w:val="single" w:sz="4" w:space="0" w:color="auto"/>
                              <w:right w:val="single" w:sz="12" w:space="0" w:color="auto"/>
                            </w:tcBorders>
                            <w:shd w:val="clear" w:color="auto" w:fill="auto"/>
                            <w:noWrap/>
                            <w:vAlign w:val="center"/>
                          </w:tcPr>
                          <w:p w14:paraId="5C0AD49A" w14:textId="77777777" w:rsidR="00F41AAA" w:rsidRPr="00765CF2"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5</w:t>
                            </w:r>
                          </w:p>
                        </w:tc>
                        <w:tc>
                          <w:tcPr>
                            <w:tcW w:w="596" w:type="dxa"/>
                            <w:tcBorders>
                              <w:left w:val="single" w:sz="12" w:space="0" w:color="auto"/>
                              <w:right w:val="single" w:sz="12" w:space="0" w:color="auto"/>
                            </w:tcBorders>
                            <w:vAlign w:val="center"/>
                          </w:tcPr>
                          <w:p w14:paraId="268AF60F"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r>
                      <w:tr w:rsidR="00F41AAA" w:rsidRPr="00333C79" w14:paraId="7A25931E" w14:textId="77777777" w:rsidTr="00162AC1">
                        <w:trPr>
                          <w:trHeight w:val="50"/>
                          <w:jc w:val="center"/>
                        </w:trPr>
                        <w:tc>
                          <w:tcPr>
                            <w:tcW w:w="284" w:type="dxa"/>
                            <w:vMerge/>
                            <w:tcBorders>
                              <w:left w:val="single" w:sz="4" w:space="0" w:color="auto"/>
                              <w:right w:val="single" w:sz="4" w:space="0" w:color="auto"/>
                            </w:tcBorders>
                          </w:tcPr>
                          <w:p w14:paraId="0D125C76"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DAEEF3" w:themeFill="accent5" w:themeFillTint="33"/>
                            <w:vAlign w:val="center"/>
                          </w:tcPr>
                          <w:p w14:paraId="1471D816"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6F5BEA">
                              <w:rPr>
                                <w:rFonts w:ascii="標楷體" w:eastAsia="標楷體" w:hAnsi="標楷體" w:cs="新細明體" w:hint="eastAsia"/>
                                <w:kern w:val="0"/>
                                <w:sz w:val="20"/>
                              </w:rPr>
                              <w:t>資金成本(資金成本有助企業發展)</w:t>
                            </w:r>
                          </w:p>
                        </w:tc>
                        <w:tc>
                          <w:tcPr>
                            <w:tcW w:w="595" w:type="dxa"/>
                            <w:tcBorders>
                              <w:top w:val="nil"/>
                              <w:left w:val="nil"/>
                              <w:right w:val="single" w:sz="4" w:space="0" w:color="auto"/>
                            </w:tcBorders>
                            <w:shd w:val="clear" w:color="auto" w:fill="DAEEF3" w:themeFill="accent5" w:themeFillTint="33"/>
                            <w:noWrap/>
                            <w:vAlign w:val="center"/>
                          </w:tcPr>
                          <w:p w14:paraId="6E7B86D3"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20</w:t>
                            </w:r>
                          </w:p>
                        </w:tc>
                        <w:tc>
                          <w:tcPr>
                            <w:tcW w:w="595" w:type="dxa"/>
                            <w:tcBorders>
                              <w:top w:val="nil"/>
                              <w:left w:val="nil"/>
                              <w:right w:val="single" w:sz="4" w:space="0" w:color="auto"/>
                            </w:tcBorders>
                            <w:shd w:val="clear" w:color="auto" w:fill="DAEEF3" w:themeFill="accent5" w:themeFillTint="33"/>
                            <w:noWrap/>
                            <w:vAlign w:val="center"/>
                          </w:tcPr>
                          <w:p w14:paraId="13F04DC2"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19</w:t>
                            </w:r>
                          </w:p>
                        </w:tc>
                        <w:tc>
                          <w:tcPr>
                            <w:tcW w:w="596" w:type="dxa"/>
                            <w:tcBorders>
                              <w:top w:val="nil"/>
                              <w:left w:val="nil"/>
                              <w:right w:val="single" w:sz="4" w:space="0" w:color="auto"/>
                            </w:tcBorders>
                            <w:shd w:val="clear" w:color="auto" w:fill="DAEEF3" w:themeFill="accent5" w:themeFillTint="33"/>
                            <w:noWrap/>
                            <w:vAlign w:val="center"/>
                          </w:tcPr>
                          <w:p w14:paraId="04E3BDC2" w14:textId="77777777" w:rsidR="00F41AAA" w:rsidRPr="00765CF2"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765CF2">
                              <w:rPr>
                                <w:rFonts w:ascii="標楷體" w:eastAsia="標楷體" w:hAnsi="標楷體" w:cs="新細明體" w:hint="eastAsia"/>
                                <w:color w:val="000000" w:themeColor="text1"/>
                                <w:kern w:val="0"/>
                                <w:sz w:val="20"/>
                              </w:rPr>
                              <w:t>12</w:t>
                            </w:r>
                          </w:p>
                        </w:tc>
                        <w:tc>
                          <w:tcPr>
                            <w:tcW w:w="595" w:type="dxa"/>
                            <w:tcBorders>
                              <w:top w:val="nil"/>
                              <w:left w:val="single" w:sz="4" w:space="0" w:color="auto"/>
                              <w:right w:val="single" w:sz="12" w:space="0" w:color="auto"/>
                            </w:tcBorders>
                            <w:shd w:val="clear" w:color="auto" w:fill="DAEEF3" w:themeFill="accent5" w:themeFillTint="33"/>
                            <w:noWrap/>
                            <w:vAlign w:val="center"/>
                          </w:tcPr>
                          <w:p w14:paraId="2FF36A62" w14:textId="77777777" w:rsidR="00F41AAA" w:rsidRPr="00765CF2"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5</w:t>
                            </w:r>
                          </w:p>
                        </w:tc>
                        <w:tc>
                          <w:tcPr>
                            <w:tcW w:w="596" w:type="dxa"/>
                            <w:tcBorders>
                              <w:top w:val="nil"/>
                              <w:left w:val="single" w:sz="12" w:space="0" w:color="auto"/>
                              <w:right w:val="single" w:sz="12" w:space="0" w:color="auto"/>
                            </w:tcBorders>
                            <w:shd w:val="clear" w:color="auto" w:fill="DAEEF3" w:themeFill="accent5" w:themeFillTint="33"/>
                            <w:vAlign w:val="center"/>
                          </w:tcPr>
                          <w:p w14:paraId="28450034"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4</w:t>
                            </w:r>
                          </w:p>
                        </w:tc>
                      </w:tr>
                      <w:tr w:rsidR="00F41AAA" w:rsidRPr="00333C79" w14:paraId="0A85F3B3" w14:textId="77777777" w:rsidTr="00162AC1">
                        <w:trPr>
                          <w:trHeight w:val="50"/>
                          <w:jc w:val="center"/>
                        </w:trPr>
                        <w:tc>
                          <w:tcPr>
                            <w:tcW w:w="284" w:type="dxa"/>
                            <w:vMerge/>
                            <w:tcBorders>
                              <w:left w:val="single" w:sz="4" w:space="0" w:color="auto"/>
                              <w:right w:val="single" w:sz="4" w:space="0" w:color="auto"/>
                            </w:tcBorders>
                          </w:tcPr>
                          <w:p w14:paraId="0E89EA00"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auto"/>
                            <w:vAlign w:val="center"/>
                          </w:tcPr>
                          <w:p w14:paraId="5BE2BE77"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開辦企業所需程序</w:t>
                            </w:r>
                          </w:p>
                        </w:tc>
                        <w:tc>
                          <w:tcPr>
                            <w:tcW w:w="595" w:type="dxa"/>
                            <w:tcBorders>
                              <w:top w:val="nil"/>
                              <w:left w:val="nil"/>
                              <w:right w:val="single" w:sz="4" w:space="0" w:color="auto"/>
                            </w:tcBorders>
                            <w:shd w:val="clear" w:color="auto" w:fill="auto"/>
                            <w:noWrap/>
                            <w:vAlign w:val="center"/>
                          </w:tcPr>
                          <w:p w14:paraId="24B1CB7A"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7</w:t>
                            </w:r>
                          </w:p>
                        </w:tc>
                        <w:tc>
                          <w:tcPr>
                            <w:tcW w:w="595" w:type="dxa"/>
                            <w:tcBorders>
                              <w:top w:val="nil"/>
                              <w:left w:val="nil"/>
                              <w:right w:val="single" w:sz="4" w:space="0" w:color="auto"/>
                            </w:tcBorders>
                            <w:shd w:val="clear" w:color="auto" w:fill="auto"/>
                            <w:noWrap/>
                            <w:vAlign w:val="center"/>
                          </w:tcPr>
                          <w:p w14:paraId="53D7BE8B"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6</w:t>
                            </w:r>
                          </w:p>
                        </w:tc>
                        <w:tc>
                          <w:tcPr>
                            <w:tcW w:w="596" w:type="dxa"/>
                            <w:tcBorders>
                              <w:top w:val="nil"/>
                              <w:left w:val="nil"/>
                              <w:right w:val="single" w:sz="4" w:space="0" w:color="auto"/>
                            </w:tcBorders>
                            <w:shd w:val="clear" w:color="auto" w:fill="auto"/>
                            <w:noWrap/>
                            <w:vAlign w:val="center"/>
                          </w:tcPr>
                          <w:p w14:paraId="16B5AF51"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6</w:t>
                            </w:r>
                          </w:p>
                        </w:tc>
                        <w:tc>
                          <w:tcPr>
                            <w:tcW w:w="595" w:type="dxa"/>
                            <w:tcBorders>
                              <w:top w:val="nil"/>
                              <w:left w:val="single" w:sz="4" w:space="0" w:color="auto"/>
                              <w:right w:val="single" w:sz="12" w:space="0" w:color="auto"/>
                            </w:tcBorders>
                            <w:shd w:val="clear" w:color="auto" w:fill="auto"/>
                            <w:noWrap/>
                            <w:vAlign w:val="center"/>
                          </w:tcPr>
                          <w:p w14:paraId="53138194" w14:textId="77777777" w:rsidR="00F41AAA" w:rsidRPr="00765CF2"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6</w:t>
                            </w:r>
                          </w:p>
                        </w:tc>
                        <w:tc>
                          <w:tcPr>
                            <w:tcW w:w="596" w:type="dxa"/>
                            <w:tcBorders>
                              <w:top w:val="nil"/>
                              <w:left w:val="single" w:sz="12" w:space="0" w:color="auto"/>
                              <w:right w:val="single" w:sz="12" w:space="0" w:color="auto"/>
                            </w:tcBorders>
                            <w:vAlign w:val="center"/>
                          </w:tcPr>
                          <w:p w14:paraId="2E5EEBB9"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6</w:t>
                            </w:r>
                          </w:p>
                        </w:tc>
                      </w:tr>
                      <w:tr w:rsidR="00F41AAA" w:rsidRPr="00333C79" w14:paraId="42A9DDAC" w14:textId="77777777" w:rsidTr="00162AC1">
                        <w:trPr>
                          <w:trHeight w:val="50"/>
                          <w:jc w:val="center"/>
                        </w:trPr>
                        <w:tc>
                          <w:tcPr>
                            <w:tcW w:w="284" w:type="dxa"/>
                            <w:vMerge/>
                            <w:tcBorders>
                              <w:left w:val="single" w:sz="4" w:space="0" w:color="auto"/>
                              <w:right w:val="single" w:sz="4" w:space="0" w:color="auto"/>
                            </w:tcBorders>
                          </w:tcPr>
                          <w:p w14:paraId="4FE2C52F"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DAEEF3" w:themeFill="accent5" w:themeFillTint="33"/>
                            <w:vAlign w:val="center"/>
                          </w:tcPr>
                          <w:p w14:paraId="49B38DE4"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吉尼係數</w:t>
                            </w:r>
                          </w:p>
                        </w:tc>
                        <w:tc>
                          <w:tcPr>
                            <w:tcW w:w="595" w:type="dxa"/>
                            <w:tcBorders>
                              <w:top w:val="nil"/>
                              <w:left w:val="nil"/>
                              <w:right w:val="single" w:sz="4" w:space="0" w:color="auto"/>
                            </w:tcBorders>
                            <w:shd w:val="clear" w:color="auto" w:fill="DAEEF3" w:themeFill="accent5" w:themeFillTint="33"/>
                            <w:noWrap/>
                            <w:vAlign w:val="center"/>
                          </w:tcPr>
                          <w:p w14:paraId="08573A4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9</w:t>
                            </w:r>
                          </w:p>
                        </w:tc>
                        <w:tc>
                          <w:tcPr>
                            <w:tcW w:w="595" w:type="dxa"/>
                            <w:tcBorders>
                              <w:top w:val="nil"/>
                              <w:left w:val="nil"/>
                              <w:right w:val="single" w:sz="4" w:space="0" w:color="auto"/>
                            </w:tcBorders>
                            <w:shd w:val="clear" w:color="auto" w:fill="DAEEF3" w:themeFill="accent5" w:themeFillTint="33"/>
                            <w:noWrap/>
                            <w:vAlign w:val="center"/>
                          </w:tcPr>
                          <w:p w14:paraId="1564409E"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10</w:t>
                            </w:r>
                          </w:p>
                        </w:tc>
                        <w:tc>
                          <w:tcPr>
                            <w:tcW w:w="596" w:type="dxa"/>
                            <w:tcBorders>
                              <w:top w:val="nil"/>
                              <w:left w:val="nil"/>
                              <w:right w:val="single" w:sz="4" w:space="0" w:color="auto"/>
                            </w:tcBorders>
                            <w:shd w:val="clear" w:color="auto" w:fill="DAEEF3" w:themeFill="accent5" w:themeFillTint="33"/>
                            <w:noWrap/>
                            <w:vAlign w:val="center"/>
                          </w:tcPr>
                          <w:p w14:paraId="420F9A0E"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9</w:t>
                            </w:r>
                          </w:p>
                        </w:tc>
                        <w:tc>
                          <w:tcPr>
                            <w:tcW w:w="595" w:type="dxa"/>
                            <w:tcBorders>
                              <w:top w:val="nil"/>
                              <w:left w:val="single" w:sz="4" w:space="0" w:color="auto"/>
                              <w:right w:val="single" w:sz="12" w:space="0" w:color="auto"/>
                            </w:tcBorders>
                            <w:shd w:val="clear" w:color="auto" w:fill="DAEEF3" w:themeFill="accent5" w:themeFillTint="33"/>
                            <w:noWrap/>
                            <w:vAlign w:val="center"/>
                          </w:tcPr>
                          <w:p w14:paraId="6B95EED0" w14:textId="77777777" w:rsidR="00F41AAA" w:rsidRPr="00765CF2"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7</w:t>
                            </w:r>
                          </w:p>
                        </w:tc>
                        <w:tc>
                          <w:tcPr>
                            <w:tcW w:w="596" w:type="dxa"/>
                            <w:tcBorders>
                              <w:top w:val="nil"/>
                              <w:left w:val="single" w:sz="12" w:space="0" w:color="auto"/>
                              <w:right w:val="single" w:sz="12" w:space="0" w:color="auto"/>
                            </w:tcBorders>
                            <w:shd w:val="clear" w:color="auto" w:fill="DAEEF3" w:themeFill="accent5" w:themeFillTint="33"/>
                            <w:vAlign w:val="center"/>
                          </w:tcPr>
                          <w:p w14:paraId="71F798B2"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7</w:t>
                            </w:r>
                          </w:p>
                        </w:tc>
                      </w:tr>
                      <w:tr w:rsidR="00F41AAA" w:rsidRPr="00333C79" w14:paraId="4F66845F" w14:textId="77777777" w:rsidTr="00162AC1">
                        <w:trPr>
                          <w:trHeight w:val="50"/>
                          <w:jc w:val="center"/>
                        </w:trPr>
                        <w:tc>
                          <w:tcPr>
                            <w:tcW w:w="284" w:type="dxa"/>
                            <w:vMerge/>
                            <w:tcBorders>
                              <w:left w:val="single" w:sz="4" w:space="0" w:color="auto"/>
                              <w:right w:val="single" w:sz="4" w:space="0" w:color="auto"/>
                            </w:tcBorders>
                          </w:tcPr>
                          <w:p w14:paraId="09A9F6D0"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586E4F8B"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Pr>
                                <w:rFonts w:ascii="標楷體" w:eastAsia="標楷體" w:hAnsi="標楷體" w:cs="新細明體" w:hint="eastAsia"/>
                                <w:kern w:val="0"/>
                                <w:sz w:val="20"/>
                              </w:rPr>
                              <w:t>銀行存放款利差</w:t>
                            </w:r>
                            <w:r w:rsidRPr="007E308D">
                              <w:rPr>
                                <w:rFonts w:ascii="標楷體" w:eastAsia="標楷體" w:hAnsi="標楷體" w:cs="新細明體" w:hint="eastAsia"/>
                                <w:kern w:val="0"/>
                                <w:sz w:val="20"/>
                              </w:rPr>
                              <w:t>(放款利率減存款利率)</w:t>
                            </w:r>
                          </w:p>
                        </w:tc>
                        <w:tc>
                          <w:tcPr>
                            <w:tcW w:w="595" w:type="dxa"/>
                            <w:tcBorders>
                              <w:left w:val="nil"/>
                              <w:right w:val="single" w:sz="4" w:space="0" w:color="auto"/>
                            </w:tcBorders>
                            <w:shd w:val="clear" w:color="auto" w:fill="FFFFFF" w:themeFill="background1"/>
                            <w:noWrap/>
                            <w:vAlign w:val="center"/>
                          </w:tcPr>
                          <w:p w14:paraId="1AEE7A5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4</w:t>
                            </w:r>
                          </w:p>
                        </w:tc>
                        <w:tc>
                          <w:tcPr>
                            <w:tcW w:w="595" w:type="dxa"/>
                            <w:tcBorders>
                              <w:left w:val="nil"/>
                              <w:right w:val="single" w:sz="4" w:space="0" w:color="auto"/>
                            </w:tcBorders>
                            <w:shd w:val="clear" w:color="auto" w:fill="FFFFFF" w:themeFill="background1"/>
                            <w:noWrap/>
                            <w:vAlign w:val="center"/>
                          </w:tcPr>
                          <w:p w14:paraId="49D906B8"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1</w:t>
                            </w:r>
                            <w:r>
                              <w:rPr>
                                <w:rFonts w:ascii="標楷體" w:eastAsia="標楷體" w:hAnsi="標楷體" w:cs="新細明體"/>
                                <w:color w:val="000000" w:themeColor="text1"/>
                                <w:kern w:val="0"/>
                                <w:sz w:val="20"/>
                              </w:rPr>
                              <w:t>3</w:t>
                            </w:r>
                          </w:p>
                        </w:tc>
                        <w:tc>
                          <w:tcPr>
                            <w:tcW w:w="596" w:type="dxa"/>
                            <w:tcBorders>
                              <w:left w:val="nil"/>
                              <w:right w:val="single" w:sz="4" w:space="0" w:color="auto"/>
                            </w:tcBorders>
                            <w:shd w:val="clear" w:color="auto" w:fill="FFFFFF" w:themeFill="background1"/>
                            <w:noWrap/>
                            <w:vAlign w:val="center"/>
                          </w:tcPr>
                          <w:p w14:paraId="25E39EE1" w14:textId="77777777" w:rsidR="00F41AAA" w:rsidRPr="001A2B56"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1A2B56">
                              <w:rPr>
                                <w:rFonts w:ascii="標楷體" w:eastAsia="標楷體" w:hAnsi="標楷體" w:cs="新細明體" w:hint="eastAsia"/>
                                <w:color w:val="000000" w:themeColor="text1"/>
                                <w:kern w:val="0"/>
                                <w:sz w:val="20"/>
                              </w:rPr>
                              <w:t>1</w:t>
                            </w:r>
                            <w:r w:rsidRPr="001A2B56">
                              <w:rPr>
                                <w:rFonts w:ascii="標楷體" w:eastAsia="標楷體" w:hAnsi="標楷體" w:cs="新細明體"/>
                                <w:color w:val="000000" w:themeColor="text1"/>
                                <w:kern w:val="0"/>
                                <w:sz w:val="20"/>
                              </w:rPr>
                              <w:t>6</w:t>
                            </w:r>
                          </w:p>
                        </w:tc>
                        <w:tc>
                          <w:tcPr>
                            <w:tcW w:w="595" w:type="dxa"/>
                            <w:tcBorders>
                              <w:left w:val="single" w:sz="4" w:space="0" w:color="auto"/>
                              <w:right w:val="single" w:sz="12" w:space="0" w:color="auto"/>
                            </w:tcBorders>
                            <w:shd w:val="clear" w:color="auto" w:fill="FFFFFF" w:themeFill="background1"/>
                            <w:noWrap/>
                            <w:vAlign w:val="center"/>
                          </w:tcPr>
                          <w:p w14:paraId="2852F601"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DB072E">
                              <w:rPr>
                                <w:rFonts w:ascii="標楷體" w:eastAsia="標楷體" w:hAnsi="標楷體" w:cs="新細明體" w:hint="eastAsia"/>
                                <w:color w:val="000000" w:themeColor="text1"/>
                                <w:kern w:val="0"/>
                                <w:sz w:val="20"/>
                              </w:rPr>
                              <w:t>1</w:t>
                            </w:r>
                            <w:r w:rsidRPr="00DB072E">
                              <w:rPr>
                                <w:rFonts w:ascii="標楷體" w:eastAsia="標楷體" w:hAnsi="標楷體" w:cs="新細明體"/>
                                <w:color w:val="000000" w:themeColor="text1"/>
                                <w:kern w:val="0"/>
                                <w:sz w:val="20"/>
                              </w:rPr>
                              <w:t>0</w:t>
                            </w:r>
                          </w:p>
                        </w:tc>
                        <w:tc>
                          <w:tcPr>
                            <w:tcW w:w="596" w:type="dxa"/>
                            <w:tcBorders>
                              <w:left w:val="single" w:sz="12" w:space="0" w:color="auto"/>
                              <w:right w:val="single" w:sz="12" w:space="0" w:color="auto"/>
                            </w:tcBorders>
                            <w:shd w:val="clear" w:color="auto" w:fill="FFFFFF" w:themeFill="background1"/>
                            <w:vAlign w:val="center"/>
                          </w:tcPr>
                          <w:p w14:paraId="11B45D28"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9</w:t>
                            </w:r>
                          </w:p>
                        </w:tc>
                      </w:tr>
                      <w:tr w:rsidR="00F41AAA" w:rsidRPr="00333C79" w14:paraId="42F6DCC8" w14:textId="77777777" w:rsidTr="00162AC1">
                        <w:trPr>
                          <w:trHeight w:val="50"/>
                          <w:jc w:val="center"/>
                        </w:trPr>
                        <w:tc>
                          <w:tcPr>
                            <w:tcW w:w="284" w:type="dxa"/>
                            <w:vMerge/>
                            <w:tcBorders>
                              <w:left w:val="single" w:sz="4" w:space="0" w:color="auto"/>
                              <w:right w:val="single" w:sz="4" w:space="0" w:color="auto"/>
                            </w:tcBorders>
                          </w:tcPr>
                          <w:p w14:paraId="2AF11D3C"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7EFB4FC6"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0C288C">
                              <w:rPr>
                                <w:rFonts w:ascii="標楷體" w:eastAsia="標楷體" w:hAnsi="標楷體" w:cs="新細明體"/>
                                <w:kern w:val="0"/>
                                <w:sz w:val="20"/>
                              </w:rPr>
                              <w:t>各級政府預算餘</w:t>
                            </w:r>
                            <w:proofErr w:type="gramStart"/>
                            <w:r w:rsidRPr="000C288C">
                              <w:rPr>
                                <w:rFonts w:ascii="標楷體" w:eastAsia="標楷體" w:hAnsi="標楷體" w:cs="新細明體"/>
                                <w:kern w:val="0"/>
                                <w:sz w:val="20"/>
                              </w:rPr>
                              <w:t>絀</w:t>
                            </w:r>
                            <w:proofErr w:type="gramEnd"/>
                            <w:r w:rsidRPr="002A7565">
                              <w:rPr>
                                <w:rFonts w:ascii="標楷體" w:eastAsia="標楷體" w:hAnsi="標楷體" w:cs="新細明體" w:hint="eastAsia"/>
                                <w:kern w:val="0"/>
                                <w:sz w:val="20"/>
                              </w:rPr>
                              <w:t>(占GDP百分比)</w:t>
                            </w:r>
                          </w:p>
                        </w:tc>
                        <w:tc>
                          <w:tcPr>
                            <w:tcW w:w="595" w:type="dxa"/>
                            <w:tcBorders>
                              <w:left w:val="nil"/>
                              <w:right w:val="single" w:sz="4" w:space="0" w:color="auto"/>
                            </w:tcBorders>
                            <w:shd w:val="clear" w:color="auto" w:fill="DAEEF3" w:themeFill="accent5" w:themeFillTint="33"/>
                            <w:noWrap/>
                            <w:vAlign w:val="center"/>
                          </w:tcPr>
                          <w:p w14:paraId="0A305BF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34</w:t>
                            </w:r>
                          </w:p>
                        </w:tc>
                        <w:tc>
                          <w:tcPr>
                            <w:tcW w:w="595" w:type="dxa"/>
                            <w:tcBorders>
                              <w:left w:val="nil"/>
                              <w:right w:val="single" w:sz="4" w:space="0" w:color="auto"/>
                            </w:tcBorders>
                            <w:shd w:val="clear" w:color="auto" w:fill="DAEEF3" w:themeFill="accent5" w:themeFillTint="33"/>
                            <w:noWrap/>
                            <w:vAlign w:val="center"/>
                          </w:tcPr>
                          <w:p w14:paraId="7C45B287"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31</w:t>
                            </w:r>
                          </w:p>
                        </w:tc>
                        <w:tc>
                          <w:tcPr>
                            <w:tcW w:w="596" w:type="dxa"/>
                            <w:tcBorders>
                              <w:left w:val="nil"/>
                              <w:right w:val="single" w:sz="4" w:space="0" w:color="auto"/>
                            </w:tcBorders>
                            <w:shd w:val="clear" w:color="auto" w:fill="DAEEF3" w:themeFill="accent5" w:themeFillTint="33"/>
                            <w:noWrap/>
                            <w:vAlign w:val="center"/>
                          </w:tcPr>
                          <w:p w14:paraId="18DED909"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single" w:sz="4" w:space="0" w:color="auto"/>
                              <w:right w:val="single" w:sz="12" w:space="0" w:color="auto"/>
                            </w:tcBorders>
                            <w:shd w:val="clear" w:color="auto" w:fill="DAEEF3" w:themeFill="accent5" w:themeFillTint="33"/>
                            <w:noWrap/>
                            <w:vAlign w:val="center"/>
                          </w:tcPr>
                          <w:p w14:paraId="3838E8A4"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DB072E">
                              <w:rPr>
                                <w:rFonts w:ascii="標楷體" w:eastAsia="標楷體" w:hAnsi="標楷體" w:cs="新細明體" w:hint="eastAsia"/>
                                <w:color w:val="000000" w:themeColor="text1"/>
                                <w:kern w:val="0"/>
                                <w:sz w:val="20"/>
                              </w:rPr>
                              <w:t>2</w:t>
                            </w:r>
                            <w:r w:rsidRPr="00DB072E">
                              <w:rPr>
                                <w:rFonts w:ascii="標楷體" w:eastAsia="標楷體" w:hAnsi="標楷體" w:cs="新細明體"/>
                                <w:color w:val="000000" w:themeColor="text1"/>
                                <w:kern w:val="0"/>
                                <w:sz w:val="20"/>
                              </w:rPr>
                              <w:t>4</w:t>
                            </w:r>
                          </w:p>
                        </w:tc>
                        <w:tc>
                          <w:tcPr>
                            <w:tcW w:w="596" w:type="dxa"/>
                            <w:tcBorders>
                              <w:left w:val="single" w:sz="12" w:space="0" w:color="auto"/>
                              <w:right w:val="single" w:sz="12" w:space="0" w:color="auto"/>
                            </w:tcBorders>
                            <w:shd w:val="clear" w:color="auto" w:fill="DAEEF3" w:themeFill="accent5" w:themeFillTint="33"/>
                            <w:vAlign w:val="center"/>
                          </w:tcPr>
                          <w:p w14:paraId="7A41A228"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9</w:t>
                            </w:r>
                          </w:p>
                        </w:tc>
                      </w:tr>
                      <w:tr w:rsidR="00F41AAA" w:rsidRPr="00333C79" w14:paraId="5E2BD8BD" w14:textId="77777777" w:rsidTr="00162AC1">
                        <w:trPr>
                          <w:trHeight w:val="377"/>
                          <w:jc w:val="center"/>
                        </w:trPr>
                        <w:tc>
                          <w:tcPr>
                            <w:tcW w:w="284" w:type="dxa"/>
                            <w:vMerge/>
                            <w:tcBorders>
                              <w:left w:val="single" w:sz="4" w:space="0" w:color="auto"/>
                              <w:right w:val="single" w:sz="4" w:space="0" w:color="auto"/>
                            </w:tcBorders>
                          </w:tcPr>
                          <w:p w14:paraId="1380AF10"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auto"/>
                            <w:vAlign w:val="center"/>
                          </w:tcPr>
                          <w:p w14:paraId="4AC8BA73" w14:textId="77777777" w:rsidR="00F41AAA" w:rsidRPr="00C95202" w:rsidRDefault="00F41AAA" w:rsidP="00CB0635">
                            <w:pPr>
                              <w:widowControl/>
                              <w:snapToGrid w:val="0"/>
                              <w:spacing w:line="236" w:lineRule="exact"/>
                              <w:suppressOverlap/>
                              <w:jc w:val="both"/>
                              <w:rPr>
                                <w:rFonts w:ascii="標楷體" w:eastAsia="標楷體" w:hAnsi="標楷體" w:cs="新細明體"/>
                                <w:kern w:val="0"/>
                                <w:sz w:val="20"/>
                              </w:rPr>
                            </w:pPr>
                            <w:r>
                              <w:rPr>
                                <w:rFonts w:ascii="標楷體" w:eastAsia="標楷體" w:hAnsi="標楷體" w:cs="新細明體" w:hint="eastAsia"/>
                                <w:kern w:val="0"/>
                                <w:sz w:val="20"/>
                              </w:rPr>
                              <w:t>匯率穩定度</w:t>
                            </w:r>
                            <w:r>
                              <w:rPr>
                                <w:rFonts w:ascii="標楷體" w:eastAsia="標楷體" w:hAnsi="標楷體" w:cs="新細明體"/>
                                <w:kern w:val="0"/>
                                <w:sz w:val="20"/>
                              </w:rPr>
                              <w:t>(</w:t>
                            </w:r>
                            <w:r w:rsidRPr="007E308D">
                              <w:rPr>
                                <w:rFonts w:ascii="標楷體" w:eastAsia="標楷體" w:hAnsi="標楷體" w:cs="新細明體" w:hint="eastAsia"/>
                                <w:kern w:val="0"/>
                                <w:sz w:val="20"/>
                              </w:rPr>
                              <w:t>本國貨幣對特別提款權之平價變動，</w:t>
                            </w:r>
                            <w:r>
                              <w:rPr>
                                <w:rFonts w:ascii="標楷體" w:eastAsia="標楷體" w:hAnsi="標楷體" w:cs="新細明體" w:hint="eastAsia"/>
                                <w:kern w:val="0"/>
                                <w:sz w:val="20"/>
                              </w:rPr>
                              <w:t>2022/2020</w:t>
                            </w:r>
                            <w:r>
                              <w:rPr>
                                <w:rFonts w:ascii="標楷體" w:eastAsia="標楷體" w:hAnsi="標楷體" w:cs="新細明體"/>
                                <w:kern w:val="0"/>
                                <w:sz w:val="20"/>
                              </w:rPr>
                              <w:t>)</w:t>
                            </w:r>
                          </w:p>
                        </w:tc>
                        <w:tc>
                          <w:tcPr>
                            <w:tcW w:w="595" w:type="dxa"/>
                            <w:tcBorders>
                              <w:top w:val="nil"/>
                              <w:left w:val="nil"/>
                              <w:right w:val="single" w:sz="4" w:space="0" w:color="auto"/>
                            </w:tcBorders>
                            <w:shd w:val="clear" w:color="auto" w:fill="auto"/>
                            <w:noWrap/>
                            <w:vAlign w:val="center"/>
                          </w:tcPr>
                          <w:p w14:paraId="11A5AC1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4</w:t>
                            </w:r>
                            <w:r>
                              <w:rPr>
                                <w:rFonts w:ascii="標楷體" w:eastAsia="標楷體" w:hAnsi="標楷體" w:cs="新細明體"/>
                                <w:color w:val="000000" w:themeColor="text1"/>
                                <w:kern w:val="0"/>
                                <w:sz w:val="20"/>
                              </w:rPr>
                              <w:t>8</w:t>
                            </w:r>
                          </w:p>
                        </w:tc>
                        <w:tc>
                          <w:tcPr>
                            <w:tcW w:w="595" w:type="dxa"/>
                            <w:tcBorders>
                              <w:top w:val="nil"/>
                              <w:left w:val="nil"/>
                              <w:right w:val="single" w:sz="4" w:space="0" w:color="auto"/>
                            </w:tcBorders>
                            <w:shd w:val="clear" w:color="auto" w:fill="auto"/>
                            <w:noWrap/>
                            <w:vAlign w:val="center"/>
                          </w:tcPr>
                          <w:p w14:paraId="1BC8A250"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3</w:t>
                            </w:r>
                            <w:r>
                              <w:rPr>
                                <w:rFonts w:ascii="標楷體" w:eastAsia="標楷體" w:hAnsi="標楷體" w:cs="新細明體"/>
                                <w:color w:val="000000" w:themeColor="text1"/>
                                <w:kern w:val="0"/>
                                <w:sz w:val="20"/>
                              </w:rPr>
                              <w:t>2</w:t>
                            </w:r>
                          </w:p>
                        </w:tc>
                        <w:tc>
                          <w:tcPr>
                            <w:tcW w:w="596" w:type="dxa"/>
                            <w:tcBorders>
                              <w:top w:val="nil"/>
                              <w:left w:val="nil"/>
                              <w:right w:val="single" w:sz="4" w:space="0" w:color="auto"/>
                            </w:tcBorders>
                            <w:shd w:val="clear" w:color="auto" w:fill="auto"/>
                            <w:noWrap/>
                            <w:vAlign w:val="center"/>
                          </w:tcPr>
                          <w:p w14:paraId="7B079F5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3</w:t>
                            </w:r>
                            <w:r>
                              <w:rPr>
                                <w:rFonts w:ascii="標楷體" w:eastAsia="標楷體" w:hAnsi="標楷體" w:cs="新細明體"/>
                                <w:color w:val="000000" w:themeColor="text1"/>
                                <w:kern w:val="0"/>
                                <w:sz w:val="20"/>
                              </w:rPr>
                              <w:t>5</w:t>
                            </w:r>
                          </w:p>
                        </w:tc>
                        <w:tc>
                          <w:tcPr>
                            <w:tcW w:w="595" w:type="dxa"/>
                            <w:tcBorders>
                              <w:top w:val="nil"/>
                              <w:left w:val="single" w:sz="4" w:space="0" w:color="auto"/>
                              <w:right w:val="single" w:sz="12" w:space="0" w:color="auto"/>
                            </w:tcBorders>
                            <w:shd w:val="clear" w:color="auto" w:fill="auto"/>
                            <w:noWrap/>
                            <w:vAlign w:val="center"/>
                          </w:tcPr>
                          <w:p w14:paraId="6E79BDD9" w14:textId="77777777" w:rsidR="00F41AAA" w:rsidRPr="00765CF2"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9F1677">
                              <w:rPr>
                                <w:rFonts w:ascii="標楷體" w:eastAsia="標楷體" w:hAnsi="標楷體" w:cs="新細明體"/>
                                <w:color w:val="000000" w:themeColor="text1"/>
                                <w:kern w:val="0"/>
                                <w:sz w:val="14"/>
                                <w:szCs w:val="14"/>
                              </w:rPr>
                              <w:t>(W)</w:t>
                            </w:r>
                            <w:r>
                              <w:rPr>
                                <w:rFonts w:ascii="標楷體" w:eastAsia="標楷體" w:hAnsi="標楷體" w:cs="新細明體" w:hint="eastAsia"/>
                                <w:color w:val="000000" w:themeColor="text1"/>
                                <w:kern w:val="0"/>
                                <w:sz w:val="20"/>
                              </w:rPr>
                              <w:t>5</w:t>
                            </w:r>
                            <w:r>
                              <w:rPr>
                                <w:rFonts w:ascii="標楷體" w:eastAsia="標楷體" w:hAnsi="標楷體" w:cs="新細明體"/>
                                <w:color w:val="000000" w:themeColor="text1"/>
                                <w:kern w:val="0"/>
                                <w:sz w:val="20"/>
                              </w:rPr>
                              <w:t>0</w:t>
                            </w:r>
                          </w:p>
                        </w:tc>
                        <w:tc>
                          <w:tcPr>
                            <w:tcW w:w="596" w:type="dxa"/>
                            <w:tcBorders>
                              <w:top w:val="nil"/>
                              <w:left w:val="single" w:sz="12" w:space="0" w:color="auto"/>
                              <w:right w:val="single" w:sz="12" w:space="0" w:color="auto"/>
                            </w:tcBorders>
                            <w:vAlign w:val="center"/>
                          </w:tcPr>
                          <w:p w14:paraId="4F7532D4"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9</w:t>
                            </w:r>
                          </w:p>
                        </w:tc>
                      </w:tr>
                      <w:tr w:rsidR="00F41AAA" w:rsidRPr="00333C79" w14:paraId="226A7B80" w14:textId="77777777" w:rsidTr="00162AC1">
                        <w:trPr>
                          <w:trHeight w:val="50"/>
                          <w:jc w:val="center"/>
                        </w:trPr>
                        <w:tc>
                          <w:tcPr>
                            <w:tcW w:w="284" w:type="dxa"/>
                            <w:vMerge/>
                            <w:tcBorders>
                              <w:left w:val="single" w:sz="4" w:space="0" w:color="auto"/>
                              <w:bottom w:val="single" w:sz="4" w:space="0" w:color="auto"/>
                              <w:right w:val="single" w:sz="4" w:space="0" w:color="auto"/>
                            </w:tcBorders>
                          </w:tcPr>
                          <w:p w14:paraId="5326AFD0" w14:textId="77777777" w:rsidR="00F41AAA" w:rsidRPr="00333C79" w:rsidRDefault="00F41AAA" w:rsidP="00093B96">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bottom w:val="single" w:sz="4" w:space="0" w:color="auto"/>
                              <w:right w:val="single" w:sz="4" w:space="0" w:color="auto"/>
                            </w:tcBorders>
                            <w:shd w:val="clear" w:color="auto" w:fill="DAEEF3" w:themeFill="accent5" w:themeFillTint="33"/>
                            <w:vAlign w:val="center"/>
                          </w:tcPr>
                          <w:p w14:paraId="0E33A0A6"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總稅收</w:t>
                            </w:r>
                            <w:r w:rsidRPr="002A7565">
                              <w:rPr>
                                <w:rFonts w:ascii="標楷體" w:eastAsia="標楷體" w:hAnsi="標楷體" w:cs="新細明體" w:hint="eastAsia"/>
                                <w:kern w:val="0"/>
                                <w:sz w:val="20"/>
                              </w:rPr>
                              <w:t>(占GDP百分比)</w:t>
                            </w:r>
                          </w:p>
                        </w:tc>
                        <w:tc>
                          <w:tcPr>
                            <w:tcW w:w="595" w:type="dxa"/>
                            <w:tcBorders>
                              <w:left w:val="nil"/>
                              <w:bottom w:val="single" w:sz="4" w:space="0" w:color="auto"/>
                              <w:right w:val="single" w:sz="4" w:space="0" w:color="auto"/>
                            </w:tcBorders>
                            <w:shd w:val="clear" w:color="auto" w:fill="DAEEF3" w:themeFill="accent5" w:themeFillTint="33"/>
                            <w:noWrap/>
                            <w:vAlign w:val="center"/>
                          </w:tcPr>
                          <w:p w14:paraId="6DA6AAD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5" w:type="dxa"/>
                            <w:tcBorders>
                              <w:left w:val="nil"/>
                              <w:bottom w:val="single" w:sz="4" w:space="0" w:color="auto"/>
                              <w:right w:val="single" w:sz="4" w:space="0" w:color="auto"/>
                            </w:tcBorders>
                            <w:shd w:val="clear" w:color="auto" w:fill="DAEEF3" w:themeFill="accent5" w:themeFillTint="33"/>
                            <w:noWrap/>
                            <w:vAlign w:val="center"/>
                          </w:tcPr>
                          <w:p w14:paraId="2DF5C0B8"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6" w:type="dxa"/>
                            <w:tcBorders>
                              <w:left w:val="nil"/>
                              <w:bottom w:val="single" w:sz="4" w:space="0" w:color="auto"/>
                              <w:right w:val="single" w:sz="4" w:space="0" w:color="auto"/>
                            </w:tcBorders>
                            <w:shd w:val="clear" w:color="auto" w:fill="DAEEF3" w:themeFill="accent5" w:themeFillTint="33"/>
                            <w:noWrap/>
                            <w:vAlign w:val="center"/>
                          </w:tcPr>
                          <w:p w14:paraId="47EF23FE"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6</w:t>
                            </w:r>
                          </w:p>
                        </w:tc>
                        <w:tc>
                          <w:tcPr>
                            <w:tcW w:w="595" w:type="dxa"/>
                            <w:tcBorders>
                              <w:left w:val="single" w:sz="4" w:space="0" w:color="auto"/>
                              <w:bottom w:val="single" w:sz="4" w:space="0" w:color="auto"/>
                              <w:right w:val="single" w:sz="12" w:space="0" w:color="auto"/>
                            </w:tcBorders>
                            <w:shd w:val="clear" w:color="auto" w:fill="DAEEF3" w:themeFill="accent5" w:themeFillTint="33"/>
                            <w:noWrap/>
                            <w:vAlign w:val="center"/>
                          </w:tcPr>
                          <w:p w14:paraId="3C449640"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765CF2">
                              <w:rPr>
                                <w:rFonts w:ascii="標楷體" w:eastAsia="標楷體" w:hAnsi="標楷體" w:cs="新細明體"/>
                                <w:color w:val="000000" w:themeColor="text1"/>
                                <w:kern w:val="0"/>
                                <w:sz w:val="20"/>
                              </w:rPr>
                              <w:t>7</w:t>
                            </w:r>
                          </w:p>
                        </w:tc>
                        <w:tc>
                          <w:tcPr>
                            <w:tcW w:w="596" w:type="dxa"/>
                            <w:tcBorders>
                              <w:left w:val="single" w:sz="12" w:space="0" w:color="auto"/>
                              <w:bottom w:val="single" w:sz="4" w:space="0" w:color="auto"/>
                              <w:right w:val="single" w:sz="12" w:space="0" w:color="auto"/>
                            </w:tcBorders>
                            <w:shd w:val="clear" w:color="auto" w:fill="DAEEF3" w:themeFill="accent5" w:themeFillTint="33"/>
                            <w:vAlign w:val="center"/>
                          </w:tcPr>
                          <w:p w14:paraId="2E44D9F6" w14:textId="77777777" w:rsidR="00F41AAA" w:rsidRPr="00DB072E" w:rsidRDefault="00F41AAA" w:rsidP="00162AC1">
                            <w:pPr>
                              <w:widowControl/>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DB072E">
                              <w:rPr>
                                <w:rFonts w:ascii="標楷體" w:eastAsia="標楷體" w:hAnsi="標楷體" w:cs="新細明體" w:hint="eastAsia"/>
                                <w:color w:val="000000" w:themeColor="text1"/>
                                <w:kern w:val="0"/>
                                <w:sz w:val="20"/>
                              </w:rPr>
                              <w:t>1</w:t>
                            </w:r>
                            <w:r w:rsidRPr="00DB072E">
                              <w:rPr>
                                <w:rFonts w:ascii="標楷體" w:eastAsia="標楷體" w:hAnsi="標楷體" w:cs="新細明體"/>
                                <w:color w:val="000000" w:themeColor="text1"/>
                                <w:kern w:val="0"/>
                                <w:sz w:val="20"/>
                              </w:rPr>
                              <w:t>0</w:t>
                            </w:r>
                          </w:p>
                        </w:tc>
                      </w:tr>
                      <w:tr w:rsidR="00F41AAA" w:rsidRPr="00333C79" w14:paraId="71AA7089" w14:textId="77777777" w:rsidTr="00162AC1">
                        <w:trPr>
                          <w:trHeight w:val="50"/>
                          <w:jc w:val="center"/>
                        </w:trPr>
                        <w:tc>
                          <w:tcPr>
                            <w:tcW w:w="284" w:type="dxa"/>
                            <w:vMerge w:val="restart"/>
                            <w:tcBorders>
                              <w:top w:val="single" w:sz="4" w:space="0" w:color="auto"/>
                              <w:left w:val="single" w:sz="4" w:space="0" w:color="auto"/>
                              <w:bottom w:val="single" w:sz="4" w:space="0" w:color="auto"/>
                              <w:right w:val="single" w:sz="4" w:space="0" w:color="auto"/>
                            </w:tcBorders>
                            <w:vAlign w:val="center"/>
                          </w:tcPr>
                          <w:p w14:paraId="6A109BC3" w14:textId="77777777" w:rsidR="00F41AAA" w:rsidRPr="00333C79" w:rsidRDefault="00F41AAA" w:rsidP="009D5A81">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企</w:t>
                            </w:r>
                          </w:p>
                          <w:p w14:paraId="1A3485DF" w14:textId="77777777" w:rsidR="00F41AAA" w:rsidRPr="00333C79" w:rsidRDefault="00F41AAA" w:rsidP="009D5A81">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業</w:t>
                            </w:r>
                          </w:p>
                          <w:p w14:paraId="6C00836B" w14:textId="77777777" w:rsidR="00F41AAA" w:rsidRPr="00333C79" w:rsidRDefault="00F41AAA" w:rsidP="009D5A81">
                            <w:pPr>
                              <w:widowControl/>
                              <w:snapToGrid w:val="0"/>
                              <w:spacing w:line="200" w:lineRule="atLeast"/>
                              <w:suppressOverlap/>
                              <w:jc w:val="center"/>
                              <w:rPr>
                                <w:rFonts w:ascii="標楷體" w:eastAsia="標楷體" w:hAnsi="標楷體" w:cs="新細明體"/>
                                <w:color w:val="000000" w:themeColor="text1"/>
                                <w:kern w:val="0"/>
                                <w:sz w:val="20"/>
                              </w:rPr>
                            </w:pPr>
                            <w:proofErr w:type="gramStart"/>
                            <w:r w:rsidRPr="00333C79">
                              <w:rPr>
                                <w:rFonts w:ascii="標楷體" w:eastAsia="標楷體" w:hAnsi="標楷體" w:cs="新細明體" w:hint="eastAsia"/>
                                <w:color w:val="000000" w:themeColor="text1"/>
                                <w:kern w:val="0"/>
                                <w:sz w:val="20"/>
                              </w:rPr>
                              <w:t>效</w:t>
                            </w:r>
                            <w:proofErr w:type="gramEnd"/>
                          </w:p>
                          <w:p w14:paraId="6ABE7DAE" w14:textId="77777777" w:rsidR="00F41AAA" w:rsidRPr="00333C79" w:rsidRDefault="00F41AAA" w:rsidP="009D5A81">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能</w:t>
                            </w:r>
                          </w:p>
                        </w:tc>
                        <w:tc>
                          <w:tcPr>
                            <w:tcW w:w="3769" w:type="dxa"/>
                            <w:tcBorders>
                              <w:top w:val="single" w:sz="4" w:space="0" w:color="auto"/>
                              <w:left w:val="single" w:sz="4" w:space="0" w:color="auto"/>
                              <w:right w:val="single" w:sz="4" w:space="0" w:color="auto"/>
                            </w:tcBorders>
                            <w:shd w:val="clear" w:color="auto" w:fill="auto"/>
                            <w:vAlign w:val="center"/>
                            <w:hideMark/>
                          </w:tcPr>
                          <w:p w14:paraId="28E865F0"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EF5286">
                              <w:rPr>
                                <w:rFonts w:ascii="標楷體" w:eastAsia="標楷體" w:hAnsi="標楷體" w:cs="新細明體" w:hint="eastAsia"/>
                                <w:color w:val="000000"/>
                                <w:kern w:val="0"/>
                                <w:sz w:val="20"/>
                              </w:rPr>
                              <w:t>企業家精神(經理人具企業家精神)</w:t>
                            </w:r>
                          </w:p>
                        </w:tc>
                        <w:tc>
                          <w:tcPr>
                            <w:tcW w:w="595" w:type="dxa"/>
                            <w:tcBorders>
                              <w:top w:val="single" w:sz="4" w:space="0" w:color="auto"/>
                              <w:left w:val="nil"/>
                              <w:right w:val="single" w:sz="4" w:space="0" w:color="auto"/>
                            </w:tcBorders>
                            <w:shd w:val="clear" w:color="auto" w:fill="auto"/>
                            <w:noWrap/>
                            <w:vAlign w:val="center"/>
                            <w:hideMark/>
                          </w:tcPr>
                          <w:p w14:paraId="769B66F9"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5" w:type="dxa"/>
                            <w:tcBorders>
                              <w:top w:val="single" w:sz="4" w:space="0" w:color="auto"/>
                              <w:left w:val="nil"/>
                              <w:right w:val="single" w:sz="4" w:space="0" w:color="auto"/>
                            </w:tcBorders>
                            <w:shd w:val="clear" w:color="auto" w:fill="auto"/>
                            <w:noWrap/>
                            <w:vAlign w:val="center"/>
                            <w:hideMark/>
                          </w:tcPr>
                          <w:p w14:paraId="42CA66E7"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6" w:type="dxa"/>
                            <w:tcBorders>
                              <w:top w:val="single" w:sz="4" w:space="0" w:color="auto"/>
                              <w:left w:val="nil"/>
                              <w:right w:val="single" w:sz="4" w:space="0" w:color="auto"/>
                            </w:tcBorders>
                            <w:shd w:val="clear" w:color="auto" w:fill="auto"/>
                            <w:noWrap/>
                            <w:vAlign w:val="center"/>
                            <w:hideMark/>
                          </w:tcPr>
                          <w:p w14:paraId="69DA7CEA"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5" w:type="dxa"/>
                            <w:tcBorders>
                              <w:top w:val="single" w:sz="4" w:space="0" w:color="auto"/>
                              <w:left w:val="single" w:sz="4" w:space="0" w:color="auto"/>
                              <w:right w:val="single" w:sz="12" w:space="0" w:color="auto"/>
                            </w:tcBorders>
                            <w:shd w:val="clear" w:color="auto" w:fill="auto"/>
                            <w:noWrap/>
                            <w:vAlign w:val="center"/>
                          </w:tcPr>
                          <w:p w14:paraId="7DF70468" w14:textId="77777777" w:rsidR="00F41AAA" w:rsidRPr="00143D0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1</w:t>
                            </w:r>
                          </w:p>
                        </w:tc>
                        <w:tc>
                          <w:tcPr>
                            <w:tcW w:w="596" w:type="dxa"/>
                            <w:tcBorders>
                              <w:top w:val="single" w:sz="4" w:space="0" w:color="auto"/>
                              <w:left w:val="single" w:sz="12" w:space="0" w:color="auto"/>
                              <w:right w:val="single" w:sz="12" w:space="0" w:color="auto"/>
                            </w:tcBorders>
                            <w:vAlign w:val="center"/>
                          </w:tcPr>
                          <w:p w14:paraId="0870FD1A"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r>
                      <w:tr w:rsidR="00F41AAA" w:rsidRPr="00333C79" w14:paraId="6C372942" w14:textId="77777777" w:rsidTr="00162AC1">
                        <w:trPr>
                          <w:trHeight w:val="50"/>
                          <w:jc w:val="center"/>
                        </w:trPr>
                        <w:tc>
                          <w:tcPr>
                            <w:tcW w:w="284" w:type="dxa"/>
                            <w:vMerge/>
                            <w:tcBorders>
                              <w:top w:val="single" w:sz="4" w:space="0" w:color="auto"/>
                              <w:left w:val="single" w:sz="4" w:space="0" w:color="auto"/>
                              <w:bottom w:val="single" w:sz="4" w:space="0" w:color="auto"/>
                              <w:right w:val="single" w:sz="4" w:space="0" w:color="auto"/>
                            </w:tcBorders>
                          </w:tcPr>
                          <w:p w14:paraId="32AC2A69"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11E3D4B1" w14:textId="77777777" w:rsidR="00F41AAA" w:rsidRPr="009D5A81" w:rsidRDefault="00F41AAA" w:rsidP="00CB0635">
                            <w:pPr>
                              <w:widowControl/>
                              <w:snapToGrid w:val="0"/>
                              <w:spacing w:line="236" w:lineRule="exact"/>
                              <w:suppressOverlap/>
                              <w:jc w:val="both"/>
                              <w:rPr>
                                <w:rFonts w:ascii="標楷體" w:eastAsia="標楷體" w:hAnsi="標楷體" w:cs="新細明體"/>
                                <w:spacing w:val="-2"/>
                                <w:kern w:val="0"/>
                                <w:sz w:val="20"/>
                              </w:rPr>
                            </w:pPr>
                            <w:r w:rsidRPr="009D5A81">
                              <w:rPr>
                                <w:rFonts w:ascii="標楷體" w:eastAsia="標楷體" w:hAnsi="標楷體" w:cs="新細明體" w:hint="eastAsia"/>
                                <w:color w:val="000000"/>
                                <w:spacing w:val="-2"/>
                                <w:kern w:val="0"/>
                                <w:sz w:val="20"/>
                              </w:rPr>
                              <w:t>管理者公信力(社會大眾信任企業經理人)</w:t>
                            </w:r>
                          </w:p>
                        </w:tc>
                        <w:tc>
                          <w:tcPr>
                            <w:tcW w:w="595" w:type="dxa"/>
                            <w:tcBorders>
                              <w:left w:val="nil"/>
                              <w:right w:val="single" w:sz="4" w:space="0" w:color="auto"/>
                            </w:tcBorders>
                            <w:shd w:val="clear" w:color="auto" w:fill="DAEEF3" w:themeFill="accent5" w:themeFillTint="33"/>
                            <w:noWrap/>
                            <w:vAlign w:val="center"/>
                          </w:tcPr>
                          <w:p w14:paraId="6C6335E8"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8</w:t>
                            </w:r>
                          </w:p>
                        </w:tc>
                        <w:tc>
                          <w:tcPr>
                            <w:tcW w:w="595" w:type="dxa"/>
                            <w:tcBorders>
                              <w:left w:val="nil"/>
                              <w:right w:val="single" w:sz="4" w:space="0" w:color="auto"/>
                            </w:tcBorders>
                            <w:shd w:val="clear" w:color="auto" w:fill="DAEEF3" w:themeFill="accent5" w:themeFillTint="33"/>
                            <w:noWrap/>
                            <w:vAlign w:val="center"/>
                          </w:tcPr>
                          <w:p w14:paraId="3517FA8C"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7</w:t>
                            </w:r>
                          </w:p>
                        </w:tc>
                        <w:tc>
                          <w:tcPr>
                            <w:tcW w:w="596" w:type="dxa"/>
                            <w:tcBorders>
                              <w:left w:val="nil"/>
                              <w:right w:val="single" w:sz="4" w:space="0" w:color="auto"/>
                            </w:tcBorders>
                            <w:shd w:val="clear" w:color="auto" w:fill="DAEEF3" w:themeFill="accent5" w:themeFillTint="33"/>
                            <w:noWrap/>
                            <w:vAlign w:val="center"/>
                          </w:tcPr>
                          <w:p w14:paraId="73F38AAC"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single" w:sz="4" w:space="0" w:color="auto"/>
                              <w:right w:val="single" w:sz="12" w:space="0" w:color="auto"/>
                            </w:tcBorders>
                            <w:shd w:val="clear" w:color="auto" w:fill="DAEEF3" w:themeFill="accent5" w:themeFillTint="33"/>
                            <w:noWrap/>
                            <w:vAlign w:val="center"/>
                          </w:tcPr>
                          <w:p w14:paraId="611BE311" w14:textId="77777777" w:rsidR="00F41AAA" w:rsidRPr="00143D0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2</w:t>
                            </w:r>
                          </w:p>
                        </w:tc>
                        <w:tc>
                          <w:tcPr>
                            <w:tcW w:w="596" w:type="dxa"/>
                            <w:tcBorders>
                              <w:left w:val="single" w:sz="12" w:space="0" w:color="auto"/>
                              <w:right w:val="single" w:sz="12" w:space="0" w:color="auto"/>
                            </w:tcBorders>
                            <w:shd w:val="clear" w:color="auto" w:fill="DAEEF3" w:themeFill="accent5" w:themeFillTint="33"/>
                            <w:vAlign w:val="center"/>
                          </w:tcPr>
                          <w:p w14:paraId="05E2E350"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r>
                      <w:tr w:rsidR="00F41AAA" w:rsidRPr="00333C79" w14:paraId="26815797" w14:textId="77777777" w:rsidTr="00162AC1">
                        <w:trPr>
                          <w:trHeight w:val="50"/>
                          <w:jc w:val="center"/>
                        </w:trPr>
                        <w:tc>
                          <w:tcPr>
                            <w:tcW w:w="284" w:type="dxa"/>
                            <w:vMerge/>
                            <w:tcBorders>
                              <w:top w:val="single" w:sz="4" w:space="0" w:color="auto"/>
                              <w:left w:val="single" w:sz="4" w:space="0" w:color="auto"/>
                              <w:bottom w:val="single" w:sz="4" w:space="0" w:color="auto"/>
                              <w:right w:val="single" w:sz="4" w:space="0" w:color="auto"/>
                            </w:tcBorders>
                          </w:tcPr>
                          <w:p w14:paraId="1B36C7D5"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auto"/>
                            <w:vAlign w:val="center"/>
                          </w:tcPr>
                          <w:p w14:paraId="1F9CFDCA"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EF5286">
                              <w:rPr>
                                <w:rFonts w:ascii="標楷體" w:eastAsia="標楷體" w:hAnsi="標楷體" w:cs="新細明體" w:hint="eastAsia"/>
                                <w:color w:val="000000"/>
                                <w:kern w:val="0"/>
                                <w:sz w:val="20"/>
                              </w:rPr>
                              <w:t>企業靈活度(企業反應與彈性)</w:t>
                            </w:r>
                          </w:p>
                        </w:tc>
                        <w:tc>
                          <w:tcPr>
                            <w:tcW w:w="595" w:type="dxa"/>
                            <w:tcBorders>
                              <w:left w:val="nil"/>
                              <w:right w:val="single" w:sz="4" w:space="0" w:color="auto"/>
                            </w:tcBorders>
                            <w:shd w:val="clear" w:color="auto" w:fill="auto"/>
                            <w:noWrap/>
                            <w:vAlign w:val="center"/>
                          </w:tcPr>
                          <w:p w14:paraId="64C0E5D4"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nil"/>
                              <w:right w:val="single" w:sz="4" w:space="0" w:color="auto"/>
                            </w:tcBorders>
                            <w:shd w:val="clear" w:color="auto" w:fill="auto"/>
                            <w:noWrap/>
                            <w:vAlign w:val="center"/>
                          </w:tcPr>
                          <w:p w14:paraId="573DDFB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w:t>
                            </w:r>
                          </w:p>
                        </w:tc>
                        <w:tc>
                          <w:tcPr>
                            <w:tcW w:w="596" w:type="dxa"/>
                            <w:tcBorders>
                              <w:left w:val="nil"/>
                              <w:right w:val="single" w:sz="4" w:space="0" w:color="auto"/>
                            </w:tcBorders>
                            <w:shd w:val="clear" w:color="auto" w:fill="auto"/>
                            <w:noWrap/>
                            <w:vAlign w:val="center"/>
                          </w:tcPr>
                          <w:p w14:paraId="7BBD3ACF"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single" w:sz="4" w:space="0" w:color="auto"/>
                              <w:right w:val="single" w:sz="12" w:space="0" w:color="auto"/>
                            </w:tcBorders>
                            <w:shd w:val="clear" w:color="auto" w:fill="auto"/>
                            <w:noWrap/>
                            <w:vAlign w:val="center"/>
                          </w:tcPr>
                          <w:p w14:paraId="25861FA5"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3</w:t>
                            </w:r>
                          </w:p>
                        </w:tc>
                        <w:tc>
                          <w:tcPr>
                            <w:tcW w:w="596" w:type="dxa"/>
                            <w:tcBorders>
                              <w:left w:val="single" w:sz="12" w:space="0" w:color="auto"/>
                              <w:right w:val="single" w:sz="12" w:space="0" w:color="auto"/>
                            </w:tcBorders>
                            <w:vAlign w:val="center"/>
                          </w:tcPr>
                          <w:p w14:paraId="2578CDF1"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r>
                      <w:tr w:rsidR="00F41AAA" w:rsidRPr="00333C79" w14:paraId="0AEDB43D" w14:textId="77777777" w:rsidTr="00162AC1">
                        <w:trPr>
                          <w:trHeight w:val="50"/>
                          <w:jc w:val="center"/>
                        </w:trPr>
                        <w:tc>
                          <w:tcPr>
                            <w:tcW w:w="284" w:type="dxa"/>
                            <w:vMerge/>
                            <w:tcBorders>
                              <w:top w:val="single" w:sz="4" w:space="0" w:color="auto"/>
                              <w:left w:val="single" w:sz="4" w:space="0" w:color="auto"/>
                              <w:bottom w:val="single" w:sz="4" w:space="0" w:color="auto"/>
                              <w:right w:val="single" w:sz="4" w:space="0" w:color="auto"/>
                            </w:tcBorders>
                          </w:tcPr>
                          <w:p w14:paraId="4B0A08CE"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5B00B594"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EF5286">
                              <w:rPr>
                                <w:rFonts w:ascii="標楷體" w:eastAsia="標楷體" w:hAnsi="標楷體" w:cs="新細明體" w:hint="eastAsia"/>
                                <w:color w:val="000000"/>
                                <w:kern w:val="0"/>
                                <w:sz w:val="20"/>
                              </w:rPr>
                              <w:t>運用大數據資料與分析(企業擅長以大數據資料輔助決策)</w:t>
                            </w:r>
                          </w:p>
                        </w:tc>
                        <w:tc>
                          <w:tcPr>
                            <w:tcW w:w="595" w:type="dxa"/>
                            <w:tcBorders>
                              <w:left w:val="nil"/>
                              <w:right w:val="single" w:sz="4" w:space="0" w:color="auto"/>
                            </w:tcBorders>
                            <w:shd w:val="clear" w:color="auto" w:fill="DAEEF3" w:themeFill="accent5" w:themeFillTint="33"/>
                            <w:noWrap/>
                            <w:vAlign w:val="center"/>
                          </w:tcPr>
                          <w:p w14:paraId="4542DA70"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14</w:t>
                            </w:r>
                          </w:p>
                        </w:tc>
                        <w:tc>
                          <w:tcPr>
                            <w:tcW w:w="595" w:type="dxa"/>
                            <w:tcBorders>
                              <w:left w:val="nil"/>
                              <w:right w:val="single" w:sz="4" w:space="0" w:color="auto"/>
                            </w:tcBorders>
                            <w:shd w:val="clear" w:color="auto" w:fill="DAEEF3" w:themeFill="accent5" w:themeFillTint="33"/>
                            <w:noWrap/>
                            <w:vAlign w:val="center"/>
                          </w:tcPr>
                          <w:p w14:paraId="30C2D534"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6" w:type="dxa"/>
                            <w:tcBorders>
                              <w:left w:val="nil"/>
                              <w:right w:val="single" w:sz="4" w:space="0" w:color="auto"/>
                            </w:tcBorders>
                            <w:shd w:val="clear" w:color="auto" w:fill="DAEEF3" w:themeFill="accent5" w:themeFillTint="33"/>
                            <w:noWrap/>
                            <w:vAlign w:val="center"/>
                          </w:tcPr>
                          <w:p w14:paraId="3D79EF8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single" w:sz="4" w:space="0" w:color="auto"/>
                              <w:right w:val="single" w:sz="12" w:space="0" w:color="auto"/>
                            </w:tcBorders>
                            <w:shd w:val="clear" w:color="auto" w:fill="DAEEF3" w:themeFill="accent5" w:themeFillTint="33"/>
                            <w:noWrap/>
                            <w:vAlign w:val="center"/>
                          </w:tcPr>
                          <w:p w14:paraId="09E7CEE4" w14:textId="77777777" w:rsidR="00F41AAA" w:rsidRPr="00143D0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2</w:t>
                            </w:r>
                          </w:p>
                        </w:tc>
                        <w:tc>
                          <w:tcPr>
                            <w:tcW w:w="596" w:type="dxa"/>
                            <w:tcBorders>
                              <w:left w:val="single" w:sz="12" w:space="0" w:color="auto"/>
                              <w:right w:val="single" w:sz="12" w:space="0" w:color="auto"/>
                            </w:tcBorders>
                            <w:shd w:val="clear" w:color="auto" w:fill="DAEEF3" w:themeFill="accent5" w:themeFillTint="33"/>
                            <w:vAlign w:val="center"/>
                          </w:tcPr>
                          <w:p w14:paraId="1CF8AC10"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r>
                      <w:tr w:rsidR="00F41AAA" w:rsidRPr="00333C79" w14:paraId="6E04D277" w14:textId="77777777" w:rsidTr="00162AC1">
                        <w:trPr>
                          <w:trHeight w:val="50"/>
                          <w:jc w:val="center"/>
                        </w:trPr>
                        <w:tc>
                          <w:tcPr>
                            <w:tcW w:w="284" w:type="dxa"/>
                            <w:vMerge/>
                            <w:tcBorders>
                              <w:top w:val="single" w:sz="4" w:space="0" w:color="auto"/>
                              <w:left w:val="single" w:sz="4" w:space="0" w:color="auto"/>
                              <w:bottom w:val="single" w:sz="4" w:space="0" w:color="auto"/>
                              <w:right w:val="single" w:sz="4" w:space="0" w:color="auto"/>
                            </w:tcBorders>
                          </w:tcPr>
                          <w:p w14:paraId="5C283424"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0D653AD3"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EF5286">
                              <w:rPr>
                                <w:rFonts w:ascii="標楷體" w:eastAsia="標楷體" w:hAnsi="標楷體" w:cs="新細明體" w:hint="eastAsia"/>
                                <w:color w:val="000000"/>
                                <w:kern w:val="0"/>
                                <w:sz w:val="20"/>
                              </w:rPr>
                              <w:t>公司董事會(董事會監管公司運作效力)</w:t>
                            </w:r>
                          </w:p>
                        </w:tc>
                        <w:tc>
                          <w:tcPr>
                            <w:tcW w:w="595" w:type="dxa"/>
                            <w:tcBorders>
                              <w:left w:val="nil"/>
                              <w:right w:val="single" w:sz="4" w:space="0" w:color="auto"/>
                            </w:tcBorders>
                            <w:shd w:val="clear" w:color="auto" w:fill="FFFFFF" w:themeFill="background1"/>
                            <w:noWrap/>
                            <w:vAlign w:val="center"/>
                          </w:tcPr>
                          <w:p w14:paraId="7F8E59C9" w14:textId="77777777" w:rsidR="00F41AAA" w:rsidRPr="00287EB1"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6</w:t>
                            </w:r>
                          </w:p>
                        </w:tc>
                        <w:tc>
                          <w:tcPr>
                            <w:tcW w:w="595" w:type="dxa"/>
                            <w:tcBorders>
                              <w:left w:val="nil"/>
                              <w:right w:val="single" w:sz="4" w:space="0" w:color="auto"/>
                            </w:tcBorders>
                            <w:shd w:val="clear" w:color="auto" w:fill="FFFFFF" w:themeFill="background1"/>
                            <w:noWrap/>
                            <w:vAlign w:val="center"/>
                          </w:tcPr>
                          <w:p w14:paraId="13176983"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20"/>
                              </w:rPr>
                              <w:t>9</w:t>
                            </w:r>
                          </w:p>
                        </w:tc>
                        <w:tc>
                          <w:tcPr>
                            <w:tcW w:w="596" w:type="dxa"/>
                            <w:tcBorders>
                              <w:left w:val="nil"/>
                              <w:right w:val="single" w:sz="4" w:space="0" w:color="auto"/>
                            </w:tcBorders>
                            <w:shd w:val="clear" w:color="auto" w:fill="FFFFFF" w:themeFill="background1"/>
                            <w:noWrap/>
                            <w:vAlign w:val="center"/>
                          </w:tcPr>
                          <w:p w14:paraId="043772E0" w14:textId="77777777" w:rsidR="00F41AAA" w:rsidRPr="00695143"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single" w:sz="4" w:space="0" w:color="auto"/>
                              <w:right w:val="single" w:sz="12" w:space="0" w:color="auto"/>
                            </w:tcBorders>
                            <w:shd w:val="clear" w:color="auto" w:fill="FFFFFF" w:themeFill="background1"/>
                            <w:noWrap/>
                            <w:vAlign w:val="center"/>
                          </w:tcPr>
                          <w:p w14:paraId="5E3EBC43"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4</w:t>
                            </w:r>
                          </w:p>
                        </w:tc>
                        <w:tc>
                          <w:tcPr>
                            <w:tcW w:w="596" w:type="dxa"/>
                            <w:tcBorders>
                              <w:left w:val="single" w:sz="12" w:space="0" w:color="auto"/>
                              <w:right w:val="single" w:sz="12" w:space="0" w:color="auto"/>
                            </w:tcBorders>
                            <w:shd w:val="clear" w:color="auto" w:fill="FFFFFF" w:themeFill="background1"/>
                            <w:vAlign w:val="center"/>
                          </w:tcPr>
                          <w:p w14:paraId="27C93BB8"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r>
                      <w:tr w:rsidR="00F41AAA" w:rsidRPr="00333C79" w14:paraId="130A3CB6" w14:textId="77777777" w:rsidTr="00162AC1">
                        <w:trPr>
                          <w:trHeight w:val="50"/>
                          <w:jc w:val="center"/>
                        </w:trPr>
                        <w:tc>
                          <w:tcPr>
                            <w:tcW w:w="284" w:type="dxa"/>
                            <w:vMerge/>
                            <w:tcBorders>
                              <w:top w:val="single" w:sz="4" w:space="0" w:color="auto"/>
                              <w:left w:val="single" w:sz="4" w:space="0" w:color="auto"/>
                              <w:bottom w:val="single" w:sz="4" w:space="0" w:color="auto"/>
                              <w:right w:val="single" w:sz="4" w:space="0" w:color="auto"/>
                            </w:tcBorders>
                          </w:tcPr>
                          <w:p w14:paraId="4A0B0A27"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24915BCD"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EF5286">
                              <w:rPr>
                                <w:rFonts w:ascii="標楷體" w:eastAsia="標楷體" w:hAnsi="標楷體" w:cs="新細明體" w:hint="eastAsia"/>
                                <w:color w:val="000000"/>
                                <w:kern w:val="0"/>
                                <w:sz w:val="20"/>
                              </w:rPr>
                              <w:t>顧客滿意度(顧客滿意度受企業重視)</w:t>
                            </w:r>
                          </w:p>
                        </w:tc>
                        <w:tc>
                          <w:tcPr>
                            <w:tcW w:w="595" w:type="dxa"/>
                            <w:tcBorders>
                              <w:left w:val="nil"/>
                              <w:right w:val="single" w:sz="4" w:space="0" w:color="auto"/>
                            </w:tcBorders>
                            <w:shd w:val="clear" w:color="auto" w:fill="DAEEF3" w:themeFill="accent5" w:themeFillTint="33"/>
                            <w:noWrap/>
                            <w:vAlign w:val="center"/>
                          </w:tcPr>
                          <w:p w14:paraId="777B94F2" w14:textId="77777777" w:rsidR="00F41AAA" w:rsidRPr="00287EB1"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287EB1">
                              <w:rPr>
                                <w:rFonts w:ascii="標楷體" w:eastAsia="標楷體" w:hAnsi="標楷體" w:cs="新細明體" w:hint="eastAsia"/>
                                <w:color w:val="000000" w:themeColor="text1"/>
                                <w:kern w:val="0"/>
                                <w:sz w:val="20"/>
                              </w:rPr>
                              <w:t>11</w:t>
                            </w:r>
                          </w:p>
                        </w:tc>
                        <w:tc>
                          <w:tcPr>
                            <w:tcW w:w="595" w:type="dxa"/>
                            <w:tcBorders>
                              <w:left w:val="nil"/>
                              <w:right w:val="single" w:sz="4" w:space="0" w:color="auto"/>
                            </w:tcBorders>
                            <w:shd w:val="clear" w:color="auto" w:fill="DAEEF3" w:themeFill="accent5" w:themeFillTint="33"/>
                            <w:noWrap/>
                            <w:vAlign w:val="center"/>
                          </w:tcPr>
                          <w:p w14:paraId="5B0E0112" w14:textId="77777777" w:rsidR="00F41AAA" w:rsidRPr="00695143"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695143">
                              <w:rPr>
                                <w:rFonts w:ascii="標楷體" w:eastAsia="標楷體" w:hAnsi="標楷體" w:cs="新細明體" w:hint="eastAsia"/>
                                <w:color w:val="000000" w:themeColor="text1"/>
                                <w:kern w:val="0"/>
                                <w:sz w:val="20"/>
                              </w:rPr>
                              <w:t>4</w:t>
                            </w:r>
                          </w:p>
                        </w:tc>
                        <w:tc>
                          <w:tcPr>
                            <w:tcW w:w="596" w:type="dxa"/>
                            <w:tcBorders>
                              <w:left w:val="nil"/>
                              <w:right w:val="single" w:sz="4" w:space="0" w:color="auto"/>
                            </w:tcBorders>
                            <w:shd w:val="clear" w:color="auto" w:fill="DAEEF3" w:themeFill="accent5" w:themeFillTint="33"/>
                            <w:noWrap/>
                            <w:vAlign w:val="center"/>
                          </w:tcPr>
                          <w:p w14:paraId="434C04CD" w14:textId="77777777" w:rsidR="00F41AAA" w:rsidRPr="00695143"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695143">
                              <w:rPr>
                                <w:rFonts w:ascii="標楷體" w:eastAsia="標楷體" w:hAnsi="標楷體" w:cs="新細明體" w:hint="eastAsia"/>
                                <w:color w:val="000000" w:themeColor="text1"/>
                                <w:kern w:val="0"/>
                                <w:sz w:val="20"/>
                              </w:rPr>
                              <w:t>10</w:t>
                            </w:r>
                          </w:p>
                        </w:tc>
                        <w:tc>
                          <w:tcPr>
                            <w:tcW w:w="595" w:type="dxa"/>
                            <w:tcBorders>
                              <w:left w:val="single" w:sz="4" w:space="0" w:color="auto"/>
                              <w:right w:val="single" w:sz="12" w:space="0" w:color="auto"/>
                            </w:tcBorders>
                            <w:shd w:val="clear" w:color="auto" w:fill="DAEEF3" w:themeFill="accent5" w:themeFillTint="33"/>
                            <w:noWrap/>
                            <w:vAlign w:val="center"/>
                          </w:tcPr>
                          <w:p w14:paraId="56611093" w14:textId="77777777" w:rsidR="00F41AAA" w:rsidRPr="00143D0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2</w:t>
                            </w:r>
                          </w:p>
                        </w:tc>
                        <w:tc>
                          <w:tcPr>
                            <w:tcW w:w="596" w:type="dxa"/>
                            <w:tcBorders>
                              <w:left w:val="single" w:sz="12" w:space="0" w:color="auto"/>
                              <w:right w:val="single" w:sz="12" w:space="0" w:color="auto"/>
                            </w:tcBorders>
                            <w:shd w:val="clear" w:color="auto" w:fill="DAEEF3" w:themeFill="accent5" w:themeFillTint="33"/>
                            <w:vAlign w:val="center"/>
                          </w:tcPr>
                          <w:p w14:paraId="64C5CB04"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1</w:t>
                            </w:r>
                          </w:p>
                        </w:tc>
                      </w:tr>
                      <w:tr w:rsidR="00F41AAA" w:rsidRPr="00333C79" w14:paraId="540013E5" w14:textId="77777777" w:rsidTr="00162AC1">
                        <w:trPr>
                          <w:trHeight w:val="50"/>
                          <w:jc w:val="center"/>
                        </w:trPr>
                        <w:tc>
                          <w:tcPr>
                            <w:tcW w:w="284" w:type="dxa"/>
                            <w:vMerge/>
                            <w:tcBorders>
                              <w:top w:val="single" w:sz="4" w:space="0" w:color="auto"/>
                              <w:left w:val="single" w:sz="4" w:space="0" w:color="auto"/>
                              <w:bottom w:val="single" w:sz="4" w:space="0" w:color="auto"/>
                              <w:right w:val="single" w:sz="4" w:space="0" w:color="auto"/>
                            </w:tcBorders>
                          </w:tcPr>
                          <w:p w14:paraId="0AC7C6F2"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2D27E790" w14:textId="77777777" w:rsidR="00F41AAA" w:rsidRPr="00CB0635" w:rsidRDefault="00F41AAA" w:rsidP="00CB0635">
                            <w:pPr>
                              <w:widowControl/>
                              <w:snapToGrid w:val="0"/>
                              <w:spacing w:line="236" w:lineRule="exact"/>
                              <w:suppressOverlap/>
                              <w:jc w:val="both"/>
                              <w:rPr>
                                <w:rFonts w:ascii="標楷體" w:eastAsia="標楷體" w:hAnsi="標楷體" w:cs="新細明體"/>
                                <w:kern w:val="0"/>
                                <w:sz w:val="20"/>
                              </w:rPr>
                            </w:pPr>
                            <w:r w:rsidRPr="00CB0635">
                              <w:rPr>
                                <w:rFonts w:ascii="標楷體" w:eastAsia="標楷體" w:hAnsi="標楷體" w:cs="新細明體" w:hint="eastAsia"/>
                                <w:color w:val="000000"/>
                                <w:kern w:val="0"/>
                                <w:sz w:val="20"/>
                              </w:rPr>
                              <w:t>社會責任(企業領導人有強烈社會責任感)</w:t>
                            </w:r>
                          </w:p>
                        </w:tc>
                        <w:tc>
                          <w:tcPr>
                            <w:tcW w:w="595" w:type="dxa"/>
                            <w:tcBorders>
                              <w:left w:val="nil"/>
                              <w:right w:val="single" w:sz="4" w:space="0" w:color="auto"/>
                            </w:tcBorders>
                            <w:shd w:val="clear" w:color="auto" w:fill="FFFFFF" w:themeFill="background1"/>
                            <w:noWrap/>
                            <w:vAlign w:val="center"/>
                          </w:tcPr>
                          <w:p w14:paraId="6EEB5B3F" w14:textId="77777777" w:rsidR="00F41AAA"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7</w:t>
                            </w:r>
                          </w:p>
                        </w:tc>
                        <w:tc>
                          <w:tcPr>
                            <w:tcW w:w="595" w:type="dxa"/>
                            <w:tcBorders>
                              <w:left w:val="nil"/>
                              <w:right w:val="single" w:sz="4" w:space="0" w:color="auto"/>
                            </w:tcBorders>
                            <w:shd w:val="clear" w:color="auto" w:fill="FFFFFF" w:themeFill="background1"/>
                            <w:noWrap/>
                            <w:vAlign w:val="center"/>
                          </w:tcPr>
                          <w:p w14:paraId="56187B38" w14:textId="77777777" w:rsidR="00F41AAA"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6" w:type="dxa"/>
                            <w:tcBorders>
                              <w:left w:val="nil"/>
                              <w:right w:val="single" w:sz="4" w:space="0" w:color="auto"/>
                            </w:tcBorders>
                            <w:shd w:val="clear" w:color="auto" w:fill="FFFFFF" w:themeFill="background1"/>
                            <w:noWrap/>
                            <w:vAlign w:val="center"/>
                          </w:tcPr>
                          <w:p w14:paraId="043BEC96" w14:textId="77777777" w:rsidR="00F41AAA"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5" w:type="dxa"/>
                            <w:tcBorders>
                              <w:left w:val="single" w:sz="4" w:space="0" w:color="auto"/>
                              <w:right w:val="single" w:sz="12" w:space="0" w:color="auto"/>
                            </w:tcBorders>
                            <w:shd w:val="clear" w:color="auto" w:fill="FFFFFF" w:themeFill="background1"/>
                            <w:noWrap/>
                            <w:vAlign w:val="center"/>
                          </w:tcPr>
                          <w:p w14:paraId="09EFF6C9"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5</w:t>
                            </w:r>
                          </w:p>
                        </w:tc>
                        <w:tc>
                          <w:tcPr>
                            <w:tcW w:w="596" w:type="dxa"/>
                            <w:tcBorders>
                              <w:left w:val="single" w:sz="12" w:space="0" w:color="auto"/>
                              <w:right w:val="single" w:sz="12" w:space="0" w:color="auto"/>
                            </w:tcBorders>
                            <w:shd w:val="clear" w:color="auto" w:fill="FFFFFF" w:themeFill="background1"/>
                            <w:vAlign w:val="center"/>
                          </w:tcPr>
                          <w:p w14:paraId="55DB2AA6"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3</w:t>
                            </w:r>
                          </w:p>
                        </w:tc>
                      </w:tr>
                      <w:tr w:rsidR="00F41AAA" w:rsidRPr="00333C79" w14:paraId="7BF3877E" w14:textId="77777777" w:rsidTr="00162AC1">
                        <w:trPr>
                          <w:trHeight w:val="50"/>
                          <w:jc w:val="center"/>
                        </w:trPr>
                        <w:tc>
                          <w:tcPr>
                            <w:tcW w:w="284" w:type="dxa"/>
                            <w:vMerge/>
                            <w:tcBorders>
                              <w:top w:val="single" w:sz="4" w:space="0" w:color="auto"/>
                              <w:left w:val="single" w:sz="4" w:space="0" w:color="auto"/>
                              <w:bottom w:val="single" w:sz="4" w:space="0" w:color="auto"/>
                              <w:right w:val="single" w:sz="4" w:space="0" w:color="auto"/>
                            </w:tcBorders>
                          </w:tcPr>
                          <w:p w14:paraId="2208201E"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DAEEF3" w:themeFill="accent5" w:themeFillTint="33"/>
                            <w:vAlign w:val="center"/>
                          </w:tcPr>
                          <w:p w14:paraId="2CC4F644" w14:textId="77777777" w:rsidR="00F41AAA" w:rsidRPr="00483899" w:rsidRDefault="00F41AAA" w:rsidP="00CB0635">
                            <w:pPr>
                              <w:widowControl/>
                              <w:snapToGrid w:val="0"/>
                              <w:spacing w:line="236" w:lineRule="exact"/>
                              <w:suppressOverlap/>
                              <w:jc w:val="both"/>
                              <w:rPr>
                                <w:rFonts w:ascii="標楷體" w:eastAsia="標楷體" w:hAnsi="標楷體" w:cs="新細明體"/>
                                <w:kern w:val="0"/>
                                <w:sz w:val="20"/>
                              </w:rPr>
                            </w:pPr>
                            <w:r w:rsidRPr="009D5A81">
                              <w:rPr>
                                <w:rFonts w:ascii="標楷體" w:eastAsia="標楷體" w:hAnsi="標楷體" w:cs="新細明體" w:hint="eastAsia"/>
                                <w:kern w:val="0"/>
                                <w:sz w:val="20"/>
                              </w:rPr>
                              <w:t>使用數位工具與科技(公司擅長使用數位工具及科技增進生產力)</w:t>
                            </w:r>
                          </w:p>
                        </w:tc>
                        <w:tc>
                          <w:tcPr>
                            <w:tcW w:w="595" w:type="dxa"/>
                            <w:tcBorders>
                              <w:top w:val="nil"/>
                              <w:left w:val="nil"/>
                              <w:right w:val="single" w:sz="4" w:space="0" w:color="auto"/>
                            </w:tcBorders>
                            <w:shd w:val="clear" w:color="auto" w:fill="DAEEF3" w:themeFill="accent5" w:themeFillTint="33"/>
                            <w:noWrap/>
                            <w:vAlign w:val="center"/>
                          </w:tcPr>
                          <w:p w14:paraId="1B28609A"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9</w:t>
                            </w:r>
                          </w:p>
                        </w:tc>
                        <w:tc>
                          <w:tcPr>
                            <w:tcW w:w="595" w:type="dxa"/>
                            <w:tcBorders>
                              <w:top w:val="nil"/>
                              <w:left w:val="nil"/>
                              <w:right w:val="single" w:sz="4" w:space="0" w:color="auto"/>
                            </w:tcBorders>
                            <w:shd w:val="clear" w:color="auto" w:fill="DAEEF3" w:themeFill="accent5" w:themeFillTint="33"/>
                            <w:noWrap/>
                            <w:vAlign w:val="center"/>
                          </w:tcPr>
                          <w:p w14:paraId="770EBBE0"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Pr>
                                <w:rFonts w:ascii="標楷體" w:eastAsia="標楷體" w:hAnsi="標楷體" w:cs="新細明體" w:hint="eastAsia"/>
                                <w:color w:val="000000" w:themeColor="text1"/>
                                <w:kern w:val="0"/>
                                <w:sz w:val="20"/>
                              </w:rPr>
                              <w:t>5</w:t>
                            </w:r>
                          </w:p>
                        </w:tc>
                        <w:tc>
                          <w:tcPr>
                            <w:tcW w:w="596" w:type="dxa"/>
                            <w:tcBorders>
                              <w:top w:val="nil"/>
                              <w:left w:val="nil"/>
                              <w:right w:val="single" w:sz="4" w:space="0" w:color="auto"/>
                            </w:tcBorders>
                            <w:shd w:val="clear" w:color="auto" w:fill="DAEEF3" w:themeFill="accent5" w:themeFillTint="33"/>
                            <w:noWrap/>
                            <w:vAlign w:val="center"/>
                          </w:tcPr>
                          <w:p w14:paraId="0B4A689B"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6</w:t>
                            </w:r>
                          </w:p>
                        </w:tc>
                        <w:tc>
                          <w:tcPr>
                            <w:tcW w:w="595" w:type="dxa"/>
                            <w:tcBorders>
                              <w:top w:val="nil"/>
                              <w:left w:val="single" w:sz="4" w:space="0" w:color="auto"/>
                              <w:right w:val="single" w:sz="12" w:space="0" w:color="auto"/>
                            </w:tcBorders>
                            <w:shd w:val="clear" w:color="auto" w:fill="DAEEF3" w:themeFill="accent5" w:themeFillTint="33"/>
                            <w:noWrap/>
                            <w:vAlign w:val="center"/>
                          </w:tcPr>
                          <w:p w14:paraId="409BA8E6" w14:textId="77777777" w:rsidR="00F41AAA" w:rsidRPr="00143D03" w:rsidRDefault="00F41AAA" w:rsidP="00162AC1">
                            <w:pPr>
                              <w:spacing w:line="236"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7</w:t>
                            </w:r>
                          </w:p>
                        </w:tc>
                        <w:tc>
                          <w:tcPr>
                            <w:tcW w:w="596" w:type="dxa"/>
                            <w:tcBorders>
                              <w:top w:val="nil"/>
                              <w:left w:val="single" w:sz="12" w:space="0" w:color="auto"/>
                              <w:right w:val="single" w:sz="12" w:space="0" w:color="auto"/>
                            </w:tcBorders>
                            <w:shd w:val="clear" w:color="auto" w:fill="DAEEF3" w:themeFill="accent5" w:themeFillTint="33"/>
                            <w:vAlign w:val="center"/>
                          </w:tcPr>
                          <w:p w14:paraId="2EAB47F0"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color w:val="000000" w:themeColor="text1"/>
                                <w:kern w:val="0"/>
                                <w:sz w:val="20"/>
                              </w:rPr>
                              <w:t>4</w:t>
                            </w:r>
                          </w:p>
                        </w:tc>
                      </w:tr>
                      <w:tr w:rsidR="00F41AAA" w:rsidRPr="00333C79" w14:paraId="7533286C" w14:textId="77777777" w:rsidTr="00162AC1">
                        <w:trPr>
                          <w:trHeight w:val="50"/>
                          <w:jc w:val="center"/>
                        </w:trPr>
                        <w:tc>
                          <w:tcPr>
                            <w:tcW w:w="284" w:type="dxa"/>
                            <w:vMerge/>
                            <w:tcBorders>
                              <w:top w:val="single" w:sz="4" w:space="0" w:color="auto"/>
                              <w:left w:val="single" w:sz="4" w:space="0" w:color="auto"/>
                              <w:bottom w:val="single" w:sz="4" w:space="0" w:color="auto"/>
                              <w:right w:val="single" w:sz="4" w:space="0" w:color="auto"/>
                            </w:tcBorders>
                          </w:tcPr>
                          <w:p w14:paraId="48A1EDA6"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0726E355"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C95202">
                              <w:rPr>
                                <w:rFonts w:ascii="標楷體" w:eastAsia="標楷體" w:hAnsi="標楷體" w:cs="新細明體" w:hint="eastAsia"/>
                                <w:kern w:val="0"/>
                                <w:sz w:val="20"/>
                              </w:rPr>
                              <w:t>銀行部門資產</w:t>
                            </w:r>
                            <w:r w:rsidRPr="002A7565">
                              <w:rPr>
                                <w:rFonts w:ascii="標楷體" w:eastAsia="標楷體" w:hAnsi="標楷體" w:cs="新細明體" w:hint="eastAsia"/>
                                <w:kern w:val="0"/>
                                <w:sz w:val="20"/>
                              </w:rPr>
                              <w:t>(占GDP百分比)</w:t>
                            </w:r>
                          </w:p>
                        </w:tc>
                        <w:tc>
                          <w:tcPr>
                            <w:tcW w:w="595" w:type="dxa"/>
                            <w:tcBorders>
                              <w:left w:val="nil"/>
                              <w:right w:val="single" w:sz="4" w:space="0" w:color="auto"/>
                            </w:tcBorders>
                            <w:shd w:val="clear" w:color="auto" w:fill="FFFFFF" w:themeFill="background1"/>
                            <w:noWrap/>
                            <w:vAlign w:val="center"/>
                          </w:tcPr>
                          <w:p w14:paraId="79EBE82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nil"/>
                              <w:right w:val="single" w:sz="4" w:space="0" w:color="auto"/>
                            </w:tcBorders>
                            <w:shd w:val="clear" w:color="auto" w:fill="FFFFFF" w:themeFill="background1"/>
                            <w:noWrap/>
                            <w:vAlign w:val="center"/>
                          </w:tcPr>
                          <w:p w14:paraId="6A36FE4E"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6" w:type="dxa"/>
                            <w:tcBorders>
                              <w:left w:val="nil"/>
                              <w:right w:val="single" w:sz="4" w:space="0" w:color="auto"/>
                            </w:tcBorders>
                            <w:shd w:val="clear" w:color="auto" w:fill="FFFFFF" w:themeFill="background1"/>
                            <w:noWrap/>
                            <w:vAlign w:val="center"/>
                          </w:tcPr>
                          <w:p w14:paraId="5AC6EF32"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single" w:sz="4" w:space="0" w:color="auto"/>
                              <w:right w:val="single" w:sz="12" w:space="0" w:color="auto"/>
                            </w:tcBorders>
                            <w:shd w:val="clear" w:color="auto" w:fill="FFFFFF" w:themeFill="background1"/>
                            <w:noWrap/>
                            <w:vAlign w:val="center"/>
                          </w:tcPr>
                          <w:p w14:paraId="1CD32A7B" w14:textId="77777777" w:rsidR="00F41AAA" w:rsidRPr="00143D03" w:rsidRDefault="00F41AAA" w:rsidP="00162AC1">
                            <w:pPr>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43D03">
                              <w:rPr>
                                <w:rFonts w:ascii="標楷體" w:eastAsia="標楷體" w:hAnsi="標楷體" w:cs="新細明體"/>
                                <w:color w:val="000000" w:themeColor="text1"/>
                                <w:kern w:val="0"/>
                                <w:sz w:val="20"/>
                              </w:rPr>
                              <w:t>4</w:t>
                            </w:r>
                          </w:p>
                        </w:tc>
                        <w:tc>
                          <w:tcPr>
                            <w:tcW w:w="596" w:type="dxa"/>
                            <w:tcBorders>
                              <w:left w:val="single" w:sz="12" w:space="0" w:color="auto"/>
                              <w:right w:val="single" w:sz="12" w:space="0" w:color="auto"/>
                            </w:tcBorders>
                            <w:shd w:val="clear" w:color="auto" w:fill="FFFFFF" w:themeFill="background1"/>
                            <w:vAlign w:val="center"/>
                          </w:tcPr>
                          <w:p w14:paraId="6C1177F0"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4</w:t>
                            </w:r>
                          </w:p>
                        </w:tc>
                      </w:tr>
                      <w:tr w:rsidR="00F41AAA" w:rsidRPr="00333C79" w14:paraId="62C2DC68" w14:textId="77777777" w:rsidTr="00162AC1">
                        <w:trPr>
                          <w:trHeight w:val="255"/>
                          <w:jc w:val="center"/>
                        </w:trPr>
                        <w:tc>
                          <w:tcPr>
                            <w:tcW w:w="284" w:type="dxa"/>
                            <w:vMerge/>
                            <w:tcBorders>
                              <w:top w:val="single" w:sz="4" w:space="0" w:color="auto"/>
                              <w:left w:val="single" w:sz="4" w:space="0" w:color="auto"/>
                              <w:bottom w:val="single" w:sz="4" w:space="0" w:color="auto"/>
                              <w:right w:val="single" w:sz="4" w:space="0" w:color="auto"/>
                            </w:tcBorders>
                          </w:tcPr>
                          <w:p w14:paraId="46A2A95A"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bottom w:val="single" w:sz="4" w:space="0" w:color="auto"/>
                              <w:right w:val="single" w:sz="4" w:space="0" w:color="auto"/>
                            </w:tcBorders>
                            <w:shd w:val="clear" w:color="auto" w:fill="DAEEF3" w:themeFill="accent5" w:themeFillTint="33"/>
                            <w:vAlign w:val="center"/>
                            <w:hideMark/>
                          </w:tcPr>
                          <w:p w14:paraId="6947ADBF" w14:textId="77777777" w:rsidR="00F41AAA" w:rsidRPr="00C95202" w:rsidRDefault="00F41AAA" w:rsidP="00CB0635">
                            <w:pPr>
                              <w:widowControl/>
                              <w:snapToGrid w:val="0"/>
                              <w:spacing w:line="236" w:lineRule="exact"/>
                              <w:suppressOverlap/>
                              <w:rPr>
                                <w:rFonts w:ascii="標楷體" w:eastAsia="標楷體" w:hAnsi="標楷體" w:cs="新細明體"/>
                                <w:kern w:val="0"/>
                                <w:sz w:val="20"/>
                              </w:rPr>
                            </w:pPr>
                            <w:r w:rsidRPr="001F6153">
                              <w:rPr>
                                <w:rFonts w:ascii="標楷體" w:eastAsia="標楷體" w:hAnsi="標楷體" w:cs="新細明體" w:hint="eastAsia"/>
                                <w:kern w:val="0"/>
                                <w:sz w:val="20"/>
                              </w:rPr>
                              <w:t>員工工作積極性(員工工作積極性高)</w:t>
                            </w:r>
                          </w:p>
                        </w:tc>
                        <w:tc>
                          <w:tcPr>
                            <w:tcW w:w="595" w:type="dxa"/>
                            <w:tcBorders>
                              <w:left w:val="nil"/>
                              <w:bottom w:val="single" w:sz="4" w:space="0" w:color="auto"/>
                              <w:right w:val="single" w:sz="4" w:space="0" w:color="auto"/>
                            </w:tcBorders>
                            <w:shd w:val="clear" w:color="auto" w:fill="DAEEF3" w:themeFill="accent5" w:themeFillTint="33"/>
                            <w:noWrap/>
                            <w:vAlign w:val="center"/>
                            <w:hideMark/>
                          </w:tcPr>
                          <w:p w14:paraId="7DE1603C"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12</w:t>
                            </w:r>
                          </w:p>
                        </w:tc>
                        <w:tc>
                          <w:tcPr>
                            <w:tcW w:w="595" w:type="dxa"/>
                            <w:tcBorders>
                              <w:left w:val="nil"/>
                              <w:bottom w:val="single" w:sz="4" w:space="0" w:color="auto"/>
                              <w:right w:val="single" w:sz="4" w:space="0" w:color="auto"/>
                            </w:tcBorders>
                            <w:shd w:val="clear" w:color="auto" w:fill="DAEEF3" w:themeFill="accent5" w:themeFillTint="33"/>
                            <w:noWrap/>
                            <w:vAlign w:val="center"/>
                            <w:hideMark/>
                          </w:tcPr>
                          <w:p w14:paraId="4A35D48F"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7</w:t>
                            </w:r>
                          </w:p>
                        </w:tc>
                        <w:tc>
                          <w:tcPr>
                            <w:tcW w:w="596" w:type="dxa"/>
                            <w:tcBorders>
                              <w:left w:val="nil"/>
                              <w:bottom w:val="single" w:sz="4" w:space="0" w:color="auto"/>
                              <w:right w:val="single" w:sz="4" w:space="0" w:color="auto"/>
                            </w:tcBorders>
                            <w:shd w:val="clear" w:color="auto" w:fill="DAEEF3" w:themeFill="accent5" w:themeFillTint="33"/>
                            <w:noWrap/>
                            <w:vAlign w:val="center"/>
                            <w:hideMark/>
                          </w:tcPr>
                          <w:p w14:paraId="0E28480C"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5" w:type="dxa"/>
                            <w:tcBorders>
                              <w:left w:val="single" w:sz="4" w:space="0" w:color="auto"/>
                              <w:bottom w:val="single" w:sz="4" w:space="0" w:color="auto"/>
                              <w:right w:val="single" w:sz="12" w:space="0" w:color="auto"/>
                            </w:tcBorders>
                            <w:shd w:val="clear" w:color="auto" w:fill="DAEEF3" w:themeFill="accent5" w:themeFillTint="33"/>
                            <w:noWrap/>
                            <w:vAlign w:val="center"/>
                          </w:tcPr>
                          <w:p w14:paraId="3A609C86" w14:textId="77777777" w:rsidR="00F41AAA" w:rsidRPr="00143D03" w:rsidRDefault="00F41AAA" w:rsidP="00162AC1">
                            <w:pPr>
                              <w:spacing w:line="236" w:lineRule="exact"/>
                              <w:jc w:val="right"/>
                              <w:rPr>
                                <w:rFonts w:ascii="標楷體" w:eastAsia="標楷體" w:hAnsi="標楷體" w:cs="新細明體"/>
                                <w:color w:val="000000" w:themeColor="text1"/>
                                <w:kern w:val="0"/>
                                <w:sz w:val="20"/>
                              </w:rPr>
                            </w:pPr>
                            <w:r w:rsidRPr="00143D03">
                              <w:rPr>
                                <w:rFonts w:ascii="標楷體" w:eastAsia="標楷體" w:hAnsi="標楷體" w:cs="新細明體"/>
                                <w:color w:val="000000" w:themeColor="text1"/>
                                <w:kern w:val="0"/>
                                <w:sz w:val="20"/>
                              </w:rPr>
                              <w:t>5</w:t>
                            </w:r>
                          </w:p>
                        </w:tc>
                        <w:tc>
                          <w:tcPr>
                            <w:tcW w:w="596" w:type="dxa"/>
                            <w:tcBorders>
                              <w:left w:val="single" w:sz="12" w:space="0" w:color="auto"/>
                              <w:bottom w:val="single" w:sz="4" w:space="0" w:color="auto"/>
                              <w:right w:val="single" w:sz="12" w:space="0" w:color="auto"/>
                            </w:tcBorders>
                            <w:shd w:val="clear" w:color="auto" w:fill="DAEEF3" w:themeFill="accent5" w:themeFillTint="33"/>
                            <w:vAlign w:val="center"/>
                          </w:tcPr>
                          <w:p w14:paraId="276181F2" w14:textId="77777777" w:rsidR="00F41AAA" w:rsidRPr="00333C79" w:rsidRDefault="00F41AAA" w:rsidP="00162AC1">
                            <w:pPr>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F20145">
                              <w:rPr>
                                <w:rFonts w:ascii="標楷體" w:eastAsia="標楷體" w:hAnsi="標楷體" w:cs="新細明體" w:hint="eastAsia"/>
                                <w:color w:val="000000" w:themeColor="text1"/>
                                <w:kern w:val="0"/>
                                <w:sz w:val="20"/>
                              </w:rPr>
                              <w:t>4</w:t>
                            </w:r>
                          </w:p>
                        </w:tc>
                      </w:tr>
                      <w:tr w:rsidR="00F41AAA" w:rsidRPr="00333C79" w14:paraId="64446EC0" w14:textId="77777777" w:rsidTr="00162AC1">
                        <w:trPr>
                          <w:trHeight w:val="255"/>
                          <w:jc w:val="center"/>
                        </w:trPr>
                        <w:tc>
                          <w:tcPr>
                            <w:tcW w:w="284" w:type="dxa"/>
                            <w:vMerge w:val="restart"/>
                            <w:tcBorders>
                              <w:top w:val="single" w:sz="4" w:space="0" w:color="auto"/>
                              <w:left w:val="single" w:sz="4" w:space="0" w:color="auto"/>
                              <w:bottom w:val="single" w:sz="4" w:space="0" w:color="auto"/>
                              <w:right w:val="single" w:sz="4" w:space="0" w:color="auto"/>
                            </w:tcBorders>
                            <w:vAlign w:val="center"/>
                          </w:tcPr>
                          <w:p w14:paraId="688E6429" w14:textId="77777777" w:rsidR="00F41AAA" w:rsidRPr="00333C79" w:rsidRDefault="00F41AAA" w:rsidP="009D5A81">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基</w:t>
                            </w:r>
                          </w:p>
                          <w:p w14:paraId="39A565B1" w14:textId="77777777" w:rsidR="00F41AAA" w:rsidRPr="00333C79" w:rsidRDefault="00F41AAA" w:rsidP="009D5A81">
                            <w:pPr>
                              <w:widowControl/>
                              <w:snapToGrid w:val="0"/>
                              <w:spacing w:line="200" w:lineRule="atLeast"/>
                              <w:suppressOverlap/>
                              <w:jc w:val="center"/>
                              <w:rPr>
                                <w:rFonts w:ascii="標楷體" w:eastAsia="標楷體" w:hAnsi="標楷體" w:cs="新細明體"/>
                                <w:color w:val="000000" w:themeColor="text1"/>
                                <w:kern w:val="0"/>
                                <w:sz w:val="20"/>
                              </w:rPr>
                            </w:pPr>
                            <w:proofErr w:type="gramStart"/>
                            <w:r w:rsidRPr="00333C79">
                              <w:rPr>
                                <w:rFonts w:ascii="標楷體" w:eastAsia="標楷體" w:hAnsi="標楷體" w:cs="新細明體" w:hint="eastAsia"/>
                                <w:color w:val="000000" w:themeColor="text1"/>
                                <w:kern w:val="0"/>
                                <w:sz w:val="20"/>
                              </w:rPr>
                              <w:t>礎</w:t>
                            </w:r>
                            <w:proofErr w:type="gramEnd"/>
                          </w:p>
                          <w:p w14:paraId="193B0741" w14:textId="77777777" w:rsidR="00F41AAA" w:rsidRPr="00333C79" w:rsidRDefault="00F41AAA" w:rsidP="009D5A81">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建</w:t>
                            </w:r>
                          </w:p>
                          <w:p w14:paraId="0891F4D3" w14:textId="77777777" w:rsidR="00F41AAA" w:rsidRPr="00333C79" w:rsidRDefault="00F41AAA" w:rsidP="009D5A81">
                            <w:pPr>
                              <w:widowControl/>
                              <w:snapToGrid w:val="0"/>
                              <w:spacing w:line="200" w:lineRule="atLeast"/>
                              <w:suppressOverlap/>
                              <w:jc w:val="center"/>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20"/>
                              </w:rPr>
                              <w:t>設</w:t>
                            </w:r>
                          </w:p>
                        </w:tc>
                        <w:tc>
                          <w:tcPr>
                            <w:tcW w:w="3769" w:type="dxa"/>
                            <w:tcBorders>
                              <w:top w:val="single" w:sz="4" w:space="0" w:color="auto"/>
                              <w:left w:val="single" w:sz="4" w:space="0" w:color="auto"/>
                              <w:right w:val="single" w:sz="4" w:space="0" w:color="auto"/>
                            </w:tcBorders>
                            <w:shd w:val="clear" w:color="auto" w:fill="auto"/>
                            <w:vAlign w:val="center"/>
                          </w:tcPr>
                          <w:p w14:paraId="6269FC92" w14:textId="77777777" w:rsidR="00F41AAA" w:rsidRPr="005530F0" w:rsidRDefault="00F41AAA" w:rsidP="00CB0635">
                            <w:pPr>
                              <w:widowControl/>
                              <w:snapToGrid w:val="0"/>
                              <w:spacing w:line="236" w:lineRule="exact"/>
                              <w:suppressOverlap/>
                              <w:rPr>
                                <w:rFonts w:ascii="標楷體" w:eastAsia="標楷體" w:hAnsi="標楷體" w:cs="新細明體"/>
                                <w:kern w:val="0"/>
                                <w:sz w:val="20"/>
                              </w:rPr>
                            </w:pPr>
                            <w:r w:rsidRPr="00772093">
                              <w:rPr>
                                <w:rFonts w:ascii="標楷體" w:eastAsia="標楷體" w:hAnsi="標楷體" w:cs="新細明體" w:hint="eastAsia"/>
                                <w:kern w:val="0"/>
                                <w:sz w:val="20"/>
                              </w:rPr>
                              <w:t>每千人研發人力(</w:t>
                            </w:r>
                            <w:proofErr w:type="gramStart"/>
                            <w:r w:rsidRPr="00772093">
                              <w:rPr>
                                <w:rFonts w:ascii="標楷體" w:eastAsia="標楷體" w:hAnsi="標楷體" w:cs="新細明體" w:hint="eastAsia"/>
                                <w:kern w:val="0"/>
                                <w:sz w:val="20"/>
                              </w:rPr>
                              <w:t>全職約當</w:t>
                            </w:r>
                            <w:proofErr w:type="gramEnd"/>
                            <w:r w:rsidRPr="00772093">
                              <w:rPr>
                                <w:rFonts w:ascii="標楷體" w:eastAsia="標楷體" w:hAnsi="標楷體" w:cs="新細明體" w:hint="eastAsia"/>
                                <w:kern w:val="0"/>
                                <w:sz w:val="20"/>
                              </w:rPr>
                              <w:t>人力/千人)</w:t>
                            </w:r>
                          </w:p>
                        </w:tc>
                        <w:tc>
                          <w:tcPr>
                            <w:tcW w:w="595" w:type="dxa"/>
                            <w:tcBorders>
                              <w:top w:val="single" w:sz="4" w:space="0" w:color="auto"/>
                              <w:left w:val="nil"/>
                              <w:right w:val="single" w:sz="4" w:space="0" w:color="auto"/>
                            </w:tcBorders>
                            <w:shd w:val="clear" w:color="auto" w:fill="auto"/>
                            <w:noWrap/>
                            <w:vAlign w:val="center"/>
                          </w:tcPr>
                          <w:p w14:paraId="170B568A"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5" w:type="dxa"/>
                            <w:tcBorders>
                              <w:top w:val="single" w:sz="4" w:space="0" w:color="auto"/>
                              <w:left w:val="nil"/>
                              <w:right w:val="single" w:sz="4" w:space="0" w:color="auto"/>
                            </w:tcBorders>
                            <w:shd w:val="clear" w:color="auto" w:fill="auto"/>
                            <w:noWrap/>
                            <w:vAlign w:val="center"/>
                          </w:tcPr>
                          <w:p w14:paraId="2903BC62"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6" w:type="dxa"/>
                            <w:tcBorders>
                              <w:top w:val="single" w:sz="4" w:space="0" w:color="auto"/>
                              <w:left w:val="nil"/>
                              <w:right w:val="single" w:sz="4" w:space="0" w:color="auto"/>
                            </w:tcBorders>
                            <w:shd w:val="clear" w:color="auto" w:fill="auto"/>
                            <w:noWrap/>
                            <w:vAlign w:val="center"/>
                          </w:tcPr>
                          <w:p w14:paraId="0F5EC3B0"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w:t>
                            </w:r>
                          </w:p>
                        </w:tc>
                        <w:tc>
                          <w:tcPr>
                            <w:tcW w:w="595" w:type="dxa"/>
                            <w:tcBorders>
                              <w:top w:val="single" w:sz="4" w:space="0" w:color="auto"/>
                              <w:left w:val="single" w:sz="4" w:space="0" w:color="auto"/>
                              <w:right w:val="single" w:sz="12" w:space="0" w:color="auto"/>
                            </w:tcBorders>
                            <w:shd w:val="clear" w:color="auto" w:fill="auto"/>
                            <w:noWrap/>
                            <w:vAlign w:val="center"/>
                          </w:tcPr>
                          <w:p w14:paraId="4185E060" w14:textId="77777777" w:rsidR="00F41AAA" w:rsidRPr="00185ACD"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1</w:t>
                            </w:r>
                          </w:p>
                        </w:tc>
                        <w:tc>
                          <w:tcPr>
                            <w:tcW w:w="596" w:type="dxa"/>
                            <w:tcBorders>
                              <w:top w:val="single" w:sz="4" w:space="0" w:color="auto"/>
                              <w:left w:val="single" w:sz="12" w:space="0" w:color="auto"/>
                              <w:right w:val="single" w:sz="12" w:space="0" w:color="auto"/>
                            </w:tcBorders>
                            <w:vAlign w:val="center"/>
                          </w:tcPr>
                          <w:p w14:paraId="47FD8782" w14:textId="77777777" w:rsidR="00F41AAA" w:rsidRPr="000B6C4B"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1</w:t>
                            </w:r>
                          </w:p>
                        </w:tc>
                      </w:tr>
                      <w:tr w:rsidR="00F41AAA" w:rsidRPr="00333C79" w14:paraId="4A25575C" w14:textId="77777777" w:rsidTr="00162AC1">
                        <w:trPr>
                          <w:trHeight w:val="255"/>
                          <w:jc w:val="center"/>
                        </w:trPr>
                        <w:tc>
                          <w:tcPr>
                            <w:tcW w:w="284" w:type="dxa"/>
                            <w:vMerge/>
                            <w:tcBorders>
                              <w:left w:val="single" w:sz="4" w:space="0" w:color="auto"/>
                              <w:bottom w:val="single" w:sz="4" w:space="0" w:color="auto"/>
                              <w:right w:val="single" w:sz="4" w:space="0" w:color="auto"/>
                            </w:tcBorders>
                          </w:tcPr>
                          <w:p w14:paraId="3059A480"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7A0899CA" w14:textId="77777777" w:rsidR="00F41AAA" w:rsidRPr="005530F0" w:rsidRDefault="00F41AAA" w:rsidP="00CB0635">
                            <w:pPr>
                              <w:widowControl/>
                              <w:snapToGrid w:val="0"/>
                              <w:spacing w:line="236" w:lineRule="exact"/>
                              <w:suppressOverlap/>
                              <w:jc w:val="both"/>
                              <w:rPr>
                                <w:rFonts w:ascii="標楷體" w:eastAsia="標楷體" w:hAnsi="標楷體" w:cs="新細明體"/>
                                <w:kern w:val="0"/>
                                <w:sz w:val="20"/>
                              </w:rPr>
                            </w:pPr>
                            <w:r w:rsidRPr="00550752">
                              <w:rPr>
                                <w:rFonts w:ascii="標楷體" w:eastAsia="標楷體" w:hAnsi="標楷體" w:cs="新細明體" w:hint="eastAsia"/>
                                <w:kern w:val="0"/>
                                <w:sz w:val="20"/>
                              </w:rPr>
                              <w:t>行動寬頻用戶(4G及5G行動寬頻占手機市場比率)</w:t>
                            </w:r>
                          </w:p>
                        </w:tc>
                        <w:tc>
                          <w:tcPr>
                            <w:tcW w:w="595" w:type="dxa"/>
                            <w:tcBorders>
                              <w:left w:val="nil"/>
                              <w:right w:val="single" w:sz="4" w:space="0" w:color="auto"/>
                            </w:tcBorders>
                            <w:shd w:val="clear" w:color="auto" w:fill="DAEEF3" w:themeFill="accent5" w:themeFillTint="33"/>
                            <w:noWrap/>
                            <w:vAlign w:val="center"/>
                          </w:tcPr>
                          <w:p w14:paraId="3700CBAD"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w:t>
                            </w:r>
                          </w:p>
                        </w:tc>
                        <w:tc>
                          <w:tcPr>
                            <w:tcW w:w="595" w:type="dxa"/>
                            <w:tcBorders>
                              <w:left w:val="nil"/>
                              <w:right w:val="single" w:sz="4" w:space="0" w:color="auto"/>
                            </w:tcBorders>
                            <w:shd w:val="clear" w:color="auto" w:fill="DAEEF3" w:themeFill="accent5" w:themeFillTint="33"/>
                            <w:noWrap/>
                            <w:vAlign w:val="center"/>
                          </w:tcPr>
                          <w:p w14:paraId="349277E7"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w:t>
                            </w:r>
                          </w:p>
                        </w:tc>
                        <w:tc>
                          <w:tcPr>
                            <w:tcW w:w="596" w:type="dxa"/>
                            <w:tcBorders>
                              <w:left w:val="nil"/>
                              <w:right w:val="single" w:sz="4" w:space="0" w:color="auto"/>
                            </w:tcBorders>
                            <w:shd w:val="clear" w:color="auto" w:fill="DAEEF3" w:themeFill="accent5" w:themeFillTint="33"/>
                            <w:noWrap/>
                            <w:vAlign w:val="center"/>
                          </w:tcPr>
                          <w:p w14:paraId="720E9A67"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1</w:t>
                            </w:r>
                          </w:p>
                        </w:tc>
                        <w:tc>
                          <w:tcPr>
                            <w:tcW w:w="595" w:type="dxa"/>
                            <w:tcBorders>
                              <w:left w:val="single" w:sz="4" w:space="0" w:color="auto"/>
                              <w:right w:val="single" w:sz="12" w:space="0" w:color="auto"/>
                            </w:tcBorders>
                            <w:shd w:val="clear" w:color="auto" w:fill="DAEEF3" w:themeFill="accent5" w:themeFillTint="33"/>
                            <w:noWrap/>
                            <w:vAlign w:val="center"/>
                          </w:tcPr>
                          <w:p w14:paraId="3546582E" w14:textId="77777777" w:rsidR="00F41AAA" w:rsidRPr="00185ACD"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1</w:t>
                            </w:r>
                          </w:p>
                        </w:tc>
                        <w:tc>
                          <w:tcPr>
                            <w:tcW w:w="596" w:type="dxa"/>
                            <w:tcBorders>
                              <w:left w:val="single" w:sz="12" w:space="0" w:color="auto"/>
                              <w:right w:val="single" w:sz="12" w:space="0" w:color="auto"/>
                            </w:tcBorders>
                            <w:shd w:val="clear" w:color="auto" w:fill="DAEEF3" w:themeFill="accent5" w:themeFillTint="33"/>
                            <w:vAlign w:val="center"/>
                          </w:tcPr>
                          <w:p w14:paraId="66B1B2CD" w14:textId="77777777" w:rsidR="00F41AAA" w:rsidRPr="000B6C4B"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1</w:t>
                            </w:r>
                          </w:p>
                        </w:tc>
                      </w:tr>
                      <w:tr w:rsidR="00F41AAA" w:rsidRPr="00333C79" w14:paraId="7D293FC0" w14:textId="77777777" w:rsidTr="00162AC1">
                        <w:trPr>
                          <w:trHeight w:val="255"/>
                          <w:jc w:val="center"/>
                        </w:trPr>
                        <w:tc>
                          <w:tcPr>
                            <w:tcW w:w="284" w:type="dxa"/>
                            <w:vMerge/>
                            <w:tcBorders>
                              <w:left w:val="single" w:sz="4" w:space="0" w:color="auto"/>
                              <w:bottom w:val="single" w:sz="4" w:space="0" w:color="auto"/>
                              <w:right w:val="single" w:sz="4" w:space="0" w:color="auto"/>
                            </w:tcBorders>
                          </w:tcPr>
                          <w:p w14:paraId="15954C0D"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auto"/>
                            <w:vAlign w:val="center"/>
                            <w:hideMark/>
                          </w:tcPr>
                          <w:p w14:paraId="1B934A38" w14:textId="77777777" w:rsidR="00F41AAA" w:rsidRPr="005530F0" w:rsidRDefault="00F41AAA" w:rsidP="00CB0635">
                            <w:pPr>
                              <w:widowControl/>
                              <w:snapToGrid w:val="0"/>
                              <w:spacing w:line="236" w:lineRule="exact"/>
                              <w:suppressOverlap/>
                              <w:jc w:val="both"/>
                              <w:rPr>
                                <w:rFonts w:ascii="標楷體" w:eastAsia="標楷體" w:hAnsi="標楷體" w:cs="新細明體"/>
                                <w:kern w:val="0"/>
                                <w:sz w:val="20"/>
                              </w:rPr>
                            </w:pPr>
                            <w:r w:rsidRPr="00550752">
                              <w:rPr>
                                <w:rFonts w:ascii="標楷體" w:eastAsia="標楷體" w:hAnsi="標楷體" w:cs="新細明體" w:hint="eastAsia"/>
                                <w:kern w:val="0"/>
                                <w:sz w:val="20"/>
                              </w:rPr>
                              <w:t>中高階技術之附加價值(占製造業附加價值比率)</w:t>
                            </w:r>
                          </w:p>
                        </w:tc>
                        <w:tc>
                          <w:tcPr>
                            <w:tcW w:w="595" w:type="dxa"/>
                            <w:tcBorders>
                              <w:top w:val="nil"/>
                              <w:left w:val="nil"/>
                              <w:right w:val="single" w:sz="4" w:space="0" w:color="auto"/>
                            </w:tcBorders>
                            <w:shd w:val="clear" w:color="auto" w:fill="auto"/>
                            <w:vAlign w:val="center"/>
                            <w:hideMark/>
                          </w:tcPr>
                          <w:p w14:paraId="7C93025C"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5" w:type="dxa"/>
                            <w:tcBorders>
                              <w:top w:val="nil"/>
                              <w:left w:val="nil"/>
                              <w:right w:val="single" w:sz="4" w:space="0" w:color="auto"/>
                            </w:tcBorders>
                            <w:shd w:val="clear" w:color="auto" w:fill="auto"/>
                            <w:noWrap/>
                            <w:vAlign w:val="center"/>
                            <w:hideMark/>
                          </w:tcPr>
                          <w:p w14:paraId="2ECE7038"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6" w:type="dxa"/>
                            <w:tcBorders>
                              <w:top w:val="nil"/>
                              <w:left w:val="nil"/>
                              <w:right w:val="single" w:sz="4" w:space="0" w:color="auto"/>
                            </w:tcBorders>
                            <w:shd w:val="clear" w:color="auto" w:fill="auto"/>
                            <w:noWrap/>
                            <w:vAlign w:val="center"/>
                            <w:hideMark/>
                          </w:tcPr>
                          <w:p w14:paraId="40B3E44B"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2</w:t>
                            </w:r>
                          </w:p>
                        </w:tc>
                        <w:tc>
                          <w:tcPr>
                            <w:tcW w:w="595" w:type="dxa"/>
                            <w:tcBorders>
                              <w:top w:val="nil"/>
                              <w:left w:val="single" w:sz="4" w:space="0" w:color="auto"/>
                              <w:right w:val="single" w:sz="12" w:space="0" w:color="auto"/>
                            </w:tcBorders>
                            <w:shd w:val="clear" w:color="auto" w:fill="auto"/>
                            <w:noWrap/>
                            <w:vAlign w:val="center"/>
                          </w:tcPr>
                          <w:p w14:paraId="5049E3D1" w14:textId="77777777" w:rsidR="00F41AAA" w:rsidRPr="00185ACD"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2</w:t>
                            </w:r>
                          </w:p>
                        </w:tc>
                        <w:tc>
                          <w:tcPr>
                            <w:tcW w:w="596" w:type="dxa"/>
                            <w:tcBorders>
                              <w:top w:val="nil"/>
                              <w:left w:val="single" w:sz="12" w:space="0" w:color="auto"/>
                              <w:right w:val="single" w:sz="12" w:space="0" w:color="auto"/>
                            </w:tcBorders>
                            <w:vAlign w:val="center"/>
                          </w:tcPr>
                          <w:p w14:paraId="3DB5A936" w14:textId="77777777" w:rsidR="00F41AAA" w:rsidRPr="000B6C4B"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 xml:space="preserve"> (S)</w:t>
                            </w:r>
                            <w:r w:rsidRPr="000B6C4B">
                              <w:rPr>
                                <w:rFonts w:ascii="標楷體" w:eastAsia="標楷體" w:hAnsi="標楷體" w:cs="新細明體" w:hint="eastAsia"/>
                                <w:color w:val="000000" w:themeColor="text1"/>
                                <w:kern w:val="0"/>
                                <w:sz w:val="20"/>
                              </w:rPr>
                              <w:t>2</w:t>
                            </w:r>
                          </w:p>
                        </w:tc>
                      </w:tr>
                      <w:tr w:rsidR="00F41AAA" w:rsidRPr="00333C79" w14:paraId="64CA9F91" w14:textId="77777777" w:rsidTr="00162AC1">
                        <w:trPr>
                          <w:trHeight w:val="255"/>
                          <w:jc w:val="center"/>
                        </w:trPr>
                        <w:tc>
                          <w:tcPr>
                            <w:tcW w:w="284" w:type="dxa"/>
                            <w:vMerge/>
                            <w:tcBorders>
                              <w:left w:val="single" w:sz="4" w:space="0" w:color="auto"/>
                              <w:bottom w:val="single" w:sz="4" w:space="0" w:color="auto"/>
                              <w:right w:val="single" w:sz="4" w:space="0" w:color="auto"/>
                            </w:tcBorders>
                          </w:tcPr>
                          <w:p w14:paraId="327F9F5D"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65117AF0" w14:textId="77777777" w:rsidR="00F41AAA" w:rsidRPr="00CB0635" w:rsidRDefault="00F41AAA" w:rsidP="00CB0635">
                            <w:pPr>
                              <w:widowControl/>
                              <w:snapToGrid w:val="0"/>
                              <w:spacing w:line="236" w:lineRule="exact"/>
                              <w:suppressOverlap/>
                              <w:rPr>
                                <w:rFonts w:ascii="標楷體" w:eastAsia="標楷體" w:hAnsi="標楷體" w:cs="新細明體"/>
                                <w:spacing w:val="-6"/>
                                <w:kern w:val="0"/>
                                <w:sz w:val="20"/>
                              </w:rPr>
                            </w:pPr>
                            <w:r w:rsidRPr="00CB0635">
                              <w:rPr>
                                <w:rFonts w:ascii="標楷體" w:eastAsia="標楷體" w:hAnsi="標楷體" w:cs="新細明體" w:hint="eastAsia"/>
                                <w:spacing w:val="-6"/>
                                <w:kern w:val="0"/>
                                <w:sz w:val="20"/>
                              </w:rPr>
                              <w:t>醫療基礎建設(醫療基礎建設符合社會需要)</w:t>
                            </w:r>
                          </w:p>
                        </w:tc>
                        <w:tc>
                          <w:tcPr>
                            <w:tcW w:w="595" w:type="dxa"/>
                            <w:tcBorders>
                              <w:left w:val="nil"/>
                              <w:right w:val="single" w:sz="4" w:space="0" w:color="auto"/>
                            </w:tcBorders>
                            <w:shd w:val="clear" w:color="auto" w:fill="DAEEF3" w:themeFill="accent5" w:themeFillTint="33"/>
                            <w:noWrap/>
                            <w:vAlign w:val="center"/>
                          </w:tcPr>
                          <w:p w14:paraId="6AA64651"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6</w:t>
                            </w:r>
                          </w:p>
                        </w:tc>
                        <w:tc>
                          <w:tcPr>
                            <w:tcW w:w="595" w:type="dxa"/>
                            <w:tcBorders>
                              <w:left w:val="nil"/>
                              <w:right w:val="single" w:sz="4" w:space="0" w:color="auto"/>
                            </w:tcBorders>
                            <w:shd w:val="clear" w:color="auto" w:fill="DAEEF3" w:themeFill="accent5" w:themeFillTint="33"/>
                            <w:noWrap/>
                            <w:vAlign w:val="center"/>
                          </w:tcPr>
                          <w:p w14:paraId="07E4784E"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Pr>
                                <w:rFonts w:ascii="標楷體" w:eastAsia="標楷體" w:hAnsi="標楷體" w:cs="新細明體" w:hint="eastAsia"/>
                                <w:color w:val="000000" w:themeColor="text1"/>
                                <w:kern w:val="0"/>
                                <w:sz w:val="20"/>
                              </w:rPr>
                              <w:t>5</w:t>
                            </w:r>
                          </w:p>
                        </w:tc>
                        <w:tc>
                          <w:tcPr>
                            <w:tcW w:w="596" w:type="dxa"/>
                            <w:tcBorders>
                              <w:left w:val="nil"/>
                              <w:right w:val="single" w:sz="4" w:space="0" w:color="auto"/>
                            </w:tcBorders>
                            <w:shd w:val="clear" w:color="auto" w:fill="DAEEF3" w:themeFill="accent5" w:themeFillTint="33"/>
                            <w:noWrap/>
                            <w:vAlign w:val="center"/>
                          </w:tcPr>
                          <w:p w14:paraId="62E80ADF"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Pr>
                                <w:rFonts w:ascii="標楷體" w:eastAsia="標楷體" w:hAnsi="標楷體" w:cs="新細明體" w:hint="eastAsia"/>
                                <w:color w:val="000000" w:themeColor="text1"/>
                                <w:kern w:val="0"/>
                                <w:sz w:val="20"/>
                              </w:rPr>
                              <w:t>8</w:t>
                            </w:r>
                          </w:p>
                        </w:tc>
                        <w:tc>
                          <w:tcPr>
                            <w:tcW w:w="595" w:type="dxa"/>
                            <w:tcBorders>
                              <w:left w:val="single" w:sz="4" w:space="0" w:color="auto"/>
                              <w:right w:val="single" w:sz="12" w:space="0" w:color="auto"/>
                            </w:tcBorders>
                            <w:shd w:val="clear" w:color="auto" w:fill="DAEEF3" w:themeFill="accent5" w:themeFillTint="33"/>
                            <w:noWrap/>
                            <w:vAlign w:val="center"/>
                          </w:tcPr>
                          <w:p w14:paraId="7AF5F23D" w14:textId="77777777" w:rsidR="00F41AAA" w:rsidRPr="00333C79" w:rsidRDefault="00F41AAA" w:rsidP="00162AC1">
                            <w:pPr>
                              <w:snapToGrid w:val="0"/>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4</w:t>
                            </w:r>
                          </w:p>
                        </w:tc>
                        <w:tc>
                          <w:tcPr>
                            <w:tcW w:w="596" w:type="dxa"/>
                            <w:tcBorders>
                              <w:left w:val="single" w:sz="12" w:space="0" w:color="auto"/>
                              <w:right w:val="single" w:sz="12" w:space="0" w:color="auto"/>
                            </w:tcBorders>
                            <w:shd w:val="clear" w:color="auto" w:fill="DAEEF3" w:themeFill="accent5" w:themeFillTint="33"/>
                            <w:vAlign w:val="center"/>
                          </w:tcPr>
                          <w:p w14:paraId="485AF736" w14:textId="77777777" w:rsidR="00F41AAA" w:rsidRPr="000B6C4B"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2</w:t>
                            </w:r>
                          </w:p>
                        </w:tc>
                      </w:tr>
                      <w:tr w:rsidR="00F41AAA" w:rsidRPr="00333C79" w14:paraId="14468CC8" w14:textId="77777777" w:rsidTr="00162AC1">
                        <w:trPr>
                          <w:trHeight w:val="255"/>
                          <w:jc w:val="center"/>
                        </w:trPr>
                        <w:tc>
                          <w:tcPr>
                            <w:tcW w:w="284" w:type="dxa"/>
                            <w:vMerge/>
                            <w:tcBorders>
                              <w:left w:val="single" w:sz="4" w:space="0" w:color="auto"/>
                              <w:bottom w:val="single" w:sz="4" w:space="0" w:color="auto"/>
                              <w:right w:val="single" w:sz="4" w:space="0" w:color="auto"/>
                            </w:tcBorders>
                          </w:tcPr>
                          <w:p w14:paraId="4C586C6B"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7744308A" w14:textId="77777777" w:rsidR="00F41AAA" w:rsidRPr="00DD51D5" w:rsidRDefault="00F41AAA" w:rsidP="00CB0635">
                            <w:pPr>
                              <w:widowControl/>
                              <w:snapToGrid w:val="0"/>
                              <w:spacing w:line="236" w:lineRule="exact"/>
                              <w:suppressOverlap/>
                              <w:jc w:val="both"/>
                              <w:rPr>
                                <w:rFonts w:ascii="標楷體" w:eastAsia="標楷體" w:hAnsi="標楷體" w:cs="新細明體"/>
                                <w:spacing w:val="-2"/>
                                <w:kern w:val="0"/>
                                <w:sz w:val="20"/>
                              </w:rPr>
                            </w:pPr>
                            <w:r w:rsidRPr="00CB0635">
                              <w:rPr>
                                <w:rFonts w:ascii="標楷體" w:eastAsia="標楷體" w:hAnsi="標楷體" w:cs="新細明體" w:hint="eastAsia"/>
                                <w:spacing w:val="-2"/>
                                <w:kern w:val="0"/>
                                <w:sz w:val="20"/>
                              </w:rPr>
                              <w:t>高等教育</w:t>
                            </w:r>
                            <w:r>
                              <w:rPr>
                                <w:rFonts w:ascii="標楷體" w:eastAsia="標楷體" w:hAnsi="標楷體" w:cs="新細明體" w:hint="eastAsia"/>
                                <w:spacing w:val="-2"/>
                                <w:kern w:val="0"/>
                                <w:sz w:val="20"/>
                              </w:rPr>
                              <w:t>(25至</w:t>
                            </w:r>
                            <w:r w:rsidRPr="00CB0635">
                              <w:rPr>
                                <w:rFonts w:ascii="標楷體" w:eastAsia="標楷體" w:hAnsi="標楷體" w:cs="新細明體" w:hint="eastAsia"/>
                                <w:spacing w:val="-2"/>
                                <w:kern w:val="0"/>
                                <w:sz w:val="20"/>
                              </w:rPr>
                              <w:t>34歲人口中接受大專以上教育之百分比)</w:t>
                            </w:r>
                          </w:p>
                        </w:tc>
                        <w:tc>
                          <w:tcPr>
                            <w:tcW w:w="595" w:type="dxa"/>
                            <w:tcBorders>
                              <w:left w:val="nil"/>
                              <w:right w:val="single" w:sz="4" w:space="0" w:color="auto"/>
                            </w:tcBorders>
                            <w:shd w:val="clear" w:color="auto" w:fill="FFFFFF" w:themeFill="background1"/>
                            <w:noWrap/>
                            <w:vAlign w:val="center"/>
                          </w:tcPr>
                          <w:p w14:paraId="0E071F03"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nil"/>
                              <w:right w:val="single" w:sz="4" w:space="0" w:color="auto"/>
                            </w:tcBorders>
                            <w:shd w:val="clear" w:color="auto" w:fill="FFFFFF" w:themeFill="background1"/>
                            <w:noWrap/>
                            <w:vAlign w:val="center"/>
                          </w:tcPr>
                          <w:p w14:paraId="423D79C0"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6" w:type="dxa"/>
                            <w:tcBorders>
                              <w:left w:val="nil"/>
                              <w:right w:val="single" w:sz="4" w:space="0" w:color="auto"/>
                            </w:tcBorders>
                            <w:shd w:val="clear" w:color="auto" w:fill="FFFFFF" w:themeFill="background1"/>
                            <w:noWrap/>
                            <w:vAlign w:val="center"/>
                          </w:tcPr>
                          <w:p w14:paraId="4B74956A"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single" w:sz="4" w:space="0" w:color="auto"/>
                              <w:right w:val="single" w:sz="12" w:space="0" w:color="auto"/>
                            </w:tcBorders>
                            <w:shd w:val="clear" w:color="auto" w:fill="FFFFFF" w:themeFill="background1"/>
                            <w:noWrap/>
                            <w:vAlign w:val="center"/>
                          </w:tcPr>
                          <w:p w14:paraId="5294D51B" w14:textId="77777777" w:rsidR="00F41AAA" w:rsidRPr="00333C79" w:rsidRDefault="00F41AAA" w:rsidP="00162AC1">
                            <w:pPr>
                              <w:snapToGrid w:val="0"/>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3</w:t>
                            </w:r>
                          </w:p>
                        </w:tc>
                        <w:tc>
                          <w:tcPr>
                            <w:tcW w:w="596" w:type="dxa"/>
                            <w:tcBorders>
                              <w:left w:val="single" w:sz="12" w:space="0" w:color="auto"/>
                              <w:right w:val="single" w:sz="12" w:space="0" w:color="auto"/>
                            </w:tcBorders>
                            <w:shd w:val="clear" w:color="auto" w:fill="FFFFFF" w:themeFill="background1"/>
                            <w:vAlign w:val="center"/>
                          </w:tcPr>
                          <w:p w14:paraId="32C03F3B" w14:textId="77777777" w:rsidR="00F41AAA" w:rsidRPr="000B6C4B"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r>
                      <w:tr w:rsidR="00F41AAA" w:rsidRPr="00333C79" w14:paraId="05FB9393" w14:textId="77777777" w:rsidTr="00162AC1">
                        <w:trPr>
                          <w:trHeight w:val="255"/>
                          <w:jc w:val="center"/>
                        </w:trPr>
                        <w:tc>
                          <w:tcPr>
                            <w:tcW w:w="284" w:type="dxa"/>
                            <w:vMerge/>
                            <w:tcBorders>
                              <w:left w:val="single" w:sz="4" w:space="0" w:color="auto"/>
                              <w:bottom w:val="single" w:sz="4" w:space="0" w:color="auto"/>
                              <w:right w:val="single" w:sz="4" w:space="0" w:color="auto"/>
                            </w:tcBorders>
                          </w:tcPr>
                          <w:p w14:paraId="7193A008"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476F48C5" w14:textId="77777777" w:rsidR="00F41AAA" w:rsidRPr="005530F0" w:rsidRDefault="00F41AAA" w:rsidP="00CB0635">
                            <w:pPr>
                              <w:widowControl/>
                              <w:snapToGrid w:val="0"/>
                              <w:spacing w:line="236" w:lineRule="exact"/>
                              <w:suppressOverlap/>
                              <w:rPr>
                                <w:rFonts w:ascii="標楷體" w:eastAsia="標楷體" w:hAnsi="標楷體" w:cs="新細明體"/>
                                <w:kern w:val="0"/>
                                <w:sz w:val="20"/>
                              </w:rPr>
                            </w:pPr>
                            <w:r w:rsidRPr="005530F0">
                              <w:rPr>
                                <w:rFonts w:ascii="標楷體" w:eastAsia="標楷體" w:hAnsi="標楷體" w:cs="新細明體" w:hint="eastAsia"/>
                                <w:kern w:val="0"/>
                                <w:sz w:val="20"/>
                              </w:rPr>
                              <w:t>企業研發支出</w:t>
                            </w:r>
                            <w:r w:rsidRPr="002A7565">
                              <w:rPr>
                                <w:rFonts w:ascii="標楷體" w:eastAsia="標楷體" w:hAnsi="標楷體" w:cs="新細明體" w:hint="eastAsia"/>
                                <w:kern w:val="0"/>
                                <w:sz w:val="20"/>
                              </w:rPr>
                              <w:t>(占GDP百分比)</w:t>
                            </w:r>
                          </w:p>
                        </w:tc>
                        <w:tc>
                          <w:tcPr>
                            <w:tcW w:w="595" w:type="dxa"/>
                            <w:tcBorders>
                              <w:left w:val="nil"/>
                              <w:right w:val="single" w:sz="4" w:space="0" w:color="auto"/>
                            </w:tcBorders>
                            <w:shd w:val="clear" w:color="auto" w:fill="DAEEF3" w:themeFill="accent5" w:themeFillTint="33"/>
                            <w:noWrap/>
                            <w:vAlign w:val="center"/>
                          </w:tcPr>
                          <w:p w14:paraId="13477CC5"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nil"/>
                              <w:right w:val="single" w:sz="4" w:space="0" w:color="auto"/>
                            </w:tcBorders>
                            <w:shd w:val="clear" w:color="auto" w:fill="DAEEF3" w:themeFill="accent5" w:themeFillTint="33"/>
                            <w:noWrap/>
                            <w:vAlign w:val="center"/>
                          </w:tcPr>
                          <w:p w14:paraId="388A44D1"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6" w:type="dxa"/>
                            <w:tcBorders>
                              <w:left w:val="nil"/>
                              <w:right w:val="single" w:sz="4" w:space="0" w:color="auto"/>
                            </w:tcBorders>
                            <w:shd w:val="clear" w:color="auto" w:fill="DAEEF3" w:themeFill="accent5" w:themeFillTint="33"/>
                            <w:noWrap/>
                            <w:vAlign w:val="center"/>
                          </w:tcPr>
                          <w:p w14:paraId="2B7EE90F"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single" w:sz="4" w:space="0" w:color="auto"/>
                              <w:right w:val="single" w:sz="12" w:space="0" w:color="auto"/>
                            </w:tcBorders>
                            <w:shd w:val="clear" w:color="auto" w:fill="DAEEF3" w:themeFill="accent5" w:themeFillTint="33"/>
                            <w:noWrap/>
                            <w:vAlign w:val="center"/>
                          </w:tcPr>
                          <w:p w14:paraId="3EBFA3D7" w14:textId="77777777" w:rsidR="00F41AAA" w:rsidRPr="00333C79" w:rsidRDefault="00F41AAA" w:rsidP="00162AC1">
                            <w:pPr>
                              <w:snapToGrid w:val="0"/>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3</w:t>
                            </w:r>
                          </w:p>
                        </w:tc>
                        <w:tc>
                          <w:tcPr>
                            <w:tcW w:w="596" w:type="dxa"/>
                            <w:tcBorders>
                              <w:left w:val="single" w:sz="12" w:space="0" w:color="auto"/>
                              <w:right w:val="single" w:sz="12" w:space="0" w:color="auto"/>
                            </w:tcBorders>
                            <w:shd w:val="clear" w:color="auto" w:fill="DAEEF3" w:themeFill="accent5" w:themeFillTint="33"/>
                            <w:vAlign w:val="center"/>
                          </w:tcPr>
                          <w:p w14:paraId="58FD3C35" w14:textId="77777777" w:rsidR="00F41AAA" w:rsidRPr="000B6C4B"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r>
                      <w:tr w:rsidR="00F41AAA" w:rsidRPr="00333C79" w14:paraId="6F0ADA04" w14:textId="77777777" w:rsidTr="00162AC1">
                        <w:trPr>
                          <w:trHeight w:val="255"/>
                          <w:jc w:val="center"/>
                        </w:trPr>
                        <w:tc>
                          <w:tcPr>
                            <w:tcW w:w="284" w:type="dxa"/>
                            <w:vMerge/>
                            <w:tcBorders>
                              <w:left w:val="single" w:sz="4" w:space="0" w:color="auto"/>
                              <w:bottom w:val="single" w:sz="4" w:space="0" w:color="auto"/>
                              <w:right w:val="single" w:sz="4" w:space="0" w:color="auto"/>
                            </w:tcBorders>
                          </w:tcPr>
                          <w:p w14:paraId="1F592B79"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top w:val="nil"/>
                              <w:left w:val="single" w:sz="4" w:space="0" w:color="auto"/>
                              <w:right w:val="single" w:sz="4" w:space="0" w:color="auto"/>
                            </w:tcBorders>
                            <w:shd w:val="clear" w:color="auto" w:fill="auto"/>
                            <w:vAlign w:val="center"/>
                          </w:tcPr>
                          <w:p w14:paraId="3AE575DB" w14:textId="77777777" w:rsidR="00F41AAA" w:rsidRPr="005530F0" w:rsidRDefault="00F41AAA" w:rsidP="00CB0635">
                            <w:pPr>
                              <w:widowControl/>
                              <w:snapToGrid w:val="0"/>
                              <w:spacing w:line="236" w:lineRule="exact"/>
                              <w:suppressOverlap/>
                              <w:rPr>
                                <w:rFonts w:ascii="標楷體" w:eastAsia="標楷體" w:hAnsi="標楷體" w:cs="新細明體"/>
                                <w:kern w:val="0"/>
                                <w:sz w:val="20"/>
                              </w:rPr>
                            </w:pPr>
                            <w:r w:rsidRPr="005530F0">
                              <w:rPr>
                                <w:rFonts w:ascii="標楷體" w:eastAsia="標楷體" w:hAnsi="標楷體" w:cs="新細明體" w:hint="eastAsia"/>
                                <w:kern w:val="0"/>
                                <w:sz w:val="20"/>
                              </w:rPr>
                              <w:t>研發總支出</w:t>
                            </w:r>
                            <w:r w:rsidRPr="002A7565">
                              <w:rPr>
                                <w:rFonts w:ascii="標楷體" w:eastAsia="標楷體" w:hAnsi="標楷體" w:cs="新細明體" w:hint="eastAsia"/>
                                <w:kern w:val="0"/>
                                <w:sz w:val="20"/>
                              </w:rPr>
                              <w:t>(占GDP百分比)</w:t>
                            </w:r>
                          </w:p>
                        </w:tc>
                        <w:tc>
                          <w:tcPr>
                            <w:tcW w:w="595" w:type="dxa"/>
                            <w:tcBorders>
                              <w:top w:val="nil"/>
                              <w:left w:val="nil"/>
                              <w:right w:val="single" w:sz="4" w:space="0" w:color="auto"/>
                            </w:tcBorders>
                            <w:shd w:val="clear" w:color="auto" w:fill="auto"/>
                            <w:noWrap/>
                            <w:vAlign w:val="center"/>
                          </w:tcPr>
                          <w:p w14:paraId="0FE7358B"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5" w:type="dxa"/>
                            <w:tcBorders>
                              <w:top w:val="nil"/>
                              <w:left w:val="nil"/>
                              <w:right w:val="single" w:sz="4" w:space="0" w:color="auto"/>
                            </w:tcBorders>
                            <w:shd w:val="clear" w:color="auto" w:fill="auto"/>
                            <w:noWrap/>
                            <w:vAlign w:val="center"/>
                          </w:tcPr>
                          <w:p w14:paraId="33FDC6F3"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6" w:type="dxa"/>
                            <w:tcBorders>
                              <w:top w:val="nil"/>
                              <w:left w:val="nil"/>
                              <w:right w:val="single" w:sz="4" w:space="0" w:color="auto"/>
                            </w:tcBorders>
                            <w:shd w:val="clear" w:color="auto" w:fill="auto"/>
                            <w:noWrap/>
                            <w:vAlign w:val="center"/>
                          </w:tcPr>
                          <w:p w14:paraId="29C62D9F"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top w:val="nil"/>
                              <w:left w:val="single" w:sz="4" w:space="0" w:color="auto"/>
                              <w:right w:val="single" w:sz="12" w:space="0" w:color="auto"/>
                            </w:tcBorders>
                            <w:shd w:val="clear" w:color="auto" w:fill="auto"/>
                            <w:noWrap/>
                            <w:vAlign w:val="center"/>
                          </w:tcPr>
                          <w:p w14:paraId="32D10255" w14:textId="77777777" w:rsidR="00F41AAA" w:rsidRPr="00333C79" w:rsidRDefault="00F41AAA" w:rsidP="00162AC1">
                            <w:pPr>
                              <w:snapToGrid w:val="0"/>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3</w:t>
                            </w:r>
                          </w:p>
                        </w:tc>
                        <w:tc>
                          <w:tcPr>
                            <w:tcW w:w="596" w:type="dxa"/>
                            <w:tcBorders>
                              <w:left w:val="single" w:sz="12" w:space="0" w:color="auto"/>
                              <w:right w:val="single" w:sz="12" w:space="0" w:color="auto"/>
                            </w:tcBorders>
                            <w:shd w:val="clear" w:color="auto" w:fill="auto"/>
                            <w:vAlign w:val="center"/>
                          </w:tcPr>
                          <w:p w14:paraId="17533AFE" w14:textId="77777777" w:rsidR="00F41AAA" w:rsidRPr="000B6C4B"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r>
                      <w:tr w:rsidR="00F41AAA" w:rsidRPr="00333C79" w14:paraId="5FB91CCE" w14:textId="77777777" w:rsidTr="00162AC1">
                        <w:trPr>
                          <w:trHeight w:val="255"/>
                          <w:jc w:val="center"/>
                        </w:trPr>
                        <w:tc>
                          <w:tcPr>
                            <w:tcW w:w="284" w:type="dxa"/>
                            <w:vMerge/>
                            <w:tcBorders>
                              <w:left w:val="single" w:sz="4" w:space="0" w:color="auto"/>
                              <w:bottom w:val="single" w:sz="4" w:space="0" w:color="auto"/>
                              <w:right w:val="single" w:sz="4" w:space="0" w:color="auto"/>
                            </w:tcBorders>
                          </w:tcPr>
                          <w:p w14:paraId="0E5AD10E"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DAEEF3" w:themeFill="accent5" w:themeFillTint="33"/>
                            <w:vAlign w:val="center"/>
                          </w:tcPr>
                          <w:p w14:paraId="4D12B477" w14:textId="77777777" w:rsidR="00F41AAA" w:rsidRPr="005530F0" w:rsidRDefault="00F41AAA" w:rsidP="00CB0635">
                            <w:pPr>
                              <w:widowControl/>
                              <w:snapToGrid w:val="0"/>
                              <w:spacing w:line="236" w:lineRule="exact"/>
                              <w:suppressOverlap/>
                              <w:rPr>
                                <w:rFonts w:ascii="標楷體" w:eastAsia="標楷體" w:hAnsi="標楷體" w:cs="新細明體"/>
                                <w:kern w:val="0"/>
                                <w:sz w:val="20"/>
                              </w:rPr>
                            </w:pPr>
                            <w:r w:rsidRPr="00EF5286">
                              <w:rPr>
                                <w:rFonts w:ascii="標楷體" w:eastAsia="標楷體" w:hAnsi="標楷體" w:cs="新細明體" w:hint="eastAsia"/>
                                <w:color w:val="000000"/>
                                <w:kern w:val="0"/>
                                <w:sz w:val="20"/>
                              </w:rPr>
                              <w:t>永續發展(企業重視永續發展議題)</w:t>
                            </w:r>
                          </w:p>
                        </w:tc>
                        <w:tc>
                          <w:tcPr>
                            <w:tcW w:w="595" w:type="dxa"/>
                            <w:tcBorders>
                              <w:left w:val="nil"/>
                              <w:right w:val="single" w:sz="4" w:space="0" w:color="auto"/>
                            </w:tcBorders>
                            <w:shd w:val="clear" w:color="auto" w:fill="DAEEF3" w:themeFill="accent5" w:themeFillTint="33"/>
                            <w:noWrap/>
                            <w:vAlign w:val="center"/>
                          </w:tcPr>
                          <w:p w14:paraId="61A223C7"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20"/>
                              </w:rPr>
                              <w:t>7</w:t>
                            </w:r>
                          </w:p>
                        </w:tc>
                        <w:tc>
                          <w:tcPr>
                            <w:tcW w:w="595" w:type="dxa"/>
                            <w:tcBorders>
                              <w:left w:val="nil"/>
                              <w:right w:val="single" w:sz="4" w:space="0" w:color="auto"/>
                            </w:tcBorders>
                            <w:shd w:val="clear" w:color="auto" w:fill="DAEEF3" w:themeFill="accent5" w:themeFillTint="33"/>
                            <w:noWrap/>
                            <w:vAlign w:val="center"/>
                          </w:tcPr>
                          <w:p w14:paraId="24436E60"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6" w:type="dxa"/>
                            <w:tcBorders>
                              <w:left w:val="nil"/>
                              <w:right w:val="single" w:sz="4" w:space="0" w:color="auto"/>
                            </w:tcBorders>
                            <w:shd w:val="clear" w:color="auto" w:fill="DAEEF3" w:themeFill="accent5" w:themeFillTint="33"/>
                            <w:noWrap/>
                            <w:vAlign w:val="center"/>
                          </w:tcPr>
                          <w:p w14:paraId="49EE0DA0"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4</w:t>
                            </w:r>
                          </w:p>
                        </w:tc>
                        <w:tc>
                          <w:tcPr>
                            <w:tcW w:w="595" w:type="dxa"/>
                            <w:tcBorders>
                              <w:left w:val="single" w:sz="4" w:space="0" w:color="auto"/>
                              <w:right w:val="single" w:sz="12" w:space="0" w:color="auto"/>
                            </w:tcBorders>
                            <w:shd w:val="clear" w:color="auto" w:fill="DAEEF3" w:themeFill="accent5" w:themeFillTint="33"/>
                            <w:noWrap/>
                            <w:vAlign w:val="center"/>
                          </w:tcPr>
                          <w:p w14:paraId="4C8D882B" w14:textId="77777777" w:rsidR="00F41AAA" w:rsidRPr="00333C79" w:rsidRDefault="00F41AAA" w:rsidP="00162AC1">
                            <w:pPr>
                              <w:snapToGrid w:val="0"/>
                              <w:spacing w:line="236" w:lineRule="exact"/>
                              <w:jc w:val="right"/>
                              <w:rPr>
                                <w:rFonts w:ascii="標楷體" w:eastAsia="標楷體" w:hAnsi="標楷體" w:cs="新細明體"/>
                                <w:color w:val="000000" w:themeColor="text1"/>
                                <w:kern w:val="0"/>
                                <w:sz w:val="14"/>
                                <w:szCs w:val="14"/>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5</w:t>
                            </w:r>
                          </w:p>
                        </w:tc>
                        <w:tc>
                          <w:tcPr>
                            <w:tcW w:w="596" w:type="dxa"/>
                            <w:tcBorders>
                              <w:left w:val="single" w:sz="12" w:space="0" w:color="auto"/>
                              <w:right w:val="single" w:sz="12" w:space="0" w:color="auto"/>
                            </w:tcBorders>
                            <w:shd w:val="clear" w:color="auto" w:fill="DAEEF3" w:themeFill="accent5" w:themeFillTint="33"/>
                            <w:vAlign w:val="center"/>
                          </w:tcPr>
                          <w:p w14:paraId="6CADB9AD" w14:textId="77777777" w:rsidR="00F41AAA" w:rsidRPr="000B6C4B"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3</w:t>
                            </w:r>
                          </w:p>
                        </w:tc>
                      </w:tr>
                      <w:tr w:rsidR="00F41AAA" w:rsidRPr="00333C79" w14:paraId="4FA86791" w14:textId="77777777" w:rsidTr="00162AC1">
                        <w:trPr>
                          <w:trHeight w:val="255"/>
                          <w:jc w:val="center"/>
                        </w:trPr>
                        <w:tc>
                          <w:tcPr>
                            <w:tcW w:w="284" w:type="dxa"/>
                            <w:vMerge/>
                            <w:tcBorders>
                              <w:left w:val="single" w:sz="4" w:space="0" w:color="auto"/>
                              <w:bottom w:val="single" w:sz="4" w:space="0" w:color="auto"/>
                              <w:right w:val="single" w:sz="4" w:space="0" w:color="auto"/>
                            </w:tcBorders>
                          </w:tcPr>
                          <w:p w14:paraId="5B92E785"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right w:val="single" w:sz="4" w:space="0" w:color="auto"/>
                            </w:tcBorders>
                            <w:shd w:val="clear" w:color="auto" w:fill="FFFFFF" w:themeFill="background1"/>
                            <w:vAlign w:val="center"/>
                          </w:tcPr>
                          <w:p w14:paraId="2DC8CD9B" w14:textId="77777777" w:rsidR="00F41AAA" w:rsidRPr="005530F0" w:rsidRDefault="00F41AAA" w:rsidP="00CB0635">
                            <w:pPr>
                              <w:widowControl/>
                              <w:snapToGrid w:val="0"/>
                              <w:spacing w:line="236" w:lineRule="exact"/>
                              <w:suppressOverlap/>
                              <w:rPr>
                                <w:rFonts w:ascii="標楷體" w:eastAsia="標楷體" w:hAnsi="標楷體" w:cs="新細明體"/>
                                <w:kern w:val="0"/>
                                <w:sz w:val="20"/>
                              </w:rPr>
                            </w:pPr>
                            <w:r>
                              <w:rPr>
                                <w:rFonts w:ascii="標楷體" w:eastAsia="標楷體" w:hAnsi="標楷體" w:cs="新細明體" w:hint="eastAsia"/>
                                <w:kern w:val="0"/>
                                <w:sz w:val="20"/>
                              </w:rPr>
                              <w:t>高科技產品</w:t>
                            </w:r>
                            <w:r w:rsidRPr="002A7565">
                              <w:rPr>
                                <w:rFonts w:ascii="標楷體" w:eastAsia="標楷體" w:hAnsi="標楷體" w:cs="新細明體" w:hint="eastAsia"/>
                                <w:kern w:val="0"/>
                                <w:sz w:val="20"/>
                              </w:rPr>
                              <w:t>(</w:t>
                            </w:r>
                            <w:r>
                              <w:rPr>
                                <w:rFonts w:ascii="標楷體" w:eastAsia="標楷體" w:hAnsi="標楷體" w:cs="新細明體" w:hint="eastAsia"/>
                                <w:kern w:val="0"/>
                                <w:sz w:val="20"/>
                              </w:rPr>
                              <w:t>占製造業總出口</w:t>
                            </w:r>
                            <w:r w:rsidRPr="005530F0">
                              <w:rPr>
                                <w:rFonts w:ascii="標楷體" w:eastAsia="標楷體" w:hAnsi="標楷體" w:cs="新細明體" w:hint="eastAsia"/>
                                <w:kern w:val="0"/>
                                <w:sz w:val="20"/>
                              </w:rPr>
                              <w:t>百分比</w:t>
                            </w:r>
                            <w:r w:rsidRPr="00CB0635">
                              <w:rPr>
                                <w:rFonts w:ascii="標楷體" w:eastAsia="標楷體" w:hAnsi="標楷體" w:cs="新細明體" w:hint="eastAsia"/>
                                <w:spacing w:val="-2"/>
                                <w:kern w:val="0"/>
                                <w:sz w:val="20"/>
                              </w:rPr>
                              <w:t>)</w:t>
                            </w:r>
                          </w:p>
                        </w:tc>
                        <w:tc>
                          <w:tcPr>
                            <w:tcW w:w="595" w:type="dxa"/>
                            <w:tcBorders>
                              <w:left w:val="nil"/>
                              <w:right w:val="single" w:sz="4" w:space="0" w:color="auto"/>
                            </w:tcBorders>
                            <w:shd w:val="clear" w:color="auto" w:fill="FFFFFF" w:themeFill="background1"/>
                            <w:noWrap/>
                            <w:vAlign w:val="center"/>
                          </w:tcPr>
                          <w:p w14:paraId="0B84898E"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3</w:t>
                            </w:r>
                          </w:p>
                        </w:tc>
                        <w:tc>
                          <w:tcPr>
                            <w:tcW w:w="595" w:type="dxa"/>
                            <w:tcBorders>
                              <w:left w:val="nil"/>
                              <w:right w:val="single" w:sz="4" w:space="0" w:color="auto"/>
                            </w:tcBorders>
                            <w:shd w:val="clear" w:color="auto" w:fill="FFFFFF" w:themeFill="background1"/>
                            <w:noWrap/>
                            <w:vAlign w:val="center"/>
                          </w:tcPr>
                          <w:p w14:paraId="769DC2AE"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6" w:type="dxa"/>
                            <w:tcBorders>
                              <w:left w:val="nil"/>
                              <w:right w:val="single" w:sz="4" w:space="0" w:color="auto"/>
                            </w:tcBorders>
                            <w:shd w:val="clear" w:color="auto" w:fill="FFFFFF" w:themeFill="background1"/>
                            <w:noWrap/>
                            <w:vAlign w:val="center"/>
                          </w:tcPr>
                          <w:p w14:paraId="1D4292F6"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333C79">
                              <w:rPr>
                                <w:rFonts w:ascii="標楷體" w:eastAsia="標楷體" w:hAnsi="標楷體" w:cs="新細明體" w:hint="eastAsia"/>
                                <w:color w:val="000000" w:themeColor="text1"/>
                                <w:kern w:val="0"/>
                                <w:sz w:val="20"/>
                              </w:rPr>
                              <w:t>5</w:t>
                            </w:r>
                          </w:p>
                        </w:tc>
                        <w:tc>
                          <w:tcPr>
                            <w:tcW w:w="595" w:type="dxa"/>
                            <w:tcBorders>
                              <w:left w:val="single" w:sz="4" w:space="0" w:color="auto"/>
                              <w:right w:val="single" w:sz="12" w:space="0" w:color="auto"/>
                            </w:tcBorders>
                            <w:shd w:val="clear" w:color="auto" w:fill="FFFFFF" w:themeFill="background1"/>
                            <w:noWrap/>
                            <w:vAlign w:val="center"/>
                          </w:tcPr>
                          <w:p w14:paraId="1E0CA3B0" w14:textId="77777777" w:rsidR="00F41AAA" w:rsidRPr="00185ACD"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185ACD">
                              <w:rPr>
                                <w:rFonts w:ascii="標楷體" w:eastAsia="標楷體" w:hAnsi="標楷體" w:cs="新細明體"/>
                                <w:color w:val="000000" w:themeColor="text1"/>
                                <w:kern w:val="0"/>
                                <w:sz w:val="20"/>
                              </w:rPr>
                              <w:t>3</w:t>
                            </w:r>
                          </w:p>
                        </w:tc>
                        <w:tc>
                          <w:tcPr>
                            <w:tcW w:w="596" w:type="dxa"/>
                            <w:tcBorders>
                              <w:left w:val="single" w:sz="12" w:space="0" w:color="auto"/>
                              <w:right w:val="single" w:sz="12" w:space="0" w:color="auto"/>
                            </w:tcBorders>
                            <w:shd w:val="clear" w:color="auto" w:fill="FFFFFF" w:themeFill="background1"/>
                            <w:vAlign w:val="center"/>
                          </w:tcPr>
                          <w:p w14:paraId="65F052E1" w14:textId="77777777" w:rsidR="00F41AAA" w:rsidRPr="000B6C4B"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4</w:t>
                            </w:r>
                          </w:p>
                        </w:tc>
                      </w:tr>
                      <w:tr w:rsidR="00F41AAA" w:rsidRPr="00333C79" w14:paraId="10B4DC29" w14:textId="77777777" w:rsidTr="00162AC1">
                        <w:trPr>
                          <w:trHeight w:val="255"/>
                          <w:jc w:val="center"/>
                        </w:trPr>
                        <w:tc>
                          <w:tcPr>
                            <w:tcW w:w="284" w:type="dxa"/>
                            <w:vMerge/>
                            <w:tcBorders>
                              <w:left w:val="single" w:sz="4" w:space="0" w:color="auto"/>
                              <w:bottom w:val="single" w:sz="4" w:space="0" w:color="auto"/>
                              <w:right w:val="single" w:sz="4" w:space="0" w:color="auto"/>
                            </w:tcBorders>
                          </w:tcPr>
                          <w:p w14:paraId="0A99F9C0" w14:textId="77777777" w:rsidR="00F41AAA" w:rsidRPr="00333C79" w:rsidRDefault="00F41AAA" w:rsidP="009D5A81">
                            <w:pPr>
                              <w:widowControl/>
                              <w:snapToGrid w:val="0"/>
                              <w:spacing w:line="200" w:lineRule="atLeast"/>
                              <w:suppressOverlap/>
                              <w:rPr>
                                <w:rFonts w:ascii="標楷體" w:eastAsia="標楷體" w:hAnsi="標楷體" w:cs="新細明體"/>
                                <w:color w:val="000000" w:themeColor="text1"/>
                                <w:kern w:val="0"/>
                                <w:sz w:val="20"/>
                              </w:rPr>
                            </w:pPr>
                          </w:p>
                        </w:tc>
                        <w:tc>
                          <w:tcPr>
                            <w:tcW w:w="3769" w:type="dxa"/>
                            <w:tcBorders>
                              <w:left w:val="single" w:sz="4" w:space="0" w:color="auto"/>
                              <w:bottom w:val="single" w:sz="4" w:space="0" w:color="auto"/>
                              <w:right w:val="single" w:sz="4" w:space="0" w:color="auto"/>
                            </w:tcBorders>
                            <w:shd w:val="clear" w:color="auto" w:fill="DAEEF3" w:themeFill="accent5" w:themeFillTint="33"/>
                            <w:vAlign w:val="center"/>
                          </w:tcPr>
                          <w:p w14:paraId="500EE695" w14:textId="77777777" w:rsidR="00F41AAA" w:rsidRPr="005530F0" w:rsidRDefault="00F41AAA" w:rsidP="00FF361F">
                            <w:pPr>
                              <w:widowControl/>
                              <w:snapToGrid w:val="0"/>
                              <w:spacing w:line="236" w:lineRule="exact"/>
                              <w:suppressOverlap/>
                              <w:jc w:val="both"/>
                              <w:rPr>
                                <w:rFonts w:ascii="標楷體" w:eastAsia="標楷體" w:hAnsi="標楷體" w:cs="新細明體"/>
                                <w:kern w:val="0"/>
                                <w:sz w:val="20"/>
                              </w:rPr>
                            </w:pPr>
                            <w:r>
                              <w:rPr>
                                <w:rFonts w:ascii="標楷體" w:eastAsia="標楷體" w:hAnsi="標楷體" w:cs="新細明體" w:hint="eastAsia"/>
                                <w:kern w:val="0"/>
                                <w:sz w:val="20"/>
                              </w:rPr>
                              <w:t>人均研發部門研究人員</w:t>
                            </w:r>
                            <w:r w:rsidRPr="007A08FA">
                              <w:rPr>
                                <w:rFonts w:ascii="標楷體" w:eastAsia="標楷體" w:hAnsi="標楷體" w:cs="新細明體" w:hint="eastAsia"/>
                                <w:kern w:val="0"/>
                                <w:sz w:val="20"/>
                              </w:rPr>
                              <w:t>(</w:t>
                            </w:r>
                            <w:proofErr w:type="gramStart"/>
                            <w:r w:rsidRPr="007A08FA">
                              <w:rPr>
                                <w:rFonts w:ascii="標楷體" w:eastAsia="標楷體" w:hAnsi="標楷體" w:cs="新細明體" w:hint="eastAsia"/>
                                <w:kern w:val="0"/>
                                <w:sz w:val="20"/>
                              </w:rPr>
                              <w:t>全職約當</w:t>
                            </w:r>
                            <w:proofErr w:type="gramEnd"/>
                            <w:r w:rsidRPr="007A08FA">
                              <w:rPr>
                                <w:rFonts w:ascii="標楷體" w:eastAsia="標楷體" w:hAnsi="標楷體" w:cs="新細明體" w:hint="eastAsia"/>
                                <w:kern w:val="0"/>
                                <w:sz w:val="20"/>
                              </w:rPr>
                              <w:t>人力/每千人)</w:t>
                            </w:r>
                          </w:p>
                        </w:tc>
                        <w:tc>
                          <w:tcPr>
                            <w:tcW w:w="595" w:type="dxa"/>
                            <w:tcBorders>
                              <w:left w:val="nil"/>
                              <w:bottom w:val="single" w:sz="4" w:space="0" w:color="auto"/>
                              <w:right w:val="single" w:sz="4" w:space="0" w:color="auto"/>
                            </w:tcBorders>
                            <w:shd w:val="clear" w:color="auto" w:fill="DAEEF3" w:themeFill="accent5" w:themeFillTint="33"/>
                            <w:noWrap/>
                            <w:vAlign w:val="center"/>
                          </w:tcPr>
                          <w:p w14:paraId="66B0C5EE"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8</w:t>
                            </w:r>
                          </w:p>
                        </w:tc>
                        <w:tc>
                          <w:tcPr>
                            <w:tcW w:w="595" w:type="dxa"/>
                            <w:tcBorders>
                              <w:left w:val="nil"/>
                              <w:bottom w:val="single" w:sz="4" w:space="0" w:color="auto"/>
                              <w:right w:val="single" w:sz="4" w:space="0" w:color="auto"/>
                            </w:tcBorders>
                            <w:shd w:val="clear" w:color="auto" w:fill="DAEEF3" w:themeFill="accent5" w:themeFillTint="33"/>
                            <w:noWrap/>
                            <w:vAlign w:val="center"/>
                          </w:tcPr>
                          <w:p w14:paraId="26A63991" w14:textId="77777777" w:rsidR="00F41AAA" w:rsidRPr="00333C7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6</w:t>
                            </w:r>
                          </w:p>
                        </w:tc>
                        <w:tc>
                          <w:tcPr>
                            <w:tcW w:w="596" w:type="dxa"/>
                            <w:tcBorders>
                              <w:left w:val="nil"/>
                              <w:bottom w:val="single" w:sz="4" w:space="0" w:color="auto"/>
                              <w:right w:val="single" w:sz="4" w:space="0" w:color="auto"/>
                            </w:tcBorders>
                            <w:shd w:val="clear" w:color="auto" w:fill="DAEEF3" w:themeFill="accent5" w:themeFillTint="33"/>
                            <w:noWrap/>
                            <w:vAlign w:val="center"/>
                          </w:tcPr>
                          <w:p w14:paraId="51FB3E0D" w14:textId="77777777" w:rsidR="00F41AAA" w:rsidRPr="00A473E9" w:rsidRDefault="00F41AAA" w:rsidP="00162AC1">
                            <w:pPr>
                              <w:widowControl/>
                              <w:snapToGrid w:val="0"/>
                              <w:spacing w:line="236" w:lineRule="exact"/>
                              <w:suppressOverlap/>
                              <w:jc w:val="right"/>
                              <w:rPr>
                                <w:rFonts w:ascii="標楷體" w:eastAsia="標楷體" w:hAnsi="標楷體" w:cs="新細明體"/>
                                <w:color w:val="000000" w:themeColor="text1"/>
                                <w:kern w:val="0"/>
                                <w:sz w:val="20"/>
                              </w:rPr>
                            </w:pPr>
                            <w:r>
                              <w:rPr>
                                <w:rFonts w:ascii="標楷體" w:eastAsia="標楷體" w:hAnsi="標楷體" w:cs="新細明體"/>
                                <w:color w:val="000000" w:themeColor="text1"/>
                                <w:kern w:val="0"/>
                                <w:sz w:val="20"/>
                              </w:rPr>
                              <w:t>6</w:t>
                            </w:r>
                          </w:p>
                        </w:tc>
                        <w:tc>
                          <w:tcPr>
                            <w:tcW w:w="595" w:type="dxa"/>
                            <w:tcBorders>
                              <w:left w:val="single" w:sz="4" w:space="0" w:color="auto"/>
                              <w:bottom w:val="single" w:sz="4" w:space="0" w:color="auto"/>
                              <w:right w:val="single" w:sz="12" w:space="0" w:color="auto"/>
                            </w:tcBorders>
                            <w:shd w:val="clear" w:color="auto" w:fill="DAEEF3" w:themeFill="accent5" w:themeFillTint="33"/>
                            <w:noWrap/>
                            <w:vAlign w:val="center"/>
                          </w:tcPr>
                          <w:p w14:paraId="2E88526A" w14:textId="77777777" w:rsidR="00F41AAA" w:rsidRPr="00185ACD" w:rsidRDefault="00F41AAA" w:rsidP="00162AC1">
                            <w:pPr>
                              <w:snapToGrid w:val="0"/>
                              <w:spacing w:line="236" w:lineRule="exact"/>
                              <w:jc w:val="right"/>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6</w:t>
                            </w:r>
                          </w:p>
                        </w:tc>
                        <w:tc>
                          <w:tcPr>
                            <w:tcW w:w="596" w:type="dxa"/>
                            <w:tcBorders>
                              <w:left w:val="single" w:sz="12" w:space="0" w:color="auto"/>
                              <w:bottom w:val="single" w:sz="12" w:space="0" w:color="auto"/>
                              <w:right w:val="single" w:sz="12" w:space="0" w:color="auto"/>
                            </w:tcBorders>
                            <w:shd w:val="clear" w:color="auto" w:fill="DAEEF3" w:themeFill="accent5" w:themeFillTint="33"/>
                            <w:vAlign w:val="center"/>
                          </w:tcPr>
                          <w:p w14:paraId="3ECE703E" w14:textId="77777777" w:rsidR="00F41AAA" w:rsidRPr="000B6C4B" w:rsidRDefault="00F41AAA" w:rsidP="00162AC1">
                            <w:pPr>
                              <w:snapToGrid w:val="0"/>
                              <w:spacing w:line="236" w:lineRule="exact"/>
                              <w:jc w:val="right"/>
                              <w:rPr>
                                <w:rFonts w:ascii="標楷體" w:eastAsia="標楷體" w:hAnsi="標楷體" w:cs="新細明體"/>
                                <w:color w:val="000000" w:themeColor="text1"/>
                                <w:kern w:val="0"/>
                                <w:sz w:val="20"/>
                              </w:rPr>
                            </w:pPr>
                            <w:r w:rsidRPr="00333C79">
                              <w:rPr>
                                <w:rFonts w:ascii="標楷體" w:eastAsia="標楷體" w:hAnsi="標楷體" w:cs="新細明體" w:hint="eastAsia"/>
                                <w:color w:val="000000" w:themeColor="text1"/>
                                <w:kern w:val="0"/>
                                <w:sz w:val="14"/>
                                <w:szCs w:val="14"/>
                              </w:rPr>
                              <w:t>(S)</w:t>
                            </w:r>
                            <w:r w:rsidRPr="000B6C4B">
                              <w:rPr>
                                <w:rFonts w:ascii="標楷體" w:eastAsia="標楷體" w:hAnsi="標楷體" w:cs="新細明體" w:hint="eastAsia"/>
                                <w:color w:val="000000" w:themeColor="text1"/>
                                <w:kern w:val="0"/>
                                <w:sz w:val="20"/>
                              </w:rPr>
                              <w:t>6</w:t>
                            </w:r>
                          </w:p>
                        </w:tc>
                      </w:tr>
                      <w:tr w:rsidR="00F41AAA" w:rsidRPr="00333C79" w14:paraId="2B459E81" w14:textId="77777777" w:rsidTr="00CB0635">
                        <w:trPr>
                          <w:trHeight w:val="460"/>
                          <w:jc w:val="center"/>
                        </w:trPr>
                        <w:tc>
                          <w:tcPr>
                            <w:tcW w:w="7030" w:type="dxa"/>
                            <w:gridSpan w:val="7"/>
                            <w:tcBorders>
                              <w:top w:val="nil"/>
                              <w:left w:val="nil"/>
                              <w:bottom w:val="nil"/>
                            </w:tcBorders>
                          </w:tcPr>
                          <w:p w14:paraId="056EB803" w14:textId="77777777" w:rsidR="00F41AAA" w:rsidRPr="00333C79" w:rsidRDefault="00F41AAA" w:rsidP="00CB0635">
                            <w:pPr>
                              <w:widowControl/>
                              <w:snapToGrid w:val="0"/>
                              <w:spacing w:line="220" w:lineRule="exact"/>
                              <w:ind w:left="540" w:hangingChars="300" w:hanging="540"/>
                              <w:suppressOverlap/>
                              <w:jc w:val="both"/>
                              <w:rPr>
                                <w:rFonts w:ascii="標楷體" w:eastAsia="標楷體" w:hAnsi="標楷體" w:cs="新細明體"/>
                                <w:color w:val="000000" w:themeColor="text1"/>
                                <w:kern w:val="0"/>
                                <w:sz w:val="18"/>
                                <w:szCs w:val="18"/>
                              </w:rPr>
                            </w:pPr>
                            <w:proofErr w:type="gramStart"/>
                            <w:r w:rsidRPr="00333C79">
                              <w:rPr>
                                <w:rFonts w:ascii="標楷體" w:eastAsia="標楷體" w:hAnsi="標楷體" w:cs="新細明體" w:hint="eastAsia"/>
                                <w:color w:val="000000" w:themeColor="text1"/>
                                <w:kern w:val="0"/>
                                <w:sz w:val="18"/>
                                <w:szCs w:val="18"/>
                              </w:rPr>
                              <w:t>註</w:t>
                            </w:r>
                            <w:proofErr w:type="gramEnd"/>
                            <w:r w:rsidRPr="00333C79">
                              <w:rPr>
                                <w:rFonts w:ascii="標楷體" w:eastAsia="標楷體" w:hAnsi="標楷體" w:cs="新細明體" w:hint="eastAsia"/>
                                <w:color w:val="000000" w:themeColor="text1"/>
                                <w:kern w:val="0"/>
                                <w:sz w:val="18"/>
                                <w:szCs w:val="18"/>
                              </w:rPr>
                              <w:t>：1.本表列示IMD評選我國202</w:t>
                            </w:r>
                            <w:r>
                              <w:rPr>
                                <w:rFonts w:ascii="標楷體" w:eastAsia="標楷體" w:hAnsi="標楷體" w:cs="新細明體"/>
                                <w:color w:val="000000" w:themeColor="text1"/>
                                <w:kern w:val="0"/>
                                <w:sz w:val="18"/>
                                <w:szCs w:val="18"/>
                              </w:rPr>
                              <w:t>3</w:t>
                            </w:r>
                            <w:r w:rsidRPr="00333C79">
                              <w:rPr>
                                <w:rFonts w:ascii="標楷體" w:eastAsia="標楷體" w:hAnsi="標楷體" w:cs="新細明體" w:hint="eastAsia"/>
                                <w:color w:val="000000" w:themeColor="text1"/>
                                <w:kern w:val="0"/>
                                <w:sz w:val="18"/>
                                <w:szCs w:val="18"/>
                              </w:rPr>
                              <w:t>年40個優勢項目近5（201</w:t>
                            </w:r>
                            <w:r>
                              <w:rPr>
                                <w:rFonts w:ascii="標楷體" w:eastAsia="標楷體" w:hAnsi="標楷體" w:cs="新細明體"/>
                                <w:color w:val="000000" w:themeColor="text1"/>
                                <w:kern w:val="0"/>
                                <w:sz w:val="18"/>
                                <w:szCs w:val="18"/>
                              </w:rPr>
                              <w:t>9</w:t>
                            </w:r>
                            <w:r w:rsidRPr="00C2277E">
                              <w:rPr>
                                <w:rFonts w:ascii="標楷體" w:eastAsia="標楷體" w:hAnsi="標楷體" w:cs="新細明體" w:hint="eastAsia"/>
                                <w:color w:val="000000" w:themeColor="text1"/>
                                <w:kern w:val="0"/>
                                <w:sz w:val="18"/>
                                <w:szCs w:val="18"/>
                              </w:rPr>
                              <w:t>－</w:t>
                            </w:r>
                            <w:r w:rsidRPr="00333C79">
                              <w:rPr>
                                <w:rFonts w:ascii="標楷體" w:eastAsia="標楷體" w:hAnsi="標楷體" w:cs="新細明體" w:hint="eastAsia"/>
                                <w:color w:val="000000" w:themeColor="text1"/>
                                <w:kern w:val="0"/>
                                <w:sz w:val="18"/>
                                <w:szCs w:val="18"/>
                              </w:rPr>
                              <w:t>202</w:t>
                            </w:r>
                            <w:r>
                              <w:rPr>
                                <w:rFonts w:ascii="標楷體" w:eastAsia="標楷體" w:hAnsi="標楷體" w:cs="新細明體"/>
                                <w:color w:val="000000" w:themeColor="text1"/>
                                <w:kern w:val="0"/>
                                <w:sz w:val="18"/>
                                <w:szCs w:val="18"/>
                              </w:rPr>
                              <w:t>3</w:t>
                            </w:r>
                            <w:r w:rsidRPr="00333C79">
                              <w:rPr>
                                <w:rFonts w:ascii="標楷體" w:eastAsia="標楷體" w:hAnsi="標楷體" w:cs="新細明體" w:hint="eastAsia"/>
                                <w:color w:val="000000" w:themeColor="text1"/>
                                <w:kern w:val="0"/>
                                <w:sz w:val="18"/>
                                <w:szCs w:val="18"/>
                              </w:rPr>
                              <w:t>）年度排名情形；名次前加</w:t>
                            </w:r>
                            <w:proofErr w:type="gramStart"/>
                            <w:r w:rsidRPr="00333C79">
                              <w:rPr>
                                <w:rFonts w:ascii="標楷體" w:eastAsia="標楷體" w:hAnsi="標楷體" w:cs="新細明體" w:hint="eastAsia"/>
                                <w:color w:val="000000" w:themeColor="text1"/>
                                <w:kern w:val="0"/>
                                <w:sz w:val="18"/>
                                <w:szCs w:val="18"/>
                              </w:rPr>
                              <w:t>註</w:t>
                            </w:r>
                            <w:proofErr w:type="gramEnd"/>
                            <w:r w:rsidRPr="00333C79">
                              <w:rPr>
                                <w:rFonts w:ascii="標楷體" w:eastAsia="標楷體" w:hAnsi="標楷體" w:cs="新細明體" w:hint="eastAsia"/>
                                <w:color w:val="000000" w:themeColor="text1"/>
                                <w:kern w:val="0"/>
                                <w:sz w:val="18"/>
                                <w:szCs w:val="18"/>
                              </w:rPr>
                              <w:t>「(S)」、「(W)」者，</w:t>
                            </w:r>
                            <w:proofErr w:type="gramStart"/>
                            <w:r w:rsidRPr="00333C79">
                              <w:rPr>
                                <w:rFonts w:ascii="標楷體" w:eastAsia="標楷體" w:hAnsi="標楷體" w:cs="新細明體" w:hint="eastAsia"/>
                                <w:color w:val="000000" w:themeColor="text1"/>
                                <w:kern w:val="0"/>
                                <w:sz w:val="18"/>
                                <w:szCs w:val="18"/>
                              </w:rPr>
                              <w:t>分別係當年度</w:t>
                            </w:r>
                            <w:proofErr w:type="gramEnd"/>
                            <w:r w:rsidRPr="00333C79">
                              <w:rPr>
                                <w:rFonts w:ascii="標楷體" w:eastAsia="標楷體" w:hAnsi="標楷體" w:cs="新細明體" w:hint="eastAsia"/>
                                <w:color w:val="000000" w:themeColor="text1"/>
                                <w:kern w:val="0"/>
                                <w:sz w:val="18"/>
                                <w:szCs w:val="18"/>
                              </w:rPr>
                              <w:t>IMD評選我國之優勢（Strengths）、劣勢（Weaknesses）項目；標示「－」者，係該細項指標當年度</w:t>
                            </w:r>
                            <w:proofErr w:type="gramStart"/>
                            <w:r w:rsidRPr="00333C79">
                              <w:rPr>
                                <w:rFonts w:ascii="標楷體" w:eastAsia="標楷體" w:hAnsi="標楷體" w:cs="新細明體" w:hint="eastAsia"/>
                                <w:color w:val="000000" w:themeColor="text1"/>
                                <w:kern w:val="0"/>
                                <w:sz w:val="18"/>
                                <w:szCs w:val="18"/>
                              </w:rPr>
                              <w:t>未予評核</w:t>
                            </w:r>
                            <w:proofErr w:type="gramEnd"/>
                            <w:r w:rsidRPr="00333C79">
                              <w:rPr>
                                <w:rFonts w:ascii="標楷體" w:eastAsia="標楷體" w:hAnsi="標楷體" w:cs="新細明體" w:hint="eastAsia"/>
                                <w:color w:val="000000" w:themeColor="text1"/>
                                <w:kern w:val="0"/>
                                <w:sz w:val="18"/>
                                <w:szCs w:val="18"/>
                              </w:rPr>
                              <w:t>或排名。</w:t>
                            </w:r>
                          </w:p>
                          <w:p w14:paraId="0395F787" w14:textId="77777777" w:rsidR="00F41AAA" w:rsidRPr="00333C79" w:rsidRDefault="00F41AAA" w:rsidP="00CB0635">
                            <w:pPr>
                              <w:snapToGrid w:val="0"/>
                              <w:spacing w:line="220" w:lineRule="exact"/>
                              <w:ind w:leftChars="150" w:left="360"/>
                              <w:suppressOverlap/>
                              <w:rPr>
                                <w:rFonts w:ascii="標楷體" w:eastAsia="標楷體" w:hAnsi="標楷體" w:cs="新細明體"/>
                                <w:color w:val="000000" w:themeColor="text1"/>
                                <w:kern w:val="0"/>
                                <w:sz w:val="18"/>
                                <w:szCs w:val="18"/>
                              </w:rPr>
                            </w:pPr>
                            <w:r w:rsidRPr="00333C79">
                              <w:rPr>
                                <w:rFonts w:ascii="標楷體" w:eastAsia="標楷體" w:hAnsi="標楷體" w:cs="新細明體" w:hint="eastAsia"/>
                                <w:color w:val="000000" w:themeColor="text1"/>
                                <w:kern w:val="0"/>
                                <w:sz w:val="18"/>
                                <w:szCs w:val="18"/>
                              </w:rPr>
                              <w:t>2.資料來源：整理自IMD 20</w:t>
                            </w:r>
                            <w:r>
                              <w:rPr>
                                <w:rFonts w:ascii="標楷體" w:eastAsia="標楷體" w:hAnsi="標楷體" w:cs="新細明體"/>
                                <w:color w:val="000000" w:themeColor="text1"/>
                                <w:kern w:val="0"/>
                                <w:sz w:val="18"/>
                                <w:szCs w:val="18"/>
                              </w:rPr>
                              <w:t>19</w:t>
                            </w:r>
                            <w:r w:rsidRPr="00333C79">
                              <w:rPr>
                                <w:rFonts w:ascii="標楷體" w:eastAsia="標楷體" w:hAnsi="標楷體" w:cs="新細明體" w:hint="eastAsia"/>
                                <w:color w:val="000000" w:themeColor="text1"/>
                                <w:kern w:val="0"/>
                                <w:sz w:val="18"/>
                                <w:szCs w:val="18"/>
                              </w:rPr>
                              <w:t>至202</w:t>
                            </w:r>
                            <w:r>
                              <w:rPr>
                                <w:rFonts w:ascii="標楷體" w:eastAsia="標楷體" w:hAnsi="標楷體" w:cs="新細明體"/>
                                <w:color w:val="000000" w:themeColor="text1"/>
                                <w:kern w:val="0"/>
                                <w:sz w:val="18"/>
                                <w:szCs w:val="18"/>
                              </w:rPr>
                              <w:t>3</w:t>
                            </w:r>
                            <w:r w:rsidRPr="00333C79">
                              <w:rPr>
                                <w:rFonts w:ascii="標楷體" w:eastAsia="標楷體" w:hAnsi="標楷體" w:cs="新細明體" w:hint="eastAsia"/>
                                <w:color w:val="000000" w:themeColor="text1"/>
                                <w:kern w:val="0"/>
                                <w:sz w:val="18"/>
                                <w:szCs w:val="18"/>
                              </w:rPr>
                              <w:t>年世界競爭力年報。</w:t>
                            </w:r>
                          </w:p>
                        </w:tc>
                      </w:tr>
                    </w:tbl>
                    <w:p w14:paraId="28DE9800" w14:textId="77777777" w:rsidR="00F41AAA" w:rsidRPr="00487B56" w:rsidRDefault="00F41AAA" w:rsidP="00705D44"/>
                  </w:txbxContent>
                </v:textbox>
                <w10:wrap type="square" anchorx="margin" anchory="margin"/>
              </v:shape>
            </w:pict>
          </mc:Fallback>
        </mc:AlternateContent>
      </w:r>
      <w:r w:rsidR="00506BBE" w:rsidRPr="006B612E">
        <w:rPr>
          <w:rFonts w:hAnsi="標楷體" w:hint="eastAsia"/>
        </w:rPr>
        <w:t>體，惟貿易條件指數、貿易夥伴出口集中度、</w:t>
      </w:r>
      <w:r w:rsidR="003D0410" w:rsidRPr="006B612E">
        <w:rPr>
          <w:rFonts w:hAnsi="標楷體" w:hint="eastAsia"/>
        </w:rPr>
        <w:t>產品</w:t>
      </w:r>
      <w:r w:rsidR="00506BBE" w:rsidRPr="006B612E">
        <w:rPr>
          <w:rFonts w:hAnsi="標楷體" w:hint="eastAsia"/>
        </w:rPr>
        <w:t>出口集中度等仍列為弱勢</w:t>
      </w:r>
      <w:r w:rsidR="00FE11E1">
        <w:rPr>
          <w:rFonts w:hAnsi="標楷體" w:hint="eastAsia"/>
        </w:rPr>
        <w:t>指標，不利整體經濟貿易之穩定發展；</w:t>
      </w:r>
      <w:r w:rsidR="00506BBE">
        <w:rPr>
          <w:rFonts w:hAnsi="標楷體" w:hint="eastAsia"/>
        </w:rPr>
        <w:t>3</w:t>
      </w:r>
      <w:r w:rsidR="00FE11E1">
        <w:rPr>
          <w:rFonts w:hAnsi="標楷體" w:hint="eastAsia"/>
        </w:rPr>
        <w:t>.</w:t>
      </w:r>
      <w:r w:rsidR="00506BBE">
        <w:rPr>
          <w:rFonts w:hAnsi="標楷體" w:hint="eastAsia"/>
        </w:rPr>
        <w:t>通貨膨脹率、失業率相較其他國家（地區）尚稱</w:t>
      </w:r>
      <w:r w:rsidR="00506BBE" w:rsidRPr="006B612E">
        <w:rPr>
          <w:rFonts w:hAnsi="標楷體" w:hint="eastAsia"/>
        </w:rPr>
        <w:t>穩定，惟生活成本指數排名第48名、青年失業</w:t>
      </w:r>
      <w:r w:rsidR="00506BBE">
        <w:rPr>
          <w:rFonts w:hAnsi="標楷體" w:hint="eastAsia"/>
        </w:rPr>
        <w:t>問題仍</w:t>
      </w:r>
      <w:r w:rsidR="00FE11E1">
        <w:rPr>
          <w:rFonts w:hAnsi="標楷體" w:hint="eastAsia"/>
        </w:rPr>
        <w:t>持</w:t>
      </w:r>
      <w:r w:rsidR="00506BBE">
        <w:rPr>
          <w:rFonts w:hAnsi="標楷體" w:hint="eastAsia"/>
        </w:rPr>
        <w:t>續存在（</w:t>
      </w:r>
      <w:proofErr w:type="gramStart"/>
      <w:r w:rsidR="00506BBE" w:rsidRPr="00995B48">
        <w:rPr>
          <w:rFonts w:hAnsi="標楷體" w:hint="eastAsia"/>
        </w:rPr>
        <w:t>不</w:t>
      </w:r>
      <w:proofErr w:type="gramEnd"/>
      <w:r w:rsidR="00506BBE" w:rsidRPr="00995B48">
        <w:rPr>
          <w:rFonts w:hAnsi="標楷體" w:hint="eastAsia"/>
        </w:rPr>
        <w:t>在學亦</w:t>
      </w:r>
      <w:proofErr w:type="gramStart"/>
      <w:r w:rsidR="00506BBE" w:rsidRPr="00995B48">
        <w:rPr>
          <w:rFonts w:hAnsi="標楷體" w:hint="eastAsia"/>
        </w:rPr>
        <w:t>不</w:t>
      </w:r>
      <w:proofErr w:type="gramEnd"/>
      <w:r w:rsidR="00506BBE" w:rsidRPr="00995B48">
        <w:rPr>
          <w:rFonts w:hAnsi="標楷體" w:hint="eastAsia"/>
        </w:rPr>
        <w:t>在職青年比率</w:t>
      </w:r>
      <w:r w:rsidR="00506BBE">
        <w:rPr>
          <w:rFonts w:hAnsi="標楷體" w:hint="eastAsia"/>
        </w:rPr>
        <w:t>第51</w:t>
      </w:r>
      <w:r w:rsidR="00FE11E1">
        <w:rPr>
          <w:rFonts w:hAnsi="標楷體" w:hint="eastAsia"/>
        </w:rPr>
        <w:t>名）；</w:t>
      </w:r>
      <w:r w:rsidR="00506BBE">
        <w:rPr>
          <w:rFonts w:hAnsi="標楷體" w:hint="eastAsia"/>
        </w:rPr>
        <w:t>4</w:t>
      </w:r>
      <w:r w:rsidR="00FE11E1">
        <w:rPr>
          <w:rFonts w:hAnsi="標楷體" w:hint="eastAsia"/>
        </w:rPr>
        <w:t>.</w:t>
      </w:r>
      <w:r w:rsidR="00506BBE">
        <w:rPr>
          <w:rFonts w:hAnsi="標楷體" w:hint="eastAsia"/>
        </w:rPr>
        <w:t>對外直接投資存量處於</w:t>
      </w:r>
      <w:r w:rsidR="00FE11E1">
        <w:rPr>
          <w:rFonts w:hAnsi="標楷體" w:hint="eastAsia"/>
        </w:rPr>
        <w:t>優勢，惟仍須持續關注各類產業於全球布局之情形，避免過度集中造成</w:t>
      </w:r>
      <w:r w:rsidR="00506BBE">
        <w:rPr>
          <w:rFonts w:hAnsi="標楷體" w:hint="eastAsia"/>
        </w:rPr>
        <w:t>投資風險</w:t>
      </w:r>
      <w:proofErr w:type="gramStart"/>
      <w:r w:rsidR="00506BBE">
        <w:rPr>
          <w:rFonts w:hAnsi="標楷體" w:hint="eastAsia"/>
        </w:rPr>
        <w:t>（</w:t>
      </w:r>
      <w:proofErr w:type="gramEnd"/>
      <w:r w:rsidR="00506BBE">
        <w:rPr>
          <w:rFonts w:hAnsi="標楷體" w:hint="eastAsia"/>
        </w:rPr>
        <w:t>舉如：同業集中於單一國家面臨水電供給、技術人才、廢棄物處理能量等資源排擠，以及產能開發後之價格競爭</w:t>
      </w:r>
      <w:proofErr w:type="gramStart"/>
      <w:r w:rsidR="00506BBE">
        <w:rPr>
          <w:rFonts w:hAnsi="標楷體" w:hint="eastAsia"/>
        </w:rPr>
        <w:t>）</w:t>
      </w:r>
      <w:proofErr w:type="gramEnd"/>
      <w:r w:rsidR="00506BBE">
        <w:rPr>
          <w:rFonts w:hAnsi="標楷體" w:hint="eastAsia"/>
        </w:rPr>
        <w:t>，又外人直接投</w:t>
      </w:r>
      <w:r w:rsidR="00195004" w:rsidRPr="00195004">
        <w:rPr>
          <w:rFonts w:hAnsi="標楷體" w:hint="eastAsia"/>
        </w:rPr>
        <w:t>資存量及流</w:t>
      </w:r>
      <w:r w:rsidR="00195004">
        <w:rPr>
          <w:rFonts w:hAnsi="標楷體" w:hint="eastAsia"/>
        </w:rPr>
        <w:t>量</w:t>
      </w:r>
      <w:r w:rsidR="00CD3E08" w:rsidRPr="001A27B7">
        <w:rPr>
          <w:rFonts w:ascii="Times New Roman" w:eastAsia="新細明體" w:hAnsi="標楷體"/>
          <w:noProof/>
          <w:color w:val="FF0000"/>
          <w:sz w:val="24"/>
          <w:szCs w:val="20"/>
        </w:rPr>
        <mc:AlternateContent>
          <mc:Choice Requires="wps">
            <w:drawing>
              <wp:anchor distT="0" distB="0" distL="114300" distR="114300" simplePos="0" relativeHeight="251693568" behindDoc="0" locked="0" layoutInCell="1" allowOverlap="1" wp14:anchorId="516466E9" wp14:editId="228381F3">
                <wp:simplePos x="0" y="0"/>
                <wp:positionH relativeFrom="margin">
                  <wp:posOffset>1925955</wp:posOffset>
                </wp:positionH>
                <wp:positionV relativeFrom="margin">
                  <wp:align>top</wp:align>
                </wp:positionV>
                <wp:extent cx="4427220" cy="8854440"/>
                <wp:effectExtent l="0" t="0" r="0" b="3810"/>
                <wp:wrapSquare wrapText="bothSides"/>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7220" cy="8854440"/>
                        </a:xfrm>
                        <a:prstGeom prst="rect">
                          <a:avLst/>
                        </a:prstGeom>
                        <a:solidFill>
                          <a:srgbClr val="FFFFFF"/>
                        </a:solidFill>
                        <a:ln w="9525">
                          <a:noFill/>
                          <a:miter lim="800000"/>
                          <a:headEnd/>
                          <a:tailEnd/>
                        </a:ln>
                      </wps:spPr>
                      <wps:txbx>
                        <w:txbxContent>
                          <w:tbl>
                            <w:tblPr>
                              <w:tblOverlap w:val="never"/>
                              <w:tblW w:w="6855" w:type="dxa"/>
                              <w:jc w:val="center"/>
                              <w:tblLayout w:type="fixed"/>
                              <w:tblCellMar>
                                <w:left w:w="28" w:type="dxa"/>
                                <w:right w:w="28" w:type="dxa"/>
                              </w:tblCellMar>
                              <w:tblLook w:val="04A0" w:firstRow="1" w:lastRow="0" w:firstColumn="1" w:lastColumn="0" w:noHBand="0" w:noVBand="1"/>
                            </w:tblPr>
                            <w:tblGrid>
                              <w:gridCol w:w="284"/>
                              <w:gridCol w:w="3685"/>
                              <w:gridCol w:w="567"/>
                              <w:gridCol w:w="567"/>
                              <w:gridCol w:w="567"/>
                              <w:gridCol w:w="567"/>
                              <w:gridCol w:w="567"/>
                              <w:gridCol w:w="51"/>
                            </w:tblGrid>
                            <w:tr w:rsidR="00F41AAA" w:rsidRPr="00333C79" w14:paraId="4BC67672" w14:textId="77777777" w:rsidTr="004A0E5A">
                              <w:trPr>
                                <w:gridAfter w:val="1"/>
                                <w:wAfter w:w="51" w:type="dxa"/>
                                <w:trHeight w:val="138"/>
                                <w:jc w:val="center"/>
                              </w:trPr>
                              <w:tc>
                                <w:tcPr>
                                  <w:tcW w:w="6804" w:type="dxa"/>
                                  <w:gridSpan w:val="7"/>
                                  <w:tcBorders>
                                    <w:top w:val="nil"/>
                                    <w:left w:val="nil"/>
                                    <w:bottom w:val="single" w:sz="4" w:space="0" w:color="auto"/>
                                  </w:tcBorders>
                                  <w:shd w:val="clear" w:color="auto" w:fill="auto"/>
                                  <w:noWrap/>
                                  <w:hideMark/>
                                </w:tcPr>
                                <w:p w14:paraId="15DC9ED8" w14:textId="77777777" w:rsidR="00F41AAA" w:rsidRPr="007D1311" w:rsidRDefault="00F41AAA" w:rsidP="00956AC5">
                                  <w:pPr>
                                    <w:widowControl/>
                                    <w:snapToGrid w:val="0"/>
                                    <w:spacing w:line="240" w:lineRule="exact"/>
                                    <w:suppressOverlap/>
                                    <w:jc w:val="center"/>
                                    <w:rPr>
                                      <w:rFonts w:ascii="標楷體" w:eastAsia="標楷體" w:hAnsi="標楷體" w:cs="新細明體"/>
                                      <w:b/>
                                      <w:bCs/>
                                      <w:color w:val="000000"/>
                                      <w:kern w:val="0"/>
                                      <w:szCs w:val="24"/>
                                    </w:rPr>
                                  </w:pPr>
                                  <w:r w:rsidRPr="007D1311">
                                    <w:rPr>
                                      <w:rFonts w:ascii="標楷體" w:eastAsia="標楷體" w:hAnsi="標楷體" w:cs="新細明體" w:hint="eastAsia"/>
                                      <w:b/>
                                      <w:bCs/>
                                      <w:color w:val="000000"/>
                                      <w:kern w:val="0"/>
                                      <w:szCs w:val="24"/>
                                    </w:rPr>
                                    <w:t>表</w:t>
                                  </w:r>
                                  <w:r w:rsidRPr="007D1311">
                                    <w:rPr>
                                      <w:rFonts w:ascii="標楷體" w:eastAsia="標楷體" w:hAnsi="標楷體" w:cs="新細明體"/>
                                      <w:b/>
                                      <w:bCs/>
                                      <w:color w:val="000000"/>
                                      <w:kern w:val="0"/>
                                      <w:szCs w:val="24"/>
                                    </w:rPr>
                                    <w:t>5 IMD</w:t>
                                  </w:r>
                                  <w:r w:rsidRPr="007D1311">
                                    <w:rPr>
                                      <w:rFonts w:ascii="標楷體" w:eastAsia="標楷體" w:hAnsi="標楷體" w:cs="新細明體" w:hint="eastAsia"/>
                                      <w:b/>
                                      <w:bCs/>
                                      <w:color w:val="000000"/>
                                      <w:kern w:val="0"/>
                                      <w:szCs w:val="24"/>
                                    </w:rPr>
                                    <w:t>評選我國</w:t>
                                  </w:r>
                                  <w:r w:rsidRPr="007D1311">
                                    <w:rPr>
                                      <w:rFonts w:ascii="標楷體" w:eastAsia="標楷體" w:hAnsi="標楷體" w:cs="新細明體"/>
                                      <w:b/>
                                      <w:bCs/>
                                      <w:color w:val="000000"/>
                                      <w:kern w:val="0"/>
                                      <w:szCs w:val="24"/>
                                    </w:rPr>
                                    <w:t>2023</w:t>
                                  </w:r>
                                  <w:r w:rsidRPr="007D1311">
                                    <w:rPr>
                                      <w:rFonts w:ascii="標楷體" w:eastAsia="標楷體" w:hAnsi="標楷體" w:cs="新細明體" w:hint="eastAsia"/>
                                      <w:b/>
                                      <w:bCs/>
                                      <w:color w:val="000000"/>
                                      <w:kern w:val="0"/>
                                      <w:szCs w:val="24"/>
                                    </w:rPr>
                                    <w:t>年劣勢項目近</w:t>
                                  </w:r>
                                  <w:r w:rsidRPr="007D1311">
                                    <w:rPr>
                                      <w:rFonts w:ascii="標楷體" w:eastAsia="標楷體" w:hAnsi="標楷體" w:cs="新細明體"/>
                                      <w:b/>
                                      <w:bCs/>
                                      <w:color w:val="000000"/>
                                      <w:kern w:val="0"/>
                                      <w:szCs w:val="24"/>
                                    </w:rPr>
                                    <w:t>5</w:t>
                                  </w:r>
                                  <w:r w:rsidRPr="007D1311">
                                    <w:rPr>
                                      <w:rFonts w:ascii="標楷體" w:eastAsia="標楷體" w:hAnsi="標楷體" w:cs="新細明體" w:hint="eastAsia"/>
                                      <w:b/>
                                      <w:bCs/>
                                      <w:color w:val="000000"/>
                                      <w:kern w:val="0"/>
                                      <w:szCs w:val="24"/>
                                    </w:rPr>
                                    <w:t>年度排名情形</w:t>
                                  </w:r>
                                </w:p>
                              </w:tc>
                            </w:tr>
                            <w:tr w:rsidR="00F41AAA" w:rsidRPr="00333C79" w14:paraId="017D4373" w14:textId="77777777" w:rsidTr="004A0E5A">
                              <w:trPr>
                                <w:gridAfter w:val="1"/>
                                <w:wAfter w:w="51" w:type="dxa"/>
                                <w:trHeight w:val="339"/>
                                <w:jc w:val="center"/>
                              </w:trPr>
                              <w:tc>
                                <w:tcPr>
                                  <w:tcW w:w="284" w:type="dxa"/>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17BAD32D" w14:textId="77777777" w:rsidR="00F41AAA" w:rsidRPr="007D1311" w:rsidRDefault="00F41AAA" w:rsidP="00956AC5">
                                  <w:pPr>
                                    <w:widowControl/>
                                    <w:snapToGrid w:val="0"/>
                                    <w:spacing w:line="240" w:lineRule="exact"/>
                                    <w:suppressOverlap/>
                                    <w:rPr>
                                      <w:rFonts w:ascii="標楷體" w:eastAsia="標楷體" w:hAnsi="標楷體" w:cs="新細明體"/>
                                      <w:color w:val="000000"/>
                                      <w:spacing w:val="-8"/>
                                      <w:kern w:val="0"/>
                                      <w:sz w:val="20"/>
                                    </w:rPr>
                                  </w:pPr>
                                  <w:r w:rsidRPr="007D1311">
                                    <w:rPr>
                                      <w:rFonts w:ascii="標楷體" w:eastAsia="標楷體" w:hAnsi="標楷體" w:cs="新細明體" w:hint="eastAsia"/>
                                      <w:color w:val="000000"/>
                                      <w:spacing w:val="-8"/>
                                      <w:kern w:val="0"/>
                                      <w:sz w:val="20"/>
                                    </w:rPr>
                                    <w:t>類別</w:t>
                                  </w:r>
                                </w:p>
                              </w:tc>
                              <w:tc>
                                <w:tcPr>
                                  <w:tcW w:w="3685" w:type="dxa"/>
                                  <w:tcBorders>
                                    <w:top w:val="single" w:sz="4" w:space="0" w:color="auto"/>
                                    <w:left w:val="nil"/>
                                    <w:bottom w:val="single" w:sz="4" w:space="0" w:color="auto"/>
                                    <w:right w:val="single" w:sz="4" w:space="0" w:color="auto"/>
                                  </w:tcBorders>
                                  <w:shd w:val="clear" w:color="000000" w:fill="B7DEE8"/>
                                  <w:vAlign w:val="center"/>
                                  <w:hideMark/>
                                </w:tcPr>
                                <w:p w14:paraId="75441E11" w14:textId="77777777" w:rsidR="00F41AAA" w:rsidRPr="007D1311" w:rsidRDefault="00F41AAA" w:rsidP="00956AC5">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細項指標</w:t>
                                  </w:r>
                                </w:p>
                              </w:tc>
                              <w:tc>
                                <w:tcPr>
                                  <w:tcW w:w="567" w:type="dxa"/>
                                  <w:tcBorders>
                                    <w:top w:val="single" w:sz="4" w:space="0" w:color="auto"/>
                                    <w:left w:val="nil"/>
                                    <w:bottom w:val="single" w:sz="4" w:space="0" w:color="auto"/>
                                    <w:right w:val="single" w:sz="4" w:space="0" w:color="auto"/>
                                  </w:tcBorders>
                                  <w:shd w:val="clear" w:color="000000" w:fill="B7DEE8"/>
                                  <w:noWrap/>
                                  <w:vAlign w:val="center"/>
                                </w:tcPr>
                                <w:p w14:paraId="51425F45" w14:textId="77777777" w:rsidR="00F41AAA" w:rsidRPr="007D1311" w:rsidRDefault="00F41AAA" w:rsidP="00956AC5">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2019</w:t>
                                  </w:r>
                                </w:p>
                              </w:tc>
                              <w:tc>
                                <w:tcPr>
                                  <w:tcW w:w="567" w:type="dxa"/>
                                  <w:tcBorders>
                                    <w:top w:val="single" w:sz="4" w:space="0" w:color="auto"/>
                                    <w:left w:val="nil"/>
                                    <w:bottom w:val="single" w:sz="4" w:space="0" w:color="auto"/>
                                    <w:right w:val="single" w:sz="4" w:space="0" w:color="auto"/>
                                  </w:tcBorders>
                                  <w:shd w:val="clear" w:color="000000" w:fill="B7DEE8"/>
                                  <w:noWrap/>
                                  <w:vAlign w:val="center"/>
                                </w:tcPr>
                                <w:p w14:paraId="7A4DC5E3" w14:textId="77777777" w:rsidR="00F41AAA" w:rsidRPr="007D1311" w:rsidRDefault="00F41AAA" w:rsidP="00956AC5">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2020</w:t>
                                  </w:r>
                                </w:p>
                              </w:tc>
                              <w:tc>
                                <w:tcPr>
                                  <w:tcW w:w="567" w:type="dxa"/>
                                  <w:tcBorders>
                                    <w:top w:val="single" w:sz="4" w:space="0" w:color="auto"/>
                                    <w:left w:val="nil"/>
                                    <w:bottom w:val="single" w:sz="4" w:space="0" w:color="auto"/>
                                    <w:right w:val="single" w:sz="4" w:space="0" w:color="auto"/>
                                  </w:tcBorders>
                                  <w:shd w:val="clear" w:color="000000" w:fill="B7DEE8"/>
                                  <w:noWrap/>
                                  <w:vAlign w:val="center"/>
                                </w:tcPr>
                                <w:p w14:paraId="14AD7DEB" w14:textId="77777777" w:rsidR="00F41AAA" w:rsidRPr="007D1311" w:rsidRDefault="00F41AAA" w:rsidP="00956AC5">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2021</w:t>
                                  </w:r>
                                </w:p>
                              </w:tc>
                              <w:tc>
                                <w:tcPr>
                                  <w:tcW w:w="567" w:type="dxa"/>
                                  <w:tcBorders>
                                    <w:left w:val="single" w:sz="4" w:space="0" w:color="auto"/>
                                    <w:bottom w:val="single" w:sz="4" w:space="0" w:color="auto"/>
                                    <w:right w:val="single" w:sz="12" w:space="0" w:color="auto"/>
                                  </w:tcBorders>
                                  <w:shd w:val="clear" w:color="000000" w:fill="B7DEE8"/>
                                  <w:vAlign w:val="center"/>
                                </w:tcPr>
                                <w:p w14:paraId="5EC45BF0" w14:textId="77777777" w:rsidR="00F41AAA" w:rsidRPr="007D1311" w:rsidRDefault="00F41AAA" w:rsidP="00956AC5">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2022</w:t>
                                  </w:r>
                                </w:p>
                              </w:tc>
                              <w:tc>
                                <w:tcPr>
                                  <w:tcW w:w="567" w:type="dxa"/>
                                  <w:tcBorders>
                                    <w:top w:val="single" w:sz="12" w:space="0" w:color="auto"/>
                                    <w:left w:val="single" w:sz="12" w:space="0" w:color="auto"/>
                                    <w:bottom w:val="single" w:sz="4" w:space="0" w:color="auto"/>
                                    <w:right w:val="single" w:sz="12" w:space="0" w:color="auto"/>
                                  </w:tcBorders>
                                  <w:shd w:val="clear" w:color="000000" w:fill="B7DEE8"/>
                                  <w:noWrap/>
                                  <w:vAlign w:val="center"/>
                                </w:tcPr>
                                <w:p w14:paraId="2E07EF8A" w14:textId="77777777" w:rsidR="00F41AAA" w:rsidRPr="007D1311" w:rsidRDefault="00F41AAA" w:rsidP="00956AC5">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w:t>
                                  </w:r>
                                  <w:r w:rsidRPr="007D1311">
                                    <w:rPr>
                                      <w:rFonts w:ascii="標楷體" w:eastAsia="標楷體" w:hAnsi="標楷體" w:cs="新細明體"/>
                                      <w:color w:val="000000"/>
                                      <w:kern w:val="0"/>
                                      <w:sz w:val="20"/>
                                    </w:rPr>
                                    <w:t>3</w:t>
                                  </w:r>
                                </w:p>
                              </w:tc>
                            </w:tr>
                            <w:tr w:rsidR="00F41AAA" w:rsidRPr="00333C79" w14:paraId="4D603330" w14:textId="77777777" w:rsidTr="004A0E5A">
                              <w:trPr>
                                <w:gridAfter w:val="1"/>
                                <w:wAfter w:w="51" w:type="dxa"/>
                                <w:trHeight w:val="270"/>
                                <w:jc w:val="center"/>
                              </w:trPr>
                              <w:tc>
                                <w:tcPr>
                                  <w:tcW w:w="284" w:type="dxa"/>
                                  <w:vMerge w:val="restart"/>
                                  <w:tcBorders>
                                    <w:top w:val="single" w:sz="4" w:space="0" w:color="auto"/>
                                    <w:left w:val="single" w:sz="4" w:space="0" w:color="auto"/>
                                    <w:right w:val="single" w:sz="4" w:space="0" w:color="auto"/>
                                  </w:tcBorders>
                                  <w:shd w:val="clear" w:color="auto" w:fill="auto"/>
                                  <w:vAlign w:val="center"/>
                                </w:tcPr>
                                <w:p w14:paraId="3D913CBD" w14:textId="77777777" w:rsidR="00F41AAA" w:rsidRPr="007D1311" w:rsidRDefault="00F41AAA" w:rsidP="001A558F">
                                  <w:pPr>
                                    <w:snapToGrid w:val="0"/>
                                    <w:spacing w:line="22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經</w:t>
                                  </w:r>
                                  <w:r w:rsidRPr="007D1311">
                                    <w:rPr>
                                      <w:rFonts w:ascii="標楷體" w:eastAsia="標楷體" w:hAnsi="標楷體" w:cs="新細明體" w:hint="eastAsia"/>
                                      <w:color w:val="000000"/>
                                      <w:kern w:val="0"/>
                                      <w:sz w:val="20"/>
                                    </w:rPr>
                                    <w:br/>
                                    <w:t>濟</w:t>
                                  </w:r>
                                  <w:r w:rsidRPr="007D1311">
                                    <w:rPr>
                                      <w:rFonts w:ascii="標楷體" w:eastAsia="標楷體" w:hAnsi="標楷體" w:cs="新細明體" w:hint="eastAsia"/>
                                      <w:color w:val="000000"/>
                                      <w:kern w:val="0"/>
                                      <w:sz w:val="20"/>
                                    </w:rPr>
                                    <w:br/>
                                    <w:t>表</w:t>
                                  </w:r>
                                  <w:r w:rsidRPr="007D1311">
                                    <w:rPr>
                                      <w:rFonts w:ascii="標楷體" w:eastAsia="標楷體" w:hAnsi="標楷體" w:cs="新細明體" w:hint="eastAsia"/>
                                      <w:color w:val="000000"/>
                                      <w:kern w:val="0"/>
                                      <w:sz w:val="20"/>
                                    </w:rPr>
                                    <w:br/>
                                    <w:t>現</w:t>
                                  </w:r>
                                </w:p>
                              </w:tc>
                              <w:tc>
                                <w:tcPr>
                                  <w:tcW w:w="3685" w:type="dxa"/>
                                  <w:tcBorders>
                                    <w:top w:val="single" w:sz="4" w:space="0" w:color="auto"/>
                                    <w:left w:val="nil"/>
                                    <w:bottom w:val="nil"/>
                                    <w:right w:val="single" w:sz="4" w:space="0" w:color="auto"/>
                                  </w:tcBorders>
                                  <w:shd w:val="clear" w:color="auto" w:fill="auto"/>
                                  <w:vAlign w:val="center"/>
                                </w:tcPr>
                                <w:p w14:paraId="07D3EDB7" w14:textId="374C30F9" w:rsidR="00F41AAA" w:rsidRPr="007D1311" w:rsidRDefault="00F41AAA" w:rsidP="001A558F">
                                  <w:pPr>
                                    <w:widowControl/>
                                    <w:snapToGrid w:val="0"/>
                                    <w:spacing w:line="230" w:lineRule="exact"/>
                                    <w:suppressOverlap/>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國際觀光收入</w:t>
                                  </w:r>
                                  <w:r w:rsidRPr="002A7565">
                                    <w:rPr>
                                      <w:rFonts w:ascii="標楷體" w:eastAsia="標楷體" w:hAnsi="標楷體" w:cs="新細明體" w:hint="eastAsia"/>
                                      <w:kern w:val="0"/>
                                      <w:sz w:val="20"/>
                                    </w:rPr>
                                    <w:t>(占GDP百分比)</w:t>
                                  </w:r>
                                </w:p>
                              </w:tc>
                              <w:tc>
                                <w:tcPr>
                                  <w:tcW w:w="567" w:type="dxa"/>
                                  <w:tcBorders>
                                    <w:top w:val="single" w:sz="4" w:space="0" w:color="auto"/>
                                    <w:left w:val="nil"/>
                                    <w:bottom w:val="nil"/>
                                    <w:right w:val="single" w:sz="4" w:space="0" w:color="auto"/>
                                  </w:tcBorders>
                                  <w:shd w:val="clear" w:color="auto" w:fill="auto"/>
                                  <w:noWrap/>
                                  <w:vAlign w:val="center"/>
                                </w:tcPr>
                                <w:p w14:paraId="68533642"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37</w:t>
                                  </w:r>
                                </w:p>
                              </w:tc>
                              <w:tc>
                                <w:tcPr>
                                  <w:tcW w:w="567" w:type="dxa"/>
                                  <w:tcBorders>
                                    <w:top w:val="single" w:sz="4" w:space="0" w:color="auto"/>
                                    <w:left w:val="nil"/>
                                    <w:bottom w:val="nil"/>
                                    <w:right w:val="single" w:sz="4" w:space="0" w:color="auto"/>
                                  </w:tcBorders>
                                  <w:shd w:val="clear" w:color="auto" w:fill="auto"/>
                                  <w:noWrap/>
                                  <w:vAlign w:val="center"/>
                                </w:tcPr>
                                <w:p w14:paraId="5B556555"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37</w:t>
                                  </w:r>
                                </w:p>
                              </w:tc>
                              <w:tc>
                                <w:tcPr>
                                  <w:tcW w:w="567" w:type="dxa"/>
                                  <w:tcBorders>
                                    <w:top w:val="single" w:sz="4" w:space="0" w:color="auto"/>
                                    <w:left w:val="nil"/>
                                    <w:bottom w:val="nil"/>
                                    <w:right w:val="single" w:sz="4" w:space="0" w:color="auto"/>
                                  </w:tcBorders>
                                  <w:shd w:val="clear" w:color="auto" w:fill="auto"/>
                                  <w:noWrap/>
                                  <w:vAlign w:val="center"/>
                                </w:tcPr>
                                <w:p w14:paraId="761D422C"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35</w:t>
                                  </w:r>
                                </w:p>
                              </w:tc>
                              <w:tc>
                                <w:tcPr>
                                  <w:tcW w:w="567" w:type="dxa"/>
                                  <w:tcBorders>
                                    <w:top w:val="single" w:sz="4" w:space="0" w:color="auto"/>
                                    <w:left w:val="single" w:sz="4" w:space="0" w:color="auto"/>
                                    <w:bottom w:val="nil"/>
                                    <w:right w:val="single" w:sz="12" w:space="0" w:color="auto"/>
                                  </w:tcBorders>
                                  <w:shd w:val="clear" w:color="auto" w:fill="auto"/>
                                  <w:vAlign w:val="center"/>
                                </w:tcPr>
                                <w:p w14:paraId="5B807916"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67" w:type="dxa"/>
                                  <w:tcBorders>
                                    <w:top w:val="single" w:sz="4" w:space="0" w:color="auto"/>
                                    <w:left w:val="single" w:sz="12" w:space="0" w:color="auto"/>
                                    <w:bottom w:val="nil"/>
                                    <w:right w:val="single" w:sz="12" w:space="0" w:color="auto"/>
                                  </w:tcBorders>
                                  <w:shd w:val="clear" w:color="auto" w:fill="auto"/>
                                  <w:noWrap/>
                                  <w:vAlign w:val="center"/>
                                </w:tcPr>
                                <w:p w14:paraId="6AB2186E"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60</w:t>
                                  </w:r>
                                </w:p>
                              </w:tc>
                            </w:tr>
                            <w:tr w:rsidR="00F41AAA" w:rsidRPr="00333C79" w14:paraId="3F715778" w14:textId="77777777" w:rsidTr="004A0E5A">
                              <w:trPr>
                                <w:gridAfter w:val="1"/>
                                <w:wAfter w:w="51" w:type="dxa"/>
                                <w:trHeight w:val="270"/>
                                <w:jc w:val="center"/>
                              </w:trPr>
                              <w:tc>
                                <w:tcPr>
                                  <w:tcW w:w="284" w:type="dxa"/>
                                  <w:vMerge/>
                                  <w:tcBorders>
                                    <w:left w:val="single" w:sz="4" w:space="0" w:color="auto"/>
                                    <w:right w:val="single" w:sz="4" w:space="0" w:color="auto"/>
                                  </w:tcBorders>
                                  <w:shd w:val="clear" w:color="auto" w:fill="auto"/>
                                  <w:vAlign w:val="center"/>
                                  <w:hideMark/>
                                </w:tcPr>
                                <w:p w14:paraId="7E98A29B" w14:textId="77777777" w:rsidR="00F41AAA" w:rsidRPr="007D1311" w:rsidRDefault="00F41AAA" w:rsidP="001A558F">
                                  <w:pPr>
                                    <w:widowControl/>
                                    <w:snapToGrid w:val="0"/>
                                    <w:spacing w:line="220" w:lineRule="exact"/>
                                    <w:suppressOverlap/>
                                    <w:jc w:val="center"/>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hideMark/>
                                </w:tcPr>
                                <w:p w14:paraId="40A32346" w14:textId="06A7A2A1" w:rsidR="00F41AAA" w:rsidRPr="007D1311" w:rsidRDefault="00F41AAA" w:rsidP="001A558F">
                                  <w:pPr>
                                    <w:widowControl/>
                                    <w:snapToGrid w:val="0"/>
                                    <w:spacing w:line="230" w:lineRule="exact"/>
                                    <w:suppressOverlap/>
                                    <w:rPr>
                                      <w:rFonts w:ascii="標楷體" w:eastAsia="標楷體" w:hAnsi="標楷體" w:cs="新細明體"/>
                                      <w:color w:val="000000"/>
                                      <w:kern w:val="0"/>
                                      <w:sz w:val="20"/>
                                      <w:highlight w:val="yellow"/>
                                    </w:rPr>
                                  </w:pPr>
                                  <w:r w:rsidRPr="007D1311">
                                    <w:rPr>
                                      <w:rFonts w:ascii="標楷體" w:eastAsia="標楷體" w:hAnsi="標楷體" w:cs="新細明體" w:hint="eastAsia"/>
                                      <w:color w:val="000000"/>
                                      <w:kern w:val="0"/>
                                      <w:sz w:val="20"/>
                                    </w:rPr>
                                    <w:t>外人直接投資存量</w:t>
                                  </w:r>
                                  <w:r w:rsidRPr="002A7565">
                                    <w:rPr>
                                      <w:rFonts w:ascii="標楷體" w:eastAsia="標楷體" w:hAnsi="標楷體" w:cs="新細明體" w:hint="eastAsia"/>
                                      <w:kern w:val="0"/>
                                      <w:sz w:val="20"/>
                                    </w:rPr>
                                    <w:t>(占GDP百分比)</w:t>
                                  </w:r>
                                </w:p>
                              </w:tc>
                              <w:tc>
                                <w:tcPr>
                                  <w:tcW w:w="567" w:type="dxa"/>
                                  <w:tcBorders>
                                    <w:top w:val="nil"/>
                                    <w:left w:val="nil"/>
                                    <w:bottom w:val="nil"/>
                                    <w:right w:val="single" w:sz="4" w:space="0" w:color="auto"/>
                                  </w:tcBorders>
                                  <w:shd w:val="clear" w:color="auto" w:fill="DAEEF3"/>
                                  <w:noWrap/>
                                  <w:vAlign w:val="center"/>
                                </w:tcPr>
                                <w:p w14:paraId="4D8CFDC9"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67" w:type="dxa"/>
                                  <w:tcBorders>
                                    <w:top w:val="nil"/>
                                    <w:left w:val="nil"/>
                                    <w:bottom w:val="nil"/>
                                    <w:right w:val="single" w:sz="4" w:space="0" w:color="auto"/>
                                  </w:tcBorders>
                                  <w:shd w:val="clear" w:color="auto" w:fill="DAEEF3"/>
                                  <w:noWrap/>
                                  <w:vAlign w:val="center"/>
                                </w:tcPr>
                                <w:p w14:paraId="34F0DB31"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67" w:type="dxa"/>
                                  <w:tcBorders>
                                    <w:top w:val="nil"/>
                                    <w:left w:val="nil"/>
                                    <w:bottom w:val="nil"/>
                                    <w:right w:val="single" w:sz="4" w:space="0" w:color="auto"/>
                                  </w:tcBorders>
                                  <w:shd w:val="clear" w:color="auto" w:fill="DAEEF3"/>
                                  <w:noWrap/>
                                  <w:vAlign w:val="center"/>
                                </w:tcPr>
                                <w:p w14:paraId="1715B21B"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59</w:t>
                                  </w:r>
                                </w:p>
                              </w:tc>
                              <w:tc>
                                <w:tcPr>
                                  <w:tcW w:w="567" w:type="dxa"/>
                                  <w:tcBorders>
                                    <w:top w:val="nil"/>
                                    <w:left w:val="single" w:sz="4" w:space="0" w:color="auto"/>
                                    <w:bottom w:val="nil"/>
                                    <w:right w:val="single" w:sz="12" w:space="0" w:color="auto"/>
                                  </w:tcBorders>
                                  <w:shd w:val="clear" w:color="auto" w:fill="DAEEF3"/>
                                  <w:vAlign w:val="center"/>
                                </w:tcPr>
                                <w:p w14:paraId="365E7E57"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60</w:t>
                                  </w:r>
                                </w:p>
                              </w:tc>
                              <w:tc>
                                <w:tcPr>
                                  <w:tcW w:w="567" w:type="dxa"/>
                                  <w:tcBorders>
                                    <w:top w:val="nil"/>
                                    <w:left w:val="single" w:sz="12" w:space="0" w:color="auto"/>
                                    <w:bottom w:val="nil"/>
                                    <w:right w:val="single" w:sz="12" w:space="0" w:color="auto"/>
                                  </w:tcBorders>
                                  <w:shd w:val="clear" w:color="auto" w:fill="DAEEF3"/>
                                  <w:noWrap/>
                                  <w:vAlign w:val="center"/>
                                </w:tcPr>
                                <w:p w14:paraId="6221A2D9"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59</w:t>
                                  </w:r>
                                </w:p>
                              </w:tc>
                            </w:tr>
                            <w:tr w:rsidR="00F41AAA" w:rsidRPr="00333C79" w14:paraId="07A24EE0" w14:textId="77777777" w:rsidTr="004A0E5A">
                              <w:trPr>
                                <w:gridAfter w:val="1"/>
                                <w:wAfter w:w="51" w:type="dxa"/>
                                <w:trHeight w:val="270"/>
                                <w:jc w:val="center"/>
                              </w:trPr>
                              <w:tc>
                                <w:tcPr>
                                  <w:tcW w:w="284" w:type="dxa"/>
                                  <w:vMerge/>
                                  <w:tcBorders>
                                    <w:left w:val="single" w:sz="4" w:space="0" w:color="auto"/>
                                    <w:right w:val="single" w:sz="4" w:space="0" w:color="auto"/>
                                  </w:tcBorders>
                                  <w:vAlign w:val="center"/>
                                </w:tcPr>
                                <w:p w14:paraId="7A355B00"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6BF108FB" w14:textId="0747688E" w:rsidR="00F41AAA" w:rsidRPr="00CF30AF" w:rsidRDefault="00F41AAA" w:rsidP="001A558F">
                                  <w:pPr>
                                    <w:widowControl/>
                                    <w:snapToGrid w:val="0"/>
                                    <w:spacing w:line="230" w:lineRule="exact"/>
                                    <w:suppressOverlap/>
                                    <w:jc w:val="both"/>
                                    <w:rPr>
                                      <w:rFonts w:ascii="標楷體" w:eastAsia="標楷體" w:hAnsi="標楷體" w:cs="新細明體"/>
                                      <w:color w:val="000000"/>
                                      <w:spacing w:val="-8"/>
                                      <w:kern w:val="0"/>
                                      <w:sz w:val="20"/>
                                    </w:rPr>
                                  </w:pPr>
                                  <w:r w:rsidRPr="00CF30AF">
                                    <w:rPr>
                                      <w:rFonts w:ascii="標楷體" w:eastAsia="標楷體" w:hAnsi="標楷體" w:cs="新細明體" w:hint="eastAsia"/>
                                      <w:color w:val="000000"/>
                                      <w:spacing w:val="-8"/>
                                      <w:kern w:val="0"/>
                                      <w:sz w:val="20"/>
                                    </w:rPr>
                                    <w:t>貿易條件指數(出口物價指數/進口物價指數)</w:t>
                                  </w:r>
                                </w:p>
                              </w:tc>
                              <w:tc>
                                <w:tcPr>
                                  <w:tcW w:w="567" w:type="dxa"/>
                                  <w:tcBorders>
                                    <w:top w:val="nil"/>
                                    <w:left w:val="nil"/>
                                    <w:bottom w:val="nil"/>
                                    <w:right w:val="single" w:sz="4" w:space="0" w:color="auto"/>
                                  </w:tcBorders>
                                  <w:shd w:val="clear" w:color="auto" w:fill="auto"/>
                                  <w:noWrap/>
                                  <w:vAlign w:val="center"/>
                                </w:tcPr>
                                <w:p w14:paraId="18F27A4D"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48</w:t>
                                  </w:r>
                                </w:p>
                              </w:tc>
                              <w:tc>
                                <w:tcPr>
                                  <w:tcW w:w="567" w:type="dxa"/>
                                  <w:tcBorders>
                                    <w:top w:val="nil"/>
                                    <w:left w:val="nil"/>
                                    <w:bottom w:val="nil"/>
                                    <w:right w:val="single" w:sz="4" w:space="0" w:color="auto"/>
                                  </w:tcBorders>
                                  <w:shd w:val="clear" w:color="auto" w:fill="auto"/>
                                  <w:noWrap/>
                                  <w:vAlign w:val="center"/>
                                </w:tcPr>
                                <w:p w14:paraId="294A8BDB"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54</w:t>
                                  </w:r>
                                </w:p>
                              </w:tc>
                              <w:tc>
                                <w:tcPr>
                                  <w:tcW w:w="567" w:type="dxa"/>
                                  <w:tcBorders>
                                    <w:top w:val="nil"/>
                                    <w:left w:val="nil"/>
                                    <w:bottom w:val="nil"/>
                                    <w:right w:val="single" w:sz="4" w:space="0" w:color="auto"/>
                                  </w:tcBorders>
                                  <w:shd w:val="clear" w:color="auto" w:fill="auto"/>
                                  <w:noWrap/>
                                  <w:vAlign w:val="center"/>
                                </w:tcPr>
                                <w:p w14:paraId="2BE406A9"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32</w:t>
                                  </w:r>
                                </w:p>
                              </w:tc>
                              <w:tc>
                                <w:tcPr>
                                  <w:tcW w:w="567" w:type="dxa"/>
                                  <w:tcBorders>
                                    <w:top w:val="nil"/>
                                    <w:left w:val="single" w:sz="4" w:space="0" w:color="auto"/>
                                    <w:bottom w:val="nil"/>
                                    <w:right w:val="single" w:sz="12" w:space="0" w:color="auto"/>
                                  </w:tcBorders>
                                  <w:shd w:val="clear" w:color="auto" w:fill="auto"/>
                                  <w:vAlign w:val="center"/>
                                </w:tcPr>
                                <w:p w14:paraId="65E03A6A"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67" w:type="dxa"/>
                                  <w:tcBorders>
                                    <w:top w:val="nil"/>
                                    <w:left w:val="single" w:sz="12" w:space="0" w:color="auto"/>
                                    <w:bottom w:val="nil"/>
                                    <w:right w:val="single" w:sz="12" w:space="0" w:color="auto"/>
                                  </w:tcBorders>
                                  <w:shd w:val="clear" w:color="auto" w:fill="auto"/>
                                  <w:noWrap/>
                                  <w:vAlign w:val="center"/>
                                </w:tcPr>
                                <w:p w14:paraId="662DD71D"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r>
                            <w:tr w:rsidR="00F41AAA" w:rsidRPr="00333C79" w14:paraId="626EA4A9" w14:textId="77777777" w:rsidTr="004A0E5A">
                              <w:trPr>
                                <w:gridAfter w:val="1"/>
                                <w:wAfter w:w="51" w:type="dxa"/>
                                <w:trHeight w:val="270"/>
                                <w:jc w:val="center"/>
                              </w:trPr>
                              <w:tc>
                                <w:tcPr>
                                  <w:tcW w:w="284" w:type="dxa"/>
                                  <w:vMerge/>
                                  <w:tcBorders>
                                    <w:left w:val="single" w:sz="4" w:space="0" w:color="auto"/>
                                    <w:right w:val="single" w:sz="4" w:space="0" w:color="auto"/>
                                  </w:tcBorders>
                                  <w:vAlign w:val="center"/>
                                </w:tcPr>
                                <w:p w14:paraId="78B8AAF5"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000000" w:fill="DAEEF3"/>
                                  <w:vAlign w:val="center"/>
                                </w:tcPr>
                                <w:p w14:paraId="5F83730F" w14:textId="3891B61A" w:rsidR="00F41AAA" w:rsidRPr="007D1311" w:rsidRDefault="00F41AAA" w:rsidP="001A558F">
                                  <w:pPr>
                                    <w:widowControl/>
                                    <w:snapToGrid w:val="0"/>
                                    <w:spacing w:line="230" w:lineRule="exact"/>
                                    <w:suppressOverlap/>
                                    <w:jc w:val="both"/>
                                    <w:rPr>
                                      <w:rFonts w:ascii="標楷體" w:eastAsia="標楷體" w:hAnsi="標楷體" w:cs="新細明體"/>
                                      <w:color w:val="000000"/>
                                      <w:kern w:val="0"/>
                                      <w:sz w:val="20"/>
                                    </w:rPr>
                                  </w:pPr>
                                  <w:r w:rsidRPr="00C61302">
                                    <w:rPr>
                                      <w:rFonts w:ascii="標楷體" w:eastAsia="標楷體" w:hAnsi="標楷體" w:cs="新細明體" w:hint="eastAsia"/>
                                      <w:color w:val="000000"/>
                                      <w:kern w:val="0"/>
                                      <w:sz w:val="20"/>
                                    </w:rPr>
                                    <w:t>貿易夥伴出口集中度(前五大貿易夥伴占總出口之百分比)</w:t>
                                  </w:r>
                                </w:p>
                              </w:tc>
                              <w:tc>
                                <w:tcPr>
                                  <w:tcW w:w="567" w:type="dxa"/>
                                  <w:tcBorders>
                                    <w:top w:val="nil"/>
                                    <w:left w:val="nil"/>
                                    <w:bottom w:val="nil"/>
                                    <w:right w:val="single" w:sz="4" w:space="0" w:color="auto"/>
                                  </w:tcBorders>
                                  <w:shd w:val="clear" w:color="000000" w:fill="DAEEF3"/>
                                  <w:noWrap/>
                                  <w:vAlign w:val="center"/>
                                </w:tcPr>
                                <w:p w14:paraId="50E2029B"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67" w:type="dxa"/>
                                  <w:tcBorders>
                                    <w:top w:val="nil"/>
                                    <w:left w:val="nil"/>
                                    <w:bottom w:val="nil"/>
                                    <w:right w:val="single" w:sz="4" w:space="0" w:color="auto"/>
                                  </w:tcBorders>
                                  <w:shd w:val="clear" w:color="000000" w:fill="DAEEF3"/>
                                  <w:noWrap/>
                                  <w:vAlign w:val="center"/>
                                </w:tcPr>
                                <w:p w14:paraId="098ACD54"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54</w:t>
                                  </w:r>
                                </w:p>
                              </w:tc>
                              <w:tc>
                                <w:tcPr>
                                  <w:tcW w:w="567" w:type="dxa"/>
                                  <w:tcBorders>
                                    <w:top w:val="nil"/>
                                    <w:left w:val="nil"/>
                                    <w:bottom w:val="nil"/>
                                    <w:right w:val="single" w:sz="4" w:space="0" w:color="auto"/>
                                  </w:tcBorders>
                                  <w:shd w:val="clear" w:color="000000" w:fill="DAEEF3"/>
                                  <w:noWrap/>
                                  <w:vAlign w:val="center"/>
                                </w:tcPr>
                                <w:p w14:paraId="2CF3BAE7"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55</w:t>
                                  </w:r>
                                </w:p>
                              </w:tc>
                              <w:tc>
                                <w:tcPr>
                                  <w:tcW w:w="567" w:type="dxa"/>
                                  <w:tcBorders>
                                    <w:top w:val="nil"/>
                                    <w:left w:val="single" w:sz="4" w:space="0" w:color="auto"/>
                                    <w:bottom w:val="nil"/>
                                    <w:right w:val="single" w:sz="12" w:space="0" w:color="auto"/>
                                  </w:tcBorders>
                                  <w:shd w:val="clear" w:color="000000" w:fill="DAEEF3"/>
                                  <w:vAlign w:val="center"/>
                                </w:tcPr>
                                <w:p w14:paraId="1D55E9EA"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c>
                                <w:tcPr>
                                  <w:tcW w:w="567" w:type="dxa"/>
                                  <w:tcBorders>
                                    <w:top w:val="nil"/>
                                    <w:left w:val="single" w:sz="12" w:space="0" w:color="auto"/>
                                    <w:bottom w:val="nil"/>
                                    <w:right w:val="single" w:sz="12" w:space="0" w:color="auto"/>
                                  </w:tcBorders>
                                  <w:shd w:val="clear" w:color="000000" w:fill="DAEEF3"/>
                                  <w:noWrap/>
                                  <w:vAlign w:val="center"/>
                                </w:tcPr>
                                <w:p w14:paraId="03FB801E"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55</w:t>
                                  </w:r>
                                </w:p>
                              </w:tc>
                            </w:tr>
                            <w:tr w:rsidR="00F41AAA" w:rsidRPr="00333C79" w14:paraId="7BC2852A" w14:textId="77777777" w:rsidTr="004A0E5A">
                              <w:trPr>
                                <w:gridAfter w:val="1"/>
                                <w:wAfter w:w="51" w:type="dxa"/>
                                <w:trHeight w:val="270"/>
                                <w:jc w:val="center"/>
                              </w:trPr>
                              <w:tc>
                                <w:tcPr>
                                  <w:tcW w:w="284" w:type="dxa"/>
                                  <w:vMerge/>
                                  <w:tcBorders>
                                    <w:left w:val="single" w:sz="4" w:space="0" w:color="auto"/>
                                    <w:right w:val="single" w:sz="4" w:space="0" w:color="auto"/>
                                  </w:tcBorders>
                                  <w:vAlign w:val="center"/>
                                  <w:hideMark/>
                                </w:tcPr>
                                <w:p w14:paraId="49AFD637"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hideMark/>
                                </w:tcPr>
                                <w:p w14:paraId="79B9C841" w14:textId="13900AB7" w:rsidR="00F41AAA" w:rsidRPr="00652303" w:rsidRDefault="00F41AAA" w:rsidP="001A558F">
                                  <w:pPr>
                                    <w:widowControl/>
                                    <w:snapToGrid w:val="0"/>
                                    <w:spacing w:line="230" w:lineRule="exact"/>
                                    <w:suppressOverlap/>
                                    <w:jc w:val="both"/>
                                    <w:rPr>
                                      <w:rFonts w:ascii="標楷體" w:eastAsia="標楷體" w:hAnsi="標楷體" w:cs="新細明體"/>
                                      <w:color w:val="000000"/>
                                      <w:spacing w:val="-2"/>
                                      <w:kern w:val="0"/>
                                      <w:sz w:val="20"/>
                                    </w:rPr>
                                  </w:pPr>
                                  <w:proofErr w:type="gramStart"/>
                                  <w:r w:rsidRPr="00652303">
                                    <w:rPr>
                                      <w:rFonts w:ascii="標楷體" w:eastAsia="標楷體" w:hAnsi="標楷體" w:cs="新細明體" w:hint="eastAsia"/>
                                      <w:color w:val="000000"/>
                                      <w:spacing w:val="-2"/>
                                      <w:kern w:val="0"/>
                                      <w:sz w:val="20"/>
                                    </w:rPr>
                                    <w:t>不</w:t>
                                  </w:r>
                                  <w:proofErr w:type="gramEnd"/>
                                  <w:r w:rsidRPr="00652303">
                                    <w:rPr>
                                      <w:rFonts w:ascii="標楷體" w:eastAsia="標楷體" w:hAnsi="標楷體" w:cs="新細明體" w:hint="eastAsia"/>
                                      <w:color w:val="000000"/>
                                      <w:spacing w:val="-2"/>
                                      <w:kern w:val="0"/>
                                      <w:sz w:val="20"/>
                                    </w:rPr>
                                    <w:t>在學亦</w:t>
                                  </w:r>
                                  <w:proofErr w:type="gramStart"/>
                                  <w:r w:rsidRPr="00652303">
                                    <w:rPr>
                                      <w:rFonts w:ascii="標楷體" w:eastAsia="標楷體" w:hAnsi="標楷體" w:cs="新細明體" w:hint="eastAsia"/>
                                      <w:color w:val="000000"/>
                                      <w:spacing w:val="-2"/>
                                      <w:kern w:val="0"/>
                                      <w:sz w:val="20"/>
                                    </w:rPr>
                                    <w:t>不</w:t>
                                  </w:r>
                                  <w:proofErr w:type="gramEnd"/>
                                  <w:r w:rsidRPr="00652303">
                                    <w:rPr>
                                      <w:rFonts w:ascii="標楷體" w:eastAsia="標楷體" w:hAnsi="標楷體" w:cs="新細明體" w:hint="eastAsia"/>
                                      <w:color w:val="000000"/>
                                      <w:spacing w:val="-2"/>
                                      <w:kern w:val="0"/>
                                      <w:sz w:val="20"/>
                                    </w:rPr>
                                    <w:t>在職青年(15至24歲)比率</w:t>
                                  </w:r>
                                </w:p>
                              </w:tc>
                              <w:tc>
                                <w:tcPr>
                                  <w:tcW w:w="567" w:type="dxa"/>
                                  <w:tcBorders>
                                    <w:top w:val="nil"/>
                                    <w:left w:val="nil"/>
                                    <w:bottom w:val="nil"/>
                                    <w:right w:val="single" w:sz="4" w:space="0" w:color="auto"/>
                                  </w:tcBorders>
                                  <w:shd w:val="clear" w:color="auto" w:fill="auto"/>
                                  <w:noWrap/>
                                  <w:vAlign w:val="center"/>
                                </w:tcPr>
                                <w:p w14:paraId="6744625E"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16</w:t>
                                  </w:r>
                                </w:p>
                              </w:tc>
                              <w:tc>
                                <w:tcPr>
                                  <w:tcW w:w="567" w:type="dxa"/>
                                  <w:tcBorders>
                                    <w:top w:val="nil"/>
                                    <w:left w:val="nil"/>
                                    <w:bottom w:val="nil"/>
                                    <w:right w:val="single" w:sz="4" w:space="0" w:color="auto"/>
                                  </w:tcBorders>
                                  <w:shd w:val="clear" w:color="auto" w:fill="auto"/>
                                  <w:noWrap/>
                                  <w:vAlign w:val="center"/>
                                </w:tcPr>
                                <w:p w14:paraId="457E9A9F" w14:textId="77777777" w:rsidR="00F41AAA" w:rsidRPr="007D1311" w:rsidRDefault="00F41AAA" w:rsidP="004A0E5A">
                                  <w:pPr>
                                    <w:widowControl/>
                                    <w:snapToGrid w:val="0"/>
                                    <w:spacing w:line="230" w:lineRule="exact"/>
                                    <w:suppressOverlap/>
                                    <w:jc w:val="right"/>
                                    <w:rPr>
                                      <w:rFonts w:ascii="新細明體" w:hAnsi="新細明體" w:cs="新細明體"/>
                                      <w:color w:val="000000"/>
                                      <w:kern w:val="0"/>
                                      <w:sz w:val="20"/>
                                    </w:rPr>
                                  </w:pPr>
                                  <w:r w:rsidRPr="007D1311">
                                    <w:rPr>
                                      <w:rFonts w:ascii="新細明體" w:hAnsi="新細明體" w:cs="新細明體" w:hint="eastAsia"/>
                                      <w:color w:val="000000"/>
                                      <w:kern w:val="0"/>
                                      <w:sz w:val="20"/>
                                    </w:rPr>
                                    <w:t>－</w:t>
                                  </w:r>
                                </w:p>
                              </w:tc>
                              <w:tc>
                                <w:tcPr>
                                  <w:tcW w:w="567" w:type="dxa"/>
                                  <w:tcBorders>
                                    <w:top w:val="nil"/>
                                    <w:left w:val="nil"/>
                                    <w:bottom w:val="nil"/>
                                    <w:right w:val="single" w:sz="4" w:space="0" w:color="auto"/>
                                  </w:tcBorders>
                                  <w:shd w:val="clear" w:color="auto" w:fill="auto"/>
                                  <w:noWrap/>
                                  <w:vAlign w:val="center"/>
                                </w:tcPr>
                                <w:p w14:paraId="24FEA3E0"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67" w:type="dxa"/>
                                  <w:tcBorders>
                                    <w:top w:val="nil"/>
                                    <w:left w:val="single" w:sz="4" w:space="0" w:color="auto"/>
                                    <w:bottom w:val="nil"/>
                                    <w:right w:val="single" w:sz="12" w:space="0" w:color="auto"/>
                                  </w:tcBorders>
                                  <w:shd w:val="clear" w:color="auto" w:fill="auto"/>
                                  <w:vAlign w:val="center"/>
                                </w:tcPr>
                                <w:p w14:paraId="57E1813F"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52</w:t>
                                  </w:r>
                                </w:p>
                              </w:tc>
                              <w:tc>
                                <w:tcPr>
                                  <w:tcW w:w="567" w:type="dxa"/>
                                  <w:tcBorders>
                                    <w:top w:val="nil"/>
                                    <w:left w:val="single" w:sz="12" w:space="0" w:color="auto"/>
                                    <w:bottom w:val="nil"/>
                                    <w:right w:val="single" w:sz="12" w:space="0" w:color="auto"/>
                                  </w:tcBorders>
                                  <w:shd w:val="clear" w:color="auto" w:fill="auto"/>
                                  <w:noWrap/>
                                  <w:vAlign w:val="center"/>
                                </w:tcPr>
                                <w:p w14:paraId="0128228F"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r>
                            <w:tr w:rsidR="00F41AAA" w:rsidRPr="00333C79" w14:paraId="17B86948" w14:textId="77777777" w:rsidTr="004A0E5A">
                              <w:trPr>
                                <w:gridAfter w:val="1"/>
                                <w:wAfter w:w="51" w:type="dxa"/>
                                <w:trHeight w:val="270"/>
                                <w:jc w:val="center"/>
                              </w:trPr>
                              <w:tc>
                                <w:tcPr>
                                  <w:tcW w:w="284" w:type="dxa"/>
                                  <w:vMerge/>
                                  <w:tcBorders>
                                    <w:left w:val="single" w:sz="4" w:space="0" w:color="auto"/>
                                    <w:right w:val="single" w:sz="4" w:space="0" w:color="auto"/>
                                  </w:tcBorders>
                                  <w:vAlign w:val="center"/>
                                </w:tcPr>
                                <w:p w14:paraId="707B8575"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4DBBBFC8" w14:textId="09E8EADA" w:rsidR="00F41AAA" w:rsidRPr="007D1311" w:rsidRDefault="00F41AAA" w:rsidP="001A558F">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實質GDP成長率</w:t>
                                  </w:r>
                                  <w:r w:rsidRPr="00C61302">
                                    <w:rPr>
                                      <w:rFonts w:ascii="標楷體" w:eastAsia="標楷體" w:hAnsi="標楷體" w:cs="新細明體" w:hint="eastAsia"/>
                                      <w:color w:val="000000"/>
                                      <w:kern w:val="0"/>
                                      <w:sz w:val="20"/>
                                    </w:rPr>
                                    <w:t>(固定價格本國貨幣計算之變動百分比)</w:t>
                                  </w:r>
                                </w:p>
                              </w:tc>
                              <w:tc>
                                <w:tcPr>
                                  <w:tcW w:w="567" w:type="dxa"/>
                                  <w:tcBorders>
                                    <w:top w:val="nil"/>
                                    <w:left w:val="nil"/>
                                    <w:bottom w:val="nil"/>
                                    <w:right w:val="single" w:sz="4" w:space="0" w:color="auto"/>
                                  </w:tcBorders>
                                  <w:shd w:val="clear" w:color="auto" w:fill="DAEEF3"/>
                                  <w:noWrap/>
                                  <w:vAlign w:val="center"/>
                                </w:tcPr>
                                <w:p w14:paraId="36B93340"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4</w:t>
                                  </w:r>
                                </w:p>
                              </w:tc>
                              <w:tc>
                                <w:tcPr>
                                  <w:tcW w:w="567" w:type="dxa"/>
                                  <w:tcBorders>
                                    <w:top w:val="nil"/>
                                    <w:left w:val="nil"/>
                                    <w:bottom w:val="nil"/>
                                    <w:right w:val="single" w:sz="4" w:space="0" w:color="auto"/>
                                  </w:tcBorders>
                                  <w:shd w:val="clear" w:color="auto" w:fill="DAEEF3"/>
                                  <w:noWrap/>
                                  <w:vAlign w:val="center"/>
                                </w:tcPr>
                                <w:p w14:paraId="79EFDEAF"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w:t>
                                  </w:r>
                                  <w:r w:rsidRPr="007D1311">
                                    <w:rPr>
                                      <w:rFonts w:ascii="標楷體" w:eastAsia="標楷體" w:hAnsi="標楷體" w:cs="新細明體"/>
                                      <w:color w:val="000000"/>
                                      <w:kern w:val="0"/>
                                      <w:sz w:val="20"/>
                                    </w:rPr>
                                    <w:t>0</w:t>
                                  </w:r>
                                </w:p>
                              </w:tc>
                              <w:tc>
                                <w:tcPr>
                                  <w:tcW w:w="567" w:type="dxa"/>
                                  <w:tcBorders>
                                    <w:top w:val="nil"/>
                                    <w:left w:val="nil"/>
                                    <w:bottom w:val="nil"/>
                                    <w:right w:val="single" w:sz="4" w:space="0" w:color="auto"/>
                                  </w:tcBorders>
                                  <w:shd w:val="clear" w:color="auto" w:fill="DAEEF3"/>
                                  <w:noWrap/>
                                  <w:vAlign w:val="center"/>
                                </w:tcPr>
                                <w:p w14:paraId="023EE7DF" w14:textId="4585D0F8"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333C79">
                                    <w:rPr>
                                      <w:rFonts w:ascii="標楷體" w:eastAsia="標楷體" w:hAnsi="標楷體" w:cs="新細明體" w:hint="eastAsia"/>
                                      <w:color w:val="000000" w:themeColor="text1"/>
                                      <w:kern w:val="0"/>
                                      <w:sz w:val="14"/>
                                      <w:szCs w:val="14"/>
                                    </w:rPr>
                                    <w:t>(S)</w:t>
                                  </w:r>
                                  <w:r w:rsidRPr="007D1311">
                                    <w:rPr>
                                      <w:rFonts w:ascii="標楷體" w:eastAsia="標楷體" w:hAnsi="標楷體" w:cs="新細明體" w:hint="eastAsia"/>
                                      <w:color w:val="000000"/>
                                      <w:kern w:val="0"/>
                                      <w:sz w:val="20"/>
                                    </w:rPr>
                                    <w:t>2</w:t>
                                  </w:r>
                                </w:p>
                              </w:tc>
                              <w:tc>
                                <w:tcPr>
                                  <w:tcW w:w="567" w:type="dxa"/>
                                  <w:tcBorders>
                                    <w:top w:val="nil"/>
                                    <w:left w:val="single" w:sz="4" w:space="0" w:color="auto"/>
                                    <w:bottom w:val="nil"/>
                                    <w:right w:val="single" w:sz="12" w:space="0" w:color="auto"/>
                                  </w:tcBorders>
                                  <w:shd w:val="clear" w:color="auto" w:fill="DAEEF3"/>
                                  <w:vAlign w:val="center"/>
                                </w:tcPr>
                                <w:p w14:paraId="42521913"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w:t>
                                  </w:r>
                                  <w:r w:rsidRPr="007D1311">
                                    <w:rPr>
                                      <w:rFonts w:ascii="標楷體" w:eastAsia="標楷體" w:hAnsi="標楷體" w:cs="新細明體"/>
                                      <w:color w:val="000000"/>
                                      <w:kern w:val="0"/>
                                      <w:sz w:val="20"/>
                                    </w:rPr>
                                    <w:t>1</w:t>
                                  </w:r>
                                </w:p>
                              </w:tc>
                              <w:tc>
                                <w:tcPr>
                                  <w:tcW w:w="567" w:type="dxa"/>
                                  <w:tcBorders>
                                    <w:top w:val="nil"/>
                                    <w:left w:val="single" w:sz="12" w:space="0" w:color="auto"/>
                                    <w:bottom w:val="nil"/>
                                    <w:right w:val="single" w:sz="12" w:space="0" w:color="auto"/>
                                  </w:tcBorders>
                                  <w:shd w:val="clear" w:color="auto" w:fill="DAEEF3"/>
                                  <w:noWrap/>
                                  <w:vAlign w:val="center"/>
                                </w:tcPr>
                                <w:p w14:paraId="6298B72F"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w:t>
                                  </w:r>
                                  <w:r w:rsidRPr="007D1311">
                                    <w:rPr>
                                      <w:rFonts w:ascii="標楷體" w:eastAsia="標楷體" w:hAnsi="標楷體" w:cs="新細明體"/>
                                      <w:color w:val="000000"/>
                                      <w:kern w:val="0"/>
                                      <w:sz w:val="20"/>
                                    </w:rPr>
                                    <w:t>9</w:t>
                                  </w:r>
                                </w:p>
                              </w:tc>
                            </w:tr>
                            <w:tr w:rsidR="00F41AAA" w:rsidRPr="00333C79" w14:paraId="7DA2BB50" w14:textId="77777777" w:rsidTr="004A0E5A">
                              <w:trPr>
                                <w:gridAfter w:val="1"/>
                                <w:wAfter w:w="51" w:type="dxa"/>
                                <w:trHeight w:val="270"/>
                                <w:jc w:val="center"/>
                              </w:trPr>
                              <w:tc>
                                <w:tcPr>
                                  <w:tcW w:w="284" w:type="dxa"/>
                                  <w:vMerge/>
                                  <w:tcBorders>
                                    <w:left w:val="single" w:sz="4" w:space="0" w:color="auto"/>
                                    <w:right w:val="single" w:sz="4" w:space="0" w:color="auto"/>
                                  </w:tcBorders>
                                  <w:vAlign w:val="center"/>
                                  <w:hideMark/>
                                </w:tcPr>
                                <w:p w14:paraId="18ABB584"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0E5F51F0" w14:textId="1694C815" w:rsidR="00F41AAA" w:rsidRPr="007D1311" w:rsidRDefault="00F41AAA" w:rsidP="001A558F">
                                  <w:pPr>
                                    <w:widowControl/>
                                    <w:snapToGrid w:val="0"/>
                                    <w:spacing w:line="230" w:lineRule="exact"/>
                                    <w:suppressOverlap/>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生活成本指數</w:t>
                                  </w:r>
                                </w:p>
                              </w:tc>
                              <w:tc>
                                <w:tcPr>
                                  <w:tcW w:w="567" w:type="dxa"/>
                                  <w:tcBorders>
                                    <w:top w:val="nil"/>
                                    <w:left w:val="nil"/>
                                    <w:bottom w:val="nil"/>
                                    <w:right w:val="single" w:sz="4" w:space="0" w:color="auto"/>
                                  </w:tcBorders>
                                  <w:shd w:val="clear" w:color="auto" w:fill="auto"/>
                                  <w:noWrap/>
                                  <w:vAlign w:val="center"/>
                                </w:tcPr>
                                <w:p w14:paraId="79D71483"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67" w:type="dxa"/>
                                  <w:tcBorders>
                                    <w:top w:val="nil"/>
                                    <w:left w:val="nil"/>
                                    <w:bottom w:val="nil"/>
                                    <w:right w:val="single" w:sz="4" w:space="0" w:color="auto"/>
                                  </w:tcBorders>
                                  <w:shd w:val="clear" w:color="auto" w:fill="auto"/>
                                  <w:noWrap/>
                                  <w:vAlign w:val="center"/>
                                </w:tcPr>
                                <w:p w14:paraId="4B3AEBDC"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67" w:type="dxa"/>
                                  <w:tcBorders>
                                    <w:top w:val="nil"/>
                                    <w:left w:val="nil"/>
                                    <w:bottom w:val="nil"/>
                                    <w:right w:val="single" w:sz="4" w:space="0" w:color="auto"/>
                                  </w:tcBorders>
                                  <w:shd w:val="clear" w:color="auto" w:fill="auto"/>
                                  <w:noWrap/>
                                  <w:vAlign w:val="center"/>
                                </w:tcPr>
                                <w:p w14:paraId="2E7743F2"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67" w:type="dxa"/>
                                  <w:tcBorders>
                                    <w:top w:val="nil"/>
                                    <w:left w:val="single" w:sz="4" w:space="0" w:color="auto"/>
                                    <w:bottom w:val="nil"/>
                                    <w:right w:val="single" w:sz="12" w:space="0" w:color="auto"/>
                                  </w:tcBorders>
                                  <w:shd w:val="clear" w:color="auto" w:fill="auto"/>
                                  <w:vAlign w:val="center"/>
                                </w:tcPr>
                                <w:p w14:paraId="30765968"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67" w:type="dxa"/>
                                  <w:tcBorders>
                                    <w:top w:val="nil"/>
                                    <w:left w:val="single" w:sz="12" w:space="0" w:color="auto"/>
                                    <w:bottom w:val="nil"/>
                                    <w:right w:val="single" w:sz="12" w:space="0" w:color="auto"/>
                                  </w:tcBorders>
                                  <w:shd w:val="clear" w:color="auto" w:fill="auto"/>
                                  <w:noWrap/>
                                  <w:vAlign w:val="center"/>
                                </w:tcPr>
                                <w:p w14:paraId="4750B0FD"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48</w:t>
                                  </w:r>
                                </w:p>
                              </w:tc>
                            </w:tr>
                            <w:tr w:rsidR="00F41AAA" w:rsidRPr="00333C79" w14:paraId="1BC4E8A6" w14:textId="77777777" w:rsidTr="004A0E5A">
                              <w:trPr>
                                <w:gridAfter w:val="1"/>
                                <w:wAfter w:w="51" w:type="dxa"/>
                                <w:trHeight w:val="270"/>
                                <w:jc w:val="center"/>
                              </w:trPr>
                              <w:tc>
                                <w:tcPr>
                                  <w:tcW w:w="284" w:type="dxa"/>
                                  <w:vMerge/>
                                  <w:tcBorders>
                                    <w:left w:val="single" w:sz="4" w:space="0" w:color="auto"/>
                                    <w:right w:val="single" w:sz="4" w:space="0" w:color="auto"/>
                                  </w:tcBorders>
                                  <w:vAlign w:val="center"/>
                                  <w:hideMark/>
                                </w:tcPr>
                                <w:p w14:paraId="66F8F15C"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000000" w:fill="DAEEF3"/>
                                  <w:vAlign w:val="center"/>
                                </w:tcPr>
                                <w:p w14:paraId="775035A7" w14:textId="168EE94C" w:rsidR="00F41AAA" w:rsidRPr="007D1311" w:rsidRDefault="00F41AAA" w:rsidP="001A558F">
                                  <w:pPr>
                                    <w:widowControl/>
                                    <w:snapToGrid w:val="0"/>
                                    <w:spacing w:line="230" w:lineRule="exact"/>
                                    <w:suppressOverlap/>
                                    <w:rPr>
                                      <w:rFonts w:ascii="標楷體" w:eastAsia="標楷體" w:hAnsi="標楷體" w:cs="新細明體"/>
                                      <w:color w:val="000000"/>
                                      <w:kern w:val="0"/>
                                      <w:sz w:val="20"/>
                                    </w:rPr>
                                  </w:pPr>
                                  <w:r>
                                    <w:rPr>
                                      <w:rFonts w:ascii="標楷體" w:eastAsia="標楷體" w:hAnsi="標楷體" w:cs="新細明體" w:hint="eastAsia"/>
                                      <w:color w:val="000000"/>
                                      <w:kern w:val="0"/>
                                      <w:sz w:val="20"/>
                                    </w:rPr>
                                    <w:t>外人直接投資流</w:t>
                                  </w:r>
                                  <w:r w:rsidRPr="007D1311">
                                    <w:rPr>
                                      <w:rFonts w:ascii="標楷體" w:eastAsia="標楷體" w:hAnsi="標楷體" w:cs="新細明體" w:hint="eastAsia"/>
                                      <w:color w:val="000000"/>
                                      <w:kern w:val="0"/>
                                      <w:sz w:val="20"/>
                                    </w:rPr>
                                    <w:t>量</w:t>
                                  </w:r>
                                  <w:r w:rsidRPr="00686FDF">
                                    <w:rPr>
                                      <w:rFonts w:ascii="標楷體" w:eastAsia="標楷體" w:hAnsi="標楷體" w:cs="新細明體" w:hint="eastAsia"/>
                                      <w:color w:val="000000"/>
                                      <w:kern w:val="0"/>
                                      <w:sz w:val="20"/>
                                    </w:rPr>
                                    <w:t>(10億美元)</w:t>
                                  </w:r>
                                </w:p>
                              </w:tc>
                              <w:tc>
                                <w:tcPr>
                                  <w:tcW w:w="567" w:type="dxa"/>
                                  <w:tcBorders>
                                    <w:top w:val="nil"/>
                                    <w:left w:val="nil"/>
                                    <w:bottom w:val="nil"/>
                                    <w:right w:val="single" w:sz="4" w:space="0" w:color="auto"/>
                                  </w:tcBorders>
                                  <w:shd w:val="clear" w:color="000000" w:fill="DAEEF3"/>
                                  <w:noWrap/>
                                  <w:vAlign w:val="center"/>
                                </w:tcPr>
                                <w:p w14:paraId="5B2742B3"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33</w:t>
                                  </w:r>
                                </w:p>
                              </w:tc>
                              <w:tc>
                                <w:tcPr>
                                  <w:tcW w:w="567" w:type="dxa"/>
                                  <w:tcBorders>
                                    <w:top w:val="nil"/>
                                    <w:left w:val="nil"/>
                                    <w:bottom w:val="nil"/>
                                    <w:right w:val="single" w:sz="4" w:space="0" w:color="auto"/>
                                  </w:tcBorders>
                                  <w:shd w:val="clear" w:color="000000" w:fill="DAEEF3"/>
                                  <w:noWrap/>
                                  <w:vAlign w:val="center"/>
                                </w:tcPr>
                                <w:p w14:paraId="0C36B0C3"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36</w:t>
                                  </w:r>
                                </w:p>
                              </w:tc>
                              <w:tc>
                                <w:tcPr>
                                  <w:tcW w:w="567" w:type="dxa"/>
                                  <w:tcBorders>
                                    <w:top w:val="nil"/>
                                    <w:left w:val="nil"/>
                                    <w:bottom w:val="nil"/>
                                    <w:right w:val="single" w:sz="4" w:space="0" w:color="auto"/>
                                  </w:tcBorders>
                                  <w:shd w:val="clear" w:color="000000" w:fill="DAEEF3"/>
                                  <w:noWrap/>
                                  <w:vAlign w:val="center"/>
                                </w:tcPr>
                                <w:p w14:paraId="2927D340"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36</w:t>
                                  </w:r>
                                </w:p>
                              </w:tc>
                              <w:tc>
                                <w:tcPr>
                                  <w:tcW w:w="567" w:type="dxa"/>
                                  <w:tcBorders>
                                    <w:top w:val="nil"/>
                                    <w:left w:val="single" w:sz="4" w:space="0" w:color="auto"/>
                                    <w:bottom w:val="nil"/>
                                    <w:right w:val="single" w:sz="12" w:space="0" w:color="auto"/>
                                  </w:tcBorders>
                                  <w:shd w:val="clear" w:color="000000" w:fill="DAEEF3"/>
                                  <w:vAlign w:val="center"/>
                                </w:tcPr>
                                <w:p w14:paraId="77E010BE"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30</w:t>
                                  </w:r>
                                </w:p>
                              </w:tc>
                              <w:tc>
                                <w:tcPr>
                                  <w:tcW w:w="567" w:type="dxa"/>
                                  <w:tcBorders>
                                    <w:top w:val="nil"/>
                                    <w:left w:val="single" w:sz="12" w:space="0" w:color="auto"/>
                                    <w:bottom w:val="nil"/>
                                    <w:right w:val="single" w:sz="12" w:space="0" w:color="auto"/>
                                  </w:tcBorders>
                                  <w:shd w:val="clear" w:color="000000" w:fill="DAEEF3"/>
                                  <w:noWrap/>
                                  <w:vAlign w:val="center"/>
                                </w:tcPr>
                                <w:p w14:paraId="69EF48B3"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45</w:t>
                                  </w:r>
                                </w:p>
                              </w:tc>
                            </w:tr>
                            <w:tr w:rsidR="00F41AAA" w:rsidRPr="00333C79" w14:paraId="43D13193" w14:textId="77777777" w:rsidTr="004A0E5A">
                              <w:trPr>
                                <w:gridAfter w:val="1"/>
                                <w:wAfter w:w="51" w:type="dxa"/>
                                <w:trHeight w:val="270"/>
                                <w:jc w:val="center"/>
                              </w:trPr>
                              <w:tc>
                                <w:tcPr>
                                  <w:tcW w:w="284" w:type="dxa"/>
                                  <w:vMerge/>
                                  <w:tcBorders>
                                    <w:left w:val="single" w:sz="4" w:space="0" w:color="auto"/>
                                    <w:right w:val="single" w:sz="4" w:space="0" w:color="auto"/>
                                  </w:tcBorders>
                                  <w:vAlign w:val="center"/>
                                  <w:hideMark/>
                                </w:tcPr>
                                <w:p w14:paraId="6C1DF82D"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auto"/>
                                  <w:vAlign w:val="center"/>
                                  <w:hideMark/>
                                </w:tcPr>
                                <w:p w14:paraId="54C6C850" w14:textId="6149146A" w:rsidR="00F41AAA" w:rsidRPr="007D1311" w:rsidRDefault="00F41AAA" w:rsidP="001A558F">
                                  <w:pPr>
                                    <w:widowControl/>
                                    <w:snapToGrid w:val="0"/>
                                    <w:spacing w:line="230" w:lineRule="exact"/>
                                    <w:suppressOverlap/>
                                    <w:jc w:val="both"/>
                                    <w:rPr>
                                      <w:rFonts w:ascii="標楷體" w:eastAsia="標楷體" w:hAnsi="標楷體" w:cs="新細明體"/>
                                      <w:color w:val="000000"/>
                                      <w:kern w:val="0"/>
                                      <w:sz w:val="20"/>
                                    </w:rPr>
                                  </w:pPr>
                                  <w:proofErr w:type="gramStart"/>
                                  <w:r w:rsidRPr="00686FDF">
                                    <w:rPr>
                                      <w:rFonts w:ascii="標楷體" w:eastAsia="標楷體" w:hAnsi="標楷體" w:cs="新細明體" w:hint="eastAsia"/>
                                      <w:color w:val="000000"/>
                                      <w:kern w:val="0"/>
                                      <w:sz w:val="20"/>
                                    </w:rPr>
                                    <w:t>企業重布局</w:t>
                                  </w:r>
                                  <w:proofErr w:type="gramEnd"/>
                                  <w:r w:rsidRPr="00686FDF">
                                    <w:rPr>
                                      <w:rFonts w:ascii="標楷體" w:eastAsia="標楷體" w:hAnsi="標楷體" w:cs="新細明體" w:hint="eastAsia"/>
                                      <w:color w:val="000000"/>
                                      <w:kern w:val="0"/>
                                      <w:sz w:val="20"/>
                                    </w:rPr>
                                    <w:t>威脅(產業全球布局對經濟前景無影響)</w:t>
                                  </w:r>
                                </w:p>
                              </w:tc>
                              <w:tc>
                                <w:tcPr>
                                  <w:tcW w:w="567" w:type="dxa"/>
                                  <w:tcBorders>
                                    <w:top w:val="nil"/>
                                    <w:left w:val="nil"/>
                                    <w:right w:val="single" w:sz="4" w:space="0" w:color="auto"/>
                                  </w:tcBorders>
                                  <w:shd w:val="clear" w:color="auto" w:fill="auto"/>
                                  <w:noWrap/>
                                  <w:vAlign w:val="center"/>
                                </w:tcPr>
                                <w:p w14:paraId="68FF898A"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45</w:t>
                                  </w:r>
                                </w:p>
                              </w:tc>
                              <w:tc>
                                <w:tcPr>
                                  <w:tcW w:w="567" w:type="dxa"/>
                                  <w:tcBorders>
                                    <w:top w:val="nil"/>
                                    <w:left w:val="nil"/>
                                    <w:right w:val="single" w:sz="4" w:space="0" w:color="auto"/>
                                  </w:tcBorders>
                                  <w:shd w:val="clear" w:color="auto" w:fill="auto"/>
                                  <w:noWrap/>
                                  <w:vAlign w:val="center"/>
                                </w:tcPr>
                                <w:p w14:paraId="2E4C633A"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52</w:t>
                                  </w:r>
                                </w:p>
                              </w:tc>
                              <w:tc>
                                <w:tcPr>
                                  <w:tcW w:w="567" w:type="dxa"/>
                                  <w:tcBorders>
                                    <w:top w:val="nil"/>
                                    <w:left w:val="nil"/>
                                    <w:right w:val="single" w:sz="4" w:space="0" w:color="auto"/>
                                  </w:tcBorders>
                                  <w:shd w:val="clear" w:color="auto" w:fill="auto"/>
                                  <w:noWrap/>
                                  <w:vAlign w:val="center"/>
                                </w:tcPr>
                                <w:p w14:paraId="438777B8"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67" w:type="dxa"/>
                                  <w:tcBorders>
                                    <w:top w:val="nil"/>
                                    <w:left w:val="single" w:sz="4" w:space="0" w:color="auto"/>
                                    <w:right w:val="single" w:sz="12" w:space="0" w:color="auto"/>
                                  </w:tcBorders>
                                  <w:shd w:val="clear" w:color="auto" w:fill="auto"/>
                                  <w:vAlign w:val="center"/>
                                </w:tcPr>
                                <w:p w14:paraId="3F08AAE8"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color w:val="000000"/>
                                      <w:kern w:val="0"/>
                                      <w:sz w:val="20"/>
                                    </w:rPr>
                                    <w:t>33</w:t>
                                  </w:r>
                                </w:p>
                              </w:tc>
                              <w:tc>
                                <w:tcPr>
                                  <w:tcW w:w="567" w:type="dxa"/>
                                  <w:tcBorders>
                                    <w:top w:val="nil"/>
                                    <w:left w:val="single" w:sz="12" w:space="0" w:color="auto"/>
                                    <w:right w:val="single" w:sz="12" w:space="0" w:color="auto"/>
                                  </w:tcBorders>
                                  <w:shd w:val="clear" w:color="auto" w:fill="auto"/>
                                  <w:noWrap/>
                                  <w:vAlign w:val="center"/>
                                </w:tcPr>
                                <w:p w14:paraId="4A9150AF"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r>
                            <w:tr w:rsidR="00F41AAA" w:rsidRPr="00333C79" w14:paraId="2CE321F4" w14:textId="77777777" w:rsidTr="004A0E5A">
                              <w:trPr>
                                <w:gridAfter w:val="1"/>
                                <w:wAfter w:w="51" w:type="dxa"/>
                                <w:trHeight w:val="270"/>
                                <w:jc w:val="center"/>
                              </w:trPr>
                              <w:tc>
                                <w:tcPr>
                                  <w:tcW w:w="284" w:type="dxa"/>
                                  <w:vMerge/>
                                  <w:tcBorders>
                                    <w:left w:val="single" w:sz="4" w:space="0" w:color="auto"/>
                                    <w:bottom w:val="single" w:sz="4" w:space="0" w:color="000000"/>
                                    <w:right w:val="single" w:sz="4" w:space="0" w:color="auto"/>
                                  </w:tcBorders>
                                  <w:vAlign w:val="center"/>
                                  <w:hideMark/>
                                </w:tcPr>
                                <w:p w14:paraId="4B67B2BD"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hideMark/>
                                </w:tcPr>
                                <w:p w14:paraId="6440CA6F" w14:textId="6CDFBF52" w:rsidR="00F41AAA" w:rsidRPr="007D1311" w:rsidRDefault="00F41AAA" w:rsidP="001A558F">
                                  <w:pPr>
                                    <w:widowControl/>
                                    <w:snapToGrid w:val="0"/>
                                    <w:spacing w:line="230" w:lineRule="exact"/>
                                    <w:suppressOverlap/>
                                    <w:jc w:val="both"/>
                                    <w:rPr>
                                      <w:rFonts w:ascii="標楷體" w:eastAsia="標楷體" w:hAnsi="標楷體" w:cs="新細明體"/>
                                      <w:color w:val="000000"/>
                                      <w:kern w:val="0"/>
                                      <w:sz w:val="20"/>
                                    </w:rPr>
                                  </w:pPr>
                                  <w:r w:rsidRPr="0025290E">
                                    <w:rPr>
                                      <w:rFonts w:ascii="標楷體" w:eastAsia="標楷體" w:hAnsi="標楷體" w:cs="新細明體" w:hint="eastAsia"/>
                                      <w:color w:val="000000"/>
                                      <w:kern w:val="0"/>
                                      <w:sz w:val="20"/>
                                    </w:rPr>
                                    <w:t>產品出口集中度(前五大出口產品占總出口之百分比)</w:t>
                                  </w:r>
                                  <w:r w:rsidRPr="007D1311">
                                    <w:rPr>
                                      <w:rFonts w:ascii="標楷體" w:eastAsia="標楷體" w:hAnsi="標楷體" w:cs="新細明體"/>
                                      <w:color w:val="000000"/>
                                      <w:kern w:val="0"/>
                                      <w:sz w:val="20"/>
                                    </w:rPr>
                                    <w:t xml:space="preserve"> </w:t>
                                  </w:r>
                                </w:p>
                              </w:tc>
                              <w:tc>
                                <w:tcPr>
                                  <w:tcW w:w="567" w:type="dxa"/>
                                  <w:tcBorders>
                                    <w:top w:val="nil"/>
                                    <w:left w:val="nil"/>
                                    <w:bottom w:val="nil"/>
                                    <w:right w:val="single" w:sz="4" w:space="0" w:color="auto"/>
                                  </w:tcBorders>
                                  <w:shd w:val="clear" w:color="auto" w:fill="DAEEF3"/>
                                  <w:noWrap/>
                                  <w:vAlign w:val="center"/>
                                </w:tcPr>
                                <w:p w14:paraId="24A2F2FF"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33</w:t>
                                  </w:r>
                                </w:p>
                              </w:tc>
                              <w:tc>
                                <w:tcPr>
                                  <w:tcW w:w="567" w:type="dxa"/>
                                  <w:tcBorders>
                                    <w:top w:val="nil"/>
                                    <w:left w:val="nil"/>
                                    <w:bottom w:val="nil"/>
                                    <w:right w:val="single" w:sz="4" w:space="0" w:color="auto"/>
                                  </w:tcBorders>
                                  <w:shd w:val="clear" w:color="auto" w:fill="DAEEF3"/>
                                  <w:noWrap/>
                                  <w:vAlign w:val="center"/>
                                </w:tcPr>
                                <w:p w14:paraId="1A50DEFB"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67" w:type="dxa"/>
                                  <w:tcBorders>
                                    <w:top w:val="nil"/>
                                    <w:left w:val="nil"/>
                                    <w:bottom w:val="nil"/>
                                    <w:right w:val="single" w:sz="4" w:space="0" w:color="auto"/>
                                  </w:tcBorders>
                                  <w:shd w:val="clear" w:color="auto" w:fill="DAEEF3"/>
                                  <w:noWrap/>
                                  <w:vAlign w:val="center"/>
                                </w:tcPr>
                                <w:p w14:paraId="2B86FB75"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67" w:type="dxa"/>
                                  <w:tcBorders>
                                    <w:top w:val="nil"/>
                                    <w:left w:val="single" w:sz="4" w:space="0" w:color="auto"/>
                                    <w:bottom w:val="nil"/>
                                    <w:right w:val="single" w:sz="12" w:space="0" w:color="auto"/>
                                  </w:tcBorders>
                                  <w:shd w:val="clear" w:color="auto" w:fill="DAEEF3"/>
                                  <w:vAlign w:val="center"/>
                                </w:tcPr>
                                <w:p w14:paraId="74697AC9"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c>
                                <w:tcPr>
                                  <w:tcW w:w="567" w:type="dxa"/>
                                  <w:tcBorders>
                                    <w:top w:val="nil"/>
                                    <w:left w:val="single" w:sz="12" w:space="0" w:color="auto"/>
                                    <w:bottom w:val="nil"/>
                                    <w:right w:val="single" w:sz="12" w:space="0" w:color="auto"/>
                                  </w:tcBorders>
                                  <w:shd w:val="clear" w:color="auto" w:fill="DAEEF3"/>
                                  <w:noWrap/>
                                  <w:vAlign w:val="center"/>
                                </w:tcPr>
                                <w:p w14:paraId="0D987592"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r>
                            <w:tr w:rsidR="00F41AAA" w:rsidRPr="00333C79" w14:paraId="0623AEE2" w14:textId="77777777" w:rsidTr="004A0E5A">
                              <w:trPr>
                                <w:gridAfter w:val="1"/>
                                <w:wAfter w:w="51" w:type="dxa"/>
                                <w:trHeight w:val="270"/>
                                <w:jc w:val="center"/>
                              </w:trPr>
                              <w:tc>
                                <w:tcPr>
                                  <w:tcW w:w="284" w:type="dxa"/>
                                  <w:vMerge w:val="restart"/>
                                  <w:tcBorders>
                                    <w:top w:val="single" w:sz="4" w:space="0" w:color="000000"/>
                                    <w:left w:val="single" w:sz="4" w:space="0" w:color="auto"/>
                                    <w:bottom w:val="single" w:sz="4" w:space="0" w:color="000000"/>
                                    <w:right w:val="single" w:sz="4" w:space="0" w:color="auto"/>
                                  </w:tcBorders>
                                  <w:shd w:val="clear" w:color="auto" w:fill="auto"/>
                                  <w:vAlign w:val="center"/>
                                  <w:hideMark/>
                                </w:tcPr>
                                <w:p w14:paraId="209A6529" w14:textId="77777777" w:rsidR="00F41AAA" w:rsidRPr="007D1311" w:rsidRDefault="00F41AAA" w:rsidP="001A558F">
                                  <w:pPr>
                                    <w:widowControl/>
                                    <w:snapToGrid w:val="0"/>
                                    <w:spacing w:line="22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政</w:t>
                                  </w:r>
                                  <w:r w:rsidRPr="007D1311">
                                    <w:rPr>
                                      <w:rFonts w:ascii="標楷體" w:eastAsia="標楷體" w:hAnsi="標楷體" w:cs="新細明體" w:hint="eastAsia"/>
                                      <w:color w:val="000000"/>
                                      <w:kern w:val="0"/>
                                      <w:sz w:val="20"/>
                                    </w:rPr>
                                    <w:br/>
                                    <w:t>府</w:t>
                                  </w:r>
                                  <w:r w:rsidRPr="007D1311">
                                    <w:rPr>
                                      <w:rFonts w:ascii="標楷體" w:eastAsia="標楷體" w:hAnsi="標楷體" w:cs="新細明體" w:hint="eastAsia"/>
                                      <w:color w:val="000000"/>
                                      <w:kern w:val="0"/>
                                      <w:sz w:val="20"/>
                                    </w:rPr>
                                    <w:br/>
                                    <w:t>效</w:t>
                                  </w:r>
                                  <w:r w:rsidRPr="007D1311">
                                    <w:rPr>
                                      <w:rFonts w:ascii="標楷體" w:eastAsia="標楷體" w:hAnsi="標楷體" w:cs="新細明體" w:hint="eastAsia"/>
                                      <w:color w:val="000000"/>
                                      <w:kern w:val="0"/>
                                      <w:sz w:val="20"/>
                                    </w:rPr>
                                    <w:br/>
                                    <w:t>能</w:t>
                                  </w:r>
                                </w:p>
                              </w:tc>
                              <w:tc>
                                <w:tcPr>
                                  <w:tcW w:w="3685" w:type="dxa"/>
                                  <w:tcBorders>
                                    <w:top w:val="single" w:sz="4" w:space="0" w:color="auto"/>
                                    <w:left w:val="nil"/>
                                    <w:bottom w:val="nil"/>
                                    <w:right w:val="single" w:sz="4" w:space="0" w:color="auto"/>
                                  </w:tcBorders>
                                  <w:shd w:val="clear" w:color="auto" w:fill="auto"/>
                                  <w:vAlign w:val="center"/>
                                </w:tcPr>
                                <w:p w14:paraId="5E278F5D" w14:textId="2A13F7F3" w:rsidR="00F41AAA" w:rsidRPr="00CF30AF" w:rsidRDefault="00F41AAA" w:rsidP="001A558F">
                                  <w:pPr>
                                    <w:widowControl/>
                                    <w:snapToGrid w:val="0"/>
                                    <w:spacing w:line="230" w:lineRule="exact"/>
                                    <w:suppressOverlap/>
                                    <w:jc w:val="both"/>
                                    <w:rPr>
                                      <w:rFonts w:ascii="標楷體" w:eastAsia="標楷體" w:hAnsi="標楷體" w:cs="新細明體"/>
                                      <w:color w:val="000000"/>
                                      <w:spacing w:val="-6"/>
                                      <w:kern w:val="0"/>
                                      <w:sz w:val="20"/>
                                    </w:rPr>
                                  </w:pPr>
                                  <w:r w:rsidRPr="00CF30AF">
                                    <w:rPr>
                                      <w:rFonts w:ascii="標楷體" w:eastAsia="標楷體" w:hAnsi="標楷體" w:cs="新細明體" w:hint="eastAsia"/>
                                      <w:color w:val="000000"/>
                                      <w:spacing w:val="-6"/>
                                      <w:kern w:val="0"/>
                                      <w:sz w:val="20"/>
                                    </w:rPr>
                                    <w:t>外國投資者(外資能自由獲得企業的控制權)</w:t>
                                  </w:r>
                                </w:p>
                              </w:tc>
                              <w:tc>
                                <w:tcPr>
                                  <w:tcW w:w="567" w:type="dxa"/>
                                  <w:tcBorders>
                                    <w:top w:val="single" w:sz="4" w:space="0" w:color="auto"/>
                                    <w:left w:val="nil"/>
                                    <w:bottom w:val="nil"/>
                                    <w:right w:val="single" w:sz="4" w:space="0" w:color="auto"/>
                                  </w:tcBorders>
                                  <w:shd w:val="clear" w:color="auto" w:fill="auto"/>
                                  <w:noWrap/>
                                  <w:vAlign w:val="center"/>
                                </w:tcPr>
                                <w:p w14:paraId="2EB3C8D7"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55</w:t>
                                  </w:r>
                                </w:p>
                              </w:tc>
                              <w:tc>
                                <w:tcPr>
                                  <w:tcW w:w="567" w:type="dxa"/>
                                  <w:tcBorders>
                                    <w:top w:val="single" w:sz="4" w:space="0" w:color="auto"/>
                                    <w:left w:val="nil"/>
                                    <w:bottom w:val="nil"/>
                                    <w:right w:val="single" w:sz="4" w:space="0" w:color="auto"/>
                                  </w:tcBorders>
                                  <w:shd w:val="clear" w:color="auto" w:fill="auto"/>
                                  <w:noWrap/>
                                  <w:vAlign w:val="center"/>
                                </w:tcPr>
                                <w:p w14:paraId="422CA2B8"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67" w:type="dxa"/>
                                  <w:tcBorders>
                                    <w:top w:val="single" w:sz="4" w:space="0" w:color="auto"/>
                                    <w:left w:val="nil"/>
                                    <w:bottom w:val="nil"/>
                                    <w:right w:val="single" w:sz="4" w:space="0" w:color="auto"/>
                                  </w:tcBorders>
                                  <w:shd w:val="clear" w:color="auto" w:fill="auto"/>
                                  <w:noWrap/>
                                  <w:vAlign w:val="center"/>
                                </w:tcPr>
                                <w:p w14:paraId="456B32AD"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47</w:t>
                                  </w:r>
                                </w:p>
                              </w:tc>
                              <w:tc>
                                <w:tcPr>
                                  <w:tcW w:w="567" w:type="dxa"/>
                                  <w:tcBorders>
                                    <w:top w:val="single" w:sz="4" w:space="0" w:color="auto"/>
                                    <w:left w:val="single" w:sz="4" w:space="0" w:color="auto"/>
                                    <w:bottom w:val="nil"/>
                                    <w:right w:val="single" w:sz="12" w:space="0" w:color="auto"/>
                                  </w:tcBorders>
                                  <w:shd w:val="clear" w:color="auto" w:fill="auto"/>
                                  <w:vAlign w:val="center"/>
                                </w:tcPr>
                                <w:p w14:paraId="3C83FBC7"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67" w:type="dxa"/>
                                  <w:tcBorders>
                                    <w:top w:val="single" w:sz="4" w:space="0" w:color="auto"/>
                                    <w:left w:val="single" w:sz="12" w:space="0" w:color="auto"/>
                                    <w:bottom w:val="nil"/>
                                    <w:right w:val="single" w:sz="12" w:space="0" w:color="auto"/>
                                  </w:tcBorders>
                                  <w:shd w:val="clear" w:color="auto" w:fill="auto"/>
                                  <w:noWrap/>
                                  <w:vAlign w:val="center"/>
                                </w:tcPr>
                                <w:p w14:paraId="2E5ECE78"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53</w:t>
                                  </w:r>
                                </w:p>
                              </w:tc>
                            </w:tr>
                            <w:tr w:rsidR="00F41AAA" w:rsidRPr="00333C79" w14:paraId="51B3D823" w14:textId="77777777" w:rsidTr="004A0E5A">
                              <w:trPr>
                                <w:gridAfter w:val="1"/>
                                <w:wAfter w:w="51" w:type="dxa"/>
                                <w:trHeight w:val="270"/>
                                <w:jc w:val="center"/>
                              </w:trPr>
                              <w:tc>
                                <w:tcPr>
                                  <w:tcW w:w="284" w:type="dxa"/>
                                  <w:vMerge/>
                                  <w:tcBorders>
                                    <w:left w:val="single" w:sz="4" w:space="0" w:color="auto"/>
                                    <w:bottom w:val="single" w:sz="4" w:space="0" w:color="000000"/>
                                    <w:right w:val="single" w:sz="4" w:space="0" w:color="auto"/>
                                  </w:tcBorders>
                                  <w:vAlign w:val="center"/>
                                </w:tcPr>
                                <w:p w14:paraId="21F8CD0D"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60DF20FF" w14:textId="00C3D9C8" w:rsidR="00F41AAA" w:rsidRPr="007D1311" w:rsidRDefault="00F41AAA" w:rsidP="001A558F">
                                  <w:pPr>
                                    <w:widowControl/>
                                    <w:snapToGrid w:val="0"/>
                                    <w:spacing w:line="230" w:lineRule="exact"/>
                                    <w:suppressOverlap/>
                                    <w:jc w:val="both"/>
                                    <w:rPr>
                                      <w:rFonts w:ascii="標楷體" w:eastAsia="標楷體" w:hAnsi="標楷體" w:cs="新細明體"/>
                                      <w:color w:val="000000"/>
                                      <w:kern w:val="0"/>
                                      <w:sz w:val="20"/>
                                    </w:rPr>
                                  </w:pPr>
                                  <w:r w:rsidRPr="0010092A">
                                    <w:rPr>
                                      <w:rFonts w:ascii="標楷體" w:eastAsia="標楷體" w:hAnsi="標楷體" w:cs="新細明體" w:hint="eastAsia"/>
                                      <w:color w:val="000000"/>
                                      <w:kern w:val="0"/>
                                      <w:sz w:val="20"/>
                                    </w:rPr>
                                    <w:t>解雇成本(解雇成本相當於多少週薪)</w:t>
                                  </w:r>
                                </w:p>
                              </w:tc>
                              <w:tc>
                                <w:tcPr>
                                  <w:tcW w:w="567" w:type="dxa"/>
                                  <w:tcBorders>
                                    <w:top w:val="nil"/>
                                    <w:left w:val="nil"/>
                                    <w:bottom w:val="nil"/>
                                    <w:right w:val="single" w:sz="4" w:space="0" w:color="auto"/>
                                  </w:tcBorders>
                                  <w:shd w:val="clear" w:color="auto" w:fill="DAEEF3"/>
                                  <w:noWrap/>
                                  <w:vAlign w:val="center"/>
                                </w:tcPr>
                                <w:p w14:paraId="6B01B618"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67" w:type="dxa"/>
                                  <w:tcBorders>
                                    <w:top w:val="nil"/>
                                    <w:left w:val="nil"/>
                                    <w:bottom w:val="nil"/>
                                    <w:right w:val="single" w:sz="4" w:space="0" w:color="auto"/>
                                  </w:tcBorders>
                                  <w:shd w:val="clear" w:color="auto" w:fill="DAEEF3"/>
                                  <w:noWrap/>
                                  <w:vAlign w:val="center"/>
                                </w:tcPr>
                                <w:p w14:paraId="3BB3A04B"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67" w:type="dxa"/>
                                  <w:tcBorders>
                                    <w:top w:val="nil"/>
                                    <w:left w:val="nil"/>
                                    <w:bottom w:val="nil"/>
                                    <w:right w:val="single" w:sz="4" w:space="0" w:color="auto"/>
                                  </w:tcBorders>
                                  <w:shd w:val="clear" w:color="auto" w:fill="DAEEF3"/>
                                  <w:noWrap/>
                                  <w:vAlign w:val="center"/>
                                </w:tcPr>
                                <w:p w14:paraId="75193489"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67" w:type="dxa"/>
                                  <w:tcBorders>
                                    <w:top w:val="nil"/>
                                    <w:left w:val="single" w:sz="4" w:space="0" w:color="auto"/>
                                    <w:bottom w:val="nil"/>
                                    <w:right w:val="single" w:sz="12" w:space="0" w:color="auto"/>
                                  </w:tcBorders>
                                  <w:shd w:val="clear" w:color="auto" w:fill="DAEEF3"/>
                                  <w:vAlign w:val="center"/>
                                </w:tcPr>
                                <w:p w14:paraId="63015D0F"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c>
                                <w:tcPr>
                                  <w:tcW w:w="567" w:type="dxa"/>
                                  <w:tcBorders>
                                    <w:top w:val="nil"/>
                                    <w:left w:val="single" w:sz="12" w:space="0" w:color="auto"/>
                                    <w:bottom w:val="nil"/>
                                    <w:right w:val="single" w:sz="12" w:space="0" w:color="auto"/>
                                  </w:tcBorders>
                                  <w:shd w:val="clear" w:color="auto" w:fill="DAEEF3"/>
                                  <w:noWrap/>
                                  <w:vAlign w:val="center"/>
                                </w:tcPr>
                                <w:p w14:paraId="465BFADD"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r>
                            <w:tr w:rsidR="00F41AAA" w:rsidRPr="00333C79" w14:paraId="73A3BEBE" w14:textId="77777777" w:rsidTr="004A0E5A">
                              <w:trPr>
                                <w:gridAfter w:val="1"/>
                                <w:wAfter w:w="51" w:type="dxa"/>
                                <w:trHeight w:val="270"/>
                                <w:jc w:val="center"/>
                              </w:trPr>
                              <w:tc>
                                <w:tcPr>
                                  <w:tcW w:w="284" w:type="dxa"/>
                                  <w:vMerge/>
                                  <w:tcBorders>
                                    <w:left w:val="single" w:sz="4" w:space="0" w:color="auto"/>
                                    <w:bottom w:val="single" w:sz="4" w:space="0" w:color="000000"/>
                                    <w:right w:val="single" w:sz="4" w:space="0" w:color="auto"/>
                                  </w:tcBorders>
                                  <w:vAlign w:val="center"/>
                                </w:tcPr>
                                <w:p w14:paraId="7B77871C"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3387398E" w14:textId="12FF8605" w:rsidR="00F41AAA" w:rsidRPr="007D1311" w:rsidRDefault="00F41AAA" w:rsidP="001A558F">
                                  <w:pPr>
                                    <w:widowControl/>
                                    <w:snapToGrid w:val="0"/>
                                    <w:spacing w:line="230" w:lineRule="exact"/>
                                    <w:suppressOverlap/>
                                    <w:rPr>
                                      <w:rFonts w:ascii="標楷體" w:eastAsia="標楷體" w:hAnsi="標楷體" w:cs="新細明體"/>
                                      <w:color w:val="000000"/>
                                      <w:kern w:val="0"/>
                                      <w:sz w:val="20"/>
                                    </w:rPr>
                                  </w:pPr>
                                  <w:r w:rsidRPr="0010092A">
                                    <w:rPr>
                                      <w:rFonts w:ascii="標楷體" w:eastAsia="標楷體" w:hAnsi="標楷體" w:cs="新細明體" w:hint="eastAsia"/>
                                      <w:color w:val="000000"/>
                                      <w:kern w:val="0"/>
                                      <w:sz w:val="20"/>
                                    </w:rPr>
                                    <w:t>雇主社會保險稅率(百分比)</w:t>
                                  </w:r>
                                </w:p>
                              </w:tc>
                              <w:tc>
                                <w:tcPr>
                                  <w:tcW w:w="567" w:type="dxa"/>
                                  <w:tcBorders>
                                    <w:top w:val="nil"/>
                                    <w:left w:val="nil"/>
                                    <w:bottom w:val="nil"/>
                                    <w:right w:val="single" w:sz="4" w:space="0" w:color="auto"/>
                                  </w:tcBorders>
                                  <w:shd w:val="clear" w:color="auto" w:fill="auto"/>
                                  <w:noWrap/>
                                  <w:vAlign w:val="center"/>
                                </w:tcPr>
                                <w:p w14:paraId="65B7C424"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新細明體" w:hAnsi="新細明體" w:cs="新細明體" w:hint="eastAsia"/>
                                      <w:color w:val="000000"/>
                                      <w:kern w:val="0"/>
                                      <w:sz w:val="20"/>
                                    </w:rPr>
                                    <w:t>－</w:t>
                                  </w:r>
                                </w:p>
                              </w:tc>
                              <w:tc>
                                <w:tcPr>
                                  <w:tcW w:w="567" w:type="dxa"/>
                                  <w:tcBorders>
                                    <w:top w:val="nil"/>
                                    <w:left w:val="nil"/>
                                    <w:bottom w:val="nil"/>
                                    <w:right w:val="single" w:sz="4" w:space="0" w:color="auto"/>
                                  </w:tcBorders>
                                  <w:shd w:val="clear" w:color="auto" w:fill="auto"/>
                                  <w:noWrap/>
                                  <w:vAlign w:val="center"/>
                                </w:tcPr>
                                <w:p w14:paraId="55EC84D3"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新細明體" w:hAnsi="新細明體" w:cs="新細明體" w:hint="eastAsia"/>
                                      <w:color w:val="000000"/>
                                      <w:kern w:val="0"/>
                                      <w:sz w:val="20"/>
                                    </w:rPr>
                                    <w:t>－</w:t>
                                  </w:r>
                                </w:p>
                              </w:tc>
                              <w:tc>
                                <w:tcPr>
                                  <w:tcW w:w="567" w:type="dxa"/>
                                  <w:tcBorders>
                                    <w:top w:val="nil"/>
                                    <w:left w:val="nil"/>
                                    <w:bottom w:val="nil"/>
                                    <w:right w:val="single" w:sz="4" w:space="0" w:color="auto"/>
                                  </w:tcBorders>
                                  <w:shd w:val="clear" w:color="auto" w:fill="auto"/>
                                  <w:noWrap/>
                                  <w:vAlign w:val="center"/>
                                </w:tcPr>
                                <w:p w14:paraId="6DB07422"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67" w:type="dxa"/>
                                  <w:tcBorders>
                                    <w:top w:val="nil"/>
                                    <w:left w:val="single" w:sz="4" w:space="0" w:color="auto"/>
                                    <w:bottom w:val="nil"/>
                                    <w:right w:val="single" w:sz="12" w:space="0" w:color="auto"/>
                                  </w:tcBorders>
                                  <w:shd w:val="clear" w:color="auto" w:fill="auto"/>
                                  <w:vAlign w:val="center"/>
                                </w:tcPr>
                                <w:p w14:paraId="25642242"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40</w:t>
                                  </w:r>
                                </w:p>
                              </w:tc>
                              <w:tc>
                                <w:tcPr>
                                  <w:tcW w:w="567" w:type="dxa"/>
                                  <w:tcBorders>
                                    <w:top w:val="nil"/>
                                    <w:left w:val="single" w:sz="12" w:space="0" w:color="auto"/>
                                    <w:bottom w:val="nil"/>
                                    <w:right w:val="single" w:sz="12" w:space="0" w:color="auto"/>
                                  </w:tcBorders>
                                  <w:shd w:val="clear" w:color="auto" w:fill="auto"/>
                                  <w:noWrap/>
                                  <w:vAlign w:val="center"/>
                                </w:tcPr>
                                <w:p w14:paraId="0D82F2A8"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41</w:t>
                                  </w:r>
                                </w:p>
                              </w:tc>
                            </w:tr>
                            <w:tr w:rsidR="00F41AAA" w:rsidRPr="00333C79" w14:paraId="529EE4FC" w14:textId="77777777" w:rsidTr="004A0E5A">
                              <w:trPr>
                                <w:gridAfter w:val="1"/>
                                <w:wAfter w:w="51" w:type="dxa"/>
                                <w:trHeight w:val="270"/>
                                <w:jc w:val="center"/>
                              </w:trPr>
                              <w:tc>
                                <w:tcPr>
                                  <w:tcW w:w="284" w:type="dxa"/>
                                  <w:vMerge/>
                                  <w:tcBorders>
                                    <w:left w:val="single" w:sz="4" w:space="0" w:color="auto"/>
                                    <w:bottom w:val="single" w:sz="4" w:space="0" w:color="000000"/>
                                    <w:right w:val="single" w:sz="4" w:space="0" w:color="auto"/>
                                  </w:tcBorders>
                                  <w:vAlign w:val="center"/>
                                </w:tcPr>
                                <w:p w14:paraId="6BD96333"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0DBF9630" w14:textId="238EEAE9" w:rsidR="00F41AAA" w:rsidRPr="007D1311" w:rsidRDefault="00F41AAA" w:rsidP="001A558F">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新企業密度</w:t>
                                  </w:r>
                                  <w:r>
                                    <w:rPr>
                                      <w:rFonts w:ascii="標楷體" w:eastAsia="標楷體" w:hAnsi="標楷體" w:cs="新細明體" w:hint="eastAsia"/>
                                      <w:color w:val="000000"/>
                                      <w:kern w:val="0"/>
                                      <w:sz w:val="20"/>
                                    </w:rPr>
                                    <w:t>【</w:t>
                                  </w:r>
                                  <w:r w:rsidRPr="0010092A">
                                    <w:rPr>
                                      <w:rFonts w:ascii="標楷體" w:eastAsia="標楷體" w:hAnsi="標楷體" w:cs="新細明體" w:hint="eastAsia"/>
                                      <w:color w:val="000000"/>
                                      <w:kern w:val="0"/>
                                      <w:sz w:val="20"/>
                                    </w:rPr>
                                    <w:t>每千人(15至64歲)註冊之新企業</w:t>
                                  </w:r>
                                  <w:r>
                                    <w:rPr>
                                      <w:rFonts w:ascii="標楷體" w:eastAsia="標楷體" w:hAnsi="標楷體" w:cs="新細明體" w:hint="eastAsia"/>
                                      <w:color w:val="000000"/>
                                      <w:kern w:val="0"/>
                                      <w:sz w:val="20"/>
                                    </w:rPr>
                                    <w:t>】</w:t>
                                  </w:r>
                                </w:p>
                              </w:tc>
                              <w:tc>
                                <w:tcPr>
                                  <w:tcW w:w="567" w:type="dxa"/>
                                  <w:tcBorders>
                                    <w:top w:val="nil"/>
                                    <w:left w:val="nil"/>
                                    <w:bottom w:val="nil"/>
                                    <w:right w:val="single" w:sz="4" w:space="0" w:color="auto"/>
                                  </w:tcBorders>
                                  <w:shd w:val="clear" w:color="auto" w:fill="DAEEF3"/>
                                  <w:noWrap/>
                                  <w:vAlign w:val="center"/>
                                </w:tcPr>
                                <w:p w14:paraId="09F17041"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38</w:t>
                                  </w:r>
                                </w:p>
                              </w:tc>
                              <w:tc>
                                <w:tcPr>
                                  <w:tcW w:w="567" w:type="dxa"/>
                                  <w:tcBorders>
                                    <w:top w:val="nil"/>
                                    <w:left w:val="nil"/>
                                    <w:bottom w:val="nil"/>
                                    <w:right w:val="single" w:sz="4" w:space="0" w:color="auto"/>
                                  </w:tcBorders>
                                  <w:shd w:val="clear" w:color="auto" w:fill="DAEEF3"/>
                                  <w:noWrap/>
                                  <w:vAlign w:val="center"/>
                                </w:tcPr>
                                <w:p w14:paraId="0E6C25AA"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67" w:type="dxa"/>
                                  <w:tcBorders>
                                    <w:top w:val="nil"/>
                                    <w:left w:val="nil"/>
                                    <w:bottom w:val="nil"/>
                                    <w:right w:val="single" w:sz="4" w:space="0" w:color="auto"/>
                                  </w:tcBorders>
                                  <w:shd w:val="clear" w:color="auto" w:fill="DAEEF3"/>
                                  <w:noWrap/>
                                  <w:vAlign w:val="center"/>
                                </w:tcPr>
                                <w:p w14:paraId="65ED9923"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67" w:type="dxa"/>
                                  <w:tcBorders>
                                    <w:top w:val="nil"/>
                                    <w:left w:val="single" w:sz="4" w:space="0" w:color="auto"/>
                                    <w:bottom w:val="nil"/>
                                    <w:right w:val="single" w:sz="12" w:space="0" w:color="auto"/>
                                  </w:tcBorders>
                                  <w:shd w:val="clear" w:color="auto" w:fill="DAEEF3"/>
                                  <w:vAlign w:val="center"/>
                                </w:tcPr>
                                <w:p w14:paraId="6718BE43"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42</w:t>
                                  </w:r>
                                </w:p>
                              </w:tc>
                              <w:tc>
                                <w:tcPr>
                                  <w:tcW w:w="567" w:type="dxa"/>
                                  <w:tcBorders>
                                    <w:top w:val="nil"/>
                                    <w:left w:val="single" w:sz="12" w:space="0" w:color="auto"/>
                                    <w:bottom w:val="nil"/>
                                    <w:right w:val="single" w:sz="12" w:space="0" w:color="auto"/>
                                  </w:tcBorders>
                                  <w:shd w:val="clear" w:color="auto" w:fill="DAEEF3"/>
                                  <w:noWrap/>
                                  <w:vAlign w:val="center"/>
                                </w:tcPr>
                                <w:p w14:paraId="3B47F56B"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39</w:t>
                                  </w:r>
                                </w:p>
                              </w:tc>
                            </w:tr>
                            <w:tr w:rsidR="00F41AAA" w:rsidRPr="00333C79" w14:paraId="468ACC73" w14:textId="77777777" w:rsidTr="004A0E5A">
                              <w:trPr>
                                <w:gridAfter w:val="1"/>
                                <w:wAfter w:w="51" w:type="dxa"/>
                                <w:trHeight w:val="270"/>
                                <w:jc w:val="center"/>
                              </w:trPr>
                              <w:tc>
                                <w:tcPr>
                                  <w:tcW w:w="284" w:type="dxa"/>
                                  <w:vMerge/>
                                  <w:tcBorders>
                                    <w:left w:val="single" w:sz="4" w:space="0" w:color="auto"/>
                                    <w:bottom w:val="single" w:sz="4" w:space="0" w:color="000000"/>
                                    <w:right w:val="single" w:sz="4" w:space="0" w:color="auto"/>
                                  </w:tcBorders>
                                  <w:vAlign w:val="center"/>
                                </w:tcPr>
                                <w:p w14:paraId="34C36C97"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FFFFFF"/>
                                  <w:vAlign w:val="center"/>
                                </w:tcPr>
                                <w:p w14:paraId="4829BCEA" w14:textId="1B131660" w:rsidR="00F41AAA" w:rsidRPr="00956AC5" w:rsidRDefault="00F41AAA" w:rsidP="001A558F">
                                  <w:pPr>
                                    <w:widowControl/>
                                    <w:snapToGrid w:val="0"/>
                                    <w:spacing w:line="230" w:lineRule="exact"/>
                                    <w:suppressOverlap/>
                                    <w:jc w:val="both"/>
                                    <w:rPr>
                                      <w:rFonts w:ascii="標楷體" w:eastAsia="標楷體" w:hAnsi="標楷體" w:cs="新細明體"/>
                                      <w:color w:val="000000"/>
                                      <w:spacing w:val="-6"/>
                                      <w:kern w:val="0"/>
                                      <w:sz w:val="20"/>
                                    </w:rPr>
                                  </w:pPr>
                                  <w:r w:rsidRPr="00956AC5">
                                    <w:rPr>
                                      <w:rFonts w:ascii="標楷體" w:eastAsia="標楷體" w:hAnsi="標楷體" w:cs="新細明體" w:hint="eastAsia"/>
                                      <w:color w:val="000000"/>
                                      <w:spacing w:val="-6"/>
                                      <w:kern w:val="0"/>
                                      <w:sz w:val="20"/>
                                    </w:rPr>
                                    <w:t>政治不穩定風險(政治不穩定風險非常低)</w:t>
                                  </w:r>
                                </w:p>
                              </w:tc>
                              <w:tc>
                                <w:tcPr>
                                  <w:tcW w:w="567" w:type="dxa"/>
                                  <w:tcBorders>
                                    <w:top w:val="nil"/>
                                    <w:left w:val="nil"/>
                                    <w:bottom w:val="nil"/>
                                    <w:right w:val="single" w:sz="4" w:space="0" w:color="auto"/>
                                  </w:tcBorders>
                                  <w:shd w:val="clear" w:color="auto" w:fill="FFFFFF"/>
                                  <w:noWrap/>
                                  <w:vAlign w:val="center"/>
                                </w:tcPr>
                                <w:p w14:paraId="0441319B"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33</w:t>
                                  </w:r>
                                </w:p>
                              </w:tc>
                              <w:tc>
                                <w:tcPr>
                                  <w:tcW w:w="567" w:type="dxa"/>
                                  <w:tcBorders>
                                    <w:top w:val="nil"/>
                                    <w:left w:val="nil"/>
                                    <w:bottom w:val="nil"/>
                                    <w:right w:val="single" w:sz="4" w:space="0" w:color="auto"/>
                                  </w:tcBorders>
                                  <w:shd w:val="clear" w:color="auto" w:fill="FFFFFF"/>
                                  <w:noWrap/>
                                  <w:vAlign w:val="center"/>
                                </w:tcPr>
                                <w:p w14:paraId="5418BD8E"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26</w:t>
                                  </w:r>
                                </w:p>
                              </w:tc>
                              <w:tc>
                                <w:tcPr>
                                  <w:tcW w:w="567" w:type="dxa"/>
                                  <w:tcBorders>
                                    <w:top w:val="nil"/>
                                    <w:left w:val="nil"/>
                                    <w:bottom w:val="nil"/>
                                    <w:right w:val="single" w:sz="4" w:space="0" w:color="auto"/>
                                  </w:tcBorders>
                                  <w:shd w:val="clear" w:color="auto" w:fill="FFFFFF"/>
                                  <w:noWrap/>
                                  <w:vAlign w:val="center"/>
                                </w:tcPr>
                                <w:p w14:paraId="542CDDE8"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28</w:t>
                                  </w:r>
                                </w:p>
                              </w:tc>
                              <w:tc>
                                <w:tcPr>
                                  <w:tcW w:w="567" w:type="dxa"/>
                                  <w:tcBorders>
                                    <w:top w:val="nil"/>
                                    <w:left w:val="single" w:sz="4" w:space="0" w:color="auto"/>
                                    <w:bottom w:val="nil"/>
                                    <w:right w:val="single" w:sz="12" w:space="0" w:color="auto"/>
                                  </w:tcBorders>
                                  <w:shd w:val="clear" w:color="auto" w:fill="FFFFFF"/>
                                  <w:vAlign w:val="center"/>
                                </w:tcPr>
                                <w:p w14:paraId="5849E7A5"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35</w:t>
                                  </w:r>
                                </w:p>
                              </w:tc>
                              <w:tc>
                                <w:tcPr>
                                  <w:tcW w:w="567" w:type="dxa"/>
                                  <w:tcBorders>
                                    <w:top w:val="nil"/>
                                    <w:left w:val="single" w:sz="12" w:space="0" w:color="auto"/>
                                    <w:bottom w:val="nil"/>
                                    <w:right w:val="single" w:sz="12" w:space="0" w:color="auto"/>
                                  </w:tcBorders>
                                  <w:shd w:val="clear" w:color="auto" w:fill="FFFFFF"/>
                                  <w:noWrap/>
                                  <w:vAlign w:val="center"/>
                                </w:tcPr>
                                <w:p w14:paraId="26488108"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w:t>
                                  </w:r>
                                  <w:r>
                                    <w:rPr>
                                      <w:rFonts w:ascii="標楷體" w:eastAsia="標楷體" w:hAnsi="標楷體" w:cs="新細明體"/>
                                      <w:color w:val="000000"/>
                                      <w:kern w:val="0"/>
                                      <w:sz w:val="20"/>
                                    </w:rPr>
                                    <w:t>7</w:t>
                                  </w:r>
                                </w:p>
                              </w:tc>
                            </w:tr>
                            <w:tr w:rsidR="00F41AAA" w:rsidRPr="00333C79" w14:paraId="35C8A9D6" w14:textId="77777777" w:rsidTr="004A0E5A">
                              <w:trPr>
                                <w:gridAfter w:val="1"/>
                                <w:wAfter w:w="51" w:type="dxa"/>
                                <w:trHeight w:val="270"/>
                                <w:jc w:val="center"/>
                              </w:trPr>
                              <w:tc>
                                <w:tcPr>
                                  <w:tcW w:w="284" w:type="dxa"/>
                                  <w:vMerge/>
                                  <w:tcBorders>
                                    <w:left w:val="single" w:sz="4" w:space="0" w:color="auto"/>
                                    <w:bottom w:val="single" w:sz="4" w:space="0" w:color="000000"/>
                                    <w:right w:val="single" w:sz="4" w:space="0" w:color="auto"/>
                                  </w:tcBorders>
                                  <w:vAlign w:val="center"/>
                                </w:tcPr>
                                <w:p w14:paraId="55D228A0"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left w:val="nil"/>
                                    <w:right w:val="single" w:sz="4" w:space="0" w:color="auto"/>
                                  </w:tcBorders>
                                  <w:shd w:val="clear" w:color="000000" w:fill="DAEEF3"/>
                                  <w:vAlign w:val="center"/>
                                </w:tcPr>
                                <w:p w14:paraId="7A6D5B96" w14:textId="77777777" w:rsidR="00F41AAA" w:rsidRPr="007D1311" w:rsidRDefault="00F41AAA" w:rsidP="001A558F">
                                  <w:pPr>
                                    <w:widowControl/>
                                    <w:snapToGrid w:val="0"/>
                                    <w:spacing w:line="230" w:lineRule="exact"/>
                                    <w:suppressOverlap/>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開辦企業所需天數</w:t>
                                  </w:r>
                                </w:p>
                              </w:tc>
                              <w:tc>
                                <w:tcPr>
                                  <w:tcW w:w="567" w:type="dxa"/>
                                  <w:tcBorders>
                                    <w:left w:val="nil"/>
                                    <w:right w:val="single" w:sz="4" w:space="0" w:color="auto"/>
                                  </w:tcBorders>
                                  <w:shd w:val="clear" w:color="000000" w:fill="DAEEF3"/>
                                  <w:noWrap/>
                                  <w:vAlign w:val="center"/>
                                </w:tcPr>
                                <w:p w14:paraId="505F850C"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34</w:t>
                                  </w:r>
                                </w:p>
                              </w:tc>
                              <w:tc>
                                <w:tcPr>
                                  <w:tcW w:w="567" w:type="dxa"/>
                                  <w:tcBorders>
                                    <w:left w:val="nil"/>
                                    <w:right w:val="single" w:sz="4" w:space="0" w:color="auto"/>
                                  </w:tcBorders>
                                  <w:shd w:val="clear" w:color="000000" w:fill="DAEEF3"/>
                                  <w:noWrap/>
                                  <w:vAlign w:val="center"/>
                                </w:tcPr>
                                <w:p w14:paraId="7B800B6D"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33</w:t>
                                  </w:r>
                                </w:p>
                              </w:tc>
                              <w:tc>
                                <w:tcPr>
                                  <w:tcW w:w="567" w:type="dxa"/>
                                  <w:tcBorders>
                                    <w:left w:val="nil"/>
                                    <w:right w:val="single" w:sz="4" w:space="0" w:color="auto"/>
                                  </w:tcBorders>
                                  <w:shd w:val="clear" w:color="000000" w:fill="DAEEF3"/>
                                  <w:noWrap/>
                                  <w:vAlign w:val="center"/>
                                </w:tcPr>
                                <w:p w14:paraId="7A434E47"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33</w:t>
                                  </w:r>
                                </w:p>
                              </w:tc>
                              <w:tc>
                                <w:tcPr>
                                  <w:tcW w:w="567" w:type="dxa"/>
                                  <w:tcBorders>
                                    <w:left w:val="single" w:sz="4" w:space="0" w:color="auto"/>
                                    <w:right w:val="single" w:sz="12" w:space="0" w:color="auto"/>
                                  </w:tcBorders>
                                  <w:shd w:val="clear" w:color="000000" w:fill="DAEEF3"/>
                                  <w:vAlign w:val="center"/>
                                </w:tcPr>
                                <w:p w14:paraId="031EF966"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33</w:t>
                                  </w:r>
                                </w:p>
                              </w:tc>
                              <w:tc>
                                <w:tcPr>
                                  <w:tcW w:w="567" w:type="dxa"/>
                                  <w:tcBorders>
                                    <w:left w:val="single" w:sz="12" w:space="0" w:color="auto"/>
                                    <w:right w:val="single" w:sz="12" w:space="0" w:color="auto"/>
                                  </w:tcBorders>
                                  <w:shd w:val="clear" w:color="000000" w:fill="DAEEF3"/>
                                  <w:noWrap/>
                                  <w:vAlign w:val="center"/>
                                </w:tcPr>
                                <w:p w14:paraId="56527E6B"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33</w:t>
                                  </w:r>
                                </w:p>
                              </w:tc>
                            </w:tr>
                            <w:tr w:rsidR="00F41AAA" w:rsidRPr="00333C79" w14:paraId="7A808826" w14:textId="77777777" w:rsidTr="004A0E5A">
                              <w:trPr>
                                <w:gridAfter w:val="1"/>
                                <w:wAfter w:w="51" w:type="dxa"/>
                                <w:trHeight w:val="270"/>
                                <w:jc w:val="center"/>
                              </w:trPr>
                              <w:tc>
                                <w:tcPr>
                                  <w:tcW w:w="284" w:type="dxa"/>
                                  <w:vMerge/>
                                  <w:tcBorders>
                                    <w:left w:val="single" w:sz="4" w:space="0" w:color="auto"/>
                                    <w:bottom w:val="single" w:sz="4" w:space="0" w:color="000000"/>
                                    <w:right w:val="single" w:sz="4" w:space="0" w:color="auto"/>
                                  </w:tcBorders>
                                  <w:vAlign w:val="center"/>
                                </w:tcPr>
                                <w:p w14:paraId="6E2854DA"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left w:val="nil"/>
                                    <w:bottom w:val="single" w:sz="4" w:space="0" w:color="auto"/>
                                    <w:right w:val="single" w:sz="4" w:space="0" w:color="auto"/>
                                  </w:tcBorders>
                                  <w:shd w:val="clear" w:color="auto" w:fill="auto"/>
                                  <w:vAlign w:val="center"/>
                                </w:tcPr>
                                <w:p w14:paraId="1C4C0E6F" w14:textId="1B45C309" w:rsidR="00F41AAA" w:rsidRPr="00652303" w:rsidRDefault="00F41AAA" w:rsidP="001A558F">
                                  <w:pPr>
                                    <w:widowControl/>
                                    <w:snapToGrid w:val="0"/>
                                    <w:spacing w:line="230" w:lineRule="exact"/>
                                    <w:suppressOverlap/>
                                    <w:jc w:val="both"/>
                                    <w:rPr>
                                      <w:rFonts w:ascii="標楷體" w:eastAsia="標楷體" w:hAnsi="標楷體" w:cs="新細明體"/>
                                      <w:color w:val="000000"/>
                                      <w:spacing w:val="-4"/>
                                      <w:kern w:val="0"/>
                                      <w:sz w:val="20"/>
                                    </w:rPr>
                                  </w:pPr>
                                  <w:r w:rsidRPr="00652303">
                                    <w:rPr>
                                      <w:rFonts w:ascii="標楷體" w:eastAsia="標楷體" w:hAnsi="標楷體" w:cs="新細明體" w:hint="eastAsia"/>
                                      <w:color w:val="000000"/>
                                      <w:spacing w:val="-4"/>
                                      <w:kern w:val="0"/>
                                      <w:sz w:val="20"/>
                                    </w:rPr>
                                    <w:t>所得最低之40％家戶收入占比(家戶所得最低40％之家戶，其所得百分位數)</w:t>
                                  </w:r>
                                </w:p>
                              </w:tc>
                              <w:tc>
                                <w:tcPr>
                                  <w:tcW w:w="567" w:type="dxa"/>
                                  <w:tcBorders>
                                    <w:left w:val="nil"/>
                                    <w:bottom w:val="single" w:sz="4" w:space="0" w:color="auto"/>
                                    <w:right w:val="single" w:sz="4" w:space="0" w:color="auto"/>
                                  </w:tcBorders>
                                  <w:shd w:val="clear" w:color="auto" w:fill="auto"/>
                                  <w:noWrap/>
                                  <w:vAlign w:val="center"/>
                                </w:tcPr>
                                <w:p w14:paraId="2CD266B5"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14</w:t>
                                  </w:r>
                                </w:p>
                              </w:tc>
                              <w:tc>
                                <w:tcPr>
                                  <w:tcW w:w="567" w:type="dxa"/>
                                  <w:tcBorders>
                                    <w:left w:val="nil"/>
                                    <w:bottom w:val="single" w:sz="4" w:space="0" w:color="auto"/>
                                    <w:right w:val="single" w:sz="4" w:space="0" w:color="auto"/>
                                  </w:tcBorders>
                                  <w:shd w:val="clear" w:color="auto" w:fill="auto"/>
                                  <w:noWrap/>
                                  <w:vAlign w:val="center"/>
                                </w:tcPr>
                                <w:p w14:paraId="1EBAF1F1"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32</w:t>
                                  </w:r>
                                </w:p>
                              </w:tc>
                              <w:tc>
                                <w:tcPr>
                                  <w:tcW w:w="567" w:type="dxa"/>
                                  <w:tcBorders>
                                    <w:left w:val="nil"/>
                                    <w:bottom w:val="single" w:sz="4" w:space="0" w:color="auto"/>
                                    <w:right w:val="single" w:sz="4" w:space="0" w:color="auto"/>
                                  </w:tcBorders>
                                  <w:shd w:val="clear" w:color="auto" w:fill="auto"/>
                                  <w:noWrap/>
                                  <w:vAlign w:val="center"/>
                                </w:tcPr>
                                <w:p w14:paraId="04E06945"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28</w:t>
                                  </w:r>
                                </w:p>
                              </w:tc>
                              <w:tc>
                                <w:tcPr>
                                  <w:tcW w:w="567" w:type="dxa"/>
                                  <w:tcBorders>
                                    <w:left w:val="single" w:sz="4" w:space="0" w:color="auto"/>
                                    <w:bottom w:val="single" w:sz="4" w:space="0" w:color="auto"/>
                                    <w:right w:val="single" w:sz="12" w:space="0" w:color="auto"/>
                                  </w:tcBorders>
                                  <w:shd w:val="clear" w:color="auto" w:fill="auto"/>
                                  <w:vAlign w:val="center"/>
                                </w:tcPr>
                                <w:p w14:paraId="303330D1"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31</w:t>
                                  </w:r>
                                </w:p>
                              </w:tc>
                              <w:tc>
                                <w:tcPr>
                                  <w:tcW w:w="567" w:type="dxa"/>
                                  <w:tcBorders>
                                    <w:left w:val="single" w:sz="12" w:space="0" w:color="auto"/>
                                    <w:bottom w:val="single" w:sz="4" w:space="0" w:color="auto"/>
                                    <w:right w:val="single" w:sz="12" w:space="0" w:color="auto"/>
                                  </w:tcBorders>
                                  <w:shd w:val="clear" w:color="auto" w:fill="auto"/>
                                  <w:noWrap/>
                                  <w:vAlign w:val="center"/>
                                </w:tcPr>
                                <w:p w14:paraId="36E496F8"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31</w:t>
                                  </w:r>
                                </w:p>
                              </w:tc>
                            </w:tr>
                            <w:tr w:rsidR="00F41AAA" w:rsidRPr="00333C79" w14:paraId="6814B562" w14:textId="77777777" w:rsidTr="004A0E5A">
                              <w:trPr>
                                <w:gridAfter w:val="1"/>
                                <w:wAfter w:w="51" w:type="dxa"/>
                                <w:trHeight w:val="270"/>
                                <w:jc w:val="center"/>
                              </w:trPr>
                              <w:tc>
                                <w:tcPr>
                                  <w:tcW w:w="284" w:type="dxa"/>
                                  <w:vMerge w:val="restart"/>
                                  <w:tcBorders>
                                    <w:top w:val="single" w:sz="4" w:space="0" w:color="000000"/>
                                    <w:left w:val="single" w:sz="4" w:space="0" w:color="auto"/>
                                    <w:bottom w:val="single" w:sz="4" w:space="0" w:color="000000"/>
                                    <w:right w:val="single" w:sz="4" w:space="0" w:color="auto"/>
                                  </w:tcBorders>
                                  <w:shd w:val="clear" w:color="auto" w:fill="auto"/>
                                  <w:vAlign w:val="center"/>
                                  <w:hideMark/>
                                </w:tcPr>
                                <w:p w14:paraId="2FF414C3" w14:textId="77777777" w:rsidR="00F41AAA" w:rsidRPr="007D1311" w:rsidRDefault="00F41AAA" w:rsidP="001A558F">
                                  <w:pPr>
                                    <w:widowControl/>
                                    <w:snapToGrid w:val="0"/>
                                    <w:spacing w:line="22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企</w:t>
                                  </w:r>
                                  <w:r w:rsidRPr="007D1311">
                                    <w:rPr>
                                      <w:rFonts w:ascii="標楷體" w:eastAsia="標楷體" w:hAnsi="標楷體" w:cs="新細明體" w:hint="eastAsia"/>
                                      <w:color w:val="000000"/>
                                      <w:kern w:val="0"/>
                                      <w:sz w:val="20"/>
                                    </w:rPr>
                                    <w:br/>
                                    <w:t>業</w:t>
                                  </w:r>
                                  <w:r w:rsidRPr="007D1311">
                                    <w:rPr>
                                      <w:rFonts w:ascii="標楷體" w:eastAsia="標楷體" w:hAnsi="標楷體" w:cs="新細明體" w:hint="eastAsia"/>
                                      <w:color w:val="000000"/>
                                      <w:kern w:val="0"/>
                                      <w:sz w:val="20"/>
                                    </w:rPr>
                                    <w:br/>
                                    <w:t>效</w:t>
                                  </w:r>
                                  <w:r w:rsidRPr="007D1311">
                                    <w:rPr>
                                      <w:rFonts w:ascii="標楷體" w:eastAsia="標楷體" w:hAnsi="標楷體" w:cs="新細明體" w:hint="eastAsia"/>
                                      <w:color w:val="000000"/>
                                      <w:kern w:val="0"/>
                                      <w:sz w:val="20"/>
                                    </w:rPr>
                                    <w:br/>
                                    <w:t>能</w:t>
                                  </w:r>
                                </w:p>
                              </w:tc>
                              <w:tc>
                                <w:tcPr>
                                  <w:tcW w:w="3685" w:type="dxa"/>
                                  <w:tcBorders>
                                    <w:top w:val="nil"/>
                                    <w:left w:val="nil"/>
                                    <w:bottom w:val="nil"/>
                                    <w:right w:val="single" w:sz="4" w:space="0" w:color="auto"/>
                                  </w:tcBorders>
                                  <w:shd w:val="clear" w:color="auto" w:fill="DAEEF3"/>
                                  <w:vAlign w:val="center"/>
                                  <w:hideMark/>
                                </w:tcPr>
                                <w:p w14:paraId="41CD5987" w14:textId="6D31CEF5" w:rsidR="00F41AAA" w:rsidRPr="00A0521F" w:rsidRDefault="00F41AAA" w:rsidP="001A558F">
                                  <w:pPr>
                                    <w:widowControl/>
                                    <w:snapToGrid w:val="0"/>
                                    <w:spacing w:line="230" w:lineRule="exact"/>
                                    <w:suppressOverlap/>
                                    <w:jc w:val="both"/>
                                    <w:rPr>
                                      <w:rFonts w:ascii="標楷體" w:eastAsia="標楷體" w:hAnsi="標楷體" w:cs="新細明體"/>
                                      <w:kern w:val="0"/>
                                      <w:sz w:val="20"/>
                                      <w:highlight w:val="yellow"/>
                                    </w:rPr>
                                  </w:pPr>
                                  <w:r w:rsidRPr="00693427">
                                    <w:rPr>
                                      <w:rFonts w:ascii="標楷體" w:eastAsia="標楷體" w:hAnsi="標楷體" w:cs="新細明體" w:hint="eastAsia"/>
                                      <w:kern w:val="0"/>
                                      <w:sz w:val="20"/>
                                    </w:rPr>
                                    <w:t>外國勞動人口-移工人口(20至64歲移工人口占總人口百分比)</w:t>
                                  </w:r>
                                </w:p>
                              </w:tc>
                              <w:tc>
                                <w:tcPr>
                                  <w:tcW w:w="567" w:type="dxa"/>
                                  <w:tcBorders>
                                    <w:top w:val="nil"/>
                                    <w:left w:val="nil"/>
                                    <w:bottom w:val="nil"/>
                                    <w:right w:val="single" w:sz="4" w:space="0" w:color="auto"/>
                                  </w:tcBorders>
                                  <w:shd w:val="clear" w:color="auto" w:fill="DAEEF3"/>
                                  <w:noWrap/>
                                  <w:vAlign w:val="center"/>
                                </w:tcPr>
                                <w:p w14:paraId="7DF05DF7" w14:textId="77777777" w:rsidR="00F41AAA" w:rsidRPr="007D1311" w:rsidRDefault="00F41AAA" w:rsidP="004A0E5A">
                                  <w:pPr>
                                    <w:widowControl/>
                                    <w:snapToGrid w:val="0"/>
                                    <w:spacing w:line="230" w:lineRule="exact"/>
                                    <w:suppressOverlap/>
                                    <w:jc w:val="right"/>
                                    <w:rPr>
                                      <w:rFonts w:ascii="新細明體" w:hAnsi="新細明體" w:cs="新細明體"/>
                                      <w:color w:val="000000"/>
                                      <w:kern w:val="0"/>
                                      <w:sz w:val="20"/>
                                    </w:rPr>
                                  </w:pPr>
                                  <w:r w:rsidRPr="007D1311">
                                    <w:rPr>
                                      <w:rFonts w:ascii="新細明體" w:hAnsi="新細明體" w:cs="新細明體" w:hint="eastAsia"/>
                                      <w:color w:val="000000"/>
                                      <w:kern w:val="0"/>
                                      <w:sz w:val="20"/>
                                    </w:rPr>
                                    <w:t>－</w:t>
                                  </w:r>
                                </w:p>
                              </w:tc>
                              <w:tc>
                                <w:tcPr>
                                  <w:tcW w:w="567" w:type="dxa"/>
                                  <w:tcBorders>
                                    <w:top w:val="nil"/>
                                    <w:left w:val="nil"/>
                                    <w:bottom w:val="nil"/>
                                    <w:right w:val="single" w:sz="4" w:space="0" w:color="auto"/>
                                  </w:tcBorders>
                                  <w:shd w:val="clear" w:color="auto" w:fill="DAEEF3"/>
                                  <w:noWrap/>
                                  <w:vAlign w:val="center"/>
                                </w:tcPr>
                                <w:p w14:paraId="0951C957" w14:textId="77777777" w:rsidR="00F41AAA" w:rsidRPr="007D1311" w:rsidRDefault="00F41AAA" w:rsidP="004A0E5A">
                                  <w:pPr>
                                    <w:widowControl/>
                                    <w:snapToGrid w:val="0"/>
                                    <w:spacing w:line="230" w:lineRule="exact"/>
                                    <w:suppressOverlap/>
                                    <w:jc w:val="right"/>
                                    <w:rPr>
                                      <w:rFonts w:ascii="新細明體" w:hAnsi="新細明體" w:cs="新細明體"/>
                                      <w:color w:val="000000"/>
                                      <w:kern w:val="0"/>
                                      <w:sz w:val="20"/>
                                    </w:rPr>
                                  </w:pPr>
                                  <w:r w:rsidRPr="007D1311">
                                    <w:rPr>
                                      <w:rFonts w:ascii="新細明體" w:hAnsi="新細明體" w:cs="新細明體" w:hint="eastAsia"/>
                                      <w:color w:val="000000"/>
                                      <w:kern w:val="0"/>
                                      <w:sz w:val="20"/>
                                    </w:rPr>
                                    <w:t>－</w:t>
                                  </w:r>
                                </w:p>
                              </w:tc>
                              <w:tc>
                                <w:tcPr>
                                  <w:tcW w:w="567" w:type="dxa"/>
                                  <w:tcBorders>
                                    <w:top w:val="nil"/>
                                    <w:left w:val="nil"/>
                                    <w:bottom w:val="nil"/>
                                    <w:right w:val="single" w:sz="4" w:space="0" w:color="auto"/>
                                  </w:tcBorders>
                                  <w:shd w:val="clear" w:color="auto" w:fill="DAEEF3"/>
                                  <w:noWrap/>
                                  <w:vAlign w:val="center"/>
                                </w:tcPr>
                                <w:p w14:paraId="21A5C4C8"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53</w:t>
                                  </w:r>
                                </w:p>
                              </w:tc>
                              <w:tc>
                                <w:tcPr>
                                  <w:tcW w:w="567" w:type="dxa"/>
                                  <w:tcBorders>
                                    <w:top w:val="nil"/>
                                    <w:left w:val="single" w:sz="4" w:space="0" w:color="auto"/>
                                    <w:bottom w:val="nil"/>
                                    <w:right w:val="single" w:sz="12" w:space="0" w:color="auto"/>
                                  </w:tcBorders>
                                  <w:shd w:val="clear" w:color="auto" w:fill="DAEEF3"/>
                                  <w:vAlign w:val="center"/>
                                </w:tcPr>
                                <w:p w14:paraId="6F7AECA4"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47</w:t>
                                  </w:r>
                                </w:p>
                              </w:tc>
                              <w:tc>
                                <w:tcPr>
                                  <w:tcW w:w="567" w:type="dxa"/>
                                  <w:tcBorders>
                                    <w:top w:val="nil"/>
                                    <w:left w:val="single" w:sz="12" w:space="0" w:color="auto"/>
                                    <w:bottom w:val="nil"/>
                                    <w:right w:val="single" w:sz="12" w:space="0" w:color="auto"/>
                                  </w:tcBorders>
                                  <w:shd w:val="clear" w:color="auto" w:fill="DAEEF3"/>
                                  <w:noWrap/>
                                  <w:vAlign w:val="center"/>
                                </w:tcPr>
                                <w:p w14:paraId="59D5546D"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47</w:t>
                                  </w:r>
                                </w:p>
                              </w:tc>
                            </w:tr>
                            <w:tr w:rsidR="00F41AAA" w:rsidRPr="00333C79" w14:paraId="0E3BB784"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tcPr>
                                <w:p w14:paraId="7D7F5DFE"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1A45E0F9" w14:textId="6BFAA204" w:rsidR="00F41AAA" w:rsidRPr="00A0521F" w:rsidRDefault="00F41AAA" w:rsidP="001A558F">
                                  <w:pPr>
                                    <w:widowControl/>
                                    <w:snapToGrid w:val="0"/>
                                    <w:spacing w:line="230" w:lineRule="exact"/>
                                    <w:suppressOverlap/>
                                    <w:jc w:val="both"/>
                                    <w:rPr>
                                      <w:rFonts w:ascii="標楷體" w:eastAsia="標楷體" w:hAnsi="標楷體" w:cs="新細明體"/>
                                      <w:kern w:val="0"/>
                                      <w:sz w:val="20"/>
                                      <w:highlight w:val="yellow"/>
                                    </w:rPr>
                                  </w:pPr>
                                  <w:r>
                                    <w:rPr>
                                      <w:rFonts w:ascii="標楷體" w:eastAsia="標楷體" w:hAnsi="標楷體" w:cs="新細明體" w:hint="eastAsia"/>
                                      <w:kern w:val="0"/>
                                      <w:sz w:val="20"/>
                                    </w:rPr>
                                    <w:t>國外高階技術人員(</w:t>
                                  </w:r>
                                  <w:r w:rsidRPr="00A0521F">
                                    <w:rPr>
                                      <w:rFonts w:ascii="標楷體" w:eastAsia="標楷體" w:hAnsi="標楷體" w:cs="新細明體" w:hint="eastAsia"/>
                                      <w:kern w:val="0"/>
                                      <w:sz w:val="20"/>
                                    </w:rPr>
                                    <w:t>國內企業環境能吸引國外高階人才</w:t>
                                  </w:r>
                                  <w:r>
                                    <w:rPr>
                                      <w:rFonts w:ascii="標楷體" w:eastAsia="標楷體" w:hAnsi="標楷體" w:cs="新細明體" w:hint="eastAsia"/>
                                      <w:kern w:val="0"/>
                                      <w:sz w:val="20"/>
                                    </w:rPr>
                                    <w:t>)</w:t>
                                  </w:r>
                                </w:p>
                              </w:tc>
                              <w:tc>
                                <w:tcPr>
                                  <w:tcW w:w="567" w:type="dxa"/>
                                  <w:tcBorders>
                                    <w:top w:val="nil"/>
                                    <w:left w:val="nil"/>
                                    <w:bottom w:val="nil"/>
                                    <w:right w:val="single" w:sz="4" w:space="0" w:color="auto"/>
                                  </w:tcBorders>
                                  <w:shd w:val="clear" w:color="auto" w:fill="auto"/>
                                  <w:noWrap/>
                                  <w:vAlign w:val="center"/>
                                </w:tcPr>
                                <w:p w14:paraId="05D46223"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67" w:type="dxa"/>
                                  <w:tcBorders>
                                    <w:top w:val="nil"/>
                                    <w:left w:val="nil"/>
                                    <w:bottom w:val="nil"/>
                                    <w:right w:val="single" w:sz="4" w:space="0" w:color="auto"/>
                                  </w:tcBorders>
                                  <w:shd w:val="clear" w:color="auto" w:fill="auto"/>
                                  <w:noWrap/>
                                  <w:vAlign w:val="center"/>
                                </w:tcPr>
                                <w:p w14:paraId="3FC59C9A"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47</w:t>
                                  </w:r>
                                </w:p>
                              </w:tc>
                              <w:tc>
                                <w:tcPr>
                                  <w:tcW w:w="567" w:type="dxa"/>
                                  <w:tcBorders>
                                    <w:top w:val="nil"/>
                                    <w:left w:val="nil"/>
                                    <w:bottom w:val="nil"/>
                                    <w:right w:val="single" w:sz="4" w:space="0" w:color="auto"/>
                                  </w:tcBorders>
                                  <w:shd w:val="clear" w:color="auto" w:fill="auto"/>
                                  <w:noWrap/>
                                  <w:vAlign w:val="center"/>
                                </w:tcPr>
                                <w:p w14:paraId="1B158927"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38</w:t>
                                  </w:r>
                                </w:p>
                              </w:tc>
                              <w:tc>
                                <w:tcPr>
                                  <w:tcW w:w="567" w:type="dxa"/>
                                  <w:tcBorders>
                                    <w:top w:val="nil"/>
                                    <w:left w:val="single" w:sz="4" w:space="0" w:color="auto"/>
                                    <w:bottom w:val="nil"/>
                                    <w:right w:val="single" w:sz="12" w:space="0" w:color="auto"/>
                                  </w:tcBorders>
                                  <w:shd w:val="clear" w:color="auto" w:fill="auto"/>
                                  <w:vAlign w:val="center"/>
                                </w:tcPr>
                                <w:p w14:paraId="243B6267"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c>
                                <w:tcPr>
                                  <w:tcW w:w="567" w:type="dxa"/>
                                  <w:tcBorders>
                                    <w:top w:val="nil"/>
                                    <w:left w:val="single" w:sz="12" w:space="0" w:color="auto"/>
                                    <w:bottom w:val="nil"/>
                                    <w:right w:val="single" w:sz="12" w:space="0" w:color="auto"/>
                                  </w:tcBorders>
                                  <w:shd w:val="clear" w:color="auto" w:fill="auto"/>
                                  <w:noWrap/>
                                  <w:vAlign w:val="center"/>
                                </w:tcPr>
                                <w:p w14:paraId="153ADCF7"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44</w:t>
                                  </w:r>
                                </w:p>
                              </w:tc>
                            </w:tr>
                            <w:tr w:rsidR="00F41AAA" w:rsidRPr="00333C79" w14:paraId="260563F8"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tcPr>
                                <w:p w14:paraId="23FBF6E1"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DAEEF3"/>
                                  <w:vAlign w:val="center"/>
                                </w:tcPr>
                                <w:p w14:paraId="143AEADC" w14:textId="061FB548" w:rsidR="00F41AAA" w:rsidRPr="00A0521F" w:rsidRDefault="00F41AAA" w:rsidP="001A558F">
                                  <w:pPr>
                                    <w:widowControl/>
                                    <w:snapToGrid w:val="0"/>
                                    <w:spacing w:line="230" w:lineRule="exact"/>
                                    <w:suppressOverlap/>
                                    <w:jc w:val="both"/>
                                    <w:rPr>
                                      <w:rFonts w:ascii="標楷體" w:eastAsia="標楷體" w:hAnsi="標楷體" w:cs="新細明體"/>
                                      <w:kern w:val="0"/>
                                      <w:sz w:val="20"/>
                                    </w:rPr>
                                  </w:pPr>
                                  <w:r w:rsidRPr="00A0521F">
                                    <w:rPr>
                                      <w:rFonts w:ascii="標楷體" w:eastAsia="標楷體" w:hAnsi="標楷體" w:cs="新細明體" w:hint="eastAsia"/>
                                      <w:kern w:val="0"/>
                                      <w:sz w:val="20"/>
                                    </w:rPr>
                                    <w:t>女性管理階層</w:t>
                                  </w:r>
                                  <w:r>
                                    <w:rPr>
                                      <w:rFonts w:ascii="標楷體" w:eastAsia="標楷體" w:hAnsi="標楷體" w:cs="新細明體" w:hint="eastAsia"/>
                                      <w:kern w:val="0"/>
                                      <w:sz w:val="20"/>
                                    </w:rPr>
                                    <w:t>占比</w:t>
                                  </w:r>
                                  <w:r w:rsidRPr="00693427">
                                    <w:rPr>
                                      <w:rFonts w:ascii="標楷體" w:eastAsia="標楷體" w:hAnsi="標楷體" w:cs="新細明體" w:hint="eastAsia"/>
                                      <w:kern w:val="0"/>
                                      <w:sz w:val="20"/>
                                    </w:rPr>
                                    <w:t>(女性占高階及中階管理人員之百分比)</w:t>
                                  </w:r>
                                </w:p>
                              </w:tc>
                              <w:tc>
                                <w:tcPr>
                                  <w:tcW w:w="567" w:type="dxa"/>
                                  <w:tcBorders>
                                    <w:top w:val="nil"/>
                                    <w:left w:val="nil"/>
                                    <w:right w:val="single" w:sz="4" w:space="0" w:color="auto"/>
                                  </w:tcBorders>
                                  <w:shd w:val="clear" w:color="auto" w:fill="DAEEF3"/>
                                  <w:noWrap/>
                                  <w:vAlign w:val="center"/>
                                </w:tcPr>
                                <w:p w14:paraId="3350BA96"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42</w:t>
                                  </w:r>
                                </w:p>
                              </w:tc>
                              <w:tc>
                                <w:tcPr>
                                  <w:tcW w:w="567" w:type="dxa"/>
                                  <w:tcBorders>
                                    <w:top w:val="nil"/>
                                    <w:left w:val="nil"/>
                                    <w:right w:val="single" w:sz="4" w:space="0" w:color="auto"/>
                                  </w:tcBorders>
                                  <w:shd w:val="clear" w:color="auto" w:fill="DAEEF3"/>
                                  <w:noWrap/>
                                  <w:vAlign w:val="center"/>
                                </w:tcPr>
                                <w:p w14:paraId="3B12DCF7"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67" w:type="dxa"/>
                                  <w:tcBorders>
                                    <w:top w:val="nil"/>
                                    <w:left w:val="nil"/>
                                    <w:right w:val="single" w:sz="4" w:space="0" w:color="auto"/>
                                  </w:tcBorders>
                                  <w:shd w:val="clear" w:color="auto" w:fill="DAEEF3"/>
                                  <w:noWrap/>
                                  <w:vAlign w:val="center"/>
                                </w:tcPr>
                                <w:p w14:paraId="5DB3CCB7"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67" w:type="dxa"/>
                                  <w:tcBorders>
                                    <w:top w:val="nil"/>
                                    <w:left w:val="single" w:sz="4" w:space="0" w:color="auto"/>
                                    <w:right w:val="single" w:sz="12" w:space="0" w:color="auto"/>
                                  </w:tcBorders>
                                  <w:shd w:val="clear" w:color="auto" w:fill="DAEEF3"/>
                                  <w:vAlign w:val="center"/>
                                </w:tcPr>
                                <w:p w14:paraId="55C17247"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37</w:t>
                                  </w:r>
                                </w:p>
                              </w:tc>
                              <w:tc>
                                <w:tcPr>
                                  <w:tcW w:w="567" w:type="dxa"/>
                                  <w:tcBorders>
                                    <w:top w:val="nil"/>
                                    <w:left w:val="single" w:sz="12" w:space="0" w:color="auto"/>
                                    <w:right w:val="single" w:sz="12" w:space="0" w:color="auto"/>
                                  </w:tcBorders>
                                  <w:shd w:val="clear" w:color="auto" w:fill="DAEEF3"/>
                                  <w:noWrap/>
                                  <w:vAlign w:val="center"/>
                                </w:tcPr>
                                <w:p w14:paraId="7949F9E9"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42</w:t>
                                  </w:r>
                                </w:p>
                              </w:tc>
                            </w:tr>
                            <w:tr w:rsidR="00F41AAA" w:rsidRPr="00333C79" w14:paraId="4BD0DCB3"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tcPr>
                                <w:p w14:paraId="37D8F28B"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FFFFFF"/>
                                  <w:vAlign w:val="center"/>
                                </w:tcPr>
                                <w:p w14:paraId="18DD82FC" w14:textId="5B42234F" w:rsidR="00F41AAA" w:rsidRPr="00A0521F" w:rsidRDefault="00F41AAA" w:rsidP="001A558F">
                                  <w:pPr>
                                    <w:widowControl/>
                                    <w:snapToGrid w:val="0"/>
                                    <w:spacing w:line="230" w:lineRule="exact"/>
                                    <w:suppressOverlap/>
                                    <w:jc w:val="both"/>
                                    <w:rPr>
                                      <w:rFonts w:ascii="標楷體" w:eastAsia="標楷體" w:hAnsi="標楷體" w:cs="新細明體"/>
                                      <w:kern w:val="0"/>
                                      <w:sz w:val="20"/>
                                      <w:highlight w:val="yellow"/>
                                    </w:rPr>
                                  </w:pPr>
                                  <w:r w:rsidRPr="00A0521F">
                                    <w:rPr>
                                      <w:rFonts w:ascii="標楷體" w:eastAsia="標楷體" w:hAnsi="標楷體" w:cs="新細明體" w:hint="eastAsia"/>
                                      <w:kern w:val="0"/>
                                      <w:sz w:val="20"/>
                                    </w:rPr>
                                    <w:t>人才外流</w:t>
                                  </w:r>
                                  <w:r w:rsidRPr="00693427">
                                    <w:rPr>
                                      <w:rFonts w:ascii="標楷體" w:eastAsia="標楷體" w:hAnsi="標楷體" w:cs="新細明體" w:hint="eastAsia"/>
                                      <w:kern w:val="0"/>
                                      <w:sz w:val="20"/>
                                    </w:rPr>
                                    <w:t>(良好教育、技術人才外流不會影響競爭力)</w:t>
                                  </w:r>
                                </w:p>
                              </w:tc>
                              <w:tc>
                                <w:tcPr>
                                  <w:tcW w:w="567" w:type="dxa"/>
                                  <w:tcBorders>
                                    <w:top w:val="nil"/>
                                    <w:left w:val="nil"/>
                                    <w:bottom w:val="nil"/>
                                    <w:right w:val="single" w:sz="4" w:space="0" w:color="auto"/>
                                  </w:tcBorders>
                                  <w:shd w:val="clear" w:color="auto" w:fill="FFFFFF"/>
                                  <w:noWrap/>
                                  <w:vAlign w:val="center"/>
                                </w:tcPr>
                                <w:p w14:paraId="04F6B1C7"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46</w:t>
                                  </w:r>
                                </w:p>
                              </w:tc>
                              <w:tc>
                                <w:tcPr>
                                  <w:tcW w:w="567" w:type="dxa"/>
                                  <w:tcBorders>
                                    <w:top w:val="nil"/>
                                    <w:left w:val="nil"/>
                                    <w:bottom w:val="nil"/>
                                    <w:right w:val="single" w:sz="4" w:space="0" w:color="auto"/>
                                  </w:tcBorders>
                                  <w:shd w:val="clear" w:color="auto" w:fill="FFFFFF"/>
                                  <w:noWrap/>
                                  <w:vAlign w:val="center"/>
                                </w:tcPr>
                                <w:p w14:paraId="070EC390"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67" w:type="dxa"/>
                                  <w:tcBorders>
                                    <w:top w:val="nil"/>
                                    <w:left w:val="nil"/>
                                    <w:bottom w:val="nil"/>
                                    <w:right w:val="single" w:sz="4" w:space="0" w:color="auto"/>
                                  </w:tcBorders>
                                  <w:shd w:val="clear" w:color="auto" w:fill="FFFFFF"/>
                                  <w:noWrap/>
                                  <w:vAlign w:val="center"/>
                                </w:tcPr>
                                <w:p w14:paraId="5C711B7D"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35</w:t>
                                  </w:r>
                                </w:p>
                              </w:tc>
                              <w:tc>
                                <w:tcPr>
                                  <w:tcW w:w="567" w:type="dxa"/>
                                  <w:tcBorders>
                                    <w:top w:val="nil"/>
                                    <w:left w:val="single" w:sz="4" w:space="0" w:color="auto"/>
                                    <w:bottom w:val="nil"/>
                                    <w:right w:val="single" w:sz="12" w:space="0" w:color="auto"/>
                                  </w:tcBorders>
                                  <w:shd w:val="clear" w:color="auto" w:fill="FFFFFF"/>
                                  <w:vAlign w:val="center"/>
                                </w:tcPr>
                                <w:p w14:paraId="7A3882BE"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40</w:t>
                                  </w:r>
                                </w:p>
                              </w:tc>
                              <w:tc>
                                <w:tcPr>
                                  <w:tcW w:w="567" w:type="dxa"/>
                                  <w:tcBorders>
                                    <w:top w:val="nil"/>
                                    <w:left w:val="single" w:sz="12" w:space="0" w:color="auto"/>
                                    <w:bottom w:val="nil"/>
                                    <w:right w:val="single" w:sz="12" w:space="0" w:color="auto"/>
                                  </w:tcBorders>
                                  <w:shd w:val="clear" w:color="auto" w:fill="FFFFFF"/>
                                  <w:noWrap/>
                                  <w:vAlign w:val="center"/>
                                </w:tcPr>
                                <w:p w14:paraId="64FCA849"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41</w:t>
                                  </w:r>
                                </w:p>
                              </w:tc>
                            </w:tr>
                            <w:tr w:rsidR="00F41AAA" w:rsidRPr="00333C79" w14:paraId="3938E096"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tcPr>
                                <w:p w14:paraId="26AF9340"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38B0B805" w14:textId="45D70E17" w:rsidR="00F41AAA" w:rsidRPr="00A0521F" w:rsidRDefault="00F41AAA" w:rsidP="001A558F">
                                  <w:pPr>
                                    <w:widowControl/>
                                    <w:snapToGrid w:val="0"/>
                                    <w:spacing w:line="230" w:lineRule="exact"/>
                                    <w:suppressOverlap/>
                                    <w:jc w:val="both"/>
                                    <w:rPr>
                                      <w:rFonts w:ascii="標楷體" w:eastAsia="標楷體" w:hAnsi="標楷體" w:cs="新細明體"/>
                                      <w:kern w:val="0"/>
                                      <w:sz w:val="20"/>
                                    </w:rPr>
                                  </w:pPr>
                                  <w:r w:rsidRPr="00693427">
                                    <w:rPr>
                                      <w:rFonts w:ascii="標楷體" w:eastAsia="標楷體" w:hAnsi="標楷體" w:cs="新細明體" w:hint="eastAsia"/>
                                      <w:kern w:val="0"/>
                                      <w:sz w:val="20"/>
                                    </w:rPr>
                                    <w:t>國際經驗(高階管理者具備國際經驗是重要的)</w:t>
                                  </w:r>
                                </w:p>
                              </w:tc>
                              <w:tc>
                                <w:tcPr>
                                  <w:tcW w:w="567" w:type="dxa"/>
                                  <w:tcBorders>
                                    <w:top w:val="nil"/>
                                    <w:left w:val="nil"/>
                                    <w:bottom w:val="nil"/>
                                    <w:right w:val="single" w:sz="4" w:space="0" w:color="auto"/>
                                  </w:tcBorders>
                                  <w:shd w:val="clear" w:color="auto" w:fill="DAEEF3"/>
                                  <w:noWrap/>
                                  <w:vAlign w:val="center"/>
                                </w:tcPr>
                                <w:p w14:paraId="6E907360"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6</w:t>
                                  </w:r>
                                </w:p>
                              </w:tc>
                              <w:tc>
                                <w:tcPr>
                                  <w:tcW w:w="567" w:type="dxa"/>
                                  <w:tcBorders>
                                    <w:top w:val="nil"/>
                                    <w:left w:val="nil"/>
                                    <w:bottom w:val="nil"/>
                                    <w:right w:val="single" w:sz="4" w:space="0" w:color="auto"/>
                                  </w:tcBorders>
                                  <w:shd w:val="clear" w:color="auto" w:fill="DAEEF3"/>
                                  <w:noWrap/>
                                  <w:vAlign w:val="center"/>
                                </w:tcPr>
                                <w:p w14:paraId="36A728BB"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4</w:t>
                                  </w:r>
                                </w:p>
                              </w:tc>
                              <w:tc>
                                <w:tcPr>
                                  <w:tcW w:w="567" w:type="dxa"/>
                                  <w:tcBorders>
                                    <w:top w:val="nil"/>
                                    <w:left w:val="nil"/>
                                    <w:bottom w:val="nil"/>
                                    <w:right w:val="single" w:sz="4" w:space="0" w:color="auto"/>
                                  </w:tcBorders>
                                  <w:shd w:val="clear" w:color="auto" w:fill="DAEEF3"/>
                                  <w:noWrap/>
                                  <w:vAlign w:val="center"/>
                                </w:tcPr>
                                <w:p w14:paraId="45D25557"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27</w:t>
                                  </w:r>
                                </w:p>
                              </w:tc>
                              <w:tc>
                                <w:tcPr>
                                  <w:tcW w:w="567" w:type="dxa"/>
                                  <w:tcBorders>
                                    <w:top w:val="nil"/>
                                    <w:left w:val="single" w:sz="4" w:space="0" w:color="auto"/>
                                    <w:bottom w:val="nil"/>
                                    <w:right w:val="single" w:sz="12" w:space="0" w:color="auto"/>
                                  </w:tcBorders>
                                  <w:shd w:val="clear" w:color="auto" w:fill="DAEEF3"/>
                                  <w:vAlign w:val="center"/>
                                </w:tcPr>
                                <w:p w14:paraId="3120C86B"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w:t>
                                  </w:r>
                                  <w:r w:rsidRPr="007D1311">
                                    <w:rPr>
                                      <w:rFonts w:ascii="標楷體" w:eastAsia="標楷體" w:hAnsi="標楷體" w:cs="新細明體"/>
                                      <w:color w:val="000000"/>
                                      <w:kern w:val="0"/>
                                      <w:sz w:val="20"/>
                                    </w:rPr>
                                    <w:t>7</w:t>
                                  </w:r>
                                </w:p>
                              </w:tc>
                              <w:tc>
                                <w:tcPr>
                                  <w:tcW w:w="567" w:type="dxa"/>
                                  <w:tcBorders>
                                    <w:top w:val="nil"/>
                                    <w:left w:val="single" w:sz="12" w:space="0" w:color="auto"/>
                                    <w:bottom w:val="nil"/>
                                    <w:right w:val="single" w:sz="12" w:space="0" w:color="auto"/>
                                  </w:tcBorders>
                                  <w:shd w:val="clear" w:color="auto" w:fill="DAEEF3"/>
                                  <w:noWrap/>
                                  <w:vAlign w:val="center"/>
                                </w:tcPr>
                                <w:p w14:paraId="51B5743B"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w:t>
                                  </w:r>
                                  <w:r w:rsidRPr="007D1311">
                                    <w:rPr>
                                      <w:rFonts w:ascii="標楷體" w:eastAsia="標楷體" w:hAnsi="標楷體" w:cs="新細明體"/>
                                      <w:color w:val="000000"/>
                                      <w:kern w:val="0"/>
                                      <w:sz w:val="20"/>
                                    </w:rPr>
                                    <w:t>0</w:t>
                                  </w:r>
                                </w:p>
                              </w:tc>
                            </w:tr>
                            <w:tr w:rsidR="00F41AAA" w:rsidRPr="00333C79" w14:paraId="4B23EACF"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tcPr>
                                <w:p w14:paraId="560CBC93"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41AB2453" w14:textId="4E4154DD" w:rsidR="00F41AAA" w:rsidRPr="00A0521F" w:rsidRDefault="00F41AAA" w:rsidP="001A558F">
                                  <w:pPr>
                                    <w:widowControl/>
                                    <w:snapToGrid w:val="0"/>
                                    <w:spacing w:line="230" w:lineRule="exact"/>
                                    <w:suppressOverlap/>
                                    <w:jc w:val="both"/>
                                    <w:rPr>
                                      <w:rFonts w:ascii="標楷體" w:eastAsia="標楷體" w:hAnsi="標楷體" w:cs="新細明體"/>
                                      <w:kern w:val="0"/>
                                      <w:sz w:val="20"/>
                                      <w:highlight w:val="yellow"/>
                                    </w:rPr>
                                  </w:pPr>
                                  <w:r w:rsidRPr="00A0521F">
                                    <w:rPr>
                                      <w:rFonts w:ascii="標楷體" w:eastAsia="標楷體" w:hAnsi="標楷體" w:cs="新細明體" w:hint="eastAsia"/>
                                      <w:kern w:val="0"/>
                                      <w:sz w:val="20"/>
                                    </w:rPr>
                                    <w:t>管理階層待遇</w:t>
                                  </w:r>
                                  <w:r w:rsidRPr="00693427">
                                    <w:rPr>
                                      <w:rFonts w:ascii="標楷體" w:eastAsia="標楷體" w:hAnsi="標楷體" w:cs="新細明體" w:hint="eastAsia"/>
                                      <w:kern w:val="0"/>
                                      <w:sz w:val="20"/>
                                    </w:rPr>
                                    <w:t>(總基本薪資加上獎金及長期福利，美元)</w:t>
                                  </w:r>
                                </w:p>
                              </w:tc>
                              <w:tc>
                                <w:tcPr>
                                  <w:tcW w:w="567" w:type="dxa"/>
                                  <w:tcBorders>
                                    <w:top w:val="nil"/>
                                    <w:left w:val="nil"/>
                                    <w:bottom w:val="nil"/>
                                    <w:right w:val="single" w:sz="4" w:space="0" w:color="auto"/>
                                  </w:tcBorders>
                                  <w:shd w:val="clear" w:color="auto" w:fill="auto"/>
                                  <w:noWrap/>
                                  <w:vAlign w:val="center"/>
                                </w:tcPr>
                                <w:p w14:paraId="5D9D6495"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67" w:type="dxa"/>
                                  <w:tcBorders>
                                    <w:top w:val="nil"/>
                                    <w:left w:val="nil"/>
                                    <w:bottom w:val="nil"/>
                                    <w:right w:val="single" w:sz="4" w:space="0" w:color="auto"/>
                                  </w:tcBorders>
                                  <w:shd w:val="clear" w:color="auto" w:fill="auto"/>
                                  <w:noWrap/>
                                  <w:vAlign w:val="center"/>
                                </w:tcPr>
                                <w:p w14:paraId="7A289F90"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67" w:type="dxa"/>
                                  <w:tcBorders>
                                    <w:top w:val="nil"/>
                                    <w:left w:val="nil"/>
                                    <w:bottom w:val="nil"/>
                                    <w:right w:val="single" w:sz="4" w:space="0" w:color="auto"/>
                                  </w:tcBorders>
                                  <w:shd w:val="clear" w:color="auto" w:fill="auto"/>
                                  <w:noWrap/>
                                  <w:vAlign w:val="center"/>
                                </w:tcPr>
                                <w:p w14:paraId="037E45B0"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67" w:type="dxa"/>
                                  <w:tcBorders>
                                    <w:top w:val="nil"/>
                                    <w:left w:val="single" w:sz="4" w:space="0" w:color="auto"/>
                                    <w:bottom w:val="nil"/>
                                    <w:right w:val="single" w:sz="12" w:space="0" w:color="auto"/>
                                  </w:tcBorders>
                                  <w:shd w:val="clear" w:color="auto" w:fill="auto"/>
                                  <w:vAlign w:val="center"/>
                                </w:tcPr>
                                <w:p w14:paraId="1E44137B"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39</w:t>
                                  </w:r>
                                </w:p>
                              </w:tc>
                              <w:tc>
                                <w:tcPr>
                                  <w:tcW w:w="567" w:type="dxa"/>
                                  <w:tcBorders>
                                    <w:top w:val="nil"/>
                                    <w:left w:val="single" w:sz="12" w:space="0" w:color="auto"/>
                                    <w:bottom w:val="nil"/>
                                    <w:right w:val="single" w:sz="12" w:space="0" w:color="auto"/>
                                  </w:tcBorders>
                                  <w:shd w:val="clear" w:color="auto" w:fill="auto"/>
                                  <w:noWrap/>
                                  <w:vAlign w:val="center"/>
                                </w:tcPr>
                                <w:p w14:paraId="34AC2569"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39</w:t>
                                  </w:r>
                                </w:p>
                              </w:tc>
                            </w:tr>
                            <w:tr w:rsidR="00F41AAA" w:rsidRPr="00333C79" w14:paraId="3EC244ED"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hideMark/>
                                </w:tcPr>
                                <w:p w14:paraId="3BF3F3D9"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single" w:sz="4" w:space="0" w:color="auto"/>
                                    <w:right w:val="single" w:sz="4" w:space="0" w:color="auto"/>
                                  </w:tcBorders>
                                  <w:shd w:val="clear" w:color="auto" w:fill="DAEEF3"/>
                                  <w:vAlign w:val="center"/>
                                  <w:hideMark/>
                                </w:tcPr>
                                <w:p w14:paraId="18DE8DD9" w14:textId="574E137B" w:rsidR="00F41AAA" w:rsidRPr="00A0521F" w:rsidRDefault="00F41AAA" w:rsidP="001A558F">
                                  <w:pPr>
                                    <w:widowControl/>
                                    <w:snapToGrid w:val="0"/>
                                    <w:spacing w:line="230" w:lineRule="exact"/>
                                    <w:suppressOverlap/>
                                    <w:jc w:val="both"/>
                                    <w:rPr>
                                      <w:rFonts w:ascii="標楷體" w:eastAsia="標楷體" w:hAnsi="標楷體" w:cs="新細明體"/>
                                      <w:kern w:val="0"/>
                                      <w:sz w:val="20"/>
                                      <w:highlight w:val="yellow"/>
                                    </w:rPr>
                                  </w:pPr>
                                  <w:r w:rsidRPr="00A0521F">
                                    <w:rPr>
                                      <w:rFonts w:ascii="標楷體" w:eastAsia="標楷體" w:hAnsi="標楷體" w:cs="新細明體" w:hint="eastAsia"/>
                                      <w:kern w:val="0"/>
                                      <w:sz w:val="20"/>
                                    </w:rPr>
                                    <w:t>早期創業活動</w:t>
                                  </w:r>
                                  <w:r w:rsidRPr="00693427">
                                    <w:rPr>
                                      <w:rFonts w:ascii="標楷體" w:eastAsia="標楷體" w:hAnsi="標楷體" w:cs="新細明體" w:hint="eastAsia"/>
                                      <w:kern w:val="0"/>
                                      <w:sz w:val="20"/>
                                    </w:rPr>
                                    <w:t>(創業家或新企業所有權經營者之百分比)</w:t>
                                  </w:r>
                                </w:p>
                              </w:tc>
                              <w:tc>
                                <w:tcPr>
                                  <w:tcW w:w="567" w:type="dxa"/>
                                  <w:tcBorders>
                                    <w:top w:val="nil"/>
                                    <w:left w:val="nil"/>
                                    <w:bottom w:val="single" w:sz="4" w:space="0" w:color="auto"/>
                                    <w:right w:val="single" w:sz="4" w:space="0" w:color="auto"/>
                                  </w:tcBorders>
                                  <w:shd w:val="clear" w:color="auto" w:fill="DAEEF3"/>
                                  <w:noWrap/>
                                  <w:vAlign w:val="center"/>
                                </w:tcPr>
                                <w:p w14:paraId="2CF47249" w14:textId="77777777" w:rsidR="00F41AAA" w:rsidRPr="007D1311" w:rsidRDefault="00F41AAA" w:rsidP="004A0E5A">
                                  <w:pPr>
                                    <w:widowControl/>
                                    <w:snapToGrid w:val="0"/>
                                    <w:spacing w:line="230" w:lineRule="exact"/>
                                    <w:suppressOverlap/>
                                    <w:jc w:val="right"/>
                                    <w:rPr>
                                      <w:rFonts w:ascii="新細明體" w:hAnsi="新細明體" w:cs="新細明體"/>
                                      <w:color w:val="000000"/>
                                      <w:kern w:val="0"/>
                                      <w:sz w:val="20"/>
                                    </w:rPr>
                                  </w:pPr>
                                  <w:r w:rsidRPr="007D1311">
                                    <w:rPr>
                                      <w:rFonts w:ascii="新細明體" w:hAnsi="新細明體" w:cs="新細明體" w:hint="eastAsia"/>
                                      <w:color w:val="000000"/>
                                      <w:kern w:val="0"/>
                                      <w:sz w:val="20"/>
                                    </w:rPr>
                                    <w:t>－</w:t>
                                  </w:r>
                                </w:p>
                              </w:tc>
                              <w:tc>
                                <w:tcPr>
                                  <w:tcW w:w="567" w:type="dxa"/>
                                  <w:tcBorders>
                                    <w:top w:val="nil"/>
                                    <w:left w:val="nil"/>
                                    <w:bottom w:val="single" w:sz="4" w:space="0" w:color="auto"/>
                                    <w:right w:val="single" w:sz="4" w:space="0" w:color="auto"/>
                                  </w:tcBorders>
                                  <w:shd w:val="clear" w:color="auto" w:fill="DAEEF3"/>
                                  <w:noWrap/>
                                  <w:vAlign w:val="center"/>
                                </w:tcPr>
                                <w:p w14:paraId="38D113B1"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67" w:type="dxa"/>
                                  <w:tcBorders>
                                    <w:top w:val="nil"/>
                                    <w:left w:val="nil"/>
                                    <w:bottom w:val="single" w:sz="4" w:space="0" w:color="auto"/>
                                    <w:right w:val="single" w:sz="4" w:space="0" w:color="auto"/>
                                  </w:tcBorders>
                                  <w:shd w:val="clear" w:color="auto" w:fill="DAEEF3"/>
                                  <w:noWrap/>
                                  <w:vAlign w:val="center"/>
                                </w:tcPr>
                                <w:p w14:paraId="47ED377B"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67" w:type="dxa"/>
                                  <w:tcBorders>
                                    <w:top w:val="nil"/>
                                    <w:left w:val="single" w:sz="4" w:space="0" w:color="auto"/>
                                    <w:bottom w:val="single" w:sz="4" w:space="0" w:color="auto"/>
                                    <w:right w:val="single" w:sz="12" w:space="0" w:color="auto"/>
                                  </w:tcBorders>
                                  <w:shd w:val="clear" w:color="auto" w:fill="DAEEF3"/>
                                  <w:vAlign w:val="center"/>
                                </w:tcPr>
                                <w:p w14:paraId="72763CC7"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35</w:t>
                                  </w:r>
                                </w:p>
                              </w:tc>
                              <w:tc>
                                <w:tcPr>
                                  <w:tcW w:w="567" w:type="dxa"/>
                                  <w:tcBorders>
                                    <w:top w:val="nil"/>
                                    <w:left w:val="single" w:sz="12" w:space="0" w:color="auto"/>
                                    <w:bottom w:val="single" w:sz="4" w:space="0" w:color="auto"/>
                                    <w:right w:val="single" w:sz="12" w:space="0" w:color="auto"/>
                                  </w:tcBorders>
                                  <w:shd w:val="clear" w:color="auto" w:fill="DAEEF3"/>
                                  <w:noWrap/>
                                  <w:vAlign w:val="center"/>
                                </w:tcPr>
                                <w:p w14:paraId="3D0688FE"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36</w:t>
                                  </w:r>
                                </w:p>
                              </w:tc>
                            </w:tr>
                            <w:tr w:rsidR="00F41AAA" w:rsidRPr="00333C79" w14:paraId="2ABFE43F" w14:textId="77777777" w:rsidTr="004A0E5A">
                              <w:trPr>
                                <w:gridAfter w:val="1"/>
                                <w:wAfter w:w="51" w:type="dxa"/>
                                <w:trHeight w:val="270"/>
                                <w:jc w:val="center"/>
                              </w:trPr>
                              <w:tc>
                                <w:tcPr>
                                  <w:tcW w:w="284" w:type="dxa"/>
                                  <w:vMerge w:val="restart"/>
                                  <w:tcBorders>
                                    <w:top w:val="nil"/>
                                    <w:left w:val="single" w:sz="4" w:space="0" w:color="auto"/>
                                    <w:bottom w:val="single" w:sz="4" w:space="0" w:color="000000"/>
                                    <w:right w:val="single" w:sz="4" w:space="0" w:color="auto"/>
                                  </w:tcBorders>
                                  <w:shd w:val="clear" w:color="auto" w:fill="auto"/>
                                  <w:vAlign w:val="center"/>
                                  <w:hideMark/>
                                </w:tcPr>
                                <w:p w14:paraId="3DDB0AF8" w14:textId="77777777" w:rsidR="00F41AAA" w:rsidRPr="007D1311" w:rsidRDefault="00F41AAA" w:rsidP="001A558F">
                                  <w:pPr>
                                    <w:widowControl/>
                                    <w:snapToGrid w:val="0"/>
                                    <w:spacing w:line="22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基</w:t>
                                  </w:r>
                                  <w:r w:rsidRPr="007D1311">
                                    <w:rPr>
                                      <w:rFonts w:ascii="標楷體" w:eastAsia="標楷體" w:hAnsi="標楷體" w:cs="新細明體" w:hint="eastAsia"/>
                                      <w:color w:val="000000"/>
                                      <w:kern w:val="0"/>
                                      <w:sz w:val="20"/>
                                    </w:rPr>
                                    <w:br/>
                                  </w:r>
                                  <w:proofErr w:type="gramStart"/>
                                  <w:r w:rsidRPr="007D1311">
                                    <w:rPr>
                                      <w:rFonts w:ascii="標楷體" w:eastAsia="標楷體" w:hAnsi="標楷體" w:cs="新細明體" w:hint="eastAsia"/>
                                      <w:color w:val="000000"/>
                                      <w:kern w:val="0"/>
                                      <w:sz w:val="20"/>
                                    </w:rPr>
                                    <w:t>礎</w:t>
                                  </w:r>
                                  <w:proofErr w:type="gramEnd"/>
                                  <w:r w:rsidRPr="007D1311">
                                    <w:rPr>
                                      <w:rFonts w:ascii="標楷體" w:eastAsia="標楷體" w:hAnsi="標楷體" w:cs="新細明體" w:hint="eastAsia"/>
                                      <w:color w:val="000000"/>
                                      <w:kern w:val="0"/>
                                      <w:sz w:val="20"/>
                                    </w:rPr>
                                    <w:br/>
                                    <w:t>建</w:t>
                                  </w:r>
                                  <w:r w:rsidRPr="007D1311">
                                    <w:rPr>
                                      <w:rFonts w:ascii="標楷體" w:eastAsia="標楷體" w:hAnsi="標楷體" w:cs="新細明體" w:hint="eastAsia"/>
                                      <w:color w:val="000000"/>
                                      <w:kern w:val="0"/>
                                      <w:sz w:val="20"/>
                                    </w:rPr>
                                    <w:br/>
                                    <w:t>設</w:t>
                                  </w:r>
                                </w:p>
                              </w:tc>
                              <w:tc>
                                <w:tcPr>
                                  <w:tcW w:w="3685" w:type="dxa"/>
                                  <w:tcBorders>
                                    <w:top w:val="nil"/>
                                    <w:left w:val="nil"/>
                                    <w:bottom w:val="nil"/>
                                    <w:right w:val="single" w:sz="4" w:space="0" w:color="auto"/>
                                  </w:tcBorders>
                                  <w:shd w:val="clear" w:color="auto" w:fill="auto"/>
                                  <w:vAlign w:val="center"/>
                                </w:tcPr>
                                <w:p w14:paraId="1740A1E4" w14:textId="5BE384CE" w:rsidR="00F41AAA" w:rsidRPr="00D149C5" w:rsidRDefault="00F41AAA" w:rsidP="001A558F">
                                  <w:pPr>
                                    <w:widowControl/>
                                    <w:snapToGrid w:val="0"/>
                                    <w:spacing w:line="230" w:lineRule="exact"/>
                                    <w:suppressOverlap/>
                                    <w:rPr>
                                      <w:rFonts w:ascii="標楷體" w:eastAsia="標楷體" w:hAnsi="標楷體" w:cs="新細明體"/>
                                      <w:kern w:val="0"/>
                                      <w:sz w:val="20"/>
                                    </w:rPr>
                                  </w:pPr>
                                  <w:r w:rsidRPr="00D149C5">
                                    <w:rPr>
                                      <w:rFonts w:ascii="標楷體" w:eastAsia="標楷體" w:hAnsi="標楷體" w:cs="新細明體" w:hint="eastAsia"/>
                                      <w:kern w:val="0"/>
                                      <w:sz w:val="20"/>
                                    </w:rPr>
                                    <w:t>人口成長率</w:t>
                                  </w:r>
                                  <w:r w:rsidRPr="00CF30AF">
                                    <w:rPr>
                                      <w:rFonts w:ascii="標楷體" w:eastAsia="標楷體" w:hAnsi="標楷體" w:cs="新細明體" w:hint="eastAsia"/>
                                      <w:kern w:val="0"/>
                                      <w:sz w:val="20"/>
                                    </w:rPr>
                                    <w:t>(變動百分比)</w:t>
                                  </w:r>
                                </w:p>
                              </w:tc>
                              <w:tc>
                                <w:tcPr>
                                  <w:tcW w:w="567" w:type="dxa"/>
                                  <w:tcBorders>
                                    <w:top w:val="nil"/>
                                    <w:left w:val="nil"/>
                                    <w:bottom w:val="nil"/>
                                    <w:right w:val="single" w:sz="4" w:space="0" w:color="auto"/>
                                  </w:tcBorders>
                                  <w:shd w:val="clear" w:color="auto" w:fill="auto"/>
                                  <w:noWrap/>
                                  <w:vAlign w:val="center"/>
                                </w:tcPr>
                                <w:p w14:paraId="258F5A7B"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50</w:t>
                                  </w:r>
                                </w:p>
                              </w:tc>
                              <w:tc>
                                <w:tcPr>
                                  <w:tcW w:w="567" w:type="dxa"/>
                                  <w:tcBorders>
                                    <w:top w:val="nil"/>
                                    <w:left w:val="nil"/>
                                    <w:bottom w:val="nil"/>
                                    <w:right w:val="single" w:sz="4" w:space="0" w:color="auto"/>
                                  </w:tcBorders>
                                  <w:shd w:val="clear" w:color="auto" w:fill="auto"/>
                                  <w:noWrap/>
                                  <w:vAlign w:val="center"/>
                                </w:tcPr>
                                <w:p w14:paraId="078EF26F"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49</w:t>
                                  </w:r>
                                </w:p>
                              </w:tc>
                              <w:tc>
                                <w:tcPr>
                                  <w:tcW w:w="567" w:type="dxa"/>
                                  <w:tcBorders>
                                    <w:top w:val="nil"/>
                                    <w:left w:val="nil"/>
                                    <w:bottom w:val="nil"/>
                                    <w:right w:val="single" w:sz="4" w:space="0" w:color="auto"/>
                                  </w:tcBorders>
                                  <w:shd w:val="clear" w:color="auto" w:fill="auto"/>
                                  <w:noWrap/>
                                  <w:vAlign w:val="center"/>
                                </w:tcPr>
                                <w:p w14:paraId="11F74652"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67" w:type="dxa"/>
                                  <w:tcBorders>
                                    <w:top w:val="nil"/>
                                    <w:left w:val="single" w:sz="4" w:space="0" w:color="auto"/>
                                    <w:bottom w:val="nil"/>
                                    <w:right w:val="single" w:sz="12" w:space="0" w:color="auto"/>
                                  </w:tcBorders>
                                  <w:shd w:val="clear" w:color="auto" w:fill="auto"/>
                                  <w:vAlign w:val="center"/>
                                </w:tcPr>
                                <w:p w14:paraId="565181E4"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c>
                                <w:tcPr>
                                  <w:tcW w:w="567" w:type="dxa"/>
                                  <w:tcBorders>
                                    <w:top w:val="nil"/>
                                    <w:left w:val="single" w:sz="12" w:space="0" w:color="auto"/>
                                    <w:bottom w:val="nil"/>
                                    <w:right w:val="single" w:sz="12" w:space="0" w:color="auto"/>
                                  </w:tcBorders>
                                  <w:shd w:val="clear" w:color="auto" w:fill="auto"/>
                                  <w:noWrap/>
                                  <w:vAlign w:val="center"/>
                                </w:tcPr>
                                <w:p w14:paraId="0FF0FA52"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r>
                            <w:tr w:rsidR="00F41AAA" w:rsidRPr="00333C79" w14:paraId="17CCD596"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tcPr>
                                <w:p w14:paraId="1EA4112B"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17334EA7" w14:textId="7BFB0BCC" w:rsidR="00F41AAA" w:rsidRPr="00D149C5" w:rsidRDefault="00F41AAA" w:rsidP="001A558F">
                                  <w:pPr>
                                    <w:widowControl/>
                                    <w:snapToGrid w:val="0"/>
                                    <w:spacing w:line="230" w:lineRule="exact"/>
                                    <w:suppressOverlap/>
                                    <w:rPr>
                                      <w:rFonts w:ascii="標楷體" w:eastAsia="標楷體" w:hAnsi="標楷體" w:cs="新細明體"/>
                                      <w:kern w:val="0"/>
                                      <w:sz w:val="20"/>
                                      <w:highlight w:val="yellow"/>
                                    </w:rPr>
                                  </w:pPr>
                                  <w:r w:rsidRPr="00D149C5">
                                    <w:rPr>
                                      <w:rFonts w:ascii="標楷體" w:eastAsia="標楷體" w:hAnsi="標楷體" w:cs="新細明體" w:hint="eastAsia"/>
                                      <w:kern w:val="0"/>
                                      <w:sz w:val="20"/>
                                    </w:rPr>
                                    <w:t>再生能源</w:t>
                                  </w:r>
                                  <w:r>
                                    <w:rPr>
                                      <w:rFonts w:ascii="標楷體" w:eastAsia="標楷體" w:hAnsi="標楷體" w:cs="新細明體" w:hint="eastAsia"/>
                                      <w:kern w:val="0"/>
                                      <w:sz w:val="20"/>
                                    </w:rPr>
                                    <w:t>(</w:t>
                                  </w:r>
                                  <w:r w:rsidRPr="00D149C5">
                                    <w:rPr>
                                      <w:rFonts w:ascii="標楷體" w:eastAsia="標楷體" w:hAnsi="標楷體" w:cs="新細明體" w:hint="eastAsia"/>
                                      <w:kern w:val="0"/>
                                      <w:sz w:val="20"/>
                                    </w:rPr>
                                    <w:t>再生能源占能源需求比率</w:t>
                                  </w:r>
                                  <w:r>
                                    <w:rPr>
                                      <w:rFonts w:ascii="標楷體" w:eastAsia="標楷體" w:hAnsi="標楷體" w:cs="新細明體" w:hint="eastAsia"/>
                                      <w:kern w:val="0"/>
                                      <w:sz w:val="20"/>
                                    </w:rPr>
                                    <w:t>)</w:t>
                                  </w:r>
                                </w:p>
                              </w:tc>
                              <w:tc>
                                <w:tcPr>
                                  <w:tcW w:w="567" w:type="dxa"/>
                                  <w:tcBorders>
                                    <w:top w:val="nil"/>
                                    <w:left w:val="nil"/>
                                    <w:bottom w:val="nil"/>
                                    <w:right w:val="single" w:sz="4" w:space="0" w:color="auto"/>
                                  </w:tcBorders>
                                  <w:shd w:val="clear" w:color="auto" w:fill="DAEEF3"/>
                                  <w:noWrap/>
                                  <w:vAlign w:val="center"/>
                                </w:tcPr>
                                <w:p w14:paraId="265D20B4"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56</w:t>
                                  </w:r>
                                </w:p>
                              </w:tc>
                              <w:tc>
                                <w:tcPr>
                                  <w:tcW w:w="567" w:type="dxa"/>
                                  <w:tcBorders>
                                    <w:top w:val="nil"/>
                                    <w:left w:val="nil"/>
                                    <w:bottom w:val="nil"/>
                                    <w:right w:val="single" w:sz="4" w:space="0" w:color="auto"/>
                                  </w:tcBorders>
                                  <w:shd w:val="clear" w:color="auto" w:fill="DAEEF3"/>
                                  <w:noWrap/>
                                  <w:vAlign w:val="center"/>
                                </w:tcPr>
                                <w:p w14:paraId="5DBC7088"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67" w:type="dxa"/>
                                  <w:tcBorders>
                                    <w:top w:val="nil"/>
                                    <w:left w:val="nil"/>
                                    <w:bottom w:val="nil"/>
                                    <w:right w:val="single" w:sz="4" w:space="0" w:color="auto"/>
                                  </w:tcBorders>
                                  <w:shd w:val="clear" w:color="auto" w:fill="DAEEF3"/>
                                  <w:noWrap/>
                                  <w:vAlign w:val="center"/>
                                </w:tcPr>
                                <w:p w14:paraId="2135F4C3"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58</w:t>
                                  </w:r>
                                </w:p>
                              </w:tc>
                              <w:tc>
                                <w:tcPr>
                                  <w:tcW w:w="567" w:type="dxa"/>
                                  <w:tcBorders>
                                    <w:top w:val="nil"/>
                                    <w:left w:val="single" w:sz="4" w:space="0" w:color="auto"/>
                                    <w:bottom w:val="nil"/>
                                    <w:right w:val="single" w:sz="12" w:space="0" w:color="auto"/>
                                  </w:tcBorders>
                                  <w:shd w:val="clear" w:color="auto" w:fill="DAEEF3"/>
                                  <w:vAlign w:val="center"/>
                                </w:tcPr>
                                <w:p w14:paraId="2DFBB123"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67" w:type="dxa"/>
                                  <w:tcBorders>
                                    <w:top w:val="nil"/>
                                    <w:left w:val="single" w:sz="12" w:space="0" w:color="auto"/>
                                    <w:bottom w:val="nil"/>
                                    <w:right w:val="single" w:sz="12" w:space="0" w:color="auto"/>
                                  </w:tcBorders>
                                  <w:shd w:val="clear" w:color="auto" w:fill="DAEEF3"/>
                                  <w:noWrap/>
                                  <w:vAlign w:val="center"/>
                                </w:tcPr>
                                <w:p w14:paraId="2BC74C74"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r>
                            <w:tr w:rsidR="00F41AAA" w:rsidRPr="00333C79" w14:paraId="2BC0A7C0"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tcPr>
                                <w:p w14:paraId="282A8DFF"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03963373" w14:textId="7AB193AB" w:rsidR="00F41AAA" w:rsidRPr="00CF30AF" w:rsidRDefault="00F41AAA" w:rsidP="001A558F">
                                  <w:pPr>
                                    <w:widowControl/>
                                    <w:snapToGrid w:val="0"/>
                                    <w:spacing w:line="230" w:lineRule="exact"/>
                                    <w:suppressOverlap/>
                                    <w:jc w:val="both"/>
                                    <w:rPr>
                                      <w:rFonts w:ascii="標楷體" w:eastAsia="標楷體" w:hAnsi="標楷體" w:cs="新細明體"/>
                                      <w:spacing w:val="-6"/>
                                      <w:kern w:val="0"/>
                                      <w:sz w:val="20"/>
                                    </w:rPr>
                                  </w:pPr>
                                  <w:r w:rsidRPr="00CF30AF">
                                    <w:rPr>
                                      <w:rFonts w:ascii="標楷體" w:eastAsia="標楷體" w:hAnsi="標楷體" w:cs="新細明體" w:hint="eastAsia"/>
                                      <w:spacing w:val="-6"/>
                                      <w:kern w:val="0"/>
                                      <w:sz w:val="20"/>
                                    </w:rPr>
                                    <w:t>能源基礎建設(能源基礎建設充足且有效率)</w:t>
                                  </w:r>
                                </w:p>
                              </w:tc>
                              <w:tc>
                                <w:tcPr>
                                  <w:tcW w:w="567" w:type="dxa"/>
                                  <w:tcBorders>
                                    <w:top w:val="nil"/>
                                    <w:left w:val="nil"/>
                                    <w:bottom w:val="nil"/>
                                    <w:right w:val="single" w:sz="4" w:space="0" w:color="auto"/>
                                  </w:tcBorders>
                                  <w:shd w:val="clear" w:color="auto" w:fill="auto"/>
                                  <w:noWrap/>
                                  <w:vAlign w:val="center"/>
                                </w:tcPr>
                                <w:p w14:paraId="34408504"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67" w:type="dxa"/>
                                  <w:tcBorders>
                                    <w:top w:val="nil"/>
                                    <w:left w:val="nil"/>
                                    <w:bottom w:val="nil"/>
                                    <w:right w:val="single" w:sz="4" w:space="0" w:color="auto"/>
                                  </w:tcBorders>
                                  <w:shd w:val="clear" w:color="auto" w:fill="auto"/>
                                  <w:noWrap/>
                                  <w:vAlign w:val="center"/>
                                </w:tcPr>
                                <w:p w14:paraId="2A3BB3CF"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46</w:t>
                                  </w:r>
                                </w:p>
                              </w:tc>
                              <w:tc>
                                <w:tcPr>
                                  <w:tcW w:w="567" w:type="dxa"/>
                                  <w:tcBorders>
                                    <w:top w:val="nil"/>
                                    <w:left w:val="nil"/>
                                    <w:bottom w:val="nil"/>
                                    <w:right w:val="single" w:sz="4" w:space="0" w:color="auto"/>
                                  </w:tcBorders>
                                  <w:shd w:val="clear" w:color="auto" w:fill="auto"/>
                                  <w:noWrap/>
                                  <w:vAlign w:val="center"/>
                                </w:tcPr>
                                <w:p w14:paraId="4F6DDF5E"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67" w:type="dxa"/>
                                  <w:tcBorders>
                                    <w:top w:val="nil"/>
                                    <w:left w:val="single" w:sz="4" w:space="0" w:color="auto"/>
                                    <w:bottom w:val="nil"/>
                                    <w:right w:val="single" w:sz="12" w:space="0" w:color="auto"/>
                                  </w:tcBorders>
                                  <w:shd w:val="clear" w:color="auto" w:fill="auto"/>
                                  <w:vAlign w:val="center"/>
                                </w:tcPr>
                                <w:p w14:paraId="451F0AD1"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67" w:type="dxa"/>
                                  <w:tcBorders>
                                    <w:top w:val="nil"/>
                                    <w:left w:val="single" w:sz="12" w:space="0" w:color="auto"/>
                                    <w:bottom w:val="nil"/>
                                    <w:right w:val="single" w:sz="12" w:space="0" w:color="auto"/>
                                  </w:tcBorders>
                                  <w:shd w:val="clear" w:color="auto" w:fill="auto"/>
                                  <w:noWrap/>
                                  <w:vAlign w:val="center"/>
                                </w:tcPr>
                                <w:p w14:paraId="52EEBC75"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55</w:t>
                                  </w:r>
                                </w:p>
                              </w:tc>
                            </w:tr>
                            <w:tr w:rsidR="00F41AAA" w:rsidRPr="00333C79" w14:paraId="69FBAB8F"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hideMark/>
                                </w:tcPr>
                                <w:p w14:paraId="18F04306"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hideMark/>
                                </w:tcPr>
                                <w:p w14:paraId="54480197" w14:textId="60F3951B" w:rsidR="00F41AAA" w:rsidRPr="00D149C5" w:rsidRDefault="00F41AAA" w:rsidP="001A558F">
                                  <w:pPr>
                                    <w:widowControl/>
                                    <w:snapToGrid w:val="0"/>
                                    <w:spacing w:line="230" w:lineRule="exact"/>
                                    <w:suppressOverlap/>
                                    <w:rPr>
                                      <w:rFonts w:ascii="標楷體" w:eastAsia="標楷體" w:hAnsi="標楷體" w:cs="新細明體"/>
                                      <w:kern w:val="0"/>
                                      <w:sz w:val="20"/>
                                    </w:rPr>
                                  </w:pPr>
                                  <w:r w:rsidRPr="00D149C5">
                                    <w:rPr>
                                      <w:rFonts w:ascii="標楷體" w:eastAsia="標楷體" w:hAnsi="標楷體" w:cs="新細明體" w:hint="eastAsia"/>
                                      <w:kern w:val="0"/>
                                      <w:sz w:val="20"/>
                                    </w:rPr>
                                    <w:t>公共教育支出</w:t>
                                  </w:r>
                                  <w:r w:rsidRPr="002A7565">
                                    <w:rPr>
                                      <w:rFonts w:ascii="標楷體" w:eastAsia="標楷體" w:hAnsi="標楷體" w:cs="新細明體" w:hint="eastAsia"/>
                                      <w:kern w:val="0"/>
                                      <w:sz w:val="20"/>
                                    </w:rPr>
                                    <w:t>(占GDP百分比)</w:t>
                                  </w:r>
                                </w:p>
                              </w:tc>
                              <w:tc>
                                <w:tcPr>
                                  <w:tcW w:w="567" w:type="dxa"/>
                                  <w:tcBorders>
                                    <w:top w:val="nil"/>
                                    <w:left w:val="nil"/>
                                    <w:bottom w:val="nil"/>
                                    <w:right w:val="single" w:sz="4" w:space="0" w:color="auto"/>
                                  </w:tcBorders>
                                  <w:shd w:val="clear" w:color="auto" w:fill="DAEEF3"/>
                                  <w:noWrap/>
                                  <w:vAlign w:val="center"/>
                                </w:tcPr>
                                <w:p w14:paraId="6971D179"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45</w:t>
                                  </w:r>
                                </w:p>
                              </w:tc>
                              <w:tc>
                                <w:tcPr>
                                  <w:tcW w:w="567" w:type="dxa"/>
                                  <w:tcBorders>
                                    <w:top w:val="nil"/>
                                    <w:left w:val="nil"/>
                                    <w:bottom w:val="nil"/>
                                    <w:right w:val="single" w:sz="4" w:space="0" w:color="auto"/>
                                  </w:tcBorders>
                                  <w:shd w:val="clear" w:color="auto" w:fill="DAEEF3"/>
                                  <w:noWrap/>
                                  <w:vAlign w:val="center"/>
                                </w:tcPr>
                                <w:p w14:paraId="4E7E0412"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46</w:t>
                                  </w:r>
                                </w:p>
                              </w:tc>
                              <w:tc>
                                <w:tcPr>
                                  <w:tcW w:w="567" w:type="dxa"/>
                                  <w:tcBorders>
                                    <w:top w:val="nil"/>
                                    <w:left w:val="nil"/>
                                    <w:bottom w:val="nil"/>
                                    <w:right w:val="single" w:sz="4" w:space="0" w:color="auto"/>
                                  </w:tcBorders>
                                  <w:shd w:val="clear" w:color="auto" w:fill="DAEEF3"/>
                                  <w:noWrap/>
                                  <w:vAlign w:val="center"/>
                                </w:tcPr>
                                <w:p w14:paraId="536EFCB5"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67" w:type="dxa"/>
                                  <w:tcBorders>
                                    <w:top w:val="nil"/>
                                    <w:left w:val="single" w:sz="4" w:space="0" w:color="auto"/>
                                    <w:bottom w:val="nil"/>
                                    <w:right w:val="single" w:sz="12" w:space="0" w:color="auto"/>
                                  </w:tcBorders>
                                  <w:shd w:val="clear" w:color="auto" w:fill="DAEEF3"/>
                                  <w:vAlign w:val="center"/>
                                </w:tcPr>
                                <w:p w14:paraId="63E1813F"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c>
                                <w:tcPr>
                                  <w:tcW w:w="567" w:type="dxa"/>
                                  <w:tcBorders>
                                    <w:top w:val="nil"/>
                                    <w:left w:val="single" w:sz="12" w:space="0" w:color="auto"/>
                                    <w:bottom w:val="nil"/>
                                    <w:right w:val="single" w:sz="12" w:space="0" w:color="auto"/>
                                  </w:tcBorders>
                                  <w:shd w:val="clear" w:color="auto" w:fill="DAEEF3"/>
                                  <w:noWrap/>
                                  <w:vAlign w:val="center"/>
                                </w:tcPr>
                                <w:p w14:paraId="5D283164"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52</w:t>
                                  </w:r>
                                </w:p>
                              </w:tc>
                            </w:tr>
                            <w:tr w:rsidR="00F41AAA" w:rsidRPr="00333C79" w14:paraId="46F676BB"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tcPr>
                                <w:p w14:paraId="76F16BCE"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FFFFFF"/>
                                  <w:vAlign w:val="center"/>
                                </w:tcPr>
                                <w:p w14:paraId="26C1BC64" w14:textId="0D39120D" w:rsidR="00F41AAA" w:rsidRPr="00D149C5" w:rsidRDefault="00F41AAA" w:rsidP="001A558F">
                                  <w:pPr>
                                    <w:widowControl/>
                                    <w:snapToGrid w:val="0"/>
                                    <w:spacing w:line="230" w:lineRule="exact"/>
                                    <w:suppressOverlap/>
                                    <w:rPr>
                                      <w:rFonts w:ascii="標楷體" w:eastAsia="標楷體" w:hAnsi="標楷體" w:cs="新細明體"/>
                                      <w:kern w:val="0"/>
                                      <w:sz w:val="20"/>
                                    </w:rPr>
                                  </w:pPr>
                                  <w:r w:rsidRPr="00D149C5">
                                    <w:rPr>
                                      <w:rFonts w:ascii="標楷體" w:eastAsia="標楷體" w:hAnsi="標楷體" w:cs="新細明體" w:hint="eastAsia"/>
                                      <w:kern w:val="0"/>
                                      <w:sz w:val="20"/>
                                    </w:rPr>
                                    <w:t>用水取得</w:t>
                                  </w:r>
                                  <w:r>
                                    <w:rPr>
                                      <w:rFonts w:ascii="標楷體" w:eastAsia="標楷體" w:hAnsi="標楷體" w:cs="新細明體" w:hint="eastAsia"/>
                                      <w:kern w:val="0"/>
                                      <w:sz w:val="20"/>
                                    </w:rPr>
                                    <w:t>(</w:t>
                                  </w:r>
                                  <w:r w:rsidRPr="00D149C5">
                                    <w:rPr>
                                      <w:rFonts w:ascii="標楷體" w:eastAsia="標楷體" w:hAnsi="標楷體" w:cs="新細明體" w:hint="eastAsia"/>
                                      <w:kern w:val="0"/>
                                      <w:sz w:val="20"/>
                                    </w:rPr>
                                    <w:t>用水取得獲得適當保障與管理</w:t>
                                  </w:r>
                                  <w:r>
                                    <w:rPr>
                                      <w:rFonts w:ascii="標楷體" w:eastAsia="標楷體" w:hAnsi="標楷體" w:cs="新細明體" w:hint="eastAsia"/>
                                      <w:kern w:val="0"/>
                                      <w:sz w:val="20"/>
                                    </w:rPr>
                                    <w:t>)</w:t>
                                  </w:r>
                                </w:p>
                              </w:tc>
                              <w:tc>
                                <w:tcPr>
                                  <w:tcW w:w="567" w:type="dxa"/>
                                  <w:tcBorders>
                                    <w:top w:val="nil"/>
                                    <w:left w:val="nil"/>
                                    <w:right w:val="single" w:sz="4" w:space="0" w:color="auto"/>
                                  </w:tcBorders>
                                  <w:shd w:val="clear" w:color="auto" w:fill="FFFFFF"/>
                                  <w:noWrap/>
                                  <w:vAlign w:val="center"/>
                                </w:tcPr>
                                <w:p w14:paraId="71651A39"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45</w:t>
                                  </w:r>
                                </w:p>
                              </w:tc>
                              <w:tc>
                                <w:tcPr>
                                  <w:tcW w:w="567" w:type="dxa"/>
                                  <w:tcBorders>
                                    <w:top w:val="nil"/>
                                    <w:left w:val="nil"/>
                                    <w:right w:val="single" w:sz="4" w:space="0" w:color="auto"/>
                                  </w:tcBorders>
                                  <w:shd w:val="clear" w:color="auto" w:fill="FFFFFF"/>
                                  <w:noWrap/>
                                  <w:vAlign w:val="center"/>
                                </w:tcPr>
                                <w:p w14:paraId="4EABEB00"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67" w:type="dxa"/>
                                  <w:tcBorders>
                                    <w:top w:val="nil"/>
                                    <w:left w:val="nil"/>
                                    <w:right w:val="single" w:sz="4" w:space="0" w:color="auto"/>
                                  </w:tcBorders>
                                  <w:shd w:val="clear" w:color="auto" w:fill="FFFFFF"/>
                                  <w:noWrap/>
                                  <w:vAlign w:val="center"/>
                                </w:tcPr>
                                <w:p w14:paraId="3463473A"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53</w:t>
                                  </w:r>
                                </w:p>
                              </w:tc>
                              <w:tc>
                                <w:tcPr>
                                  <w:tcW w:w="567" w:type="dxa"/>
                                  <w:tcBorders>
                                    <w:top w:val="nil"/>
                                    <w:left w:val="single" w:sz="4" w:space="0" w:color="auto"/>
                                    <w:right w:val="single" w:sz="12" w:space="0" w:color="auto"/>
                                  </w:tcBorders>
                                  <w:shd w:val="clear" w:color="auto" w:fill="FFFFFF"/>
                                  <w:vAlign w:val="center"/>
                                </w:tcPr>
                                <w:p w14:paraId="5FB048F2"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44</w:t>
                                  </w:r>
                                </w:p>
                              </w:tc>
                              <w:tc>
                                <w:tcPr>
                                  <w:tcW w:w="567" w:type="dxa"/>
                                  <w:tcBorders>
                                    <w:top w:val="nil"/>
                                    <w:left w:val="single" w:sz="12" w:space="0" w:color="auto"/>
                                    <w:right w:val="single" w:sz="12" w:space="0" w:color="auto"/>
                                  </w:tcBorders>
                                  <w:shd w:val="clear" w:color="auto" w:fill="FFFFFF"/>
                                  <w:noWrap/>
                                  <w:vAlign w:val="center"/>
                                </w:tcPr>
                                <w:p w14:paraId="08EB53B2"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r>
                            <w:tr w:rsidR="00F41AAA" w:rsidRPr="00333C79" w14:paraId="103A7C0C"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hideMark/>
                                </w:tcPr>
                                <w:p w14:paraId="7835BE12"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DAEEF3"/>
                                  <w:vAlign w:val="center"/>
                                </w:tcPr>
                                <w:p w14:paraId="40C9A616" w14:textId="1B683DD4" w:rsidR="00F41AAA" w:rsidRPr="00D149C5" w:rsidRDefault="00F41AAA" w:rsidP="001A558F">
                                  <w:pPr>
                                    <w:widowControl/>
                                    <w:snapToGrid w:val="0"/>
                                    <w:spacing w:line="230" w:lineRule="exact"/>
                                    <w:suppressOverlap/>
                                    <w:rPr>
                                      <w:rFonts w:ascii="標楷體" w:eastAsia="標楷體" w:hAnsi="標楷體" w:cs="新細明體"/>
                                      <w:kern w:val="0"/>
                                      <w:sz w:val="20"/>
                                    </w:rPr>
                                  </w:pPr>
                                  <w:r w:rsidRPr="00086BA6">
                                    <w:rPr>
                                      <w:rFonts w:ascii="標楷體" w:eastAsia="標楷體" w:hAnsi="標楷體" w:cs="新細明體" w:hint="eastAsia"/>
                                      <w:kern w:val="0"/>
                                      <w:sz w:val="20"/>
                                    </w:rPr>
                                    <w:t>安全處理之廢水(</w:t>
                                  </w:r>
                                  <w:r>
                                    <w:rPr>
                                      <w:rFonts w:ascii="標楷體" w:eastAsia="標楷體" w:hAnsi="標楷體" w:cs="新細明體" w:hint="eastAsia"/>
                                      <w:kern w:val="0"/>
                                      <w:sz w:val="20"/>
                                    </w:rPr>
                                    <w:t>占總</w:t>
                                  </w:r>
                                  <w:r w:rsidRPr="00086BA6">
                                    <w:rPr>
                                      <w:rFonts w:ascii="標楷體" w:eastAsia="標楷體" w:hAnsi="標楷體" w:cs="新細明體" w:hint="eastAsia"/>
                                      <w:kern w:val="0"/>
                                      <w:sz w:val="20"/>
                                    </w:rPr>
                                    <w:t>廢水百分比)</w:t>
                                  </w:r>
                                </w:p>
                              </w:tc>
                              <w:tc>
                                <w:tcPr>
                                  <w:tcW w:w="567" w:type="dxa"/>
                                  <w:tcBorders>
                                    <w:top w:val="nil"/>
                                    <w:left w:val="nil"/>
                                    <w:right w:val="single" w:sz="4" w:space="0" w:color="auto"/>
                                  </w:tcBorders>
                                  <w:shd w:val="clear" w:color="auto" w:fill="DAEEF3"/>
                                  <w:noWrap/>
                                  <w:vAlign w:val="center"/>
                                </w:tcPr>
                                <w:p w14:paraId="12F5630D"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39</w:t>
                                  </w:r>
                                </w:p>
                              </w:tc>
                              <w:tc>
                                <w:tcPr>
                                  <w:tcW w:w="567" w:type="dxa"/>
                                  <w:tcBorders>
                                    <w:top w:val="nil"/>
                                    <w:left w:val="nil"/>
                                    <w:right w:val="single" w:sz="4" w:space="0" w:color="auto"/>
                                  </w:tcBorders>
                                  <w:shd w:val="clear" w:color="auto" w:fill="DAEEF3"/>
                                  <w:noWrap/>
                                  <w:vAlign w:val="center"/>
                                </w:tcPr>
                                <w:p w14:paraId="6AE5A104"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39</w:t>
                                  </w:r>
                                </w:p>
                              </w:tc>
                              <w:tc>
                                <w:tcPr>
                                  <w:tcW w:w="567" w:type="dxa"/>
                                  <w:tcBorders>
                                    <w:top w:val="nil"/>
                                    <w:left w:val="nil"/>
                                    <w:right w:val="single" w:sz="4" w:space="0" w:color="auto"/>
                                  </w:tcBorders>
                                  <w:shd w:val="clear" w:color="auto" w:fill="DAEEF3"/>
                                  <w:noWrap/>
                                  <w:vAlign w:val="center"/>
                                </w:tcPr>
                                <w:p w14:paraId="065F189B"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42</w:t>
                                  </w:r>
                                </w:p>
                              </w:tc>
                              <w:tc>
                                <w:tcPr>
                                  <w:tcW w:w="567" w:type="dxa"/>
                                  <w:tcBorders>
                                    <w:top w:val="nil"/>
                                    <w:left w:val="single" w:sz="4" w:space="0" w:color="auto"/>
                                    <w:right w:val="single" w:sz="12" w:space="0" w:color="auto"/>
                                  </w:tcBorders>
                                  <w:shd w:val="clear" w:color="auto" w:fill="DAEEF3"/>
                                  <w:vAlign w:val="center"/>
                                </w:tcPr>
                                <w:p w14:paraId="093FB96B"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46</w:t>
                                  </w:r>
                                </w:p>
                              </w:tc>
                              <w:tc>
                                <w:tcPr>
                                  <w:tcW w:w="567" w:type="dxa"/>
                                  <w:tcBorders>
                                    <w:top w:val="nil"/>
                                    <w:left w:val="single" w:sz="12" w:space="0" w:color="auto"/>
                                    <w:right w:val="single" w:sz="12" w:space="0" w:color="auto"/>
                                  </w:tcBorders>
                                  <w:shd w:val="clear" w:color="auto" w:fill="DAEEF3"/>
                                  <w:noWrap/>
                                  <w:vAlign w:val="center"/>
                                </w:tcPr>
                                <w:p w14:paraId="6CB8FFCE"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47</w:t>
                                  </w:r>
                                </w:p>
                              </w:tc>
                            </w:tr>
                            <w:tr w:rsidR="00F41AAA" w:rsidRPr="00333C79" w14:paraId="1A10D9D0"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tcPr>
                                <w:p w14:paraId="2EB595BA"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left w:val="nil"/>
                                    <w:bottom w:val="nil"/>
                                    <w:right w:val="single" w:sz="4" w:space="0" w:color="auto"/>
                                  </w:tcBorders>
                                  <w:shd w:val="clear" w:color="auto" w:fill="FFFFFF"/>
                                  <w:vAlign w:val="center"/>
                                </w:tcPr>
                                <w:p w14:paraId="073DD159" w14:textId="44C4B527" w:rsidR="00F41AAA" w:rsidRPr="00D149C5" w:rsidRDefault="00F41AAA" w:rsidP="001A558F">
                                  <w:pPr>
                                    <w:widowControl/>
                                    <w:snapToGrid w:val="0"/>
                                    <w:spacing w:line="230" w:lineRule="exact"/>
                                    <w:suppressOverlap/>
                                    <w:rPr>
                                      <w:rFonts w:ascii="標楷體" w:eastAsia="標楷體" w:hAnsi="標楷體" w:cs="新細明體"/>
                                      <w:kern w:val="0"/>
                                      <w:sz w:val="20"/>
                                    </w:rPr>
                                  </w:pPr>
                                  <w:r w:rsidRPr="00D149C5">
                                    <w:rPr>
                                      <w:rFonts w:ascii="標楷體" w:eastAsia="標楷體" w:hAnsi="標楷體" w:cs="新細明體" w:hint="eastAsia"/>
                                      <w:kern w:val="0"/>
                                      <w:sz w:val="20"/>
                                    </w:rPr>
                                    <w:t>電信投資</w:t>
                                  </w:r>
                                  <w:r w:rsidRPr="002A7565">
                                    <w:rPr>
                                      <w:rFonts w:ascii="標楷體" w:eastAsia="標楷體" w:hAnsi="標楷體" w:cs="新細明體" w:hint="eastAsia"/>
                                      <w:kern w:val="0"/>
                                      <w:sz w:val="20"/>
                                    </w:rPr>
                                    <w:t>(占GDP百分比)</w:t>
                                  </w:r>
                                </w:p>
                              </w:tc>
                              <w:tc>
                                <w:tcPr>
                                  <w:tcW w:w="567" w:type="dxa"/>
                                  <w:tcBorders>
                                    <w:left w:val="nil"/>
                                    <w:bottom w:val="nil"/>
                                    <w:right w:val="single" w:sz="4" w:space="0" w:color="auto"/>
                                  </w:tcBorders>
                                  <w:shd w:val="clear" w:color="auto" w:fill="FFFFFF"/>
                                  <w:noWrap/>
                                  <w:vAlign w:val="center"/>
                                </w:tcPr>
                                <w:p w14:paraId="6994EF76"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45</w:t>
                                  </w:r>
                                </w:p>
                              </w:tc>
                              <w:tc>
                                <w:tcPr>
                                  <w:tcW w:w="567" w:type="dxa"/>
                                  <w:tcBorders>
                                    <w:left w:val="nil"/>
                                    <w:bottom w:val="nil"/>
                                    <w:right w:val="single" w:sz="4" w:space="0" w:color="auto"/>
                                  </w:tcBorders>
                                  <w:shd w:val="clear" w:color="auto" w:fill="FFFFFF"/>
                                  <w:noWrap/>
                                  <w:vAlign w:val="center"/>
                                </w:tcPr>
                                <w:p w14:paraId="11B3818C"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37</w:t>
                                  </w:r>
                                </w:p>
                              </w:tc>
                              <w:tc>
                                <w:tcPr>
                                  <w:tcW w:w="567" w:type="dxa"/>
                                  <w:tcBorders>
                                    <w:left w:val="nil"/>
                                    <w:right w:val="single" w:sz="4" w:space="0" w:color="auto"/>
                                  </w:tcBorders>
                                  <w:shd w:val="clear" w:color="auto" w:fill="FFFFFF"/>
                                  <w:noWrap/>
                                  <w:vAlign w:val="center"/>
                                </w:tcPr>
                                <w:p w14:paraId="2E7D9F1E"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47</w:t>
                                  </w:r>
                                </w:p>
                              </w:tc>
                              <w:tc>
                                <w:tcPr>
                                  <w:tcW w:w="567" w:type="dxa"/>
                                  <w:tcBorders>
                                    <w:left w:val="single" w:sz="4" w:space="0" w:color="auto"/>
                                    <w:bottom w:val="nil"/>
                                    <w:right w:val="single" w:sz="12" w:space="0" w:color="auto"/>
                                  </w:tcBorders>
                                  <w:shd w:val="clear" w:color="auto" w:fill="FFFFFF"/>
                                  <w:vAlign w:val="center"/>
                                </w:tcPr>
                                <w:p w14:paraId="244E11C6"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c>
                                <w:tcPr>
                                  <w:tcW w:w="567" w:type="dxa"/>
                                  <w:tcBorders>
                                    <w:left w:val="single" w:sz="12" w:space="0" w:color="auto"/>
                                    <w:bottom w:val="nil"/>
                                    <w:right w:val="single" w:sz="12" w:space="0" w:color="auto"/>
                                  </w:tcBorders>
                                  <w:shd w:val="clear" w:color="auto" w:fill="FFFFFF"/>
                                  <w:noWrap/>
                                  <w:vAlign w:val="center"/>
                                </w:tcPr>
                                <w:p w14:paraId="620CA488"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46</w:t>
                                  </w:r>
                                </w:p>
                              </w:tc>
                            </w:tr>
                            <w:tr w:rsidR="00F41AAA" w:rsidRPr="00333C79" w14:paraId="1A8BD48B"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tcPr>
                                <w:p w14:paraId="1380C354"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4DD21AEC" w14:textId="15C41928" w:rsidR="00F41AAA" w:rsidRPr="00D149C5" w:rsidRDefault="00F41AAA" w:rsidP="001A558F">
                                  <w:pPr>
                                    <w:widowControl/>
                                    <w:snapToGrid w:val="0"/>
                                    <w:spacing w:line="230" w:lineRule="exact"/>
                                    <w:suppressOverlap/>
                                    <w:rPr>
                                      <w:rFonts w:ascii="標楷體" w:eastAsia="標楷體" w:hAnsi="標楷體" w:cs="新細明體"/>
                                      <w:kern w:val="0"/>
                                      <w:sz w:val="20"/>
                                    </w:rPr>
                                  </w:pPr>
                                  <w:r w:rsidRPr="001A558F">
                                    <w:rPr>
                                      <w:rFonts w:ascii="標楷體" w:eastAsia="標楷體" w:hAnsi="標楷體" w:cs="新細明體" w:hint="eastAsia"/>
                                      <w:kern w:val="0"/>
                                      <w:sz w:val="20"/>
                                    </w:rPr>
                                    <w:t>寬頻使用者(每千人使用寬頻網路人數)</w:t>
                                  </w:r>
                                </w:p>
                              </w:tc>
                              <w:tc>
                                <w:tcPr>
                                  <w:tcW w:w="567" w:type="dxa"/>
                                  <w:tcBorders>
                                    <w:top w:val="nil"/>
                                    <w:left w:val="nil"/>
                                    <w:bottom w:val="nil"/>
                                    <w:right w:val="single" w:sz="4" w:space="0" w:color="auto"/>
                                  </w:tcBorders>
                                  <w:shd w:val="clear" w:color="auto" w:fill="DAEEF3"/>
                                  <w:noWrap/>
                                  <w:vAlign w:val="center"/>
                                </w:tcPr>
                                <w:p w14:paraId="105FAC6D"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42</w:t>
                                  </w:r>
                                </w:p>
                              </w:tc>
                              <w:tc>
                                <w:tcPr>
                                  <w:tcW w:w="567" w:type="dxa"/>
                                  <w:tcBorders>
                                    <w:top w:val="nil"/>
                                    <w:left w:val="nil"/>
                                    <w:bottom w:val="nil"/>
                                    <w:right w:val="single" w:sz="4" w:space="0" w:color="auto"/>
                                  </w:tcBorders>
                                  <w:shd w:val="clear" w:color="auto" w:fill="DAEEF3"/>
                                  <w:noWrap/>
                                  <w:vAlign w:val="center"/>
                                </w:tcPr>
                                <w:p w14:paraId="41667929"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42</w:t>
                                  </w:r>
                                </w:p>
                              </w:tc>
                              <w:tc>
                                <w:tcPr>
                                  <w:tcW w:w="567" w:type="dxa"/>
                                  <w:tcBorders>
                                    <w:top w:val="nil"/>
                                    <w:left w:val="single" w:sz="4" w:space="0" w:color="auto"/>
                                    <w:bottom w:val="nil"/>
                                    <w:right w:val="single" w:sz="4" w:space="0" w:color="auto"/>
                                  </w:tcBorders>
                                  <w:shd w:val="clear" w:color="auto" w:fill="DAEEF3"/>
                                  <w:noWrap/>
                                  <w:vAlign w:val="center"/>
                                </w:tcPr>
                                <w:p w14:paraId="1342F024"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67" w:type="dxa"/>
                                  <w:tcBorders>
                                    <w:top w:val="nil"/>
                                    <w:left w:val="single" w:sz="4" w:space="0" w:color="auto"/>
                                    <w:bottom w:val="nil"/>
                                    <w:right w:val="single" w:sz="12" w:space="0" w:color="auto"/>
                                  </w:tcBorders>
                                  <w:shd w:val="clear" w:color="auto" w:fill="DAEEF3"/>
                                  <w:vAlign w:val="center"/>
                                </w:tcPr>
                                <w:p w14:paraId="0A034B2E"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color w:val="000000"/>
                                      <w:kern w:val="0"/>
                                      <w:sz w:val="20"/>
                                    </w:rPr>
                                    <w:t>38</w:t>
                                  </w:r>
                                </w:p>
                              </w:tc>
                              <w:tc>
                                <w:tcPr>
                                  <w:tcW w:w="567" w:type="dxa"/>
                                  <w:tcBorders>
                                    <w:top w:val="nil"/>
                                    <w:left w:val="single" w:sz="12" w:space="0" w:color="auto"/>
                                    <w:bottom w:val="nil"/>
                                    <w:right w:val="single" w:sz="12" w:space="0" w:color="auto"/>
                                  </w:tcBorders>
                                  <w:shd w:val="clear" w:color="auto" w:fill="DAEEF3"/>
                                  <w:noWrap/>
                                  <w:vAlign w:val="center"/>
                                </w:tcPr>
                                <w:p w14:paraId="3B67DCBB"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44</w:t>
                                  </w:r>
                                </w:p>
                              </w:tc>
                            </w:tr>
                            <w:tr w:rsidR="00F41AAA" w:rsidRPr="00333C79" w14:paraId="1C8AB0FD"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hideMark/>
                                </w:tcPr>
                                <w:p w14:paraId="01658D79"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FFFFFF"/>
                                  <w:vAlign w:val="center"/>
                                  <w:hideMark/>
                                </w:tcPr>
                                <w:p w14:paraId="2FF11E8B" w14:textId="587384B5" w:rsidR="00F41AAA" w:rsidRPr="00D149C5" w:rsidRDefault="00F41AAA" w:rsidP="001A558F">
                                  <w:pPr>
                                    <w:widowControl/>
                                    <w:snapToGrid w:val="0"/>
                                    <w:spacing w:line="230" w:lineRule="exact"/>
                                    <w:suppressOverlap/>
                                    <w:rPr>
                                      <w:rFonts w:ascii="標楷體" w:eastAsia="標楷體" w:hAnsi="標楷體" w:cs="新細明體"/>
                                      <w:kern w:val="0"/>
                                      <w:sz w:val="20"/>
                                    </w:rPr>
                                  </w:pPr>
                                  <w:r w:rsidRPr="00D149C5">
                                    <w:rPr>
                                      <w:rFonts w:ascii="標楷體" w:eastAsia="標楷體" w:hAnsi="標楷體" w:cs="新細明體" w:hint="eastAsia"/>
                                      <w:kern w:val="0"/>
                                      <w:sz w:val="20"/>
                                    </w:rPr>
                                    <w:t>醫療保健支出</w:t>
                                  </w:r>
                                  <w:r w:rsidRPr="002A7565">
                                    <w:rPr>
                                      <w:rFonts w:ascii="標楷體" w:eastAsia="標楷體" w:hAnsi="標楷體" w:cs="新細明體" w:hint="eastAsia"/>
                                      <w:kern w:val="0"/>
                                      <w:sz w:val="20"/>
                                    </w:rPr>
                                    <w:t>(占GDP百分比)</w:t>
                                  </w:r>
                                </w:p>
                              </w:tc>
                              <w:tc>
                                <w:tcPr>
                                  <w:tcW w:w="567" w:type="dxa"/>
                                  <w:tcBorders>
                                    <w:top w:val="nil"/>
                                    <w:left w:val="nil"/>
                                    <w:bottom w:val="nil"/>
                                    <w:right w:val="single" w:sz="4" w:space="0" w:color="auto"/>
                                  </w:tcBorders>
                                  <w:shd w:val="clear" w:color="auto" w:fill="FFFFFF"/>
                                  <w:noWrap/>
                                  <w:vAlign w:val="center"/>
                                </w:tcPr>
                                <w:p w14:paraId="502D8E31"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40</w:t>
                                  </w:r>
                                </w:p>
                              </w:tc>
                              <w:tc>
                                <w:tcPr>
                                  <w:tcW w:w="567" w:type="dxa"/>
                                  <w:tcBorders>
                                    <w:top w:val="nil"/>
                                    <w:left w:val="nil"/>
                                    <w:bottom w:val="nil"/>
                                    <w:right w:val="single" w:sz="4" w:space="0" w:color="auto"/>
                                  </w:tcBorders>
                                  <w:shd w:val="clear" w:color="auto" w:fill="FFFFFF"/>
                                  <w:noWrap/>
                                  <w:vAlign w:val="center"/>
                                </w:tcPr>
                                <w:p w14:paraId="7EB4CF04"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42</w:t>
                                  </w:r>
                                </w:p>
                              </w:tc>
                              <w:tc>
                                <w:tcPr>
                                  <w:tcW w:w="567" w:type="dxa"/>
                                  <w:tcBorders>
                                    <w:top w:val="nil"/>
                                    <w:left w:val="nil"/>
                                    <w:bottom w:val="nil"/>
                                    <w:right w:val="single" w:sz="4" w:space="0" w:color="auto"/>
                                  </w:tcBorders>
                                  <w:shd w:val="clear" w:color="auto" w:fill="FFFFFF"/>
                                  <w:noWrap/>
                                  <w:vAlign w:val="center"/>
                                </w:tcPr>
                                <w:p w14:paraId="7976D379"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67" w:type="dxa"/>
                                  <w:tcBorders>
                                    <w:top w:val="nil"/>
                                    <w:left w:val="single" w:sz="4" w:space="0" w:color="auto"/>
                                    <w:right w:val="single" w:sz="12" w:space="0" w:color="auto"/>
                                  </w:tcBorders>
                                  <w:shd w:val="clear" w:color="auto" w:fill="FFFFFF"/>
                                  <w:vAlign w:val="center"/>
                                </w:tcPr>
                                <w:p w14:paraId="5E9BAF15"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41</w:t>
                                  </w:r>
                                </w:p>
                              </w:tc>
                              <w:tc>
                                <w:tcPr>
                                  <w:tcW w:w="567" w:type="dxa"/>
                                  <w:tcBorders>
                                    <w:top w:val="nil"/>
                                    <w:left w:val="single" w:sz="12" w:space="0" w:color="auto"/>
                                    <w:right w:val="single" w:sz="12" w:space="0" w:color="auto"/>
                                  </w:tcBorders>
                                  <w:shd w:val="clear" w:color="auto" w:fill="FFFFFF"/>
                                  <w:noWrap/>
                                  <w:vAlign w:val="center"/>
                                </w:tcPr>
                                <w:p w14:paraId="1598A8A6"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42</w:t>
                                  </w:r>
                                </w:p>
                              </w:tc>
                            </w:tr>
                            <w:tr w:rsidR="00F41AAA" w:rsidRPr="00333C79" w14:paraId="23E18611" w14:textId="77777777" w:rsidTr="004A0E5A">
                              <w:trPr>
                                <w:gridAfter w:val="1"/>
                                <w:wAfter w:w="51" w:type="dxa"/>
                                <w:trHeight w:val="270"/>
                                <w:jc w:val="center"/>
                              </w:trPr>
                              <w:tc>
                                <w:tcPr>
                                  <w:tcW w:w="284" w:type="dxa"/>
                                  <w:vMerge/>
                                  <w:tcBorders>
                                    <w:top w:val="nil"/>
                                    <w:left w:val="single" w:sz="4" w:space="0" w:color="auto"/>
                                    <w:bottom w:val="single" w:sz="4" w:space="0" w:color="auto"/>
                                    <w:right w:val="single" w:sz="4" w:space="0" w:color="auto"/>
                                  </w:tcBorders>
                                  <w:vAlign w:val="center"/>
                                  <w:hideMark/>
                                </w:tcPr>
                                <w:p w14:paraId="0FB494BB"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single" w:sz="4" w:space="0" w:color="auto"/>
                                    <w:right w:val="single" w:sz="4" w:space="0" w:color="auto"/>
                                  </w:tcBorders>
                                  <w:shd w:val="clear" w:color="auto" w:fill="DAEEF3"/>
                                  <w:vAlign w:val="center"/>
                                </w:tcPr>
                                <w:p w14:paraId="1DBA93F7" w14:textId="4E52B7CF" w:rsidR="00F41AAA" w:rsidRPr="00D149C5" w:rsidRDefault="00F41AAA" w:rsidP="001A558F">
                                  <w:pPr>
                                    <w:widowControl/>
                                    <w:snapToGrid w:val="0"/>
                                    <w:spacing w:line="230" w:lineRule="exact"/>
                                    <w:suppressOverlap/>
                                    <w:rPr>
                                      <w:rFonts w:ascii="標楷體" w:eastAsia="標楷體" w:hAnsi="標楷體" w:cs="新細明體"/>
                                      <w:kern w:val="0"/>
                                      <w:sz w:val="20"/>
                                      <w:highlight w:val="yellow"/>
                                    </w:rPr>
                                  </w:pPr>
                                  <w:r w:rsidRPr="001A558F">
                                    <w:rPr>
                                      <w:rFonts w:ascii="標楷體" w:eastAsia="標楷體" w:hAnsi="標楷體" w:cs="新細明體" w:hint="eastAsia"/>
                                      <w:kern w:val="0"/>
                                      <w:sz w:val="20"/>
                                    </w:rPr>
                                    <w:t>語言能力(語言能力符合企業需求)</w:t>
                                  </w:r>
                                </w:p>
                              </w:tc>
                              <w:tc>
                                <w:tcPr>
                                  <w:tcW w:w="567" w:type="dxa"/>
                                  <w:tcBorders>
                                    <w:top w:val="nil"/>
                                    <w:left w:val="nil"/>
                                    <w:bottom w:val="single" w:sz="4" w:space="0" w:color="auto"/>
                                    <w:right w:val="single" w:sz="4" w:space="0" w:color="auto"/>
                                  </w:tcBorders>
                                  <w:shd w:val="clear" w:color="auto" w:fill="DAEEF3"/>
                                  <w:noWrap/>
                                  <w:vAlign w:val="center"/>
                                </w:tcPr>
                                <w:p w14:paraId="19CB2FE4"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4</w:t>
                                  </w:r>
                                  <w:r w:rsidRPr="007D1311">
                                    <w:rPr>
                                      <w:rFonts w:ascii="標楷體" w:eastAsia="標楷體" w:hAnsi="標楷體" w:cs="新細明體"/>
                                      <w:color w:val="000000"/>
                                      <w:kern w:val="0"/>
                                      <w:sz w:val="20"/>
                                    </w:rPr>
                                    <w:t>0</w:t>
                                  </w:r>
                                </w:p>
                              </w:tc>
                              <w:tc>
                                <w:tcPr>
                                  <w:tcW w:w="567" w:type="dxa"/>
                                  <w:tcBorders>
                                    <w:top w:val="nil"/>
                                    <w:left w:val="nil"/>
                                    <w:bottom w:val="single" w:sz="4" w:space="0" w:color="auto"/>
                                    <w:right w:val="single" w:sz="4" w:space="0" w:color="auto"/>
                                  </w:tcBorders>
                                  <w:shd w:val="clear" w:color="auto" w:fill="DAEEF3"/>
                                  <w:noWrap/>
                                  <w:vAlign w:val="center"/>
                                </w:tcPr>
                                <w:p w14:paraId="22F90A68" w14:textId="77777777" w:rsidR="00F41AAA" w:rsidRPr="007D1311" w:rsidRDefault="00F41AAA" w:rsidP="004A0E5A">
                                  <w:pPr>
                                    <w:widowControl/>
                                    <w:snapToGrid w:val="0"/>
                                    <w:spacing w:line="230" w:lineRule="exact"/>
                                    <w:suppressOverlap/>
                                    <w:jc w:val="right"/>
                                    <w:rPr>
                                      <w:rFonts w:ascii="新細明體" w:hAnsi="新細明體" w:cs="新細明體"/>
                                      <w:color w:val="000000"/>
                                      <w:kern w:val="0"/>
                                      <w:sz w:val="20"/>
                                    </w:rPr>
                                  </w:pP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3</w:t>
                                  </w:r>
                                </w:p>
                              </w:tc>
                              <w:tc>
                                <w:tcPr>
                                  <w:tcW w:w="567" w:type="dxa"/>
                                  <w:tcBorders>
                                    <w:top w:val="nil"/>
                                    <w:left w:val="nil"/>
                                    <w:bottom w:val="single" w:sz="4" w:space="0" w:color="auto"/>
                                    <w:right w:val="single" w:sz="4" w:space="0" w:color="auto"/>
                                  </w:tcBorders>
                                  <w:shd w:val="clear" w:color="auto" w:fill="DAEEF3"/>
                                  <w:noWrap/>
                                  <w:vAlign w:val="center"/>
                                </w:tcPr>
                                <w:p w14:paraId="471103AF"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1</w:t>
                                  </w:r>
                                </w:p>
                              </w:tc>
                              <w:tc>
                                <w:tcPr>
                                  <w:tcW w:w="567" w:type="dxa"/>
                                  <w:tcBorders>
                                    <w:top w:val="nil"/>
                                    <w:left w:val="single" w:sz="4" w:space="0" w:color="auto"/>
                                    <w:bottom w:val="single" w:sz="4" w:space="0" w:color="auto"/>
                                    <w:right w:val="single" w:sz="12" w:space="0" w:color="auto"/>
                                  </w:tcBorders>
                                  <w:shd w:val="clear" w:color="auto" w:fill="DAEEF3"/>
                                  <w:vAlign w:val="center"/>
                                </w:tcPr>
                                <w:p w14:paraId="72C72A7C"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color w:val="000000"/>
                                      <w:kern w:val="0"/>
                                      <w:sz w:val="20"/>
                                    </w:rPr>
                                    <w:t>31</w:t>
                                  </w:r>
                                </w:p>
                              </w:tc>
                              <w:tc>
                                <w:tcPr>
                                  <w:tcW w:w="567" w:type="dxa"/>
                                  <w:tcBorders>
                                    <w:top w:val="nil"/>
                                    <w:left w:val="single" w:sz="12" w:space="0" w:color="auto"/>
                                    <w:bottom w:val="single" w:sz="12" w:space="0" w:color="auto"/>
                                    <w:right w:val="single" w:sz="12" w:space="0" w:color="auto"/>
                                  </w:tcBorders>
                                  <w:shd w:val="clear" w:color="auto" w:fill="DAEEF3"/>
                                  <w:noWrap/>
                                  <w:vAlign w:val="center"/>
                                </w:tcPr>
                                <w:p w14:paraId="5DB5D60D"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41</w:t>
                                  </w:r>
                                </w:p>
                              </w:tc>
                            </w:tr>
                            <w:tr w:rsidR="00F41AAA" w:rsidRPr="00333C79" w14:paraId="6CA2A43F" w14:textId="77777777" w:rsidTr="004A0E5A">
                              <w:trPr>
                                <w:trHeight w:val="413"/>
                                <w:jc w:val="center"/>
                              </w:trPr>
                              <w:tc>
                                <w:tcPr>
                                  <w:tcW w:w="6855" w:type="dxa"/>
                                  <w:gridSpan w:val="8"/>
                                  <w:tcBorders>
                                    <w:top w:val="single" w:sz="4" w:space="0" w:color="auto"/>
                                    <w:left w:val="nil"/>
                                    <w:bottom w:val="nil"/>
                                  </w:tcBorders>
                                  <w:shd w:val="clear" w:color="auto" w:fill="auto"/>
                                  <w:vAlign w:val="center"/>
                                </w:tcPr>
                                <w:p w14:paraId="1DE10FBF" w14:textId="2061B1C6" w:rsidR="00F41AAA" w:rsidRPr="007D1311" w:rsidRDefault="00F41AAA" w:rsidP="004A0E5A">
                                  <w:pPr>
                                    <w:widowControl/>
                                    <w:snapToGrid w:val="0"/>
                                    <w:spacing w:line="220" w:lineRule="exact"/>
                                    <w:ind w:left="547" w:hangingChars="304" w:hanging="547"/>
                                    <w:suppressOverlap/>
                                    <w:jc w:val="both"/>
                                    <w:rPr>
                                      <w:rFonts w:ascii="標楷體" w:eastAsia="標楷體" w:hAnsi="標楷體" w:cs="新細明體"/>
                                      <w:color w:val="000000"/>
                                      <w:kern w:val="0"/>
                                      <w:sz w:val="18"/>
                                      <w:szCs w:val="18"/>
                                    </w:rPr>
                                  </w:pPr>
                                  <w:proofErr w:type="gramStart"/>
                                  <w:r w:rsidRPr="007D1311">
                                    <w:rPr>
                                      <w:rFonts w:ascii="標楷體" w:eastAsia="標楷體" w:hAnsi="標楷體" w:cs="新細明體" w:hint="eastAsia"/>
                                      <w:color w:val="000000"/>
                                      <w:kern w:val="0"/>
                                      <w:sz w:val="18"/>
                                      <w:szCs w:val="18"/>
                                    </w:rPr>
                                    <w:t>註</w:t>
                                  </w:r>
                                  <w:proofErr w:type="gramEnd"/>
                                  <w:r w:rsidRPr="007D1311">
                                    <w:rPr>
                                      <w:rFonts w:ascii="標楷體" w:eastAsia="標楷體" w:hAnsi="標楷體" w:cs="新細明體" w:hint="eastAsia"/>
                                      <w:color w:val="000000"/>
                                      <w:kern w:val="0"/>
                                      <w:sz w:val="18"/>
                                      <w:szCs w:val="18"/>
                                    </w:rPr>
                                    <w:t>：1.本表列示IMD評選我國2023年3</w:t>
                                  </w:r>
                                  <w:r w:rsidRPr="007D1311">
                                    <w:rPr>
                                      <w:rFonts w:ascii="標楷體" w:eastAsia="標楷體" w:hAnsi="標楷體" w:cs="新細明體"/>
                                      <w:color w:val="000000"/>
                                      <w:kern w:val="0"/>
                                      <w:sz w:val="18"/>
                                      <w:szCs w:val="18"/>
                                    </w:rPr>
                                    <w:t>4</w:t>
                                  </w:r>
                                  <w:r w:rsidRPr="007D1311">
                                    <w:rPr>
                                      <w:rFonts w:ascii="標楷體" w:eastAsia="標楷體" w:hAnsi="標楷體" w:cs="新細明體" w:hint="eastAsia"/>
                                      <w:color w:val="000000"/>
                                      <w:kern w:val="0"/>
                                      <w:sz w:val="18"/>
                                      <w:szCs w:val="18"/>
                                    </w:rPr>
                                    <w:t>個劣勢項目近5（2019－2023）年度排名情形；名次前加</w:t>
                                  </w:r>
                                  <w:proofErr w:type="gramStart"/>
                                  <w:r w:rsidRPr="007D1311">
                                    <w:rPr>
                                      <w:rFonts w:ascii="標楷體" w:eastAsia="標楷體" w:hAnsi="標楷體" w:cs="新細明體" w:hint="eastAsia"/>
                                      <w:color w:val="000000"/>
                                      <w:kern w:val="0"/>
                                      <w:sz w:val="18"/>
                                      <w:szCs w:val="18"/>
                                    </w:rPr>
                                    <w:t>註</w:t>
                                  </w:r>
                                  <w:proofErr w:type="gramEnd"/>
                                  <w:r w:rsidRPr="00516A80">
                                    <w:rPr>
                                      <w:rFonts w:ascii="標楷體" w:eastAsia="標楷體" w:hAnsi="標楷體" w:cs="新細明體" w:hint="eastAsia"/>
                                      <w:color w:val="000000"/>
                                      <w:kern w:val="0"/>
                                      <w:sz w:val="18"/>
                                      <w:szCs w:val="18"/>
                                    </w:rPr>
                                    <w:t>「(S)」</w:t>
                                  </w:r>
                                  <w:r>
                                    <w:rPr>
                                      <w:rFonts w:ascii="標楷體" w:eastAsia="標楷體" w:hAnsi="標楷體" w:cs="新細明體" w:hint="eastAsia"/>
                                      <w:color w:val="000000"/>
                                      <w:kern w:val="0"/>
                                      <w:sz w:val="18"/>
                                      <w:szCs w:val="18"/>
                                    </w:rPr>
                                    <w:t>、</w:t>
                                  </w:r>
                                  <w:r w:rsidRPr="007D1311">
                                    <w:rPr>
                                      <w:rFonts w:ascii="標楷體" w:eastAsia="標楷體" w:hAnsi="標楷體" w:cs="新細明體" w:hint="eastAsia"/>
                                      <w:color w:val="000000"/>
                                      <w:kern w:val="0"/>
                                      <w:sz w:val="18"/>
                                      <w:szCs w:val="18"/>
                                    </w:rPr>
                                    <w:t>「(W)」者，</w:t>
                                  </w:r>
                                  <w:proofErr w:type="gramStart"/>
                                  <w:r>
                                    <w:rPr>
                                      <w:rFonts w:ascii="標楷體" w:eastAsia="標楷體" w:hAnsi="標楷體" w:cs="新細明體" w:hint="eastAsia"/>
                                      <w:color w:val="000000"/>
                                      <w:kern w:val="0"/>
                                      <w:sz w:val="18"/>
                                      <w:szCs w:val="18"/>
                                    </w:rPr>
                                    <w:t>分別</w:t>
                                  </w:r>
                                  <w:r w:rsidRPr="007D1311">
                                    <w:rPr>
                                      <w:rFonts w:ascii="標楷體" w:eastAsia="標楷體" w:hAnsi="標楷體" w:cs="新細明體" w:hint="eastAsia"/>
                                      <w:color w:val="000000"/>
                                      <w:kern w:val="0"/>
                                      <w:sz w:val="18"/>
                                      <w:szCs w:val="18"/>
                                    </w:rPr>
                                    <w:t>係當年度</w:t>
                                  </w:r>
                                  <w:proofErr w:type="gramEnd"/>
                                  <w:r w:rsidRPr="007D1311">
                                    <w:rPr>
                                      <w:rFonts w:ascii="標楷體" w:eastAsia="標楷體" w:hAnsi="標楷體" w:cs="新細明體" w:hint="eastAsia"/>
                                      <w:color w:val="000000"/>
                                      <w:kern w:val="0"/>
                                      <w:sz w:val="18"/>
                                      <w:szCs w:val="18"/>
                                    </w:rPr>
                                    <w:t>IMD評選我國之</w:t>
                                  </w:r>
                                  <w:r w:rsidRPr="00516A80">
                                    <w:rPr>
                                      <w:rFonts w:ascii="標楷體" w:eastAsia="標楷體" w:hAnsi="標楷體" w:cs="新細明體" w:hint="eastAsia"/>
                                      <w:color w:val="000000"/>
                                      <w:kern w:val="0"/>
                                      <w:sz w:val="18"/>
                                      <w:szCs w:val="18"/>
                                    </w:rPr>
                                    <w:t>優勢（Strengths）、</w:t>
                                  </w:r>
                                  <w:r w:rsidRPr="007D1311">
                                    <w:rPr>
                                      <w:rFonts w:ascii="標楷體" w:eastAsia="標楷體" w:hAnsi="標楷體" w:cs="新細明體" w:hint="eastAsia"/>
                                      <w:color w:val="000000"/>
                                      <w:kern w:val="0"/>
                                      <w:sz w:val="18"/>
                                      <w:szCs w:val="18"/>
                                    </w:rPr>
                                    <w:t>劣勢（Weaknesses）項目；標示「－」者，係該細項指標當年度</w:t>
                                  </w:r>
                                  <w:proofErr w:type="gramStart"/>
                                  <w:r w:rsidRPr="007D1311">
                                    <w:rPr>
                                      <w:rFonts w:ascii="標楷體" w:eastAsia="標楷體" w:hAnsi="標楷體" w:cs="新細明體" w:hint="eastAsia"/>
                                      <w:color w:val="000000"/>
                                      <w:kern w:val="0"/>
                                      <w:sz w:val="18"/>
                                      <w:szCs w:val="18"/>
                                    </w:rPr>
                                    <w:t>未予評核</w:t>
                                  </w:r>
                                  <w:proofErr w:type="gramEnd"/>
                                  <w:r w:rsidRPr="007D1311">
                                    <w:rPr>
                                      <w:rFonts w:ascii="標楷體" w:eastAsia="標楷體" w:hAnsi="標楷體" w:cs="新細明體" w:hint="eastAsia"/>
                                      <w:color w:val="000000"/>
                                      <w:kern w:val="0"/>
                                      <w:sz w:val="18"/>
                                      <w:szCs w:val="18"/>
                                    </w:rPr>
                                    <w:t>或排名。</w:t>
                                  </w:r>
                                </w:p>
                                <w:p w14:paraId="5E25D67F" w14:textId="77777777" w:rsidR="00F41AAA" w:rsidRPr="007D1311" w:rsidRDefault="00F41AAA" w:rsidP="00CF30AF">
                                  <w:pPr>
                                    <w:widowControl/>
                                    <w:snapToGrid w:val="0"/>
                                    <w:spacing w:line="200" w:lineRule="exact"/>
                                    <w:ind w:left="360" w:hangingChars="200" w:hanging="360"/>
                                    <w:suppressOverlap/>
                                    <w:jc w:val="both"/>
                                    <w:rPr>
                                      <w:rFonts w:ascii="標楷體" w:eastAsia="標楷體" w:hAnsi="標楷體" w:cs="新細明體"/>
                                      <w:color w:val="000000"/>
                                      <w:kern w:val="0"/>
                                      <w:sz w:val="18"/>
                                      <w:szCs w:val="18"/>
                                    </w:rPr>
                                  </w:pPr>
                                  <w:r w:rsidRPr="007D1311">
                                    <w:rPr>
                                      <w:rFonts w:ascii="標楷體" w:eastAsia="標楷體" w:hAnsi="標楷體" w:cs="新細明體" w:hint="eastAsia"/>
                                      <w:color w:val="000000"/>
                                      <w:kern w:val="0"/>
                                      <w:sz w:val="18"/>
                                      <w:szCs w:val="18"/>
                                    </w:rPr>
                                    <w:tab/>
                                    <w:t>2.資料來源：整理自IMD 2019至2023年世界競爭力年報。</w:t>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p>
                              </w:tc>
                            </w:tr>
                          </w:tbl>
                          <w:p w14:paraId="3683E41F" w14:textId="77777777" w:rsidR="00F41AAA" w:rsidRPr="007E7EF7" w:rsidRDefault="00F41AAA" w:rsidP="00CD3E0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6466E9" id="_x0000_s1104" type="#_x0000_t202" style="position:absolute;left:0;text-align:left;margin-left:151.65pt;margin-top:0;width:348.6pt;height:697.2pt;z-index:251693568;visibility:visible;mso-wrap-style:square;mso-width-percent:0;mso-height-percent:0;mso-wrap-distance-left:9pt;mso-wrap-distance-top:0;mso-wrap-distance-right:9pt;mso-wrap-distance-bottom:0;mso-position-horizontal:absolute;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YfeNgIAACkEAAAOAAAAZHJzL2Uyb0RvYy54bWysU11uEzEQfkfiDpbfySarhLarbKqSEoRU&#10;fqTCAbxeb9bC9hjbyW64AFIPUJ45AAfgQO05GHvTNCpvCD9YY8/48zffzMzPe63IVjgvwZR0MhpT&#10;IgyHWpp1ST9/Wr04pcQHZmqmwIiS7oSn54vnz+adLUQOLahaOIIgxhedLWkbgi2yzPNWaOZHYIVB&#10;ZwNOs4BHt85qxzpE1yrLx+OXWQeutg648B5vLwcnXST8phE8fGgaLwJRJUVuIe0u7VXcs8WcFWvH&#10;bCv5ngb7BxaaSYOfHqAuWWBk4+RfUFpyBx6aMOKgM2gayUXKAbOZjJ9kc90yK1IuKI63B5n8/4Pl&#10;77cfHZE11g7lMUxjje5vv9/9+nF/+/vu5w3Jo0Sd9QVGXluMDf0r6DE8pevtFfAvnhhYtsysxYVz&#10;0LWC1UhxEl9mR08HHB9Bqu4d1PgV2wRIQH3jdNQPFSGIjlx2h/KIPhCOl9NpfpLn6OLoOz2dTafT&#10;VMCMFQ/PrfPhjQBNolFSh/VP8Gx75UOkw4qHkPibByXrlVQqHdy6WipHtgx7ZZVWyuBJmDKkK+nZ&#10;LJ8lZAPxfWojLQP2spIa2Y3jGroryvHa1CkkMKkGG5kos9cnSjKIE/qqT9UYMoviVVDvUDEHQ+/i&#10;rKHRgvtGSYd9W1L/dcOcoES9Naj62SSqQkI6TGcnUS937KmOPcxwhCppoGQwlyENR9TDwAVWp5FJ&#10;t0cme87Yj0nO/ezEhj8+p6jHCV/8AQAA//8DAFBLAwQUAAYACAAAACEA9KwGrN4AAAAKAQAADwAA&#10;AGRycy9kb3ducmV2LnhtbEyPwU7DMBBE70j8g7VIXBC1IWlL0zgVIIG4tvQDnHibRI3XUew26d+z&#10;PdHbjmY0+ybfTK4TZxxC60nDy0yBQKq8banWsP/9en4DEaIhazpPqOGCATbF/V1uMutH2uJ5F2vB&#10;JRQyo6GJsc+kDFWDzoSZ75HYO/jBmchyqKUdzMjlrpOvSi2kMy3xh8b0+NlgddydnIbDz/g0X43l&#10;d9wvt+niw7TL0l+0fnyY3tcgIk7xPwxXfEaHgplKfyIbRKchUUnCUQ286GorpeYgSr6SVZqCLHJ5&#10;O6H4AwAA//8DAFBLAQItABQABgAIAAAAIQC2gziS/gAAAOEBAAATAAAAAAAAAAAAAAAAAAAAAABb&#10;Q29udGVudF9UeXBlc10ueG1sUEsBAi0AFAAGAAgAAAAhADj9If/WAAAAlAEAAAsAAAAAAAAAAAAA&#10;AAAALwEAAF9yZWxzLy5yZWxzUEsBAi0AFAAGAAgAAAAhAM3Jh942AgAAKQQAAA4AAAAAAAAAAAAA&#10;AAAALgIAAGRycy9lMm9Eb2MueG1sUEsBAi0AFAAGAAgAAAAhAPSsBqzeAAAACgEAAA8AAAAAAAAA&#10;AAAAAAAAkAQAAGRycy9kb3ducmV2LnhtbFBLBQYAAAAABAAEAPMAAACbBQAAAAA=&#10;" stroked="f">
                <v:textbox>
                  <w:txbxContent>
                    <w:tbl>
                      <w:tblPr>
                        <w:tblOverlap w:val="never"/>
                        <w:tblW w:w="6855" w:type="dxa"/>
                        <w:jc w:val="center"/>
                        <w:tblLayout w:type="fixed"/>
                        <w:tblCellMar>
                          <w:left w:w="28" w:type="dxa"/>
                          <w:right w:w="28" w:type="dxa"/>
                        </w:tblCellMar>
                        <w:tblLook w:val="04A0" w:firstRow="1" w:lastRow="0" w:firstColumn="1" w:lastColumn="0" w:noHBand="0" w:noVBand="1"/>
                      </w:tblPr>
                      <w:tblGrid>
                        <w:gridCol w:w="284"/>
                        <w:gridCol w:w="3685"/>
                        <w:gridCol w:w="567"/>
                        <w:gridCol w:w="567"/>
                        <w:gridCol w:w="567"/>
                        <w:gridCol w:w="567"/>
                        <w:gridCol w:w="567"/>
                        <w:gridCol w:w="51"/>
                      </w:tblGrid>
                      <w:tr w:rsidR="00F41AAA" w:rsidRPr="00333C79" w14:paraId="4BC67672" w14:textId="77777777" w:rsidTr="004A0E5A">
                        <w:trPr>
                          <w:gridAfter w:val="1"/>
                          <w:wAfter w:w="51" w:type="dxa"/>
                          <w:trHeight w:val="138"/>
                          <w:jc w:val="center"/>
                        </w:trPr>
                        <w:tc>
                          <w:tcPr>
                            <w:tcW w:w="6804" w:type="dxa"/>
                            <w:gridSpan w:val="7"/>
                            <w:tcBorders>
                              <w:top w:val="nil"/>
                              <w:left w:val="nil"/>
                              <w:bottom w:val="single" w:sz="4" w:space="0" w:color="auto"/>
                            </w:tcBorders>
                            <w:shd w:val="clear" w:color="auto" w:fill="auto"/>
                            <w:noWrap/>
                            <w:hideMark/>
                          </w:tcPr>
                          <w:p w14:paraId="15DC9ED8" w14:textId="77777777" w:rsidR="00F41AAA" w:rsidRPr="007D1311" w:rsidRDefault="00F41AAA" w:rsidP="00956AC5">
                            <w:pPr>
                              <w:widowControl/>
                              <w:snapToGrid w:val="0"/>
                              <w:spacing w:line="240" w:lineRule="exact"/>
                              <w:suppressOverlap/>
                              <w:jc w:val="center"/>
                              <w:rPr>
                                <w:rFonts w:ascii="標楷體" w:eastAsia="標楷體" w:hAnsi="標楷體" w:cs="新細明體"/>
                                <w:b/>
                                <w:bCs/>
                                <w:color w:val="000000"/>
                                <w:kern w:val="0"/>
                                <w:szCs w:val="24"/>
                              </w:rPr>
                            </w:pPr>
                            <w:r w:rsidRPr="007D1311">
                              <w:rPr>
                                <w:rFonts w:ascii="標楷體" w:eastAsia="標楷體" w:hAnsi="標楷體" w:cs="新細明體" w:hint="eastAsia"/>
                                <w:b/>
                                <w:bCs/>
                                <w:color w:val="000000"/>
                                <w:kern w:val="0"/>
                                <w:szCs w:val="24"/>
                              </w:rPr>
                              <w:t>表</w:t>
                            </w:r>
                            <w:r w:rsidRPr="007D1311">
                              <w:rPr>
                                <w:rFonts w:ascii="標楷體" w:eastAsia="標楷體" w:hAnsi="標楷體" w:cs="新細明體"/>
                                <w:b/>
                                <w:bCs/>
                                <w:color w:val="000000"/>
                                <w:kern w:val="0"/>
                                <w:szCs w:val="24"/>
                              </w:rPr>
                              <w:t>5 IMD</w:t>
                            </w:r>
                            <w:r w:rsidRPr="007D1311">
                              <w:rPr>
                                <w:rFonts w:ascii="標楷體" w:eastAsia="標楷體" w:hAnsi="標楷體" w:cs="新細明體" w:hint="eastAsia"/>
                                <w:b/>
                                <w:bCs/>
                                <w:color w:val="000000"/>
                                <w:kern w:val="0"/>
                                <w:szCs w:val="24"/>
                              </w:rPr>
                              <w:t>評選我國</w:t>
                            </w:r>
                            <w:r w:rsidRPr="007D1311">
                              <w:rPr>
                                <w:rFonts w:ascii="標楷體" w:eastAsia="標楷體" w:hAnsi="標楷體" w:cs="新細明體"/>
                                <w:b/>
                                <w:bCs/>
                                <w:color w:val="000000"/>
                                <w:kern w:val="0"/>
                                <w:szCs w:val="24"/>
                              </w:rPr>
                              <w:t>2023</w:t>
                            </w:r>
                            <w:r w:rsidRPr="007D1311">
                              <w:rPr>
                                <w:rFonts w:ascii="標楷體" w:eastAsia="標楷體" w:hAnsi="標楷體" w:cs="新細明體" w:hint="eastAsia"/>
                                <w:b/>
                                <w:bCs/>
                                <w:color w:val="000000"/>
                                <w:kern w:val="0"/>
                                <w:szCs w:val="24"/>
                              </w:rPr>
                              <w:t>年劣勢項目近</w:t>
                            </w:r>
                            <w:r w:rsidRPr="007D1311">
                              <w:rPr>
                                <w:rFonts w:ascii="標楷體" w:eastAsia="標楷體" w:hAnsi="標楷體" w:cs="新細明體"/>
                                <w:b/>
                                <w:bCs/>
                                <w:color w:val="000000"/>
                                <w:kern w:val="0"/>
                                <w:szCs w:val="24"/>
                              </w:rPr>
                              <w:t>5</w:t>
                            </w:r>
                            <w:r w:rsidRPr="007D1311">
                              <w:rPr>
                                <w:rFonts w:ascii="標楷體" w:eastAsia="標楷體" w:hAnsi="標楷體" w:cs="新細明體" w:hint="eastAsia"/>
                                <w:b/>
                                <w:bCs/>
                                <w:color w:val="000000"/>
                                <w:kern w:val="0"/>
                                <w:szCs w:val="24"/>
                              </w:rPr>
                              <w:t>年度排名情形</w:t>
                            </w:r>
                          </w:p>
                        </w:tc>
                      </w:tr>
                      <w:tr w:rsidR="00F41AAA" w:rsidRPr="00333C79" w14:paraId="017D4373" w14:textId="77777777" w:rsidTr="004A0E5A">
                        <w:trPr>
                          <w:gridAfter w:val="1"/>
                          <w:wAfter w:w="51" w:type="dxa"/>
                          <w:trHeight w:val="339"/>
                          <w:jc w:val="center"/>
                        </w:trPr>
                        <w:tc>
                          <w:tcPr>
                            <w:tcW w:w="284" w:type="dxa"/>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17BAD32D" w14:textId="77777777" w:rsidR="00F41AAA" w:rsidRPr="007D1311" w:rsidRDefault="00F41AAA" w:rsidP="00956AC5">
                            <w:pPr>
                              <w:widowControl/>
                              <w:snapToGrid w:val="0"/>
                              <w:spacing w:line="240" w:lineRule="exact"/>
                              <w:suppressOverlap/>
                              <w:rPr>
                                <w:rFonts w:ascii="標楷體" w:eastAsia="標楷體" w:hAnsi="標楷體" w:cs="新細明體"/>
                                <w:color w:val="000000"/>
                                <w:spacing w:val="-8"/>
                                <w:kern w:val="0"/>
                                <w:sz w:val="20"/>
                              </w:rPr>
                            </w:pPr>
                            <w:r w:rsidRPr="007D1311">
                              <w:rPr>
                                <w:rFonts w:ascii="標楷體" w:eastAsia="標楷體" w:hAnsi="標楷體" w:cs="新細明體" w:hint="eastAsia"/>
                                <w:color w:val="000000"/>
                                <w:spacing w:val="-8"/>
                                <w:kern w:val="0"/>
                                <w:sz w:val="20"/>
                              </w:rPr>
                              <w:t>類別</w:t>
                            </w:r>
                          </w:p>
                        </w:tc>
                        <w:tc>
                          <w:tcPr>
                            <w:tcW w:w="3685" w:type="dxa"/>
                            <w:tcBorders>
                              <w:top w:val="single" w:sz="4" w:space="0" w:color="auto"/>
                              <w:left w:val="nil"/>
                              <w:bottom w:val="single" w:sz="4" w:space="0" w:color="auto"/>
                              <w:right w:val="single" w:sz="4" w:space="0" w:color="auto"/>
                            </w:tcBorders>
                            <w:shd w:val="clear" w:color="000000" w:fill="B7DEE8"/>
                            <w:vAlign w:val="center"/>
                            <w:hideMark/>
                          </w:tcPr>
                          <w:p w14:paraId="75441E11" w14:textId="77777777" w:rsidR="00F41AAA" w:rsidRPr="007D1311" w:rsidRDefault="00F41AAA" w:rsidP="00956AC5">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細項指標</w:t>
                            </w:r>
                          </w:p>
                        </w:tc>
                        <w:tc>
                          <w:tcPr>
                            <w:tcW w:w="567" w:type="dxa"/>
                            <w:tcBorders>
                              <w:top w:val="single" w:sz="4" w:space="0" w:color="auto"/>
                              <w:left w:val="nil"/>
                              <w:bottom w:val="single" w:sz="4" w:space="0" w:color="auto"/>
                              <w:right w:val="single" w:sz="4" w:space="0" w:color="auto"/>
                            </w:tcBorders>
                            <w:shd w:val="clear" w:color="000000" w:fill="B7DEE8"/>
                            <w:noWrap/>
                            <w:vAlign w:val="center"/>
                          </w:tcPr>
                          <w:p w14:paraId="51425F45" w14:textId="77777777" w:rsidR="00F41AAA" w:rsidRPr="007D1311" w:rsidRDefault="00F41AAA" w:rsidP="00956AC5">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2019</w:t>
                            </w:r>
                          </w:p>
                        </w:tc>
                        <w:tc>
                          <w:tcPr>
                            <w:tcW w:w="567" w:type="dxa"/>
                            <w:tcBorders>
                              <w:top w:val="single" w:sz="4" w:space="0" w:color="auto"/>
                              <w:left w:val="nil"/>
                              <w:bottom w:val="single" w:sz="4" w:space="0" w:color="auto"/>
                              <w:right w:val="single" w:sz="4" w:space="0" w:color="auto"/>
                            </w:tcBorders>
                            <w:shd w:val="clear" w:color="000000" w:fill="B7DEE8"/>
                            <w:noWrap/>
                            <w:vAlign w:val="center"/>
                          </w:tcPr>
                          <w:p w14:paraId="7A4DC5E3" w14:textId="77777777" w:rsidR="00F41AAA" w:rsidRPr="007D1311" w:rsidRDefault="00F41AAA" w:rsidP="00956AC5">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2020</w:t>
                            </w:r>
                          </w:p>
                        </w:tc>
                        <w:tc>
                          <w:tcPr>
                            <w:tcW w:w="567" w:type="dxa"/>
                            <w:tcBorders>
                              <w:top w:val="single" w:sz="4" w:space="0" w:color="auto"/>
                              <w:left w:val="nil"/>
                              <w:bottom w:val="single" w:sz="4" w:space="0" w:color="auto"/>
                              <w:right w:val="single" w:sz="4" w:space="0" w:color="auto"/>
                            </w:tcBorders>
                            <w:shd w:val="clear" w:color="000000" w:fill="B7DEE8"/>
                            <w:noWrap/>
                            <w:vAlign w:val="center"/>
                          </w:tcPr>
                          <w:p w14:paraId="14AD7DEB" w14:textId="77777777" w:rsidR="00F41AAA" w:rsidRPr="007D1311" w:rsidRDefault="00F41AAA" w:rsidP="00956AC5">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2021</w:t>
                            </w:r>
                          </w:p>
                        </w:tc>
                        <w:tc>
                          <w:tcPr>
                            <w:tcW w:w="567" w:type="dxa"/>
                            <w:tcBorders>
                              <w:left w:val="single" w:sz="4" w:space="0" w:color="auto"/>
                              <w:bottom w:val="single" w:sz="4" w:space="0" w:color="auto"/>
                              <w:right w:val="single" w:sz="12" w:space="0" w:color="auto"/>
                            </w:tcBorders>
                            <w:shd w:val="clear" w:color="000000" w:fill="B7DEE8"/>
                            <w:vAlign w:val="center"/>
                          </w:tcPr>
                          <w:p w14:paraId="5EC45BF0" w14:textId="77777777" w:rsidR="00F41AAA" w:rsidRPr="007D1311" w:rsidRDefault="00F41AAA" w:rsidP="00956AC5">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2022</w:t>
                            </w:r>
                          </w:p>
                        </w:tc>
                        <w:tc>
                          <w:tcPr>
                            <w:tcW w:w="567" w:type="dxa"/>
                            <w:tcBorders>
                              <w:top w:val="single" w:sz="12" w:space="0" w:color="auto"/>
                              <w:left w:val="single" w:sz="12" w:space="0" w:color="auto"/>
                              <w:bottom w:val="single" w:sz="4" w:space="0" w:color="auto"/>
                              <w:right w:val="single" w:sz="12" w:space="0" w:color="auto"/>
                            </w:tcBorders>
                            <w:shd w:val="clear" w:color="000000" w:fill="B7DEE8"/>
                            <w:noWrap/>
                            <w:vAlign w:val="center"/>
                          </w:tcPr>
                          <w:p w14:paraId="2E07EF8A" w14:textId="77777777" w:rsidR="00F41AAA" w:rsidRPr="007D1311" w:rsidRDefault="00F41AAA" w:rsidP="00956AC5">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w:t>
                            </w:r>
                            <w:r w:rsidRPr="007D1311">
                              <w:rPr>
                                <w:rFonts w:ascii="標楷體" w:eastAsia="標楷體" w:hAnsi="標楷體" w:cs="新細明體"/>
                                <w:color w:val="000000"/>
                                <w:kern w:val="0"/>
                                <w:sz w:val="20"/>
                              </w:rPr>
                              <w:t>3</w:t>
                            </w:r>
                          </w:p>
                        </w:tc>
                      </w:tr>
                      <w:tr w:rsidR="00F41AAA" w:rsidRPr="00333C79" w14:paraId="4D603330" w14:textId="77777777" w:rsidTr="004A0E5A">
                        <w:trPr>
                          <w:gridAfter w:val="1"/>
                          <w:wAfter w:w="51" w:type="dxa"/>
                          <w:trHeight w:val="270"/>
                          <w:jc w:val="center"/>
                        </w:trPr>
                        <w:tc>
                          <w:tcPr>
                            <w:tcW w:w="284" w:type="dxa"/>
                            <w:vMerge w:val="restart"/>
                            <w:tcBorders>
                              <w:top w:val="single" w:sz="4" w:space="0" w:color="auto"/>
                              <w:left w:val="single" w:sz="4" w:space="0" w:color="auto"/>
                              <w:right w:val="single" w:sz="4" w:space="0" w:color="auto"/>
                            </w:tcBorders>
                            <w:shd w:val="clear" w:color="auto" w:fill="auto"/>
                            <w:vAlign w:val="center"/>
                          </w:tcPr>
                          <w:p w14:paraId="3D913CBD" w14:textId="77777777" w:rsidR="00F41AAA" w:rsidRPr="007D1311" w:rsidRDefault="00F41AAA" w:rsidP="001A558F">
                            <w:pPr>
                              <w:snapToGrid w:val="0"/>
                              <w:spacing w:line="22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經</w:t>
                            </w:r>
                            <w:r w:rsidRPr="007D1311">
                              <w:rPr>
                                <w:rFonts w:ascii="標楷體" w:eastAsia="標楷體" w:hAnsi="標楷體" w:cs="新細明體" w:hint="eastAsia"/>
                                <w:color w:val="000000"/>
                                <w:kern w:val="0"/>
                                <w:sz w:val="20"/>
                              </w:rPr>
                              <w:br/>
                              <w:t>濟</w:t>
                            </w:r>
                            <w:r w:rsidRPr="007D1311">
                              <w:rPr>
                                <w:rFonts w:ascii="標楷體" w:eastAsia="標楷體" w:hAnsi="標楷體" w:cs="新細明體" w:hint="eastAsia"/>
                                <w:color w:val="000000"/>
                                <w:kern w:val="0"/>
                                <w:sz w:val="20"/>
                              </w:rPr>
                              <w:br/>
                              <w:t>表</w:t>
                            </w:r>
                            <w:r w:rsidRPr="007D1311">
                              <w:rPr>
                                <w:rFonts w:ascii="標楷體" w:eastAsia="標楷體" w:hAnsi="標楷體" w:cs="新細明體" w:hint="eastAsia"/>
                                <w:color w:val="000000"/>
                                <w:kern w:val="0"/>
                                <w:sz w:val="20"/>
                              </w:rPr>
                              <w:br/>
                              <w:t>現</w:t>
                            </w:r>
                          </w:p>
                        </w:tc>
                        <w:tc>
                          <w:tcPr>
                            <w:tcW w:w="3685" w:type="dxa"/>
                            <w:tcBorders>
                              <w:top w:val="single" w:sz="4" w:space="0" w:color="auto"/>
                              <w:left w:val="nil"/>
                              <w:bottom w:val="nil"/>
                              <w:right w:val="single" w:sz="4" w:space="0" w:color="auto"/>
                            </w:tcBorders>
                            <w:shd w:val="clear" w:color="auto" w:fill="auto"/>
                            <w:vAlign w:val="center"/>
                          </w:tcPr>
                          <w:p w14:paraId="07D3EDB7" w14:textId="374C30F9" w:rsidR="00F41AAA" w:rsidRPr="007D1311" w:rsidRDefault="00F41AAA" w:rsidP="001A558F">
                            <w:pPr>
                              <w:widowControl/>
                              <w:snapToGrid w:val="0"/>
                              <w:spacing w:line="230" w:lineRule="exact"/>
                              <w:suppressOverlap/>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國際觀光收入</w:t>
                            </w:r>
                            <w:r w:rsidRPr="002A7565">
                              <w:rPr>
                                <w:rFonts w:ascii="標楷體" w:eastAsia="標楷體" w:hAnsi="標楷體" w:cs="新細明體" w:hint="eastAsia"/>
                                <w:kern w:val="0"/>
                                <w:sz w:val="20"/>
                              </w:rPr>
                              <w:t>(占GDP百分比)</w:t>
                            </w:r>
                          </w:p>
                        </w:tc>
                        <w:tc>
                          <w:tcPr>
                            <w:tcW w:w="567" w:type="dxa"/>
                            <w:tcBorders>
                              <w:top w:val="single" w:sz="4" w:space="0" w:color="auto"/>
                              <w:left w:val="nil"/>
                              <w:bottom w:val="nil"/>
                              <w:right w:val="single" w:sz="4" w:space="0" w:color="auto"/>
                            </w:tcBorders>
                            <w:shd w:val="clear" w:color="auto" w:fill="auto"/>
                            <w:noWrap/>
                            <w:vAlign w:val="center"/>
                          </w:tcPr>
                          <w:p w14:paraId="68533642"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37</w:t>
                            </w:r>
                          </w:p>
                        </w:tc>
                        <w:tc>
                          <w:tcPr>
                            <w:tcW w:w="567" w:type="dxa"/>
                            <w:tcBorders>
                              <w:top w:val="single" w:sz="4" w:space="0" w:color="auto"/>
                              <w:left w:val="nil"/>
                              <w:bottom w:val="nil"/>
                              <w:right w:val="single" w:sz="4" w:space="0" w:color="auto"/>
                            </w:tcBorders>
                            <w:shd w:val="clear" w:color="auto" w:fill="auto"/>
                            <w:noWrap/>
                            <w:vAlign w:val="center"/>
                          </w:tcPr>
                          <w:p w14:paraId="5B556555"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37</w:t>
                            </w:r>
                          </w:p>
                        </w:tc>
                        <w:tc>
                          <w:tcPr>
                            <w:tcW w:w="567" w:type="dxa"/>
                            <w:tcBorders>
                              <w:top w:val="single" w:sz="4" w:space="0" w:color="auto"/>
                              <w:left w:val="nil"/>
                              <w:bottom w:val="nil"/>
                              <w:right w:val="single" w:sz="4" w:space="0" w:color="auto"/>
                            </w:tcBorders>
                            <w:shd w:val="clear" w:color="auto" w:fill="auto"/>
                            <w:noWrap/>
                            <w:vAlign w:val="center"/>
                          </w:tcPr>
                          <w:p w14:paraId="761D422C"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35</w:t>
                            </w:r>
                          </w:p>
                        </w:tc>
                        <w:tc>
                          <w:tcPr>
                            <w:tcW w:w="567" w:type="dxa"/>
                            <w:tcBorders>
                              <w:top w:val="single" w:sz="4" w:space="0" w:color="auto"/>
                              <w:left w:val="single" w:sz="4" w:space="0" w:color="auto"/>
                              <w:bottom w:val="nil"/>
                              <w:right w:val="single" w:sz="12" w:space="0" w:color="auto"/>
                            </w:tcBorders>
                            <w:shd w:val="clear" w:color="auto" w:fill="auto"/>
                            <w:vAlign w:val="center"/>
                          </w:tcPr>
                          <w:p w14:paraId="5B807916"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67" w:type="dxa"/>
                            <w:tcBorders>
                              <w:top w:val="single" w:sz="4" w:space="0" w:color="auto"/>
                              <w:left w:val="single" w:sz="12" w:space="0" w:color="auto"/>
                              <w:bottom w:val="nil"/>
                              <w:right w:val="single" w:sz="12" w:space="0" w:color="auto"/>
                            </w:tcBorders>
                            <w:shd w:val="clear" w:color="auto" w:fill="auto"/>
                            <w:noWrap/>
                            <w:vAlign w:val="center"/>
                          </w:tcPr>
                          <w:p w14:paraId="6AB2186E"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60</w:t>
                            </w:r>
                          </w:p>
                        </w:tc>
                      </w:tr>
                      <w:tr w:rsidR="00F41AAA" w:rsidRPr="00333C79" w14:paraId="3F715778" w14:textId="77777777" w:rsidTr="004A0E5A">
                        <w:trPr>
                          <w:gridAfter w:val="1"/>
                          <w:wAfter w:w="51" w:type="dxa"/>
                          <w:trHeight w:val="270"/>
                          <w:jc w:val="center"/>
                        </w:trPr>
                        <w:tc>
                          <w:tcPr>
                            <w:tcW w:w="284" w:type="dxa"/>
                            <w:vMerge/>
                            <w:tcBorders>
                              <w:left w:val="single" w:sz="4" w:space="0" w:color="auto"/>
                              <w:right w:val="single" w:sz="4" w:space="0" w:color="auto"/>
                            </w:tcBorders>
                            <w:shd w:val="clear" w:color="auto" w:fill="auto"/>
                            <w:vAlign w:val="center"/>
                            <w:hideMark/>
                          </w:tcPr>
                          <w:p w14:paraId="7E98A29B" w14:textId="77777777" w:rsidR="00F41AAA" w:rsidRPr="007D1311" w:rsidRDefault="00F41AAA" w:rsidP="001A558F">
                            <w:pPr>
                              <w:widowControl/>
                              <w:snapToGrid w:val="0"/>
                              <w:spacing w:line="220" w:lineRule="exact"/>
                              <w:suppressOverlap/>
                              <w:jc w:val="center"/>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hideMark/>
                          </w:tcPr>
                          <w:p w14:paraId="40A32346" w14:textId="06A7A2A1" w:rsidR="00F41AAA" w:rsidRPr="007D1311" w:rsidRDefault="00F41AAA" w:rsidP="001A558F">
                            <w:pPr>
                              <w:widowControl/>
                              <w:snapToGrid w:val="0"/>
                              <w:spacing w:line="230" w:lineRule="exact"/>
                              <w:suppressOverlap/>
                              <w:rPr>
                                <w:rFonts w:ascii="標楷體" w:eastAsia="標楷體" w:hAnsi="標楷體" w:cs="新細明體"/>
                                <w:color w:val="000000"/>
                                <w:kern w:val="0"/>
                                <w:sz w:val="20"/>
                                <w:highlight w:val="yellow"/>
                              </w:rPr>
                            </w:pPr>
                            <w:r w:rsidRPr="007D1311">
                              <w:rPr>
                                <w:rFonts w:ascii="標楷體" w:eastAsia="標楷體" w:hAnsi="標楷體" w:cs="新細明體" w:hint="eastAsia"/>
                                <w:color w:val="000000"/>
                                <w:kern w:val="0"/>
                                <w:sz w:val="20"/>
                              </w:rPr>
                              <w:t>外人直接投資存量</w:t>
                            </w:r>
                            <w:r w:rsidRPr="002A7565">
                              <w:rPr>
                                <w:rFonts w:ascii="標楷體" w:eastAsia="標楷體" w:hAnsi="標楷體" w:cs="新細明體" w:hint="eastAsia"/>
                                <w:kern w:val="0"/>
                                <w:sz w:val="20"/>
                              </w:rPr>
                              <w:t>(占GDP百分比)</w:t>
                            </w:r>
                          </w:p>
                        </w:tc>
                        <w:tc>
                          <w:tcPr>
                            <w:tcW w:w="567" w:type="dxa"/>
                            <w:tcBorders>
                              <w:top w:val="nil"/>
                              <w:left w:val="nil"/>
                              <w:bottom w:val="nil"/>
                              <w:right w:val="single" w:sz="4" w:space="0" w:color="auto"/>
                            </w:tcBorders>
                            <w:shd w:val="clear" w:color="auto" w:fill="DAEEF3"/>
                            <w:noWrap/>
                            <w:vAlign w:val="center"/>
                          </w:tcPr>
                          <w:p w14:paraId="4D8CFDC9"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67" w:type="dxa"/>
                            <w:tcBorders>
                              <w:top w:val="nil"/>
                              <w:left w:val="nil"/>
                              <w:bottom w:val="nil"/>
                              <w:right w:val="single" w:sz="4" w:space="0" w:color="auto"/>
                            </w:tcBorders>
                            <w:shd w:val="clear" w:color="auto" w:fill="DAEEF3"/>
                            <w:noWrap/>
                            <w:vAlign w:val="center"/>
                          </w:tcPr>
                          <w:p w14:paraId="34F0DB31"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67" w:type="dxa"/>
                            <w:tcBorders>
                              <w:top w:val="nil"/>
                              <w:left w:val="nil"/>
                              <w:bottom w:val="nil"/>
                              <w:right w:val="single" w:sz="4" w:space="0" w:color="auto"/>
                            </w:tcBorders>
                            <w:shd w:val="clear" w:color="auto" w:fill="DAEEF3"/>
                            <w:noWrap/>
                            <w:vAlign w:val="center"/>
                          </w:tcPr>
                          <w:p w14:paraId="1715B21B"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59</w:t>
                            </w:r>
                          </w:p>
                        </w:tc>
                        <w:tc>
                          <w:tcPr>
                            <w:tcW w:w="567" w:type="dxa"/>
                            <w:tcBorders>
                              <w:top w:val="nil"/>
                              <w:left w:val="single" w:sz="4" w:space="0" w:color="auto"/>
                              <w:bottom w:val="nil"/>
                              <w:right w:val="single" w:sz="12" w:space="0" w:color="auto"/>
                            </w:tcBorders>
                            <w:shd w:val="clear" w:color="auto" w:fill="DAEEF3"/>
                            <w:vAlign w:val="center"/>
                          </w:tcPr>
                          <w:p w14:paraId="365E7E57"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60</w:t>
                            </w:r>
                          </w:p>
                        </w:tc>
                        <w:tc>
                          <w:tcPr>
                            <w:tcW w:w="567" w:type="dxa"/>
                            <w:tcBorders>
                              <w:top w:val="nil"/>
                              <w:left w:val="single" w:sz="12" w:space="0" w:color="auto"/>
                              <w:bottom w:val="nil"/>
                              <w:right w:val="single" w:sz="12" w:space="0" w:color="auto"/>
                            </w:tcBorders>
                            <w:shd w:val="clear" w:color="auto" w:fill="DAEEF3"/>
                            <w:noWrap/>
                            <w:vAlign w:val="center"/>
                          </w:tcPr>
                          <w:p w14:paraId="6221A2D9"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59</w:t>
                            </w:r>
                          </w:p>
                        </w:tc>
                      </w:tr>
                      <w:tr w:rsidR="00F41AAA" w:rsidRPr="00333C79" w14:paraId="07A24EE0" w14:textId="77777777" w:rsidTr="004A0E5A">
                        <w:trPr>
                          <w:gridAfter w:val="1"/>
                          <w:wAfter w:w="51" w:type="dxa"/>
                          <w:trHeight w:val="270"/>
                          <w:jc w:val="center"/>
                        </w:trPr>
                        <w:tc>
                          <w:tcPr>
                            <w:tcW w:w="284" w:type="dxa"/>
                            <w:vMerge/>
                            <w:tcBorders>
                              <w:left w:val="single" w:sz="4" w:space="0" w:color="auto"/>
                              <w:right w:val="single" w:sz="4" w:space="0" w:color="auto"/>
                            </w:tcBorders>
                            <w:vAlign w:val="center"/>
                          </w:tcPr>
                          <w:p w14:paraId="7A355B00"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6BF108FB" w14:textId="0747688E" w:rsidR="00F41AAA" w:rsidRPr="00CF30AF" w:rsidRDefault="00F41AAA" w:rsidP="001A558F">
                            <w:pPr>
                              <w:widowControl/>
                              <w:snapToGrid w:val="0"/>
                              <w:spacing w:line="230" w:lineRule="exact"/>
                              <w:suppressOverlap/>
                              <w:jc w:val="both"/>
                              <w:rPr>
                                <w:rFonts w:ascii="標楷體" w:eastAsia="標楷體" w:hAnsi="標楷體" w:cs="新細明體"/>
                                <w:color w:val="000000"/>
                                <w:spacing w:val="-8"/>
                                <w:kern w:val="0"/>
                                <w:sz w:val="20"/>
                              </w:rPr>
                            </w:pPr>
                            <w:r w:rsidRPr="00CF30AF">
                              <w:rPr>
                                <w:rFonts w:ascii="標楷體" w:eastAsia="標楷體" w:hAnsi="標楷體" w:cs="新細明體" w:hint="eastAsia"/>
                                <w:color w:val="000000"/>
                                <w:spacing w:val="-8"/>
                                <w:kern w:val="0"/>
                                <w:sz w:val="20"/>
                              </w:rPr>
                              <w:t>貿易條件指數(出口物價指數/進口物價指數)</w:t>
                            </w:r>
                          </w:p>
                        </w:tc>
                        <w:tc>
                          <w:tcPr>
                            <w:tcW w:w="567" w:type="dxa"/>
                            <w:tcBorders>
                              <w:top w:val="nil"/>
                              <w:left w:val="nil"/>
                              <w:bottom w:val="nil"/>
                              <w:right w:val="single" w:sz="4" w:space="0" w:color="auto"/>
                            </w:tcBorders>
                            <w:shd w:val="clear" w:color="auto" w:fill="auto"/>
                            <w:noWrap/>
                            <w:vAlign w:val="center"/>
                          </w:tcPr>
                          <w:p w14:paraId="18F27A4D"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48</w:t>
                            </w:r>
                          </w:p>
                        </w:tc>
                        <w:tc>
                          <w:tcPr>
                            <w:tcW w:w="567" w:type="dxa"/>
                            <w:tcBorders>
                              <w:top w:val="nil"/>
                              <w:left w:val="nil"/>
                              <w:bottom w:val="nil"/>
                              <w:right w:val="single" w:sz="4" w:space="0" w:color="auto"/>
                            </w:tcBorders>
                            <w:shd w:val="clear" w:color="auto" w:fill="auto"/>
                            <w:noWrap/>
                            <w:vAlign w:val="center"/>
                          </w:tcPr>
                          <w:p w14:paraId="294A8BDB"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54</w:t>
                            </w:r>
                          </w:p>
                        </w:tc>
                        <w:tc>
                          <w:tcPr>
                            <w:tcW w:w="567" w:type="dxa"/>
                            <w:tcBorders>
                              <w:top w:val="nil"/>
                              <w:left w:val="nil"/>
                              <w:bottom w:val="nil"/>
                              <w:right w:val="single" w:sz="4" w:space="0" w:color="auto"/>
                            </w:tcBorders>
                            <w:shd w:val="clear" w:color="auto" w:fill="auto"/>
                            <w:noWrap/>
                            <w:vAlign w:val="center"/>
                          </w:tcPr>
                          <w:p w14:paraId="2BE406A9"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32</w:t>
                            </w:r>
                          </w:p>
                        </w:tc>
                        <w:tc>
                          <w:tcPr>
                            <w:tcW w:w="567" w:type="dxa"/>
                            <w:tcBorders>
                              <w:top w:val="nil"/>
                              <w:left w:val="single" w:sz="4" w:space="0" w:color="auto"/>
                              <w:bottom w:val="nil"/>
                              <w:right w:val="single" w:sz="12" w:space="0" w:color="auto"/>
                            </w:tcBorders>
                            <w:shd w:val="clear" w:color="auto" w:fill="auto"/>
                            <w:vAlign w:val="center"/>
                          </w:tcPr>
                          <w:p w14:paraId="65E03A6A"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67" w:type="dxa"/>
                            <w:tcBorders>
                              <w:top w:val="nil"/>
                              <w:left w:val="single" w:sz="12" w:space="0" w:color="auto"/>
                              <w:bottom w:val="nil"/>
                              <w:right w:val="single" w:sz="12" w:space="0" w:color="auto"/>
                            </w:tcBorders>
                            <w:shd w:val="clear" w:color="auto" w:fill="auto"/>
                            <w:noWrap/>
                            <w:vAlign w:val="center"/>
                          </w:tcPr>
                          <w:p w14:paraId="662DD71D"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r>
                      <w:tr w:rsidR="00F41AAA" w:rsidRPr="00333C79" w14:paraId="626EA4A9" w14:textId="77777777" w:rsidTr="004A0E5A">
                        <w:trPr>
                          <w:gridAfter w:val="1"/>
                          <w:wAfter w:w="51" w:type="dxa"/>
                          <w:trHeight w:val="270"/>
                          <w:jc w:val="center"/>
                        </w:trPr>
                        <w:tc>
                          <w:tcPr>
                            <w:tcW w:w="284" w:type="dxa"/>
                            <w:vMerge/>
                            <w:tcBorders>
                              <w:left w:val="single" w:sz="4" w:space="0" w:color="auto"/>
                              <w:right w:val="single" w:sz="4" w:space="0" w:color="auto"/>
                            </w:tcBorders>
                            <w:vAlign w:val="center"/>
                          </w:tcPr>
                          <w:p w14:paraId="78B8AAF5"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000000" w:fill="DAEEF3"/>
                            <w:vAlign w:val="center"/>
                          </w:tcPr>
                          <w:p w14:paraId="5F83730F" w14:textId="3891B61A" w:rsidR="00F41AAA" w:rsidRPr="007D1311" w:rsidRDefault="00F41AAA" w:rsidP="001A558F">
                            <w:pPr>
                              <w:widowControl/>
                              <w:snapToGrid w:val="0"/>
                              <w:spacing w:line="230" w:lineRule="exact"/>
                              <w:suppressOverlap/>
                              <w:jc w:val="both"/>
                              <w:rPr>
                                <w:rFonts w:ascii="標楷體" w:eastAsia="標楷體" w:hAnsi="標楷體" w:cs="新細明體"/>
                                <w:color w:val="000000"/>
                                <w:kern w:val="0"/>
                                <w:sz w:val="20"/>
                              </w:rPr>
                            </w:pPr>
                            <w:r w:rsidRPr="00C61302">
                              <w:rPr>
                                <w:rFonts w:ascii="標楷體" w:eastAsia="標楷體" w:hAnsi="標楷體" w:cs="新細明體" w:hint="eastAsia"/>
                                <w:color w:val="000000"/>
                                <w:kern w:val="0"/>
                                <w:sz w:val="20"/>
                              </w:rPr>
                              <w:t>貿易夥伴出口集中度(前五大貿易夥伴占總出口之百分比)</w:t>
                            </w:r>
                          </w:p>
                        </w:tc>
                        <w:tc>
                          <w:tcPr>
                            <w:tcW w:w="567" w:type="dxa"/>
                            <w:tcBorders>
                              <w:top w:val="nil"/>
                              <w:left w:val="nil"/>
                              <w:bottom w:val="nil"/>
                              <w:right w:val="single" w:sz="4" w:space="0" w:color="auto"/>
                            </w:tcBorders>
                            <w:shd w:val="clear" w:color="000000" w:fill="DAEEF3"/>
                            <w:noWrap/>
                            <w:vAlign w:val="center"/>
                          </w:tcPr>
                          <w:p w14:paraId="50E2029B"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67" w:type="dxa"/>
                            <w:tcBorders>
                              <w:top w:val="nil"/>
                              <w:left w:val="nil"/>
                              <w:bottom w:val="nil"/>
                              <w:right w:val="single" w:sz="4" w:space="0" w:color="auto"/>
                            </w:tcBorders>
                            <w:shd w:val="clear" w:color="000000" w:fill="DAEEF3"/>
                            <w:noWrap/>
                            <w:vAlign w:val="center"/>
                          </w:tcPr>
                          <w:p w14:paraId="098ACD54"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54</w:t>
                            </w:r>
                          </w:p>
                        </w:tc>
                        <w:tc>
                          <w:tcPr>
                            <w:tcW w:w="567" w:type="dxa"/>
                            <w:tcBorders>
                              <w:top w:val="nil"/>
                              <w:left w:val="nil"/>
                              <w:bottom w:val="nil"/>
                              <w:right w:val="single" w:sz="4" w:space="0" w:color="auto"/>
                            </w:tcBorders>
                            <w:shd w:val="clear" w:color="000000" w:fill="DAEEF3"/>
                            <w:noWrap/>
                            <w:vAlign w:val="center"/>
                          </w:tcPr>
                          <w:p w14:paraId="2CF3BAE7"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55</w:t>
                            </w:r>
                          </w:p>
                        </w:tc>
                        <w:tc>
                          <w:tcPr>
                            <w:tcW w:w="567" w:type="dxa"/>
                            <w:tcBorders>
                              <w:top w:val="nil"/>
                              <w:left w:val="single" w:sz="4" w:space="0" w:color="auto"/>
                              <w:bottom w:val="nil"/>
                              <w:right w:val="single" w:sz="12" w:space="0" w:color="auto"/>
                            </w:tcBorders>
                            <w:shd w:val="clear" w:color="000000" w:fill="DAEEF3"/>
                            <w:vAlign w:val="center"/>
                          </w:tcPr>
                          <w:p w14:paraId="1D55E9EA"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c>
                          <w:tcPr>
                            <w:tcW w:w="567" w:type="dxa"/>
                            <w:tcBorders>
                              <w:top w:val="nil"/>
                              <w:left w:val="single" w:sz="12" w:space="0" w:color="auto"/>
                              <w:bottom w:val="nil"/>
                              <w:right w:val="single" w:sz="12" w:space="0" w:color="auto"/>
                            </w:tcBorders>
                            <w:shd w:val="clear" w:color="000000" w:fill="DAEEF3"/>
                            <w:noWrap/>
                            <w:vAlign w:val="center"/>
                          </w:tcPr>
                          <w:p w14:paraId="03FB801E"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55</w:t>
                            </w:r>
                          </w:p>
                        </w:tc>
                      </w:tr>
                      <w:tr w:rsidR="00F41AAA" w:rsidRPr="00333C79" w14:paraId="7BC2852A" w14:textId="77777777" w:rsidTr="004A0E5A">
                        <w:trPr>
                          <w:gridAfter w:val="1"/>
                          <w:wAfter w:w="51" w:type="dxa"/>
                          <w:trHeight w:val="270"/>
                          <w:jc w:val="center"/>
                        </w:trPr>
                        <w:tc>
                          <w:tcPr>
                            <w:tcW w:w="284" w:type="dxa"/>
                            <w:vMerge/>
                            <w:tcBorders>
                              <w:left w:val="single" w:sz="4" w:space="0" w:color="auto"/>
                              <w:right w:val="single" w:sz="4" w:space="0" w:color="auto"/>
                            </w:tcBorders>
                            <w:vAlign w:val="center"/>
                            <w:hideMark/>
                          </w:tcPr>
                          <w:p w14:paraId="49AFD637"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hideMark/>
                          </w:tcPr>
                          <w:p w14:paraId="79B9C841" w14:textId="13900AB7" w:rsidR="00F41AAA" w:rsidRPr="00652303" w:rsidRDefault="00F41AAA" w:rsidP="001A558F">
                            <w:pPr>
                              <w:widowControl/>
                              <w:snapToGrid w:val="0"/>
                              <w:spacing w:line="230" w:lineRule="exact"/>
                              <w:suppressOverlap/>
                              <w:jc w:val="both"/>
                              <w:rPr>
                                <w:rFonts w:ascii="標楷體" w:eastAsia="標楷體" w:hAnsi="標楷體" w:cs="新細明體"/>
                                <w:color w:val="000000"/>
                                <w:spacing w:val="-2"/>
                                <w:kern w:val="0"/>
                                <w:sz w:val="20"/>
                              </w:rPr>
                            </w:pPr>
                            <w:proofErr w:type="gramStart"/>
                            <w:r w:rsidRPr="00652303">
                              <w:rPr>
                                <w:rFonts w:ascii="標楷體" w:eastAsia="標楷體" w:hAnsi="標楷體" w:cs="新細明體" w:hint="eastAsia"/>
                                <w:color w:val="000000"/>
                                <w:spacing w:val="-2"/>
                                <w:kern w:val="0"/>
                                <w:sz w:val="20"/>
                              </w:rPr>
                              <w:t>不</w:t>
                            </w:r>
                            <w:proofErr w:type="gramEnd"/>
                            <w:r w:rsidRPr="00652303">
                              <w:rPr>
                                <w:rFonts w:ascii="標楷體" w:eastAsia="標楷體" w:hAnsi="標楷體" w:cs="新細明體" w:hint="eastAsia"/>
                                <w:color w:val="000000"/>
                                <w:spacing w:val="-2"/>
                                <w:kern w:val="0"/>
                                <w:sz w:val="20"/>
                              </w:rPr>
                              <w:t>在學亦</w:t>
                            </w:r>
                            <w:proofErr w:type="gramStart"/>
                            <w:r w:rsidRPr="00652303">
                              <w:rPr>
                                <w:rFonts w:ascii="標楷體" w:eastAsia="標楷體" w:hAnsi="標楷體" w:cs="新細明體" w:hint="eastAsia"/>
                                <w:color w:val="000000"/>
                                <w:spacing w:val="-2"/>
                                <w:kern w:val="0"/>
                                <w:sz w:val="20"/>
                              </w:rPr>
                              <w:t>不</w:t>
                            </w:r>
                            <w:proofErr w:type="gramEnd"/>
                            <w:r w:rsidRPr="00652303">
                              <w:rPr>
                                <w:rFonts w:ascii="標楷體" w:eastAsia="標楷體" w:hAnsi="標楷體" w:cs="新細明體" w:hint="eastAsia"/>
                                <w:color w:val="000000"/>
                                <w:spacing w:val="-2"/>
                                <w:kern w:val="0"/>
                                <w:sz w:val="20"/>
                              </w:rPr>
                              <w:t>在職青年(15至24歲)比率</w:t>
                            </w:r>
                          </w:p>
                        </w:tc>
                        <w:tc>
                          <w:tcPr>
                            <w:tcW w:w="567" w:type="dxa"/>
                            <w:tcBorders>
                              <w:top w:val="nil"/>
                              <w:left w:val="nil"/>
                              <w:bottom w:val="nil"/>
                              <w:right w:val="single" w:sz="4" w:space="0" w:color="auto"/>
                            </w:tcBorders>
                            <w:shd w:val="clear" w:color="auto" w:fill="auto"/>
                            <w:noWrap/>
                            <w:vAlign w:val="center"/>
                          </w:tcPr>
                          <w:p w14:paraId="6744625E"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16</w:t>
                            </w:r>
                          </w:p>
                        </w:tc>
                        <w:tc>
                          <w:tcPr>
                            <w:tcW w:w="567" w:type="dxa"/>
                            <w:tcBorders>
                              <w:top w:val="nil"/>
                              <w:left w:val="nil"/>
                              <w:bottom w:val="nil"/>
                              <w:right w:val="single" w:sz="4" w:space="0" w:color="auto"/>
                            </w:tcBorders>
                            <w:shd w:val="clear" w:color="auto" w:fill="auto"/>
                            <w:noWrap/>
                            <w:vAlign w:val="center"/>
                          </w:tcPr>
                          <w:p w14:paraId="457E9A9F" w14:textId="77777777" w:rsidR="00F41AAA" w:rsidRPr="007D1311" w:rsidRDefault="00F41AAA" w:rsidP="004A0E5A">
                            <w:pPr>
                              <w:widowControl/>
                              <w:snapToGrid w:val="0"/>
                              <w:spacing w:line="230" w:lineRule="exact"/>
                              <w:suppressOverlap/>
                              <w:jc w:val="right"/>
                              <w:rPr>
                                <w:rFonts w:ascii="新細明體" w:hAnsi="新細明體" w:cs="新細明體"/>
                                <w:color w:val="000000"/>
                                <w:kern w:val="0"/>
                                <w:sz w:val="20"/>
                              </w:rPr>
                            </w:pPr>
                            <w:r w:rsidRPr="007D1311">
                              <w:rPr>
                                <w:rFonts w:ascii="新細明體" w:hAnsi="新細明體" w:cs="新細明體" w:hint="eastAsia"/>
                                <w:color w:val="000000"/>
                                <w:kern w:val="0"/>
                                <w:sz w:val="20"/>
                              </w:rPr>
                              <w:t>－</w:t>
                            </w:r>
                          </w:p>
                        </w:tc>
                        <w:tc>
                          <w:tcPr>
                            <w:tcW w:w="567" w:type="dxa"/>
                            <w:tcBorders>
                              <w:top w:val="nil"/>
                              <w:left w:val="nil"/>
                              <w:bottom w:val="nil"/>
                              <w:right w:val="single" w:sz="4" w:space="0" w:color="auto"/>
                            </w:tcBorders>
                            <w:shd w:val="clear" w:color="auto" w:fill="auto"/>
                            <w:noWrap/>
                            <w:vAlign w:val="center"/>
                          </w:tcPr>
                          <w:p w14:paraId="24FEA3E0"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67" w:type="dxa"/>
                            <w:tcBorders>
                              <w:top w:val="nil"/>
                              <w:left w:val="single" w:sz="4" w:space="0" w:color="auto"/>
                              <w:bottom w:val="nil"/>
                              <w:right w:val="single" w:sz="12" w:space="0" w:color="auto"/>
                            </w:tcBorders>
                            <w:shd w:val="clear" w:color="auto" w:fill="auto"/>
                            <w:vAlign w:val="center"/>
                          </w:tcPr>
                          <w:p w14:paraId="57E1813F"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52</w:t>
                            </w:r>
                          </w:p>
                        </w:tc>
                        <w:tc>
                          <w:tcPr>
                            <w:tcW w:w="567" w:type="dxa"/>
                            <w:tcBorders>
                              <w:top w:val="nil"/>
                              <w:left w:val="single" w:sz="12" w:space="0" w:color="auto"/>
                              <w:bottom w:val="nil"/>
                              <w:right w:val="single" w:sz="12" w:space="0" w:color="auto"/>
                            </w:tcBorders>
                            <w:shd w:val="clear" w:color="auto" w:fill="auto"/>
                            <w:noWrap/>
                            <w:vAlign w:val="center"/>
                          </w:tcPr>
                          <w:p w14:paraId="0128228F"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r>
                      <w:tr w:rsidR="00F41AAA" w:rsidRPr="00333C79" w14:paraId="17B86948" w14:textId="77777777" w:rsidTr="004A0E5A">
                        <w:trPr>
                          <w:gridAfter w:val="1"/>
                          <w:wAfter w:w="51" w:type="dxa"/>
                          <w:trHeight w:val="270"/>
                          <w:jc w:val="center"/>
                        </w:trPr>
                        <w:tc>
                          <w:tcPr>
                            <w:tcW w:w="284" w:type="dxa"/>
                            <w:vMerge/>
                            <w:tcBorders>
                              <w:left w:val="single" w:sz="4" w:space="0" w:color="auto"/>
                              <w:right w:val="single" w:sz="4" w:space="0" w:color="auto"/>
                            </w:tcBorders>
                            <w:vAlign w:val="center"/>
                          </w:tcPr>
                          <w:p w14:paraId="707B8575"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4DBBBFC8" w14:textId="09E8EADA" w:rsidR="00F41AAA" w:rsidRPr="007D1311" w:rsidRDefault="00F41AAA" w:rsidP="001A558F">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實質GDP成長率</w:t>
                            </w:r>
                            <w:r w:rsidRPr="00C61302">
                              <w:rPr>
                                <w:rFonts w:ascii="標楷體" w:eastAsia="標楷體" w:hAnsi="標楷體" w:cs="新細明體" w:hint="eastAsia"/>
                                <w:color w:val="000000"/>
                                <w:kern w:val="0"/>
                                <w:sz w:val="20"/>
                              </w:rPr>
                              <w:t>(固定價格本國貨幣計算之變動百分比)</w:t>
                            </w:r>
                          </w:p>
                        </w:tc>
                        <w:tc>
                          <w:tcPr>
                            <w:tcW w:w="567" w:type="dxa"/>
                            <w:tcBorders>
                              <w:top w:val="nil"/>
                              <w:left w:val="nil"/>
                              <w:bottom w:val="nil"/>
                              <w:right w:val="single" w:sz="4" w:space="0" w:color="auto"/>
                            </w:tcBorders>
                            <w:shd w:val="clear" w:color="auto" w:fill="DAEEF3"/>
                            <w:noWrap/>
                            <w:vAlign w:val="center"/>
                          </w:tcPr>
                          <w:p w14:paraId="36B93340"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4</w:t>
                            </w:r>
                          </w:p>
                        </w:tc>
                        <w:tc>
                          <w:tcPr>
                            <w:tcW w:w="567" w:type="dxa"/>
                            <w:tcBorders>
                              <w:top w:val="nil"/>
                              <w:left w:val="nil"/>
                              <w:bottom w:val="nil"/>
                              <w:right w:val="single" w:sz="4" w:space="0" w:color="auto"/>
                            </w:tcBorders>
                            <w:shd w:val="clear" w:color="auto" w:fill="DAEEF3"/>
                            <w:noWrap/>
                            <w:vAlign w:val="center"/>
                          </w:tcPr>
                          <w:p w14:paraId="79EFDEAF"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w:t>
                            </w:r>
                            <w:r w:rsidRPr="007D1311">
                              <w:rPr>
                                <w:rFonts w:ascii="標楷體" w:eastAsia="標楷體" w:hAnsi="標楷體" w:cs="新細明體"/>
                                <w:color w:val="000000"/>
                                <w:kern w:val="0"/>
                                <w:sz w:val="20"/>
                              </w:rPr>
                              <w:t>0</w:t>
                            </w:r>
                          </w:p>
                        </w:tc>
                        <w:tc>
                          <w:tcPr>
                            <w:tcW w:w="567" w:type="dxa"/>
                            <w:tcBorders>
                              <w:top w:val="nil"/>
                              <w:left w:val="nil"/>
                              <w:bottom w:val="nil"/>
                              <w:right w:val="single" w:sz="4" w:space="0" w:color="auto"/>
                            </w:tcBorders>
                            <w:shd w:val="clear" w:color="auto" w:fill="DAEEF3"/>
                            <w:noWrap/>
                            <w:vAlign w:val="center"/>
                          </w:tcPr>
                          <w:p w14:paraId="023EE7DF" w14:textId="4585D0F8"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333C79">
                              <w:rPr>
                                <w:rFonts w:ascii="標楷體" w:eastAsia="標楷體" w:hAnsi="標楷體" w:cs="新細明體" w:hint="eastAsia"/>
                                <w:color w:val="000000" w:themeColor="text1"/>
                                <w:kern w:val="0"/>
                                <w:sz w:val="14"/>
                                <w:szCs w:val="14"/>
                              </w:rPr>
                              <w:t>(S)</w:t>
                            </w:r>
                            <w:r w:rsidRPr="007D1311">
                              <w:rPr>
                                <w:rFonts w:ascii="標楷體" w:eastAsia="標楷體" w:hAnsi="標楷體" w:cs="新細明體" w:hint="eastAsia"/>
                                <w:color w:val="000000"/>
                                <w:kern w:val="0"/>
                                <w:sz w:val="20"/>
                              </w:rPr>
                              <w:t>2</w:t>
                            </w:r>
                          </w:p>
                        </w:tc>
                        <w:tc>
                          <w:tcPr>
                            <w:tcW w:w="567" w:type="dxa"/>
                            <w:tcBorders>
                              <w:top w:val="nil"/>
                              <w:left w:val="single" w:sz="4" w:space="0" w:color="auto"/>
                              <w:bottom w:val="nil"/>
                              <w:right w:val="single" w:sz="12" w:space="0" w:color="auto"/>
                            </w:tcBorders>
                            <w:shd w:val="clear" w:color="auto" w:fill="DAEEF3"/>
                            <w:vAlign w:val="center"/>
                          </w:tcPr>
                          <w:p w14:paraId="42521913"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w:t>
                            </w:r>
                            <w:r w:rsidRPr="007D1311">
                              <w:rPr>
                                <w:rFonts w:ascii="標楷體" w:eastAsia="標楷體" w:hAnsi="標楷體" w:cs="新細明體"/>
                                <w:color w:val="000000"/>
                                <w:kern w:val="0"/>
                                <w:sz w:val="20"/>
                              </w:rPr>
                              <w:t>1</w:t>
                            </w:r>
                          </w:p>
                        </w:tc>
                        <w:tc>
                          <w:tcPr>
                            <w:tcW w:w="567" w:type="dxa"/>
                            <w:tcBorders>
                              <w:top w:val="nil"/>
                              <w:left w:val="single" w:sz="12" w:space="0" w:color="auto"/>
                              <w:bottom w:val="nil"/>
                              <w:right w:val="single" w:sz="12" w:space="0" w:color="auto"/>
                            </w:tcBorders>
                            <w:shd w:val="clear" w:color="auto" w:fill="DAEEF3"/>
                            <w:noWrap/>
                            <w:vAlign w:val="center"/>
                          </w:tcPr>
                          <w:p w14:paraId="6298B72F"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w:t>
                            </w:r>
                            <w:r w:rsidRPr="007D1311">
                              <w:rPr>
                                <w:rFonts w:ascii="標楷體" w:eastAsia="標楷體" w:hAnsi="標楷體" w:cs="新細明體"/>
                                <w:color w:val="000000"/>
                                <w:kern w:val="0"/>
                                <w:sz w:val="20"/>
                              </w:rPr>
                              <w:t>9</w:t>
                            </w:r>
                          </w:p>
                        </w:tc>
                      </w:tr>
                      <w:tr w:rsidR="00F41AAA" w:rsidRPr="00333C79" w14:paraId="7DA2BB50" w14:textId="77777777" w:rsidTr="004A0E5A">
                        <w:trPr>
                          <w:gridAfter w:val="1"/>
                          <w:wAfter w:w="51" w:type="dxa"/>
                          <w:trHeight w:val="270"/>
                          <w:jc w:val="center"/>
                        </w:trPr>
                        <w:tc>
                          <w:tcPr>
                            <w:tcW w:w="284" w:type="dxa"/>
                            <w:vMerge/>
                            <w:tcBorders>
                              <w:left w:val="single" w:sz="4" w:space="0" w:color="auto"/>
                              <w:right w:val="single" w:sz="4" w:space="0" w:color="auto"/>
                            </w:tcBorders>
                            <w:vAlign w:val="center"/>
                            <w:hideMark/>
                          </w:tcPr>
                          <w:p w14:paraId="18ABB584"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0E5F51F0" w14:textId="1694C815" w:rsidR="00F41AAA" w:rsidRPr="007D1311" w:rsidRDefault="00F41AAA" w:rsidP="001A558F">
                            <w:pPr>
                              <w:widowControl/>
                              <w:snapToGrid w:val="0"/>
                              <w:spacing w:line="230" w:lineRule="exact"/>
                              <w:suppressOverlap/>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生活成本指數</w:t>
                            </w:r>
                          </w:p>
                        </w:tc>
                        <w:tc>
                          <w:tcPr>
                            <w:tcW w:w="567" w:type="dxa"/>
                            <w:tcBorders>
                              <w:top w:val="nil"/>
                              <w:left w:val="nil"/>
                              <w:bottom w:val="nil"/>
                              <w:right w:val="single" w:sz="4" w:space="0" w:color="auto"/>
                            </w:tcBorders>
                            <w:shd w:val="clear" w:color="auto" w:fill="auto"/>
                            <w:noWrap/>
                            <w:vAlign w:val="center"/>
                          </w:tcPr>
                          <w:p w14:paraId="79D71483"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67" w:type="dxa"/>
                            <w:tcBorders>
                              <w:top w:val="nil"/>
                              <w:left w:val="nil"/>
                              <w:bottom w:val="nil"/>
                              <w:right w:val="single" w:sz="4" w:space="0" w:color="auto"/>
                            </w:tcBorders>
                            <w:shd w:val="clear" w:color="auto" w:fill="auto"/>
                            <w:noWrap/>
                            <w:vAlign w:val="center"/>
                          </w:tcPr>
                          <w:p w14:paraId="4B3AEBDC"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67" w:type="dxa"/>
                            <w:tcBorders>
                              <w:top w:val="nil"/>
                              <w:left w:val="nil"/>
                              <w:bottom w:val="nil"/>
                              <w:right w:val="single" w:sz="4" w:space="0" w:color="auto"/>
                            </w:tcBorders>
                            <w:shd w:val="clear" w:color="auto" w:fill="auto"/>
                            <w:noWrap/>
                            <w:vAlign w:val="center"/>
                          </w:tcPr>
                          <w:p w14:paraId="2E7743F2"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67" w:type="dxa"/>
                            <w:tcBorders>
                              <w:top w:val="nil"/>
                              <w:left w:val="single" w:sz="4" w:space="0" w:color="auto"/>
                              <w:bottom w:val="nil"/>
                              <w:right w:val="single" w:sz="12" w:space="0" w:color="auto"/>
                            </w:tcBorders>
                            <w:shd w:val="clear" w:color="auto" w:fill="auto"/>
                            <w:vAlign w:val="center"/>
                          </w:tcPr>
                          <w:p w14:paraId="30765968"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67" w:type="dxa"/>
                            <w:tcBorders>
                              <w:top w:val="nil"/>
                              <w:left w:val="single" w:sz="12" w:space="0" w:color="auto"/>
                              <w:bottom w:val="nil"/>
                              <w:right w:val="single" w:sz="12" w:space="0" w:color="auto"/>
                            </w:tcBorders>
                            <w:shd w:val="clear" w:color="auto" w:fill="auto"/>
                            <w:noWrap/>
                            <w:vAlign w:val="center"/>
                          </w:tcPr>
                          <w:p w14:paraId="4750B0FD"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48</w:t>
                            </w:r>
                          </w:p>
                        </w:tc>
                      </w:tr>
                      <w:tr w:rsidR="00F41AAA" w:rsidRPr="00333C79" w14:paraId="1BC4E8A6" w14:textId="77777777" w:rsidTr="004A0E5A">
                        <w:trPr>
                          <w:gridAfter w:val="1"/>
                          <w:wAfter w:w="51" w:type="dxa"/>
                          <w:trHeight w:val="270"/>
                          <w:jc w:val="center"/>
                        </w:trPr>
                        <w:tc>
                          <w:tcPr>
                            <w:tcW w:w="284" w:type="dxa"/>
                            <w:vMerge/>
                            <w:tcBorders>
                              <w:left w:val="single" w:sz="4" w:space="0" w:color="auto"/>
                              <w:right w:val="single" w:sz="4" w:space="0" w:color="auto"/>
                            </w:tcBorders>
                            <w:vAlign w:val="center"/>
                            <w:hideMark/>
                          </w:tcPr>
                          <w:p w14:paraId="66F8F15C"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000000" w:fill="DAEEF3"/>
                            <w:vAlign w:val="center"/>
                          </w:tcPr>
                          <w:p w14:paraId="775035A7" w14:textId="168EE94C" w:rsidR="00F41AAA" w:rsidRPr="007D1311" w:rsidRDefault="00F41AAA" w:rsidP="001A558F">
                            <w:pPr>
                              <w:widowControl/>
                              <w:snapToGrid w:val="0"/>
                              <w:spacing w:line="230" w:lineRule="exact"/>
                              <w:suppressOverlap/>
                              <w:rPr>
                                <w:rFonts w:ascii="標楷體" w:eastAsia="標楷體" w:hAnsi="標楷體" w:cs="新細明體"/>
                                <w:color w:val="000000"/>
                                <w:kern w:val="0"/>
                                <w:sz w:val="20"/>
                              </w:rPr>
                            </w:pPr>
                            <w:r>
                              <w:rPr>
                                <w:rFonts w:ascii="標楷體" w:eastAsia="標楷體" w:hAnsi="標楷體" w:cs="新細明體" w:hint="eastAsia"/>
                                <w:color w:val="000000"/>
                                <w:kern w:val="0"/>
                                <w:sz w:val="20"/>
                              </w:rPr>
                              <w:t>外人直接投資流</w:t>
                            </w:r>
                            <w:r w:rsidRPr="007D1311">
                              <w:rPr>
                                <w:rFonts w:ascii="標楷體" w:eastAsia="標楷體" w:hAnsi="標楷體" w:cs="新細明體" w:hint="eastAsia"/>
                                <w:color w:val="000000"/>
                                <w:kern w:val="0"/>
                                <w:sz w:val="20"/>
                              </w:rPr>
                              <w:t>量</w:t>
                            </w:r>
                            <w:r w:rsidRPr="00686FDF">
                              <w:rPr>
                                <w:rFonts w:ascii="標楷體" w:eastAsia="標楷體" w:hAnsi="標楷體" w:cs="新細明體" w:hint="eastAsia"/>
                                <w:color w:val="000000"/>
                                <w:kern w:val="0"/>
                                <w:sz w:val="20"/>
                              </w:rPr>
                              <w:t>(10億美元)</w:t>
                            </w:r>
                          </w:p>
                        </w:tc>
                        <w:tc>
                          <w:tcPr>
                            <w:tcW w:w="567" w:type="dxa"/>
                            <w:tcBorders>
                              <w:top w:val="nil"/>
                              <w:left w:val="nil"/>
                              <w:bottom w:val="nil"/>
                              <w:right w:val="single" w:sz="4" w:space="0" w:color="auto"/>
                            </w:tcBorders>
                            <w:shd w:val="clear" w:color="000000" w:fill="DAEEF3"/>
                            <w:noWrap/>
                            <w:vAlign w:val="center"/>
                          </w:tcPr>
                          <w:p w14:paraId="5B2742B3"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33</w:t>
                            </w:r>
                          </w:p>
                        </w:tc>
                        <w:tc>
                          <w:tcPr>
                            <w:tcW w:w="567" w:type="dxa"/>
                            <w:tcBorders>
                              <w:top w:val="nil"/>
                              <w:left w:val="nil"/>
                              <w:bottom w:val="nil"/>
                              <w:right w:val="single" w:sz="4" w:space="0" w:color="auto"/>
                            </w:tcBorders>
                            <w:shd w:val="clear" w:color="000000" w:fill="DAEEF3"/>
                            <w:noWrap/>
                            <w:vAlign w:val="center"/>
                          </w:tcPr>
                          <w:p w14:paraId="0C36B0C3"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36</w:t>
                            </w:r>
                          </w:p>
                        </w:tc>
                        <w:tc>
                          <w:tcPr>
                            <w:tcW w:w="567" w:type="dxa"/>
                            <w:tcBorders>
                              <w:top w:val="nil"/>
                              <w:left w:val="nil"/>
                              <w:bottom w:val="nil"/>
                              <w:right w:val="single" w:sz="4" w:space="0" w:color="auto"/>
                            </w:tcBorders>
                            <w:shd w:val="clear" w:color="000000" w:fill="DAEEF3"/>
                            <w:noWrap/>
                            <w:vAlign w:val="center"/>
                          </w:tcPr>
                          <w:p w14:paraId="2927D340"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36</w:t>
                            </w:r>
                          </w:p>
                        </w:tc>
                        <w:tc>
                          <w:tcPr>
                            <w:tcW w:w="567" w:type="dxa"/>
                            <w:tcBorders>
                              <w:top w:val="nil"/>
                              <w:left w:val="single" w:sz="4" w:space="0" w:color="auto"/>
                              <w:bottom w:val="nil"/>
                              <w:right w:val="single" w:sz="12" w:space="0" w:color="auto"/>
                            </w:tcBorders>
                            <w:shd w:val="clear" w:color="000000" w:fill="DAEEF3"/>
                            <w:vAlign w:val="center"/>
                          </w:tcPr>
                          <w:p w14:paraId="77E010BE"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30</w:t>
                            </w:r>
                          </w:p>
                        </w:tc>
                        <w:tc>
                          <w:tcPr>
                            <w:tcW w:w="567" w:type="dxa"/>
                            <w:tcBorders>
                              <w:top w:val="nil"/>
                              <w:left w:val="single" w:sz="12" w:space="0" w:color="auto"/>
                              <w:bottom w:val="nil"/>
                              <w:right w:val="single" w:sz="12" w:space="0" w:color="auto"/>
                            </w:tcBorders>
                            <w:shd w:val="clear" w:color="000000" w:fill="DAEEF3"/>
                            <w:noWrap/>
                            <w:vAlign w:val="center"/>
                          </w:tcPr>
                          <w:p w14:paraId="69EF48B3"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45</w:t>
                            </w:r>
                          </w:p>
                        </w:tc>
                      </w:tr>
                      <w:tr w:rsidR="00F41AAA" w:rsidRPr="00333C79" w14:paraId="43D13193" w14:textId="77777777" w:rsidTr="004A0E5A">
                        <w:trPr>
                          <w:gridAfter w:val="1"/>
                          <w:wAfter w:w="51" w:type="dxa"/>
                          <w:trHeight w:val="270"/>
                          <w:jc w:val="center"/>
                        </w:trPr>
                        <w:tc>
                          <w:tcPr>
                            <w:tcW w:w="284" w:type="dxa"/>
                            <w:vMerge/>
                            <w:tcBorders>
                              <w:left w:val="single" w:sz="4" w:space="0" w:color="auto"/>
                              <w:right w:val="single" w:sz="4" w:space="0" w:color="auto"/>
                            </w:tcBorders>
                            <w:vAlign w:val="center"/>
                            <w:hideMark/>
                          </w:tcPr>
                          <w:p w14:paraId="6C1DF82D"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auto"/>
                            <w:vAlign w:val="center"/>
                            <w:hideMark/>
                          </w:tcPr>
                          <w:p w14:paraId="54C6C850" w14:textId="6149146A" w:rsidR="00F41AAA" w:rsidRPr="007D1311" w:rsidRDefault="00F41AAA" w:rsidP="001A558F">
                            <w:pPr>
                              <w:widowControl/>
                              <w:snapToGrid w:val="0"/>
                              <w:spacing w:line="230" w:lineRule="exact"/>
                              <w:suppressOverlap/>
                              <w:jc w:val="both"/>
                              <w:rPr>
                                <w:rFonts w:ascii="標楷體" w:eastAsia="標楷體" w:hAnsi="標楷體" w:cs="新細明體"/>
                                <w:color w:val="000000"/>
                                <w:kern w:val="0"/>
                                <w:sz w:val="20"/>
                              </w:rPr>
                            </w:pPr>
                            <w:proofErr w:type="gramStart"/>
                            <w:r w:rsidRPr="00686FDF">
                              <w:rPr>
                                <w:rFonts w:ascii="標楷體" w:eastAsia="標楷體" w:hAnsi="標楷體" w:cs="新細明體" w:hint="eastAsia"/>
                                <w:color w:val="000000"/>
                                <w:kern w:val="0"/>
                                <w:sz w:val="20"/>
                              </w:rPr>
                              <w:t>企業重布局</w:t>
                            </w:r>
                            <w:proofErr w:type="gramEnd"/>
                            <w:r w:rsidRPr="00686FDF">
                              <w:rPr>
                                <w:rFonts w:ascii="標楷體" w:eastAsia="標楷體" w:hAnsi="標楷體" w:cs="新細明體" w:hint="eastAsia"/>
                                <w:color w:val="000000"/>
                                <w:kern w:val="0"/>
                                <w:sz w:val="20"/>
                              </w:rPr>
                              <w:t>威脅(產業全球布局對經濟前景無影響)</w:t>
                            </w:r>
                          </w:p>
                        </w:tc>
                        <w:tc>
                          <w:tcPr>
                            <w:tcW w:w="567" w:type="dxa"/>
                            <w:tcBorders>
                              <w:top w:val="nil"/>
                              <w:left w:val="nil"/>
                              <w:right w:val="single" w:sz="4" w:space="0" w:color="auto"/>
                            </w:tcBorders>
                            <w:shd w:val="clear" w:color="auto" w:fill="auto"/>
                            <w:noWrap/>
                            <w:vAlign w:val="center"/>
                          </w:tcPr>
                          <w:p w14:paraId="68FF898A"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45</w:t>
                            </w:r>
                          </w:p>
                        </w:tc>
                        <w:tc>
                          <w:tcPr>
                            <w:tcW w:w="567" w:type="dxa"/>
                            <w:tcBorders>
                              <w:top w:val="nil"/>
                              <w:left w:val="nil"/>
                              <w:right w:val="single" w:sz="4" w:space="0" w:color="auto"/>
                            </w:tcBorders>
                            <w:shd w:val="clear" w:color="auto" w:fill="auto"/>
                            <w:noWrap/>
                            <w:vAlign w:val="center"/>
                          </w:tcPr>
                          <w:p w14:paraId="2E4C633A"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52</w:t>
                            </w:r>
                          </w:p>
                        </w:tc>
                        <w:tc>
                          <w:tcPr>
                            <w:tcW w:w="567" w:type="dxa"/>
                            <w:tcBorders>
                              <w:top w:val="nil"/>
                              <w:left w:val="nil"/>
                              <w:right w:val="single" w:sz="4" w:space="0" w:color="auto"/>
                            </w:tcBorders>
                            <w:shd w:val="clear" w:color="auto" w:fill="auto"/>
                            <w:noWrap/>
                            <w:vAlign w:val="center"/>
                          </w:tcPr>
                          <w:p w14:paraId="438777B8"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67" w:type="dxa"/>
                            <w:tcBorders>
                              <w:top w:val="nil"/>
                              <w:left w:val="single" w:sz="4" w:space="0" w:color="auto"/>
                              <w:right w:val="single" w:sz="12" w:space="0" w:color="auto"/>
                            </w:tcBorders>
                            <w:shd w:val="clear" w:color="auto" w:fill="auto"/>
                            <w:vAlign w:val="center"/>
                          </w:tcPr>
                          <w:p w14:paraId="3F08AAE8"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color w:val="000000"/>
                                <w:kern w:val="0"/>
                                <w:sz w:val="20"/>
                              </w:rPr>
                              <w:t>33</w:t>
                            </w:r>
                          </w:p>
                        </w:tc>
                        <w:tc>
                          <w:tcPr>
                            <w:tcW w:w="567" w:type="dxa"/>
                            <w:tcBorders>
                              <w:top w:val="nil"/>
                              <w:left w:val="single" w:sz="12" w:space="0" w:color="auto"/>
                              <w:right w:val="single" w:sz="12" w:space="0" w:color="auto"/>
                            </w:tcBorders>
                            <w:shd w:val="clear" w:color="auto" w:fill="auto"/>
                            <w:noWrap/>
                            <w:vAlign w:val="center"/>
                          </w:tcPr>
                          <w:p w14:paraId="4A9150AF"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r>
                      <w:tr w:rsidR="00F41AAA" w:rsidRPr="00333C79" w14:paraId="2CE321F4" w14:textId="77777777" w:rsidTr="004A0E5A">
                        <w:trPr>
                          <w:gridAfter w:val="1"/>
                          <w:wAfter w:w="51" w:type="dxa"/>
                          <w:trHeight w:val="270"/>
                          <w:jc w:val="center"/>
                        </w:trPr>
                        <w:tc>
                          <w:tcPr>
                            <w:tcW w:w="284" w:type="dxa"/>
                            <w:vMerge/>
                            <w:tcBorders>
                              <w:left w:val="single" w:sz="4" w:space="0" w:color="auto"/>
                              <w:bottom w:val="single" w:sz="4" w:space="0" w:color="000000"/>
                              <w:right w:val="single" w:sz="4" w:space="0" w:color="auto"/>
                            </w:tcBorders>
                            <w:vAlign w:val="center"/>
                            <w:hideMark/>
                          </w:tcPr>
                          <w:p w14:paraId="4B67B2BD"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hideMark/>
                          </w:tcPr>
                          <w:p w14:paraId="6440CA6F" w14:textId="6CDFBF52" w:rsidR="00F41AAA" w:rsidRPr="007D1311" w:rsidRDefault="00F41AAA" w:rsidP="001A558F">
                            <w:pPr>
                              <w:widowControl/>
                              <w:snapToGrid w:val="0"/>
                              <w:spacing w:line="230" w:lineRule="exact"/>
                              <w:suppressOverlap/>
                              <w:jc w:val="both"/>
                              <w:rPr>
                                <w:rFonts w:ascii="標楷體" w:eastAsia="標楷體" w:hAnsi="標楷體" w:cs="新細明體"/>
                                <w:color w:val="000000"/>
                                <w:kern w:val="0"/>
                                <w:sz w:val="20"/>
                              </w:rPr>
                            </w:pPr>
                            <w:r w:rsidRPr="0025290E">
                              <w:rPr>
                                <w:rFonts w:ascii="標楷體" w:eastAsia="標楷體" w:hAnsi="標楷體" w:cs="新細明體" w:hint="eastAsia"/>
                                <w:color w:val="000000"/>
                                <w:kern w:val="0"/>
                                <w:sz w:val="20"/>
                              </w:rPr>
                              <w:t>產品出口集中度(前五大出口產品占總出口之百分比)</w:t>
                            </w:r>
                            <w:r w:rsidRPr="007D1311">
                              <w:rPr>
                                <w:rFonts w:ascii="標楷體" w:eastAsia="標楷體" w:hAnsi="標楷體" w:cs="新細明體"/>
                                <w:color w:val="000000"/>
                                <w:kern w:val="0"/>
                                <w:sz w:val="20"/>
                              </w:rPr>
                              <w:t xml:space="preserve"> </w:t>
                            </w:r>
                          </w:p>
                        </w:tc>
                        <w:tc>
                          <w:tcPr>
                            <w:tcW w:w="567" w:type="dxa"/>
                            <w:tcBorders>
                              <w:top w:val="nil"/>
                              <w:left w:val="nil"/>
                              <w:bottom w:val="nil"/>
                              <w:right w:val="single" w:sz="4" w:space="0" w:color="auto"/>
                            </w:tcBorders>
                            <w:shd w:val="clear" w:color="auto" w:fill="DAEEF3"/>
                            <w:noWrap/>
                            <w:vAlign w:val="center"/>
                          </w:tcPr>
                          <w:p w14:paraId="24A2F2FF"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33</w:t>
                            </w:r>
                          </w:p>
                        </w:tc>
                        <w:tc>
                          <w:tcPr>
                            <w:tcW w:w="567" w:type="dxa"/>
                            <w:tcBorders>
                              <w:top w:val="nil"/>
                              <w:left w:val="nil"/>
                              <w:bottom w:val="nil"/>
                              <w:right w:val="single" w:sz="4" w:space="0" w:color="auto"/>
                            </w:tcBorders>
                            <w:shd w:val="clear" w:color="auto" w:fill="DAEEF3"/>
                            <w:noWrap/>
                            <w:vAlign w:val="center"/>
                          </w:tcPr>
                          <w:p w14:paraId="1A50DEFB"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67" w:type="dxa"/>
                            <w:tcBorders>
                              <w:top w:val="nil"/>
                              <w:left w:val="nil"/>
                              <w:bottom w:val="nil"/>
                              <w:right w:val="single" w:sz="4" w:space="0" w:color="auto"/>
                            </w:tcBorders>
                            <w:shd w:val="clear" w:color="auto" w:fill="DAEEF3"/>
                            <w:noWrap/>
                            <w:vAlign w:val="center"/>
                          </w:tcPr>
                          <w:p w14:paraId="2B86FB75"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67" w:type="dxa"/>
                            <w:tcBorders>
                              <w:top w:val="nil"/>
                              <w:left w:val="single" w:sz="4" w:space="0" w:color="auto"/>
                              <w:bottom w:val="nil"/>
                              <w:right w:val="single" w:sz="12" w:space="0" w:color="auto"/>
                            </w:tcBorders>
                            <w:shd w:val="clear" w:color="auto" w:fill="DAEEF3"/>
                            <w:vAlign w:val="center"/>
                          </w:tcPr>
                          <w:p w14:paraId="74697AC9"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c>
                          <w:tcPr>
                            <w:tcW w:w="567" w:type="dxa"/>
                            <w:tcBorders>
                              <w:top w:val="nil"/>
                              <w:left w:val="single" w:sz="12" w:space="0" w:color="auto"/>
                              <w:bottom w:val="nil"/>
                              <w:right w:val="single" w:sz="12" w:space="0" w:color="auto"/>
                            </w:tcBorders>
                            <w:shd w:val="clear" w:color="auto" w:fill="DAEEF3"/>
                            <w:noWrap/>
                            <w:vAlign w:val="center"/>
                          </w:tcPr>
                          <w:p w14:paraId="0D987592"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r>
                      <w:tr w:rsidR="00F41AAA" w:rsidRPr="00333C79" w14:paraId="0623AEE2" w14:textId="77777777" w:rsidTr="004A0E5A">
                        <w:trPr>
                          <w:gridAfter w:val="1"/>
                          <w:wAfter w:w="51" w:type="dxa"/>
                          <w:trHeight w:val="270"/>
                          <w:jc w:val="center"/>
                        </w:trPr>
                        <w:tc>
                          <w:tcPr>
                            <w:tcW w:w="284" w:type="dxa"/>
                            <w:vMerge w:val="restart"/>
                            <w:tcBorders>
                              <w:top w:val="single" w:sz="4" w:space="0" w:color="000000"/>
                              <w:left w:val="single" w:sz="4" w:space="0" w:color="auto"/>
                              <w:bottom w:val="single" w:sz="4" w:space="0" w:color="000000"/>
                              <w:right w:val="single" w:sz="4" w:space="0" w:color="auto"/>
                            </w:tcBorders>
                            <w:shd w:val="clear" w:color="auto" w:fill="auto"/>
                            <w:vAlign w:val="center"/>
                            <w:hideMark/>
                          </w:tcPr>
                          <w:p w14:paraId="209A6529" w14:textId="77777777" w:rsidR="00F41AAA" w:rsidRPr="007D1311" w:rsidRDefault="00F41AAA" w:rsidP="001A558F">
                            <w:pPr>
                              <w:widowControl/>
                              <w:snapToGrid w:val="0"/>
                              <w:spacing w:line="22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政</w:t>
                            </w:r>
                            <w:r w:rsidRPr="007D1311">
                              <w:rPr>
                                <w:rFonts w:ascii="標楷體" w:eastAsia="標楷體" w:hAnsi="標楷體" w:cs="新細明體" w:hint="eastAsia"/>
                                <w:color w:val="000000"/>
                                <w:kern w:val="0"/>
                                <w:sz w:val="20"/>
                              </w:rPr>
                              <w:br/>
                              <w:t>府</w:t>
                            </w:r>
                            <w:r w:rsidRPr="007D1311">
                              <w:rPr>
                                <w:rFonts w:ascii="標楷體" w:eastAsia="標楷體" w:hAnsi="標楷體" w:cs="新細明體" w:hint="eastAsia"/>
                                <w:color w:val="000000"/>
                                <w:kern w:val="0"/>
                                <w:sz w:val="20"/>
                              </w:rPr>
                              <w:br/>
                              <w:t>效</w:t>
                            </w:r>
                            <w:r w:rsidRPr="007D1311">
                              <w:rPr>
                                <w:rFonts w:ascii="標楷體" w:eastAsia="標楷體" w:hAnsi="標楷體" w:cs="新細明體" w:hint="eastAsia"/>
                                <w:color w:val="000000"/>
                                <w:kern w:val="0"/>
                                <w:sz w:val="20"/>
                              </w:rPr>
                              <w:br/>
                              <w:t>能</w:t>
                            </w:r>
                          </w:p>
                        </w:tc>
                        <w:tc>
                          <w:tcPr>
                            <w:tcW w:w="3685" w:type="dxa"/>
                            <w:tcBorders>
                              <w:top w:val="single" w:sz="4" w:space="0" w:color="auto"/>
                              <w:left w:val="nil"/>
                              <w:bottom w:val="nil"/>
                              <w:right w:val="single" w:sz="4" w:space="0" w:color="auto"/>
                            </w:tcBorders>
                            <w:shd w:val="clear" w:color="auto" w:fill="auto"/>
                            <w:vAlign w:val="center"/>
                          </w:tcPr>
                          <w:p w14:paraId="5E278F5D" w14:textId="2A13F7F3" w:rsidR="00F41AAA" w:rsidRPr="00CF30AF" w:rsidRDefault="00F41AAA" w:rsidP="001A558F">
                            <w:pPr>
                              <w:widowControl/>
                              <w:snapToGrid w:val="0"/>
                              <w:spacing w:line="230" w:lineRule="exact"/>
                              <w:suppressOverlap/>
                              <w:jc w:val="both"/>
                              <w:rPr>
                                <w:rFonts w:ascii="標楷體" w:eastAsia="標楷體" w:hAnsi="標楷體" w:cs="新細明體"/>
                                <w:color w:val="000000"/>
                                <w:spacing w:val="-6"/>
                                <w:kern w:val="0"/>
                                <w:sz w:val="20"/>
                              </w:rPr>
                            </w:pPr>
                            <w:r w:rsidRPr="00CF30AF">
                              <w:rPr>
                                <w:rFonts w:ascii="標楷體" w:eastAsia="標楷體" w:hAnsi="標楷體" w:cs="新細明體" w:hint="eastAsia"/>
                                <w:color w:val="000000"/>
                                <w:spacing w:val="-6"/>
                                <w:kern w:val="0"/>
                                <w:sz w:val="20"/>
                              </w:rPr>
                              <w:t>外國投資者(外資能自由獲得企業的控制權)</w:t>
                            </w:r>
                          </w:p>
                        </w:tc>
                        <w:tc>
                          <w:tcPr>
                            <w:tcW w:w="567" w:type="dxa"/>
                            <w:tcBorders>
                              <w:top w:val="single" w:sz="4" w:space="0" w:color="auto"/>
                              <w:left w:val="nil"/>
                              <w:bottom w:val="nil"/>
                              <w:right w:val="single" w:sz="4" w:space="0" w:color="auto"/>
                            </w:tcBorders>
                            <w:shd w:val="clear" w:color="auto" w:fill="auto"/>
                            <w:noWrap/>
                            <w:vAlign w:val="center"/>
                          </w:tcPr>
                          <w:p w14:paraId="2EB3C8D7"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55</w:t>
                            </w:r>
                          </w:p>
                        </w:tc>
                        <w:tc>
                          <w:tcPr>
                            <w:tcW w:w="567" w:type="dxa"/>
                            <w:tcBorders>
                              <w:top w:val="single" w:sz="4" w:space="0" w:color="auto"/>
                              <w:left w:val="nil"/>
                              <w:bottom w:val="nil"/>
                              <w:right w:val="single" w:sz="4" w:space="0" w:color="auto"/>
                            </w:tcBorders>
                            <w:shd w:val="clear" w:color="auto" w:fill="auto"/>
                            <w:noWrap/>
                            <w:vAlign w:val="center"/>
                          </w:tcPr>
                          <w:p w14:paraId="422CA2B8"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67" w:type="dxa"/>
                            <w:tcBorders>
                              <w:top w:val="single" w:sz="4" w:space="0" w:color="auto"/>
                              <w:left w:val="nil"/>
                              <w:bottom w:val="nil"/>
                              <w:right w:val="single" w:sz="4" w:space="0" w:color="auto"/>
                            </w:tcBorders>
                            <w:shd w:val="clear" w:color="auto" w:fill="auto"/>
                            <w:noWrap/>
                            <w:vAlign w:val="center"/>
                          </w:tcPr>
                          <w:p w14:paraId="456B32AD"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47</w:t>
                            </w:r>
                          </w:p>
                        </w:tc>
                        <w:tc>
                          <w:tcPr>
                            <w:tcW w:w="567" w:type="dxa"/>
                            <w:tcBorders>
                              <w:top w:val="single" w:sz="4" w:space="0" w:color="auto"/>
                              <w:left w:val="single" w:sz="4" w:space="0" w:color="auto"/>
                              <w:bottom w:val="nil"/>
                              <w:right w:val="single" w:sz="12" w:space="0" w:color="auto"/>
                            </w:tcBorders>
                            <w:shd w:val="clear" w:color="auto" w:fill="auto"/>
                            <w:vAlign w:val="center"/>
                          </w:tcPr>
                          <w:p w14:paraId="3C83FBC7"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67" w:type="dxa"/>
                            <w:tcBorders>
                              <w:top w:val="single" w:sz="4" w:space="0" w:color="auto"/>
                              <w:left w:val="single" w:sz="12" w:space="0" w:color="auto"/>
                              <w:bottom w:val="nil"/>
                              <w:right w:val="single" w:sz="12" w:space="0" w:color="auto"/>
                            </w:tcBorders>
                            <w:shd w:val="clear" w:color="auto" w:fill="auto"/>
                            <w:noWrap/>
                            <w:vAlign w:val="center"/>
                          </w:tcPr>
                          <w:p w14:paraId="2E5ECE78"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53</w:t>
                            </w:r>
                          </w:p>
                        </w:tc>
                      </w:tr>
                      <w:tr w:rsidR="00F41AAA" w:rsidRPr="00333C79" w14:paraId="51B3D823" w14:textId="77777777" w:rsidTr="004A0E5A">
                        <w:trPr>
                          <w:gridAfter w:val="1"/>
                          <w:wAfter w:w="51" w:type="dxa"/>
                          <w:trHeight w:val="270"/>
                          <w:jc w:val="center"/>
                        </w:trPr>
                        <w:tc>
                          <w:tcPr>
                            <w:tcW w:w="284" w:type="dxa"/>
                            <w:vMerge/>
                            <w:tcBorders>
                              <w:left w:val="single" w:sz="4" w:space="0" w:color="auto"/>
                              <w:bottom w:val="single" w:sz="4" w:space="0" w:color="000000"/>
                              <w:right w:val="single" w:sz="4" w:space="0" w:color="auto"/>
                            </w:tcBorders>
                            <w:vAlign w:val="center"/>
                          </w:tcPr>
                          <w:p w14:paraId="21F8CD0D"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60DF20FF" w14:textId="00C3D9C8" w:rsidR="00F41AAA" w:rsidRPr="007D1311" w:rsidRDefault="00F41AAA" w:rsidP="001A558F">
                            <w:pPr>
                              <w:widowControl/>
                              <w:snapToGrid w:val="0"/>
                              <w:spacing w:line="230" w:lineRule="exact"/>
                              <w:suppressOverlap/>
                              <w:jc w:val="both"/>
                              <w:rPr>
                                <w:rFonts w:ascii="標楷體" w:eastAsia="標楷體" w:hAnsi="標楷體" w:cs="新細明體"/>
                                <w:color w:val="000000"/>
                                <w:kern w:val="0"/>
                                <w:sz w:val="20"/>
                              </w:rPr>
                            </w:pPr>
                            <w:r w:rsidRPr="0010092A">
                              <w:rPr>
                                <w:rFonts w:ascii="標楷體" w:eastAsia="標楷體" w:hAnsi="標楷體" w:cs="新細明體" w:hint="eastAsia"/>
                                <w:color w:val="000000"/>
                                <w:kern w:val="0"/>
                                <w:sz w:val="20"/>
                              </w:rPr>
                              <w:t>解雇成本(解雇成本相當於多少週薪)</w:t>
                            </w:r>
                          </w:p>
                        </w:tc>
                        <w:tc>
                          <w:tcPr>
                            <w:tcW w:w="567" w:type="dxa"/>
                            <w:tcBorders>
                              <w:top w:val="nil"/>
                              <w:left w:val="nil"/>
                              <w:bottom w:val="nil"/>
                              <w:right w:val="single" w:sz="4" w:space="0" w:color="auto"/>
                            </w:tcBorders>
                            <w:shd w:val="clear" w:color="auto" w:fill="DAEEF3"/>
                            <w:noWrap/>
                            <w:vAlign w:val="center"/>
                          </w:tcPr>
                          <w:p w14:paraId="6B01B618"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67" w:type="dxa"/>
                            <w:tcBorders>
                              <w:top w:val="nil"/>
                              <w:left w:val="nil"/>
                              <w:bottom w:val="nil"/>
                              <w:right w:val="single" w:sz="4" w:space="0" w:color="auto"/>
                            </w:tcBorders>
                            <w:shd w:val="clear" w:color="auto" w:fill="DAEEF3"/>
                            <w:noWrap/>
                            <w:vAlign w:val="center"/>
                          </w:tcPr>
                          <w:p w14:paraId="3BB3A04B"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67" w:type="dxa"/>
                            <w:tcBorders>
                              <w:top w:val="nil"/>
                              <w:left w:val="nil"/>
                              <w:bottom w:val="nil"/>
                              <w:right w:val="single" w:sz="4" w:space="0" w:color="auto"/>
                            </w:tcBorders>
                            <w:shd w:val="clear" w:color="auto" w:fill="DAEEF3"/>
                            <w:noWrap/>
                            <w:vAlign w:val="center"/>
                          </w:tcPr>
                          <w:p w14:paraId="75193489"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67" w:type="dxa"/>
                            <w:tcBorders>
                              <w:top w:val="nil"/>
                              <w:left w:val="single" w:sz="4" w:space="0" w:color="auto"/>
                              <w:bottom w:val="nil"/>
                              <w:right w:val="single" w:sz="12" w:space="0" w:color="auto"/>
                            </w:tcBorders>
                            <w:shd w:val="clear" w:color="auto" w:fill="DAEEF3"/>
                            <w:vAlign w:val="center"/>
                          </w:tcPr>
                          <w:p w14:paraId="63015D0F"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c>
                          <w:tcPr>
                            <w:tcW w:w="567" w:type="dxa"/>
                            <w:tcBorders>
                              <w:top w:val="nil"/>
                              <w:left w:val="single" w:sz="12" w:space="0" w:color="auto"/>
                              <w:bottom w:val="nil"/>
                              <w:right w:val="single" w:sz="12" w:space="0" w:color="auto"/>
                            </w:tcBorders>
                            <w:shd w:val="clear" w:color="auto" w:fill="DAEEF3"/>
                            <w:noWrap/>
                            <w:vAlign w:val="center"/>
                          </w:tcPr>
                          <w:p w14:paraId="465BFADD"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r>
                      <w:tr w:rsidR="00F41AAA" w:rsidRPr="00333C79" w14:paraId="73A3BEBE" w14:textId="77777777" w:rsidTr="004A0E5A">
                        <w:trPr>
                          <w:gridAfter w:val="1"/>
                          <w:wAfter w:w="51" w:type="dxa"/>
                          <w:trHeight w:val="270"/>
                          <w:jc w:val="center"/>
                        </w:trPr>
                        <w:tc>
                          <w:tcPr>
                            <w:tcW w:w="284" w:type="dxa"/>
                            <w:vMerge/>
                            <w:tcBorders>
                              <w:left w:val="single" w:sz="4" w:space="0" w:color="auto"/>
                              <w:bottom w:val="single" w:sz="4" w:space="0" w:color="000000"/>
                              <w:right w:val="single" w:sz="4" w:space="0" w:color="auto"/>
                            </w:tcBorders>
                            <w:vAlign w:val="center"/>
                          </w:tcPr>
                          <w:p w14:paraId="7B77871C"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3387398E" w14:textId="12FF8605" w:rsidR="00F41AAA" w:rsidRPr="007D1311" w:rsidRDefault="00F41AAA" w:rsidP="001A558F">
                            <w:pPr>
                              <w:widowControl/>
                              <w:snapToGrid w:val="0"/>
                              <w:spacing w:line="230" w:lineRule="exact"/>
                              <w:suppressOverlap/>
                              <w:rPr>
                                <w:rFonts w:ascii="標楷體" w:eastAsia="標楷體" w:hAnsi="標楷體" w:cs="新細明體"/>
                                <w:color w:val="000000"/>
                                <w:kern w:val="0"/>
                                <w:sz w:val="20"/>
                              </w:rPr>
                            </w:pPr>
                            <w:r w:rsidRPr="0010092A">
                              <w:rPr>
                                <w:rFonts w:ascii="標楷體" w:eastAsia="標楷體" w:hAnsi="標楷體" w:cs="新細明體" w:hint="eastAsia"/>
                                <w:color w:val="000000"/>
                                <w:kern w:val="0"/>
                                <w:sz w:val="20"/>
                              </w:rPr>
                              <w:t>雇主社會保險稅率(百分比)</w:t>
                            </w:r>
                          </w:p>
                        </w:tc>
                        <w:tc>
                          <w:tcPr>
                            <w:tcW w:w="567" w:type="dxa"/>
                            <w:tcBorders>
                              <w:top w:val="nil"/>
                              <w:left w:val="nil"/>
                              <w:bottom w:val="nil"/>
                              <w:right w:val="single" w:sz="4" w:space="0" w:color="auto"/>
                            </w:tcBorders>
                            <w:shd w:val="clear" w:color="auto" w:fill="auto"/>
                            <w:noWrap/>
                            <w:vAlign w:val="center"/>
                          </w:tcPr>
                          <w:p w14:paraId="65B7C424"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新細明體" w:hAnsi="新細明體" w:cs="新細明體" w:hint="eastAsia"/>
                                <w:color w:val="000000"/>
                                <w:kern w:val="0"/>
                                <w:sz w:val="20"/>
                              </w:rPr>
                              <w:t>－</w:t>
                            </w:r>
                          </w:p>
                        </w:tc>
                        <w:tc>
                          <w:tcPr>
                            <w:tcW w:w="567" w:type="dxa"/>
                            <w:tcBorders>
                              <w:top w:val="nil"/>
                              <w:left w:val="nil"/>
                              <w:bottom w:val="nil"/>
                              <w:right w:val="single" w:sz="4" w:space="0" w:color="auto"/>
                            </w:tcBorders>
                            <w:shd w:val="clear" w:color="auto" w:fill="auto"/>
                            <w:noWrap/>
                            <w:vAlign w:val="center"/>
                          </w:tcPr>
                          <w:p w14:paraId="55EC84D3"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新細明體" w:hAnsi="新細明體" w:cs="新細明體" w:hint="eastAsia"/>
                                <w:color w:val="000000"/>
                                <w:kern w:val="0"/>
                                <w:sz w:val="20"/>
                              </w:rPr>
                              <w:t>－</w:t>
                            </w:r>
                          </w:p>
                        </w:tc>
                        <w:tc>
                          <w:tcPr>
                            <w:tcW w:w="567" w:type="dxa"/>
                            <w:tcBorders>
                              <w:top w:val="nil"/>
                              <w:left w:val="nil"/>
                              <w:bottom w:val="nil"/>
                              <w:right w:val="single" w:sz="4" w:space="0" w:color="auto"/>
                            </w:tcBorders>
                            <w:shd w:val="clear" w:color="auto" w:fill="auto"/>
                            <w:noWrap/>
                            <w:vAlign w:val="center"/>
                          </w:tcPr>
                          <w:p w14:paraId="6DB07422"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67" w:type="dxa"/>
                            <w:tcBorders>
                              <w:top w:val="nil"/>
                              <w:left w:val="single" w:sz="4" w:space="0" w:color="auto"/>
                              <w:bottom w:val="nil"/>
                              <w:right w:val="single" w:sz="12" w:space="0" w:color="auto"/>
                            </w:tcBorders>
                            <w:shd w:val="clear" w:color="auto" w:fill="auto"/>
                            <w:vAlign w:val="center"/>
                          </w:tcPr>
                          <w:p w14:paraId="25642242"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40</w:t>
                            </w:r>
                          </w:p>
                        </w:tc>
                        <w:tc>
                          <w:tcPr>
                            <w:tcW w:w="567" w:type="dxa"/>
                            <w:tcBorders>
                              <w:top w:val="nil"/>
                              <w:left w:val="single" w:sz="12" w:space="0" w:color="auto"/>
                              <w:bottom w:val="nil"/>
                              <w:right w:val="single" w:sz="12" w:space="0" w:color="auto"/>
                            </w:tcBorders>
                            <w:shd w:val="clear" w:color="auto" w:fill="auto"/>
                            <w:noWrap/>
                            <w:vAlign w:val="center"/>
                          </w:tcPr>
                          <w:p w14:paraId="0D82F2A8"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41</w:t>
                            </w:r>
                          </w:p>
                        </w:tc>
                      </w:tr>
                      <w:tr w:rsidR="00F41AAA" w:rsidRPr="00333C79" w14:paraId="529EE4FC" w14:textId="77777777" w:rsidTr="004A0E5A">
                        <w:trPr>
                          <w:gridAfter w:val="1"/>
                          <w:wAfter w:w="51" w:type="dxa"/>
                          <w:trHeight w:val="270"/>
                          <w:jc w:val="center"/>
                        </w:trPr>
                        <w:tc>
                          <w:tcPr>
                            <w:tcW w:w="284" w:type="dxa"/>
                            <w:vMerge/>
                            <w:tcBorders>
                              <w:left w:val="single" w:sz="4" w:space="0" w:color="auto"/>
                              <w:bottom w:val="single" w:sz="4" w:space="0" w:color="000000"/>
                              <w:right w:val="single" w:sz="4" w:space="0" w:color="auto"/>
                            </w:tcBorders>
                            <w:vAlign w:val="center"/>
                          </w:tcPr>
                          <w:p w14:paraId="6BD96333"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0DBF9630" w14:textId="238EEAE9" w:rsidR="00F41AAA" w:rsidRPr="007D1311" w:rsidRDefault="00F41AAA" w:rsidP="001A558F">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新企業密度</w:t>
                            </w:r>
                            <w:r>
                              <w:rPr>
                                <w:rFonts w:ascii="標楷體" w:eastAsia="標楷體" w:hAnsi="標楷體" w:cs="新細明體" w:hint="eastAsia"/>
                                <w:color w:val="000000"/>
                                <w:kern w:val="0"/>
                                <w:sz w:val="20"/>
                              </w:rPr>
                              <w:t>【</w:t>
                            </w:r>
                            <w:r w:rsidRPr="0010092A">
                              <w:rPr>
                                <w:rFonts w:ascii="標楷體" w:eastAsia="標楷體" w:hAnsi="標楷體" w:cs="新細明體" w:hint="eastAsia"/>
                                <w:color w:val="000000"/>
                                <w:kern w:val="0"/>
                                <w:sz w:val="20"/>
                              </w:rPr>
                              <w:t>每千人(15至64歲)註冊之新企業</w:t>
                            </w:r>
                            <w:r>
                              <w:rPr>
                                <w:rFonts w:ascii="標楷體" w:eastAsia="標楷體" w:hAnsi="標楷體" w:cs="新細明體" w:hint="eastAsia"/>
                                <w:color w:val="000000"/>
                                <w:kern w:val="0"/>
                                <w:sz w:val="20"/>
                              </w:rPr>
                              <w:t>】</w:t>
                            </w:r>
                          </w:p>
                        </w:tc>
                        <w:tc>
                          <w:tcPr>
                            <w:tcW w:w="567" w:type="dxa"/>
                            <w:tcBorders>
                              <w:top w:val="nil"/>
                              <w:left w:val="nil"/>
                              <w:bottom w:val="nil"/>
                              <w:right w:val="single" w:sz="4" w:space="0" w:color="auto"/>
                            </w:tcBorders>
                            <w:shd w:val="clear" w:color="auto" w:fill="DAEEF3"/>
                            <w:noWrap/>
                            <w:vAlign w:val="center"/>
                          </w:tcPr>
                          <w:p w14:paraId="09F17041"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38</w:t>
                            </w:r>
                          </w:p>
                        </w:tc>
                        <w:tc>
                          <w:tcPr>
                            <w:tcW w:w="567" w:type="dxa"/>
                            <w:tcBorders>
                              <w:top w:val="nil"/>
                              <w:left w:val="nil"/>
                              <w:bottom w:val="nil"/>
                              <w:right w:val="single" w:sz="4" w:space="0" w:color="auto"/>
                            </w:tcBorders>
                            <w:shd w:val="clear" w:color="auto" w:fill="DAEEF3"/>
                            <w:noWrap/>
                            <w:vAlign w:val="center"/>
                          </w:tcPr>
                          <w:p w14:paraId="0E6C25AA"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67" w:type="dxa"/>
                            <w:tcBorders>
                              <w:top w:val="nil"/>
                              <w:left w:val="nil"/>
                              <w:bottom w:val="nil"/>
                              <w:right w:val="single" w:sz="4" w:space="0" w:color="auto"/>
                            </w:tcBorders>
                            <w:shd w:val="clear" w:color="auto" w:fill="DAEEF3"/>
                            <w:noWrap/>
                            <w:vAlign w:val="center"/>
                          </w:tcPr>
                          <w:p w14:paraId="65ED9923"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67" w:type="dxa"/>
                            <w:tcBorders>
                              <w:top w:val="nil"/>
                              <w:left w:val="single" w:sz="4" w:space="0" w:color="auto"/>
                              <w:bottom w:val="nil"/>
                              <w:right w:val="single" w:sz="12" w:space="0" w:color="auto"/>
                            </w:tcBorders>
                            <w:shd w:val="clear" w:color="auto" w:fill="DAEEF3"/>
                            <w:vAlign w:val="center"/>
                          </w:tcPr>
                          <w:p w14:paraId="6718BE43"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42</w:t>
                            </w:r>
                          </w:p>
                        </w:tc>
                        <w:tc>
                          <w:tcPr>
                            <w:tcW w:w="567" w:type="dxa"/>
                            <w:tcBorders>
                              <w:top w:val="nil"/>
                              <w:left w:val="single" w:sz="12" w:space="0" w:color="auto"/>
                              <w:bottom w:val="nil"/>
                              <w:right w:val="single" w:sz="12" w:space="0" w:color="auto"/>
                            </w:tcBorders>
                            <w:shd w:val="clear" w:color="auto" w:fill="DAEEF3"/>
                            <w:noWrap/>
                            <w:vAlign w:val="center"/>
                          </w:tcPr>
                          <w:p w14:paraId="3B47F56B"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39</w:t>
                            </w:r>
                          </w:p>
                        </w:tc>
                      </w:tr>
                      <w:tr w:rsidR="00F41AAA" w:rsidRPr="00333C79" w14:paraId="468ACC73" w14:textId="77777777" w:rsidTr="004A0E5A">
                        <w:trPr>
                          <w:gridAfter w:val="1"/>
                          <w:wAfter w:w="51" w:type="dxa"/>
                          <w:trHeight w:val="270"/>
                          <w:jc w:val="center"/>
                        </w:trPr>
                        <w:tc>
                          <w:tcPr>
                            <w:tcW w:w="284" w:type="dxa"/>
                            <w:vMerge/>
                            <w:tcBorders>
                              <w:left w:val="single" w:sz="4" w:space="0" w:color="auto"/>
                              <w:bottom w:val="single" w:sz="4" w:space="0" w:color="000000"/>
                              <w:right w:val="single" w:sz="4" w:space="0" w:color="auto"/>
                            </w:tcBorders>
                            <w:vAlign w:val="center"/>
                          </w:tcPr>
                          <w:p w14:paraId="34C36C97"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FFFFFF"/>
                            <w:vAlign w:val="center"/>
                          </w:tcPr>
                          <w:p w14:paraId="4829BCEA" w14:textId="1B131660" w:rsidR="00F41AAA" w:rsidRPr="00956AC5" w:rsidRDefault="00F41AAA" w:rsidP="001A558F">
                            <w:pPr>
                              <w:widowControl/>
                              <w:snapToGrid w:val="0"/>
                              <w:spacing w:line="230" w:lineRule="exact"/>
                              <w:suppressOverlap/>
                              <w:jc w:val="both"/>
                              <w:rPr>
                                <w:rFonts w:ascii="標楷體" w:eastAsia="標楷體" w:hAnsi="標楷體" w:cs="新細明體"/>
                                <w:color w:val="000000"/>
                                <w:spacing w:val="-6"/>
                                <w:kern w:val="0"/>
                                <w:sz w:val="20"/>
                              </w:rPr>
                            </w:pPr>
                            <w:r w:rsidRPr="00956AC5">
                              <w:rPr>
                                <w:rFonts w:ascii="標楷體" w:eastAsia="標楷體" w:hAnsi="標楷體" w:cs="新細明體" w:hint="eastAsia"/>
                                <w:color w:val="000000"/>
                                <w:spacing w:val="-6"/>
                                <w:kern w:val="0"/>
                                <w:sz w:val="20"/>
                              </w:rPr>
                              <w:t>政治不穩定風險(政治不穩定風險非常低)</w:t>
                            </w:r>
                          </w:p>
                        </w:tc>
                        <w:tc>
                          <w:tcPr>
                            <w:tcW w:w="567" w:type="dxa"/>
                            <w:tcBorders>
                              <w:top w:val="nil"/>
                              <w:left w:val="nil"/>
                              <w:bottom w:val="nil"/>
                              <w:right w:val="single" w:sz="4" w:space="0" w:color="auto"/>
                            </w:tcBorders>
                            <w:shd w:val="clear" w:color="auto" w:fill="FFFFFF"/>
                            <w:noWrap/>
                            <w:vAlign w:val="center"/>
                          </w:tcPr>
                          <w:p w14:paraId="0441319B"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33</w:t>
                            </w:r>
                          </w:p>
                        </w:tc>
                        <w:tc>
                          <w:tcPr>
                            <w:tcW w:w="567" w:type="dxa"/>
                            <w:tcBorders>
                              <w:top w:val="nil"/>
                              <w:left w:val="nil"/>
                              <w:bottom w:val="nil"/>
                              <w:right w:val="single" w:sz="4" w:space="0" w:color="auto"/>
                            </w:tcBorders>
                            <w:shd w:val="clear" w:color="auto" w:fill="FFFFFF"/>
                            <w:noWrap/>
                            <w:vAlign w:val="center"/>
                          </w:tcPr>
                          <w:p w14:paraId="5418BD8E"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26</w:t>
                            </w:r>
                          </w:p>
                        </w:tc>
                        <w:tc>
                          <w:tcPr>
                            <w:tcW w:w="567" w:type="dxa"/>
                            <w:tcBorders>
                              <w:top w:val="nil"/>
                              <w:left w:val="nil"/>
                              <w:bottom w:val="nil"/>
                              <w:right w:val="single" w:sz="4" w:space="0" w:color="auto"/>
                            </w:tcBorders>
                            <w:shd w:val="clear" w:color="auto" w:fill="FFFFFF"/>
                            <w:noWrap/>
                            <w:vAlign w:val="center"/>
                          </w:tcPr>
                          <w:p w14:paraId="542CDDE8"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28</w:t>
                            </w:r>
                          </w:p>
                        </w:tc>
                        <w:tc>
                          <w:tcPr>
                            <w:tcW w:w="567" w:type="dxa"/>
                            <w:tcBorders>
                              <w:top w:val="nil"/>
                              <w:left w:val="single" w:sz="4" w:space="0" w:color="auto"/>
                              <w:bottom w:val="nil"/>
                              <w:right w:val="single" w:sz="12" w:space="0" w:color="auto"/>
                            </w:tcBorders>
                            <w:shd w:val="clear" w:color="auto" w:fill="FFFFFF"/>
                            <w:vAlign w:val="center"/>
                          </w:tcPr>
                          <w:p w14:paraId="5849E7A5"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35</w:t>
                            </w:r>
                          </w:p>
                        </w:tc>
                        <w:tc>
                          <w:tcPr>
                            <w:tcW w:w="567" w:type="dxa"/>
                            <w:tcBorders>
                              <w:top w:val="nil"/>
                              <w:left w:val="single" w:sz="12" w:space="0" w:color="auto"/>
                              <w:bottom w:val="nil"/>
                              <w:right w:val="single" w:sz="12" w:space="0" w:color="auto"/>
                            </w:tcBorders>
                            <w:shd w:val="clear" w:color="auto" w:fill="FFFFFF"/>
                            <w:noWrap/>
                            <w:vAlign w:val="center"/>
                          </w:tcPr>
                          <w:p w14:paraId="26488108"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w:t>
                            </w:r>
                            <w:r>
                              <w:rPr>
                                <w:rFonts w:ascii="標楷體" w:eastAsia="標楷體" w:hAnsi="標楷體" w:cs="新細明體"/>
                                <w:color w:val="000000"/>
                                <w:kern w:val="0"/>
                                <w:sz w:val="20"/>
                              </w:rPr>
                              <w:t>7</w:t>
                            </w:r>
                          </w:p>
                        </w:tc>
                      </w:tr>
                      <w:tr w:rsidR="00F41AAA" w:rsidRPr="00333C79" w14:paraId="35C8A9D6" w14:textId="77777777" w:rsidTr="004A0E5A">
                        <w:trPr>
                          <w:gridAfter w:val="1"/>
                          <w:wAfter w:w="51" w:type="dxa"/>
                          <w:trHeight w:val="270"/>
                          <w:jc w:val="center"/>
                        </w:trPr>
                        <w:tc>
                          <w:tcPr>
                            <w:tcW w:w="284" w:type="dxa"/>
                            <w:vMerge/>
                            <w:tcBorders>
                              <w:left w:val="single" w:sz="4" w:space="0" w:color="auto"/>
                              <w:bottom w:val="single" w:sz="4" w:space="0" w:color="000000"/>
                              <w:right w:val="single" w:sz="4" w:space="0" w:color="auto"/>
                            </w:tcBorders>
                            <w:vAlign w:val="center"/>
                          </w:tcPr>
                          <w:p w14:paraId="55D228A0"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left w:val="nil"/>
                              <w:right w:val="single" w:sz="4" w:space="0" w:color="auto"/>
                            </w:tcBorders>
                            <w:shd w:val="clear" w:color="000000" w:fill="DAEEF3"/>
                            <w:vAlign w:val="center"/>
                          </w:tcPr>
                          <w:p w14:paraId="7A6D5B96" w14:textId="77777777" w:rsidR="00F41AAA" w:rsidRPr="007D1311" w:rsidRDefault="00F41AAA" w:rsidP="001A558F">
                            <w:pPr>
                              <w:widowControl/>
                              <w:snapToGrid w:val="0"/>
                              <w:spacing w:line="230" w:lineRule="exact"/>
                              <w:suppressOverlap/>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開辦企業所需天數</w:t>
                            </w:r>
                          </w:p>
                        </w:tc>
                        <w:tc>
                          <w:tcPr>
                            <w:tcW w:w="567" w:type="dxa"/>
                            <w:tcBorders>
                              <w:left w:val="nil"/>
                              <w:right w:val="single" w:sz="4" w:space="0" w:color="auto"/>
                            </w:tcBorders>
                            <w:shd w:val="clear" w:color="000000" w:fill="DAEEF3"/>
                            <w:noWrap/>
                            <w:vAlign w:val="center"/>
                          </w:tcPr>
                          <w:p w14:paraId="505F850C"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34</w:t>
                            </w:r>
                          </w:p>
                        </w:tc>
                        <w:tc>
                          <w:tcPr>
                            <w:tcW w:w="567" w:type="dxa"/>
                            <w:tcBorders>
                              <w:left w:val="nil"/>
                              <w:right w:val="single" w:sz="4" w:space="0" w:color="auto"/>
                            </w:tcBorders>
                            <w:shd w:val="clear" w:color="000000" w:fill="DAEEF3"/>
                            <w:noWrap/>
                            <w:vAlign w:val="center"/>
                          </w:tcPr>
                          <w:p w14:paraId="7B800B6D"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33</w:t>
                            </w:r>
                          </w:p>
                        </w:tc>
                        <w:tc>
                          <w:tcPr>
                            <w:tcW w:w="567" w:type="dxa"/>
                            <w:tcBorders>
                              <w:left w:val="nil"/>
                              <w:right w:val="single" w:sz="4" w:space="0" w:color="auto"/>
                            </w:tcBorders>
                            <w:shd w:val="clear" w:color="000000" w:fill="DAEEF3"/>
                            <w:noWrap/>
                            <w:vAlign w:val="center"/>
                          </w:tcPr>
                          <w:p w14:paraId="7A434E47"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33</w:t>
                            </w:r>
                          </w:p>
                        </w:tc>
                        <w:tc>
                          <w:tcPr>
                            <w:tcW w:w="567" w:type="dxa"/>
                            <w:tcBorders>
                              <w:left w:val="single" w:sz="4" w:space="0" w:color="auto"/>
                              <w:right w:val="single" w:sz="12" w:space="0" w:color="auto"/>
                            </w:tcBorders>
                            <w:shd w:val="clear" w:color="000000" w:fill="DAEEF3"/>
                            <w:vAlign w:val="center"/>
                          </w:tcPr>
                          <w:p w14:paraId="031EF966"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33</w:t>
                            </w:r>
                          </w:p>
                        </w:tc>
                        <w:tc>
                          <w:tcPr>
                            <w:tcW w:w="567" w:type="dxa"/>
                            <w:tcBorders>
                              <w:left w:val="single" w:sz="12" w:space="0" w:color="auto"/>
                              <w:right w:val="single" w:sz="12" w:space="0" w:color="auto"/>
                            </w:tcBorders>
                            <w:shd w:val="clear" w:color="000000" w:fill="DAEEF3"/>
                            <w:noWrap/>
                            <w:vAlign w:val="center"/>
                          </w:tcPr>
                          <w:p w14:paraId="56527E6B"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33</w:t>
                            </w:r>
                          </w:p>
                        </w:tc>
                      </w:tr>
                      <w:tr w:rsidR="00F41AAA" w:rsidRPr="00333C79" w14:paraId="7A808826" w14:textId="77777777" w:rsidTr="004A0E5A">
                        <w:trPr>
                          <w:gridAfter w:val="1"/>
                          <w:wAfter w:w="51" w:type="dxa"/>
                          <w:trHeight w:val="270"/>
                          <w:jc w:val="center"/>
                        </w:trPr>
                        <w:tc>
                          <w:tcPr>
                            <w:tcW w:w="284" w:type="dxa"/>
                            <w:vMerge/>
                            <w:tcBorders>
                              <w:left w:val="single" w:sz="4" w:space="0" w:color="auto"/>
                              <w:bottom w:val="single" w:sz="4" w:space="0" w:color="000000"/>
                              <w:right w:val="single" w:sz="4" w:space="0" w:color="auto"/>
                            </w:tcBorders>
                            <w:vAlign w:val="center"/>
                          </w:tcPr>
                          <w:p w14:paraId="6E2854DA"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left w:val="nil"/>
                              <w:bottom w:val="single" w:sz="4" w:space="0" w:color="auto"/>
                              <w:right w:val="single" w:sz="4" w:space="0" w:color="auto"/>
                            </w:tcBorders>
                            <w:shd w:val="clear" w:color="auto" w:fill="auto"/>
                            <w:vAlign w:val="center"/>
                          </w:tcPr>
                          <w:p w14:paraId="1C4C0E6F" w14:textId="1B45C309" w:rsidR="00F41AAA" w:rsidRPr="00652303" w:rsidRDefault="00F41AAA" w:rsidP="001A558F">
                            <w:pPr>
                              <w:widowControl/>
                              <w:snapToGrid w:val="0"/>
                              <w:spacing w:line="230" w:lineRule="exact"/>
                              <w:suppressOverlap/>
                              <w:jc w:val="both"/>
                              <w:rPr>
                                <w:rFonts w:ascii="標楷體" w:eastAsia="標楷體" w:hAnsi="標楷體" w:cs="新細明體"/>
                                <w:color w:val="000000"/>
                                <w:spacing w:val="-4"/>
                                <w:kern w:val="0"/>
                                <w:sz w:val="20"/>
                              </w:rPr>
                            </w:pPr>
                            <w:r w:rsidRPr="00652303">
                              <w:rPr>
                                <w:rFonts w:ascii="標楷體" w:eastAsia="標楷體" w:hAnsi="標楷體" w:cs="新細明體" w:hint="eastAsia"/>
                                <w:color w:val="000000"/>
                                <w:spacing w:val="-4"/>
                                <w:kern w:val="0"/>
                                <w:sz w:val="20"/>
                              </w:rPr>
                              <w:t>所得最低之40％家戶收入占比(家戶所得最低40％之家戶，其所得百分位數)</w:t>
                            </w:r>
                          </w:p>
                        </w:tc>
                        <w:tc>
                          <w:tcPr>
                            <w:tcW w:w="567" w:type="dxa"/>
                            <w:tcBorders>
                              <w:left w:val="nil"/>
                              <w:bottom w:val="single" w:sz="4" w:space="0" w:color="auto"/>
                              <w:right w:val="single" w:sz="4" w:space="0" w:color="auto"/>
                            </w:tcBorders>
                            <w:shd w:val="clear" w:color="auto" w:fill="auto"/>
                            <w:noWrap/>
                            <w:vAlign w:val="center"/>
                          </w:tcPr>
                          <w:p w14:paraId="2CD266B5"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14</w:t>
                            </w:r>
                          </w:p>
                        </w:tc>
                        <w:tc>
                          <w:tcPr>
                            <w:tcW w:w="567" w:type="dxa"/>
                            <w:tcBorders>
                              <w:left w:val="nil"/>
                              <w:bottom w:val="single" w:sz="4" w:space="0" w:color="auto"/>
                              <w:right w:val="single" w:sz="4" w:space="0" w:color="auto"/>
                            </w:tcBorders>
                            <w:shd w:val="clear" w:color="auto" w:fill="auto"/>
                            <w:noWrap/>
                            <w:vAlign w:val="center"/>
                          </w:tcPr>
                          <w:p w14:paraId="1EBAF1F1"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32</w:t>
                            </w:r>
                          </w:p>
                        </w:tc>
                        <w:tc>
                          <w:tcPr>
                            <w:tcW w:w="567" w:type="dxa"/>
                            <w:tcBorders>
                              <w:left w:val="nil"/>
                              <w:bottom w:val="single" w:sz="4" w:space="0" w:color="auto"/>
                              <w:right w:val="single" w:sz="4" w:space="0" w:color="auto"/>
                            </w:tcBorders>
                            <w:shd w:val="clear" w:color="auto" w:fill="auto"/>
                            <w:noWrap/>
                            <w:vAlign w:val="center"/>
                          </w:tcPr>
                          <w:p w14:paraId="04E06945"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28</w:t>
                            </w:r>
                          </w:p>
                        </w:tc>
                        <w:tc>
                          <w:tcPr>
                            <w:tcW w:w="567" w:type="dxa"/>
                            <w:tcBorders>
                              <w:left w:val="single" w:sz="4" w:space="0" w:color="auto"/>
                              <w:bottom w:val="single" w:sz="4" w:space="0" w:color="auto"/>
                              <w:right w:val="single" w:sz="12" w:space="0" w:color="auto"/>
                            </w:tcBorders>
                            <w:shd w:val="clear" w:color="auto" w:fill="auto"/>
                            <w:vAlign w:val="center"/>
                          </w:tcPr>
                          <w:p w14:paraId="303330D1"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31</w:t>
                            </w:r>
                          </w:p>
                        </w:tc>
                        <w:tc>
                          <w:tcPr>
                            <w:tcW w:w="567" w:type="dxa"/>
                            <w:tcBorders>
                              <w:left w:val="single" w:sz="12" w:space="0" w:color="auto"/>
                              <w:bottom w:val="single" w:sz="4" w:space="0" w:color="auto"/>
                              <w:right w:val="single" w:sz="12" w:space="0" w:color="auto"/>
                            </w:tcBorders>
                            <w:shd w:val="clear" w:color="auto" w:fill="auto"/>
                            <w:noWrap/>
                            <w:vAlign w:val="center"/>
                          </w:tcPr>
                          <w:p w14:paraId="36E496F8"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31</w:t>
                            </w:r>
                          </w:p>
                        </w:tc>
                      </w:tr>
                      <w:tr w:rsidR="00F41AAA" w:rsidRPr="00333C79" w14:paraId="6814B562" w14:textId="77777777" w:rsidTr="004A0E5A">
                        <w:trPr>
                          <w:gridAfter w:val="1"/>
                          <w:wAfter w:w="51" w:type="dxa"/>
                          <w:trHeight w:val="270"/>
                          <w:jc w:val="center"/>
                        </w:trPr>
                        <w:tc>
                          <w:tcPr>
                            <w:tcW w:w="284" w:type="dxa"/>
                            <w:vMerge w:val="restart"/>
                            <w:tcBorders>
                              <w:top w:val="single" w:sz="4" w:space="0" w:color="000000"/>
                              <w:left w:val="single" w:sz="4" w:space="0" w:color="auto"/>
                              <w:bottom w:val="single" w:sz="4" w:space="0" w:color="000000"/>
                              <w:right w:val="single" w:sz="4" w:space="0" w:color="auto"/>
                            </w:tcBorders>
                            <w:shd w:val="clear" w:color="auto" w:fill="auto"/>
                            <w:vAlign w:val="center"/>
                            <w:hideMark/>
                          </w:tcPr>
                          <w:p w14:paraId="2FF414C3" w14:textId="77777777" w:rsidR="00F41AAA" w:rsidRPr="007D1311" w:rsidRDefault="00F41AAA" w:rsidP="001A558F">
                            <w:pPr>
                              <w:widowControl/>
                              <w:snapToGrid w:val="0"/>
                              <w:spacing w:line="22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企</w:t>
                            </w:r>
                            <w:r w:rsidRPr="007D1311">
                              <w:rPr>
                                <w:rFonts w:ascii="標楷體" w:eastAsia="標楷體" w:hAnsi="標楷體" w:cs="新細明體" w:hint="eastAsia"/>
                                <w:color w:val="000000"/>
                                <w:kern w:val="0"/>
                                <w:sz w:val="20"/>
                              </w:rPr>
                              <w:br/>
                              <w:t>業</w:t>
                            </w:r>
                            <w:r w:rsidRPr="007D1311">
                              <w:rPr>
                                <w:rFonts w:ascii="標楷體" w:eastAsia="標楷體" w:hAnsi="標楷體" w:cs="新細明體" w:hint="eastAsia"/>
                                <w:color w:val="000000"/>
                                <w:kern w:val="0"/>
                                <w:sz w:val="20"/>
                              </w:rPr>
                              <w:br/>
                              <w:t>效</w:t>
                            </w:r>
                            <w:r w:rsidRPr="007D1311">
                              <w:rPr>
                                <w:rFonts w:ascii="標楷體" w:eastAsia="標楷體" w:hAnsi="標楷體" w:cs="新細明體" w:hint="eastAsia"/>
                                <w:color w:val="000000"/>
                                <w:kern w:val="0"/>
                                <w:sz w:val="20"/>
                              </w:rPr>
                              <w:br/>
                              <w:t>能</w:t>
                            </w:r>
                          </w:p>
                        </w:tc>
                        <w:tc>
                          <w:tcPr>
                            <w:tcW w:w="3685" w:type="dxa"/>
                            <w:tcBorders>
                              <w:top w:val="nil"/>
                              <w:left w:val="nil"/>
                              <w:bottom w:val="nil"/>
                              <w:right w:val="single" w:sz="4" w:space="0" w:color="auto"/>
                            </w:tcBorders>
                            <w:shd w:val="clear" w:color="auto" w:fill="DAEEF3"/>
                            <w:vAlign w:val="center"/>
                            <w:hideMark/>
                          </w:tcPr>
                          <w:p w14:paraId="41CD5987" w14:textId="6D31CEF5" w:rsidR="00F41AAA" w:rsidRPr="00A0521F" w:rsidRDefault="00F41AAA" w:rsidP="001A558F">
                            <w:pPr>
                              <w:widowControl/>
                              <w:snapToGrid w:val="0"/>
                              <w:spacing w:line="230" w:lineRule="exact"/>
                              <w:suppressOverlap/>
                              <w:jc w:val="both"/>
                              <w:rPr>
                                <w:rFonts w:ascii="標楷體" w:eastAsia="標楷體" w:hAnsi="標楷體" w:cs="新細明體"/>
                                <w:kern w:val="0"/>
                                <w:sz w:val="20"/>
                                <w:highlight w:val="yellow"/>
                              </w:rPr>
                            </w:pPr>
                            <w:r w:rsidRPr="00693427">
                              <w:rPr>
                                <w:rFonts w:ascii="標楷體" w:eastAsia="標楷體" w:hAnsi="標楷體" w:cs="新細明體" w:hint="eastAsia"/>
                                <w:kern w:val="0"/>
                                <w:sz w:val="20"/>
                              </w:rPr>
                              <w:t>外國勞動人口-移工人口(20至64歲移工人口占總人口百分比)</w:t>
                            </w:r>
                          </w:p>
                        </w:tc>
                        <w:tc>
                          <w:tcPr>
                            <w:tcW w:w="567" w:type="dxa"/>
                            <w:tcBorders>
                              <w:top w:val="nil"/>
                              <w:left w:val="nil"/>
                              <w:bottom w:val="nil"/>
                              <w:right w:val="single" w:sz="4" w:space="0" w:color="auto"/>
                            </w:tcBorders>
                            <w:shd w:val="clear" w:color="auto" w:fill="DAEEF3"/>
                            <w:noWrap/>
                            <w:vAlign w:val="center"/>
                          </w:tcPr>
                          <w:p w14:paraId="7DF05DF7" w14:textId="77777777" w:rsidR="00F41AAA" w:rsidRPr="007D1311" w:rsidRDefault="00F41AAA" w:rsidP="004A0E5A">
                            <w:pPr>
                              <w:widowControl/>
                              <w:snapToGrid w:val="0"/>
                              <w:spacing w:line="230" w:lineRule="exact"/>
                              <w:suppressOverlap/>
                              <w:jc w:val="right"/>
                              <w:rPr>
                                <w:rFonts w:ascii="新細明體" w:hAnsi="新細明體" w:cs="新細明體"/>
                                <w:color w:val="000000"/>
                                <w:kern w:val="0"/>
                                <w:sz w:val="20"/>
                              </w:rPr>
                            </w:pPr>
                            <w:r w:rsidRPr="007D1311">
                              <w:rPr>
                                <w:rFonts w:ascii="新細明體" w:hAnsi="新細明體" w:cs="新細明體" w:hint="eastAsia"/>
                                <w:color w:val="000000"/>
                                <w:kern w:val="0"/>
                                <w:sz w:val="20"/>
                              </w:rPr>
                              <w:t>－</w:t>
                            </w:r>
                          </w:p>
                        </w:tc>
                        <w:tc>
                          <w:tcPr>
                            <w:tcW w:w="567" w:type="dxa"/>
                            <w:tcBorders>
                              <w:top w:val="nil"/>
                              <w:left w:val="nil"/>
                              <w:bottom w:val="nil"/>
                              <w:right w:val="single" w:sz="4" w:space="0" w:color="auto"/>
                            </w:tcBorders>
                            <w:shd w:val="clear" w:color="auto" w:fill="DAEEF3"/>
                            <w:noWrap/>
                            <w:vAlign w:val="center"/>
                          </w:tcPr>
                          <w:p w14:paraId="0951C957" w14:textId="77777777" w:rsidR="00F41AAA" w:rsidRPr="007D1311" w:rsidRDefault="00F41AAA" w:rsidP="004A0E5A">
                            <w:pPr>
                              <w:widowControl/>
                              <w:snapToGrid w:val="0"/>
                              <w:spacing w:line="230" w:lineRule="exact"/>
                              <w:suppressOverlap/>
                              <w:jc w:val="right"/>
                              <w:rPr>
                                <w:rFonts w:ascii="新細明體" w:hAnsi="新細明體" w:cs="新細明體"/>
                                <w:color w:val="000000"/>
                                <w:kern w:val="0"/>
                                <w:sz w:val="20"/>
                              </w:rPr>
                            </w:pPr>
                            <w:r w:rsidRPr="007D1311">
                              <w:rPr>
                                <w:rFonts w:ascii="新細明體" w:hAnsi="新細明體" w:cs="新細明體" w:hint="eastAsia"/>
                                <w:color w:val="000000"/>
                                <w:kern w:val="0"/>
                                <w:sz w:val="20"/>
                              </w:rPr>
                              <w:t>－</w:t>
                            </w:r>
                          </w:p>
                        </w:tc>
                        <w:tc>
                          <w:tcPr>
                            <w:tcW w:w="567" w:type="dxa"/>
                            <w:tcBorders>
                              <w:top w:val="nil"/>
                              <w:left w:val="nil"/>
                              <w:bottom w:val="nil"/>
                              <w:right w:val="single" w:sz="4" w:space="0" w:color="auto"/>
                            </w:tcBorders>
                            <w:shd w:val="clear" w:color="auto" w:fill="DAEEF3"/>
                            <w:noWrap/>
                            <w:vAlign w:val="center"/>
                          </w:tcPr>
                          <w:p w14:paraId="21A5C4C8"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53</w:t>
                            </w:r>
                          </w:p>
                        </w:tc>
                        <w:tc>
                          <w:tcPr>
                            <w:tcW w:w="567" w:type="dxa"/>
                            <w:tcBorders>
                              <w:top w:val="nil"/>
                              <w:left w:val="single" w:sz="4" w:space="0" w:color="auto"/>
                              <w:bottom w:val="nil"/>
                              <w:right w:val="single" w:sz="12" w:space="0" w:color="auto"/>
                            </w:tcBorders>
                            <w:shd w:val="clear" w:color="auto" w:fill="DAEEF3"/>
                            <w:vAlign w:val="center"/>
                          </w:tcPr>
                          <w:p w14:paraId="6F7AECA4"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47</w:t>
                            </w:r>
                          </w:p>
                        </w:tc>
                        <w:tc>
                          <w:tcPr>
                            <w:tcW w:w="567" w:type="dxa"/>
                            <w:tcBorders>
                              <w:top w:val="nil"/>
                              <w:left w:val="single" w:sz="12" w:space="0" w:color="auto"/>
                              <w:bottom w:val="nil"/>
                              <w:right w:val="single" w:sz="12" w:space="0" w:color="auto"/>
                            </w:tcBorders>
                            <w:shd w:val="clear" w:color="auto" w:fill="DAEEF3"/>
                            <w:noWrap/>
                            <w:vAlign w:val="center"/>
                          </w:tcPr>
                          <w:p w14:paraId="59D5546D"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47</w:t>
                            </w:r>
                          </w:p>
                        </w:tc>
                      </w:tr>
                      <w:tr w:rsidR="00F41AAA" w:rsidRPr="00333C79" w14:paraId="0E3BB784"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tcPr>
                          <w:p w14:paraId="7D7F5DFE"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1A45E0F9" w14:textId="6BFAA204" w:rsidR="00F41AAA" w:rsidRPr="00A0521F" w:rsidRDefault="00F41AAA" w:rsidP="001A558F">
                            <w:pPr>
                              <w:widowControl/>
                              <w:snapToGrid w:val="0"/>
                              <w:spacing w:line="230" w:lineRule="exact"/>
                              <w:suppressOverlap/>
                              <w:jc w:val="both"/>
                              <w:rPr>
                                <w:rFonts w:ascii="標楷體" w:eastAsia="標楷體" w:hAnsi="標楷體" w:cs="新細明體"/>
                                <w:kern w:val="0"/>
                                <w:sz w:val="20"/>
                                <w:highlight w:val="yellow"/>
                              </w:rPr>
                            </w:pPr>
                            <w:r>
                              <w:rPr>
                                <w:rFonts w:ascii="標楷體" w:eastAsia="標楷體" w:hAnsi="標楷體" w:cs="新細明體" w:hint="eastAsia"/>
                                <w:kern w:val="0"/>
                                <w:sz w:val="20"/>
                              </w:rPr>
                              <w:t>國外高階技術人員(</w:t>
                            </w:r>
                            <w:r w:rsidRPr="00A0521F">
                              <w:rPr>
                                <w:rFonts w:ascii="標楷體" w:eastAsia="標楷體" w:hAnsi="標楷體" w:cs="新細明體" w:hint="eastAsia"/>
                                <w:kern w:val="0"/>
                                <w:sz w:val="20"/>
                              </w:rPr>
                              <w:t>國內企業環境能吸引國外高階人才</w:t>
                            </w:r>
                            <w:r>
                              <w:rPr>
                                <w:rFonts w:ascii="標楷體" w:eastAsia="標楷體" w:hAnsi="標楷體" w:cs="新細明體" w:hint="eastAsia"/>
                                <w:kern w:val="0"/>
                                <w:sz w:val="20"/>
                              </w:rPr>
                              <w:t>)</w:t>
                            </w:r>
                          </w:p>
                        </w:tc>
                        <w:tc>
                          <w:tcPr>
                            <w:tcW w:w="567" w:type="dxa"/>
                            <w:tcBorders>
                              <w:top w:val="nil"/>
                              <w:left w:val="nil"/>
                              <w:bottom w:val="nil"/>
                              <w:right w:val="single" w:sz="4" w:space="0" w:color="auto"/>
                            </w:tcBorders>
                            <w:shd w:val="clear" w:color="auto" w:fill="auto"/>
                            <w:noWrap/>
                            <w:vAlign w:val="center"/>
                          </w:tcPr>
                          <w:p w14:paraId="05D46223"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67" w:type="dxa"/>
                            <w:tcBorders>
                              <w:top w:val="nil"/>
                              <w:left w:val="nil"/>
                              <w:bottom w:val="nil"/>
                              <w:right w:val="single" w:sz="4" w:space="0" w:color="auto"/>
                            </w:tcBorders>
                            <w:shd w:val="clear" w:color="auto" w:fill="auto"/>
                            <w:noWrap/>
                            <w:vAlign w:val="center"/>
                          </w:tcPr>
                          <w:p w14:paraId="3FC59C9A"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47</w:t>
                            </w:r>
                          </w:p>
                        </w:tc>
                        <w:tc>
                          <w:tcPr>
                            <w:tcW w:w="567" w:type="dxa"/>
                            <w:tcBorders>
                              <w:top w:val="nil"/>
                              <w:left w:val="nil"/>
                              <w:bottom w:val="nil"/>
                              <w:right w:val="single" w:sz="4" w:space="0" w:color="auto"/>
                            </w:tcBorders>
                            <w:shd w:val="clear" w:color="auto" w:fill="auto"/>
                            <w:noWrap/>
                            <w:vAlign w:val="center"/>
                          </w:tcPr>
                          <w:p w14:paraId="1B158927"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38</w:t>
                            </w:r>
                          </w:p>
                        </w:tc>
                        <w:tc>
                          <w:tcPr>
                            <w:tcW w:w="567" w:type="dxa"/>
                            <w:tcBorders>
                              <w:top w:val="nil"/>
                              <w:left w:val="single" w:sz="4" w:space="0" w:color="auto"/>
                              <w:bottom w:val="nil"/>
                              <w:right w:val="single" w:sz="12" w:space="0" w:color="auto"/>
                            </w:tcBorders>
                            <w:shd w:val="clear" w:color="auto" w:fill="auto"/>
                            <w:vAlign w:val="center"/>
                          </w:tcPr>
                          <w:p w14:paraId="243B6267"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c>
                          <w:tcPr>
                            <w:tcW w:w="567" w:type="dxa"/>
                            <w:tcBorders>
                              <w:top w:val="nil"/>
                              <w:left w:val="single" w:sz="12" w:space="0" w:color="auto"/>
                              <w:bottom w:val="nil"/>
                              <w:right w:val="single" w:sz="12" w:space="0" w:color="auto"/>
                            </w:tcBorders>
                            <w:shd w:val="clear" w:color="auto" w:fill="auto"/>
                            <w:noWrap/>
                            <w:vAlign w:val="center"/>
                          </w:tcPr>
                          <w:p w14:paraId="153ADCF7"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44</w:t>
                            </w:r>
                          </w:p>
                        </w:tc>
                      </w:tr>
                      <w:tr w:rsidR="00F41AAA" w:rsidRPr="00333C79" w14:paraId="260563F8"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tcPr>
                          <w:p w14:paraId="23FBF6E1"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DAEEF3"/>
                            <w:vAlign w:val="center"/>
                          </w:tcPr>
                          <w:p w14:paraId="143AEADC" w14:textId="061FB548" w:rsidR="00F41AAA" w:rsidRPr="00A0521F" w:rsidRDefault="00F41AAA" w:rsidP="001A558F">
                            <w:pPr>
                              <w:widowControl/>
                              <w:snapToGrid w:val="0"/>
                              <w:spacing w:line="230" w:lineRule="exact"/>
                              <w:suppressOverlap/>
                              <w:jc w:val="both"/>
                              <w:rPr>
                                <w:rFonts w:ascii="標楷體" w:eastAsia="標楷體" w:hAnsi="標楷體" w:cs="新細明體"/>
                                <w:kern w:val="0"/>
                                <w:sz w:val="20"/>
                              </w:rPr>
                            </w:pPr>
                            <w:r w:rsidRPr="00A0521F">
                              <w:rPr>
                                <w:rFonts w:ascii="標楷體" w:eastAsia="標楷體" w:hAnsi="標楷體" w:cs="新細明體" w:hint="eastAsia"/>
                                <w:kern w:val="0"/>
                                <w:sz w:val="20"/>
                              </w:rPr>
                              <w:t>女性管理階層</w:t>
                            </w:r>
                            <w:r>
                              <w:rPr>
                                <w:rFonts w:ascii="標楷體" w:eastAsia="標楷體" w:hAnsi="標楷體" w:cs="新細明體" w:hint="eastAsia"/>
                                <w:kern w:val="0"/>
                                <w:sz w:val="20"/>
                              </w:rPr>
                              <w:t>占比</w:t>
                            </w:r>
                            <w:r w:rsidRPr="00693427">
                              <w:rPr>
                                <w:rFonts w:ascii="標楷體" w:eastAsia="標楷體" w:hAnsi="標楷體" w:cs="新細明體" w:hint="eastAsia"/>
                                <w:kern w:val="0"/>
                                <w:sz w:val="20"/>
                              </w:rPr>
                              <w:t>(女性占高階及中階管理人員之百分比)</w:t>
                            </w:r>
                          </w:p>
                        </w:tc>
                        <w:tc>
                          <w:tcPr>
                            <w:tcW w:w="567" w:type="dxa"/>
                            <w:tcBorders>
                              <w:top w:val="nil"/>
                              <w:left w:val="nil"/>
                              <w:right w:val="single" w:sz="4" w:space="0" w:color="auto"/>
                            </w:tcBorders>
                            <w:shd w:val="clear" w:color="auto" w:fill="DAEEF3"/>
                            <w:noWrap/>
                            <w:vAlign w:val="center"/>
                          </w:tcPr>
                          <w:p w14:paraId="3350BA96"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42</w:t>
                            </w:r>
                          </w:p>
                        </w:tc>
                        <w:tc>
                          <w:tcPr>
                            <w:tcW w:w="567" w:type="dxa"/>
                            <w:tcBorders>
                              <w:top w:val="nil"/>
                              <w:left w:val="nil"/>
                              <w:right w:val="single" w:sz="4" w:space="0" w:color="auto"/>
                            </w:tcBorders>
                            <w:shd w:val="clear" w:color="auto" w:fill="DAEEF3"/>
                            <w:noWrap/>
                            <w:vAlign w:val="center"/>
                          </w:tcPr>
                          <w:p w14:paraId="3B12DCF7"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67" w:type="dxa"/>
                            <w:tcBorders>
                              <w:top w:val="nil"/>
                              <w:left w:val="nil"/>
                              <w:right w:val="single" w:sz="4" w:space="0" w:color="auto"/>
                            </w:tcBorders>
                            <w:shd w:val="clear" w:color="auto" w:fill="DAEEF3"/>
                            <w:noWrap/>
                            <w:vAlign w:val="center"/>
                          </w:tcPr>
                          <w:p w14:paraId="5DB3CCB7"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67" w:type="dxa"/>
                            <w:tcBorders>
                              <w:top w:val="nil"/>
                              <w:left w:val="single" w:sz="4" w:space="0" w:color="auto"/>
                              <w:right w:val="single" w:sz="12" w:space="0" w:color="auto"/>
                            </w:tcBorders>
                            <w:shd w:val="clear" w:color="auto" w:fill="DAEEF3"/>
                            <w:vAlign w:val="center"/>
                          </w:tcPr>
                          <w:p w14:paraId="55C17247"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37</w:t>
                            </w:r>
                          </w:p>
                        </w:tc>
                        <w:tc>
                          <w:tcPr>
                            <w:tcW w:w="567" w:type="dxa"/>
                            <w:tcBorders>
                              <w:top w:val="nil"/>
                              <w:left w:val="single" w:sz="12" w:space="0" w:color="auto"/>
                              <w:right w:val="single" w:sz="12" w:space="0" w:color="auto"/>
                            </w:tcBorders>
                            <w:shd w:val="clear" w:color="auto" w:fill="DAEEF3"/>
                            <w:noWrap/>
                            <w:vAlign w:val="center"/>
                          </w:tcPr>
                          <w:p w14:paraId="7949F9E9"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42</w:t>
                            </w:r>
                          </w:p>
                        </w:tc>
                      </w:tr>
                      <w:tr w:rsidR="00F41AAA" w:rsidRPr="00333C79" w14:paraId="4BD0DCB3"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tcPr>
                          <w:p w14:paraId="37D8F28B"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FFFFFF"/>
                            <w:vAlign w:val="center"/>
                          </w:tcPr>
                          <w:p w14:paraId="18DD82FC" w14:textId="5B42234F" w:rsidR="00F41AAA" w:rsidRPr="00A0521F" w:rsidRDefault="00F41AAA" w:rsidP="001A558F">
                            <w:pPr>
                              <w:widowControl/>
                              <w:snapToGrid w:val="0"/>
                              <w:spacing w:line="230" w:lineRule="exact"/>
                              <w:suppressOverlap/>
                              <w:jc w:val="both"/>
                              <w:rPr>
                                <w:rFonts w:ascii="標楷體" w:eastAsia="標楷體" w:hAnsi="標楷體" w:cs="新細明體"/>
                                <w:kern w:val="0"/>
                                <w:sz w:val="20"/>
                                <w:highlight w:val="yellow"/>
                              </w:rPr>
                            </w:pPr>
                            <w:r w:rsidRPr="00A0521F">
                              <w:rPr>
                                <w:rFonts w:ascii="標楷體" w:eastAsia="標楷體" w:hAnsi="標楷體" w:cs="新細明體" w:hint="eastAsia"/>
                                <w:kern w:val="0"/>
                                <w:sz w:val="20"/>
                              </w:rPr>
                              <w:t>人才外流</w:t>
                            </w:r>
                            <w:r w:rsidRPr="00693427">
                              <w:rPr>
                                <w:rFonts w:ascii="標楷體" w:eastAsia="標楷體" w:hAnsi="標楷體" w:cs="新細明體" w:hint="eastAsia"/>
                                <w:kern w:val="0"/>
                                <w:sz w:val="20"/>
                              </w:rPr>
                              <w:t>(良好教育、技術人才外流不會影響競爭力)</w:t>
                            </w:r>
                          </w:p>
                        </w:tc>
                        <w:tc>
                          <w:tcPr>
                            <w:tcW w:w="567" w:type="dxa"/>
                            <w:tcBorders>
                              <w:top w:val="nil"/>
                              <w:left w:val="nil"/>
                              <w:bottom w:val="nil"/>
                              <w:right w:val="single" w:sz="4" w:space="0" w:color="auto"/>
                            </w:tcBorders>
                            <w:shd w:val="clear" w:color="auto" w:fill="FFFFFF"/>
                            <w:noWrap/>
                            <w:vAlign w:val="center"/>
                          </w:tcPr>
                          <w:p w14:paraId="04F6B1C7"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46</w:t>
                            </w:r>
                          </w:p>
                        </w:tc>
                        <w:tc>
                          <w:tcPr>
                            <w:tcW w:w="567" w:type="dxa"/>
                            <w:tcBorders>
                              <w:top w:val="nil"/>
                              <w:left w:val="nil"/>
                              <w:bottom w:val="nil"/>
                              <w:right w:val="single" w:sz="4" w:space="0" w:color="auto"/>
                            </w:tcBorders>
                            <w:shd w:val="clear" w:color="auto" w:fill="FFFFFF"/>
                            <w:noWrap/>
                            <w:vAlign w:val="center"/>
                          </w:tcPr>
                          <w:p w14:paraId="070EC390"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67" w:type="dxa"/>
                            <w:tcBorders>
                              <w:top w:val="nil"/>
                              <w:left w:val="nil"/>
                              <w:bottom w:val="nil"/>
                              <w:right w:val="single" w:sz="4" w:space="0" w:color="auto"/>
                            </w:tcBorders>
                            <w:shd w:val="clear" w:color="auto" w:fill="FFFFFF"/>
                            <w:noWrap/>
                            <w:vAlign w:val="center"/>
                          </w:tcPr>
                          <w:p w14:paraId="5C711B7D"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35</w:t>
                            </w:r>
                          </w:p>
                        </w:tc>
                        <w:tc>
                          <w:tcPr>
                            <w:tcW w:w="567" w:type="dxa"/>
                            <w:tcBorders>
                              <w:top w:val="nil"/>
                              <w:left w:val="single" w:sz="4" w:space="0" w:color="auto"/>
                              <w:bottom w:val="nil"/>
                              <w:right w:val="single" w:sz="12" w:space="0" w:color="auto"/>
                            </w:tcBorders>
                            <w:shd w:val="clear" w:color="auto" w:fill="FFFFFF"/>
                            <w:vAlign w:val="center"/>
                          </w:tcPr>
                          <w:p w14:paraId="7A3882BE"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40</w:t>
                            </w:r>
                          </w:p>
                        </w:tc>
                        <w:tc>
                          <w:tcPr>
                            <w:tcW w:w="567" w:type="dxa"/>
                            <w:tcBorders>
                              <w:top w:val="nil"/>
                              <w:left w:val="single" w:sz="12" w:space="0" w:color="auto"/>
                              <w:bottom w:val="nil"/>
                              <w:right w:val="single" w:sz="12" w:space="0" w:color="auto"/>
                            </w:tcBorders>
                            <w:shd w:val="clear" w:color="auto" w:fill="FFFFFF"/>
                            <w:noWrap/>
                            <w:vAlign w:val="center"/>
                          </w:tcPr>
                          <w:p w14:paraId="64FCA849"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41</w:t>
                            </w:r>
                          </w:p>
                        </w:tc>
                      </w:tr>
                      <w:tr w:rsidR="00F41AAA" w:rsidRPr="00333C79" w14:paraId="3938E096"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tcPr>
                          <w:p w14:paraId="26AF9340"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38B0B805" w14:textId="45D70E17" w:rsidR="00F41AAA" w:rsidRPr="00A0521F" w:rsidRDefault="00F41AAA" w:rsidP="001A558F">
                            <w:pPr>
                              <w:widowControl/>
                              <w:snapToGrid w:val="0"/>
                              <w:spacing w:line="230" w:lineRule="exact"/>
                              <w:suppressOverlap/>
                              <w:jc w:val="both"/>
                              <w:rPr>
                                <w:rFonts w:ascii="標楷體" w:eastAsia="標楷體" w:hAnsi="標楷體" w:cs="新細明體"/>
                                <w:kern w:val="0"/>
                                <w:sz w:val="20"/>
                              </w:rPr>
                            </w:pPr>
                            <w:r w:rsidRPr="00693427">
                              <w:rPr>
                                <w:rFonts w:ascii="標楷體" w:eastAsia="標楷體" w:hAnsi="標楷體" w:cs="新細明體" w:hint="eastAsia"/>
                                <w:kern w:val="0"/>
                                <w:sz w:val="20"/>
                              </w:rPr>
                              <w:t>國際經驗(高階管理者具備國際經驗是重要的)</w:t>
                            </w:r>
                          </w:p>
                        </w:tc>
                        <w:tc>
                          <w:tcPr>
                            <w:tcW w:w="567" w:type="dxa"/>
                            <w:tcBorders>
                              <w:top w:val="nil"/>
                              <w:left w:val="nil"/>
                              <w:bottom w:val="nil"/>
                              <w:right w:val="single" w:sz="4" w:space="0" w:color="auto"/>
                            </w:tcBorders>
                            <w:shd w:val="clear" w:color="auto" w:fill="DAEEF3"/>
                            <w:noWrap/>
                            <w:vAlign w:val="center"/>
                          </w:tcPr>
                          <w:p w14:paraId="6E907360"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6</w:t>
                            </w:r>
                          </w:p>
                        </w:tc>
                        <w:tc>
                          <w:tcPr>
                            <w:tcW w:w="567" w:type="dxa"/>
                            <w:tcBorders>
                              <w:top w:val="nil"/>
                              <w:left w:val="nil"/>
                              <w:bottom w:val="nil"/>
                              <w:right w:val="single" w:sz="4" w:space="0" w:color="auto"/>
                            </w:tcBorders>
                            <w:shd w:val="clear" w:color="auto" w:fill="DAEEF3"/>
                            <w:noWrap/>
                            <w:vAlign w:val="center"/>
                          </w:tcPr>
                          <w:p w14:paraId="36A728BB"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4</w:t>
                            </w:r>
                          </w:p>
                        </w:tc>
                        <w:tc>
                          <w:tcPr>
                            <w:tcW w:w="567" w:type="dxa"/>
                            <w:tcBorders>
                              <w:top w:val="nil"/>
                              <w:left w:val="nil"/>
                              <w:bottom w:val="nil"/>
                              <w:right w:val="single" w:sz="4" w:space="0" w:color="auto"/>
                            </w:tcBorders>
                            <w:shd w:val="clear" w:color="auto" w:fill="DAEEF3"/>
                            <w:noWrap/>
                            <w:vAlign w:val="center"/>
                          </w:tcPr>
                          <w:p w14:paraId="45D25557"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27</w:t>
                            </w:r>
                          </w:p>
                        </w:tc>
                        <w:tc>
                          <w:tcPr>
                            <w:tcW w:w="567" w:type="dxa"/>
                            <w:tcBorders>
                              <w:top w:val="nil"/>
                              <w:left w:val="single" w:sz="4" w:space="0" w:color="auto"/>
                              <w:bottom w:val="nil"/>
                              <w:right w:val="single" w:sz="12" w:space="0" w:color="auto"/>
                            </w:tcBorders>
                            <w:shd w:val="clear" w:color="auto" w:fill="DAEEF3"/>
                            <w:vAlign w:val="center"/>
                          </w:tcPr>
                          <w:p w14:paraId="3120C86B"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w:t>
                            </w:r>
                            <w:r w:rsidRPr="007D1311">
                              <w:rPr>
                                <w:rFonts w:ascii="標楷體" w:eastAsia="標楷體" w:hAnsi="標楷體" w:cs="新細明體"/>
                                <w:color w:val="000000"/>
                                <w:kern w:val="0"/>
                                <w:sz w:val="20"/>
                              </w:rPr>
                              <w:t>7</w:t>
                            </w:r>
                          </w:p>
                        </w:tc>
                        <w:tc>
                          <w:tcPr>
                            <w:tcW w:w="567" w:type="dxa"/>
                            <w:tcBorders>
                              <w:top w:val="nil"/>
                              <w:left w:val="single" w:sz="12" w:space="0" w:color="auto"/>
                              <w:bottom w:val="nil"/>
                              <w:right w:val="single" w:sz="12" w:space="0" w:color="auto"/>
                            </w:tcBorders>
                            <w:shd w:val="clear" w:color="auto" w:fill="DAEEF3"/>
                            <w:noWrap/>
                            <w:vAlign w:val="center"/>
                          </w:tcPr>
                          <w:p w14:paraId="51B5743B"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w:t>
                            </w:r>
                            <w:r w:rsidRPr="007D1311">
                              <w:rPr>
                                <w:rFonts w:ascii="標楷體" w:eastAsia="標楷體" w:hAnsi="標楷體" w:cs="新細明體"/>
                                <w:color w:val="000000"/>
                                <w:kern w:val="0"/>
                                <w:sz w:val="20"/>
                              </w:rPr>
                              <w:t>0</w:t>
                            </w:r>
                          </w:p>
                        </w:tc>
                      </w:tr>
                      <w:tr w:rsidR="00F41AAA" w:rsidRPr="00333C79" w14:paraId="4B23EACF"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tcPr>
                          <w:p w14:paraId="560CBC93"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41AB2453" w14:textId="4E4154DD" w:rsidR="00F41AAA" w:rsidRPr="00A0521F" w:rsidRDefault="00F41AAA" w:rsidP="001A558F">
                            <w:pPr>
                              <w:widowControl/>
                              <w:snapToGrid w:val="0"/>
                              <w:spacing w:line="230" w:lineRule="exact"/>
                              <w:suppressOverlap/>
                              <w:jc w:val="both"/>
                              <w:rPr>
                                <w:rFonts w:ascii="標楷體" w:eastAsia="標楷體" w:hAnsi="標楷體" w:cs="新細明體"/>
                                <w:kern w:val="0"/>
                                <w:sz w:val="20"/>
                                <w:highlight w:val="yellow"/>
                              </w:rPr>
                            </w:pPr>
                            <w:r w:rsidRPr="00A0521F">
                              <w:rPr>
                                <w:rFonts w:ascii="標楷體" w:eastAsia="標楷體" w:hAnsi="標楷體" w:cs="新細明體" w:hint="eastAsia"/>
                                <w:kern w:val="0"/>
                                <w:sz w:val="20"/>
                              </w:rPr>
                              <w:t>管理階層待遇</w:t>
                            </w:r>
                            <w:r w:rsidRPr="00693427">
                              <w:rPr>
                                <w:rFonts w:ascii="標楷體" w:eastAsia="標楷體" w:hAnsi="標楷體" w:cs="新細明體" w:hint="eastAsia"/>
                                <w:kern w:val="0"/>
                                <w:sz w:val="20"/>
                              </w:rPr>
                              <w:t>(總基本薪資加上獎金及長期福利，美元)</w:t>
                            </w:r>
                          </w:p>
                        </w:tc>
                        <w:tc>
                          <w:tcPr>
                            <w:tcW w:w="567" w:type="dxa"/>
                            <w:tcBorders>
                              <w:top w:val="nil"/>
                              <w:left w:val="nil"/>
                              <w:bottom w:val="nil"/>
                              <w:right w:val="single" w:sz="4" w:space="0" w:color="auto"/>
                            </w:tcBorders>
                            <w:shd w:val="clear" w:color="auto" w:fill="auto"/>
                            <w:noWrap/>
                            <w:vAlign w:val="center"/>
                          </w:tcPr>
                          <w:p w14:paraId="5D9D6495"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67" w:type="dxa"/>
                            <w:tcBorders>
                              <w:top w:val="nil"/>
                              <w:left w:val="nil"/>
                              <w:bottom w:val="nil"/>
                              <w:right w:val="single" w:sz="4" w:space="0" w:color="auto"/>
                            </w:tcBorders>
                            <w:shd w:val="clear" w:color="auto" w:fill="auto"/>
                            <w:noWrap/>
                            <w:vAlign w:val="center"/>
                          </w:tcPr>
                          <w:p w14:paraId="7A289F90"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67" w:type="dxa"/>
                            <w:tcBorders>
                              <w:top w:val="nil"/>
                              <w:left w:val="nil"/>
                              <w:bottom w:val="nil"/>
                              <w:right w:val="single" w:sz="4" w:space="0" w:color="auto"/>
                            </w:tcBorders>
                            <w:shd w:val="clear" w:color="auto" w:fill="auto"/>
                            <w:noWrap/>
                            <w:vAlign w:val="center"/>
                          </w:tcPr>
                          <w:p w14:paraId="037E45B0"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67" w:type="dxa"/>
                            <w:tcBorders>
                              <w:top w:val="nil"/>
                              <w:left w:val="single" w:sz="4" w:space="0" w:color="auto"/>
                              <w:bottom w:val="nil"/>
                              <w:right w:val="single" w:sz="12" w:space="0" w:color="auto"/>
                            </w:tcBorders>
                            <w:shd w:val="clear" w:color="auto" w:fill="auto"/>
                            <w:vAlign w:val="center"/>
                          </w:tcPr>
                          <w:p w14:paraId="1E44137B"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39</w:t>
                            </w:r>
                          </w:p>
                        </w:tc>
                        <w:tc>
                          <w:tcPr>
                            <w:tcW w:w="567" w:type="dxa"/>
                            <w:tcBorders>
                              <w:top w:val="nil"/>
                              <w:left w:val="single" w:sz="12" w:space="0" w:color="auto"/>
                              <w:bottom w:val="nil"/>
                              <w:right w:val="single" w:sz="12" w:space="0" w:color="auto"/>
                            </w:tcBorders>
                            <w:shd w:val="clear" w:color="auto" w:fill="auto"/>
                            <w:noWrap/>
                            <w:vAlign w:val="center"/>
                          </w:tcPr>
                          <w:p w14:paraId="34AC2569"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39</w:t>
                            </w:r>
                          </w:p>
                        </w:tc>
                      </w:tr>
                      <w:tr w:rsidR="00F41AAA" w:rsidRPr="00333C79" w14:paraId="3EC244ED"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hideMark/>
                          </w:tcPr>
                          <w:p w14:paraId="3BF3F3D9"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single" w:sz="4" w:space="0" w:color="auto"/>
                              <w:right w:val="single" w:sz="4" w:space="0" w:color="auto"/>
                            </w:tcBorders>
                            <w:shd w:val="clear" w:color="auto" w:fill="DAEEF3"/>
                            <w:vAlign w:val="center"/>
                            <w:hideMark/>
                          </w:tcPr>
                          <w:p w14:paraId="18DE8DD9" w14:textId="574E137B" w:rsidR="00F41AAA" w:rsidRPr="00A0521F" w:rsidRDefault="00F41AAA" w:rsidP="001A558F">
                            <w:pPr>
                              <w:widowControl/>
                              <w:snapToGrid w:val="0"/>
                              <w:spacing w:line="230" w:lineRule="exact"/>
                              <w:suppressOverlap/>
                              <w:jc w:val="both"/>
                              <w:rPr>
                                <w:rFonts w:ascii="標楷體" w:eastAsia="標楷體" w:hAnsi="標楷體" w:cs="新細明體"/>
                                <w:kern w:val="0"/>
                                <w:sz w:val="20"/>
                                <w:highlight w:val="yellow"/>
                              </w:rPr>
                            </w:pPr>
                            <w:r w:rsidRPr="00A0521F">
                              <w:rPr>
                                <w:rFonts w:ascii="標楷體" w:eastAsia="標楷體" w:hAnsi="標楷體" w:cs="新細明體" w:hint="eastAsia"/>
                                <w:kern w:val="0"/>
                                <w:sz w:val="20"/>
                              </w:rPr>
                              <w:t>早期創業活動</w:t>
                            </w:r>
                            <w:r w:rsidRPr="00693427">
                              <w:rPr>
                                <w:rFonts w:ascii="標楷體" w:eastAsia="標楷體" w:hAnsi="標楷體" w:cs="新細明體" w:hint="eastAsia"/>
                                <w:kern w:val="0"/>
                                <w:sz w:val="20"/>
                              </w:rPr>
                              <w:t>(創業家或新企業所有權經營者之百分比)</w:t>
                            </w:r>
                          </w:p>
                        </w:tc>
                        <w:tc>
                          <w:tcPr>
                            <w:tcW w:w="567" w:type="dxa"/>
                            <w:tcBorders>
                              <w:top w:val="nil"/>
                              <w:left w:val="nil"/>
                              <w:bottom w:val="single" w:sz="4" w:space="0" w:color="auto"/>
                              <w:right w:val="single" w:sz="4" w:space="0" w:color="auto"/>
                            </w:tcBorders>
                            <w:shd w:val="clear" w:color="auto" w:fill="DAEEF3"/>
                            <w:noWrap/>
                            <w:vAlign w:val="center"/>
                          </w:tcPr>
                          <w:p w14:paraId="2CF47249" w14:textId="77777777" w:rsidR="00F41AAA" w:rsidRPr="007D1311" w:rsidRDefault="00F41AAA" w:rsidP="004A0E5A">
                            <w:pPr>
                              <w:widowControl/>
                              <w:snapToGrid w:val="0"/>
                              <w:spacing w:line="230" w:lineRule="exact"/>
                              <w:suppressOverlap/>
                              <w:jc w:val="right"/>
                              <w:rPr>
                                <w:rFonts w:ascii="新細明體" w:hAnsi="新細明體" w:cs="新細明體"/>
                                <w:color w:val="000000"/>
                                <w:kern w:val="0"/>
                                <w:sz w:val="20"/>
                              </w:rPr>
                            </w:pPr>
                            <w:r w:rsidRPr="007D1311">
                              <w:rPr>
                                <w:rFonts w:ascii="新細明體" w:hAnsi="新細明體" w:cs="新細明體" w:hint="eastAsia"/>
                                <w:color w:val="000000"/>
                                <w:kern w:val="0"/>
                                <w:sz w:val="20"/>
                              </w:rPr>
                              <w:t>－</w:t>
                            </w:r>
                          </w:p>
                        </w:tc>
                        <w:tc>
                          <w:tcPr>
                            <w:tcW w:w="567" w:type="dxa"/>
                            <w:tcBorders>
                              <w:top w:val="nil"/>
                              <w:left w:val="nil"/>
                              <w:bottom w:val="single" w:sz="4" w:space="0" w:color="auto"/>
                              <w:right w:val="single" w:sz="4" w:space="0" w:color="auto"/>
                            </w:tcBorders>
                            <w:shd w:val="clear" w:color="auto" w:fill="DAEEF3"/>
                            <w:noWrap/>
                            <w:vAlign w:val="center"/>
                          </w:tcPr>
                          <w:p w14:paraId="38D113B1"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67" w:type="dxa"/>
                            <w:tcBorders>
                              <w:top w:val="nil"/>
                              <w:left w:val="nil"/>
                              <w:bottom w:val="single" w:sz="4" w:space="0" w:color="auto"/>
                              <w:right w:val="single" w:sz="4" w:space="0" w:color="auto"/>
                            </w:tcBorders>
                            <w:shd w:val="clear" w:color="auto" w:fill="DAEEF3"/>
                            <w:noWrap/>
                            <w:vAlign w:val="center"/>
                          </w:tcPr>
                          <w:p w14:paraId="47ED377B"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67" w:type="dxa"/>
                            <w:tcBorders>
                              <w:top w:val="nil"/>
                              <w:left w:val="single" w:sz="4" w:space="0" w:color="auto"/>
                              <w:bottom w:val="single" w:sz="4" w:space="0" w:color="auto"/>
                              <w:right w:val="single" w:sz="12" w:space="0" w:color="auto"/>
                            </w:tcBorders>
                            <w:shd w:val="clear" w:color="auto" w:fill="DAEEF3"/>
                            <w:vAlign w:val="center"/>
                          </w:tcPr>
                          <w:p w14:paraId="72763CC7"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35</w:t>
                            </w:r>
                          </w:p>
                        </w:tc>
                        <w:tc>
                          <w:tcPr>
                            <w:tcW w:w="567" w:type="dxa"/>
                            <w:tcBorders>
                              <w:top w:val="nil"/>
                              <w:left w:val="single" w:sz="12" w:space="0" w:color="auto"/>
                              <w:bottom w:val="single" w:sz="4" w:space="0" w:color="auto"/>
                              <w:right w:val="single" w:sz="12" w:space="0" w:color="auto"/>
                            </w:tcBorders>
                            <w:shd w:val="clear" w:color="auto" w:fill="DAEEF3"/>
                            <w:noWrap/>
                            <w:vAlign w:val="center"/>
                          </w:tcPr>
                          <w:p w14:paraId="3D0688FE"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36</w:t>
                            </w:r>
                          </w:p>
                        </w:tc>
                      </w:tr>
                      <w:tr w:rsidR="00F41AAA" w:rsidRPr="00333C79" w14:paraId="2ABFE43F" w14:textId="77777777" w:rsidTr="004A0E5A">
                        <w:trPr>
                          <w:gridAfter w:val="1"/>
                          <w:wAfter w:w="51" w:type="dxa"/>
                          <w:trHeight w:val="270"/>
                          <w:jc w:val="center"/>
                        </w:trPr>
                        <w:tc>
                          <w:tcPr>
                            <w:tcW w:w="284" w:type="dxa"/>
                            <w:vMerge w:val="restart"/>
                            <w:tcBorders>
                              <w:top w:val="nil"/>
                              <w:left w:val="single" w:sz="4" w:space="0" w:color="auto"/>
                              <w:bottom w:val="single" w:sz="4" w:space="0" w:color="000000"/>
                              <w:right w:val="single" w:sz="4" w:space="0" w:color="auto"/>
                            </w:tcBorders>
                            <w:shd w:val="clear" w:color="auto" w:fill="auto"/>
                            <w:vAlign w:val="center"/>
                            <w:hideMark/>
                          </w:tcPr>
                          <w:p w14:paraId="3DDB0AF8" w14:textId="77777777" w:rsidR="00F41AAA" w:rsidRPr="007D1311" w:rsidRDefault="00F41AAA" w:rsidP="001A558F">
                            <w:pPr>
                              <w:widowControl/>
                              <w:snapToGrid w:val="0"/>
                              <w:spacing w:line="22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基</w:t>
                            </w:r>
                            <w:r w:rsidRPr="007D1311">
                              <w:rPr>
                                <w:rFonts w:ascii="標楷體" w:eastAsia="標楷體" w:hAnsi="標楷體" w:cs="新細明體" w:hint="eastAsia"/>
                                <w:color w:val="000000"/>
                                <w:kern w:val="0"/>
                                <w:sz w:val="20"/>
                              </w:rPr>
                              <w:br/>
                            </w:r>
                            <w:proofErr w:type="gramStart"/>
                            <w:r w:rsidRPr="007D1311">
                              <w:rPr>
                                <w:rFonts w:ascii="標楷體" w:eastAsia="標楷體" w:hAnsi="標楷體" w:cs="新細明體" w:hint="eastAsia"/>
                                <w:color w:val="000000"/>
                                <w:kern w:val="0"/>
                                <w:sz w:val="20"/>
                              </w:rPr>
                              <w:t>礎</w:t>
                            </w:r>
                            <w:proofErr w:type="gramEnd"/>
                            <w:r w:rsidRPr="007D1311">
                              <w:rPr>
                                <w:rFonts w:ascii="標楷體" w:eastAsia="標楷體" w:hAnsi="標楷體" w:cs="新細明體" w:hint="eastAsia"/>
                                <w:color w:val="000000"/>
                                <w:kern w:val="0"/>
                                <w:sz w:val="20"/>
                              </w:rPr>
                              <w:br/>
                              <w:t>建</w:t>
                            </w:r>
                            <w:r w:rsidRPr="007D1311">
                              <w:rPr>
                                <w:rFonts w:ascii="標楷體" w:eastAsia="標楷體" w:hAnsi="標楷體" w:cs="新細明體" w:hint="eastAsia"/>
                                <w:color w:val="000000"/>
                                <w:kern w:val="0"/>
                                <w:sz w:val="20"/>
                              </w:rPr>
                              <w:br/>
                              <w:t>設</w:t>
                            </w:r>
                          </w:p>
                        </w:tc>
                        <w:tc>
                          <w:tcPr>
                            <w:tcW w:w="3685" w:type="dxa"/>
                            <w:tcBorders>
                              <w:top w:val="nil"/>
                              <w:left w:val="nil"/>
                              <w:bottom w:val="nil"/>
                              <w:right w:val="single" w:sz="4" w:space="0" w:color="auto"/>
                            </w:tcBorders>
                            <w:shd w:val="clear" w:color="auto" w:fill="auto"/>
                            <w:vAlign w:val="center"/>
                          </w:tcPr>
                          <w:p w14:paraId="1740A1E4" w14:textId="5BE384CE" w:rsidR="00F41AAA" w:rsidRPr="00D149C5" w:rsidRDefault="00F41AAA" w:rsidP="001A558F">
                            <w:pPr>
                              <w:widowControl/>
                              <w:snapToGrid w:val="0"/>
                              <w:spacing w:line="230" w:lineRule="exact"/>
                              <w:suppressOverlap/>
                              <w:rPr>
                                <w:rFonts w:ascii="標楷體" w:eastAsia="標楷體" w:hAnsi="標楷體" w:cs="新細明體"/>
                                <w:kern w:val="0"/>
                                <w:sz w:val="20"/>
                              </w:rPr>
                            </w:pPr>
                            <w:r w:rsidRPr="00D149C5">
                              <w:rPr>
                                <w:rFonts w:ascii="標楷體" w:eastAsia="標楷體" w:hAnsi="標楷體" w:cs="新細明體" w:hint="eastAsia"/>
                                <w:kern w:val="0"/>
                                <w:sz w:val="20"/>
                              </w:rPr>
                              <w:t>人口成長率</w:t>
                            </w:r>
                            <w:r w:rsidRPr="00CF30AF">
                              <w:rPr>
                                <w:rFonts w:ascii="標楷體" w:eastAsia="標楷體" w:hAnsi="標楷體" w:cs="新細明體" w:hint="eastAsia"/>
                                <w:kern w:val="0"/>
                                <w:sz w:val="20"/>
                              </w:rPr>
                              <w:t>(變動百分比)</w:t>
                            </w:r>
                          </w:p>
                        </w:tc>
                        <w:tc>
                          <w:tcPr>
                            <w:tcW w:w="567" w:type="dxa"/>
                            <w:tcBorders>
                              <w:top w:val="nil"/>
                              <w:left w:val="nil"/>
                              <w:bottom w:val="nil"/>
                              <w:right w:val="single" w:sz="4" w:space="0" w:color="auto"/>
                            </w:tcBorders>
                            <w:shd w:val="clear" w:color="auto" w:fill="auto"/>
                            <w:noWrap/>
                            <w:vAlign w:val="center"/>
                          </w:tcPr>
                          <w:p w14:paraId="258F5A7B"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50</w:t>
                            </w:r>
                          </w:p>
                        </w:tc>
                        <w:tc>
                          <w:tcPr>
                            <w:tcW w:w="567" w:type="dxa"/>
                            <w:tcBorders>
                              <w:top w:val="nil"/>
                              <w:left w:val="nil"/>
                              <w:bottom w:val="nil"/>
                              <w:right w:val="single" w:sz="4" w:space="0" w:color="auto"/>
                            </w:tcBorders>
                            <w:shd w:val="clear" w:color="auto" w:fill="auto"/>
                            <w:noWrap/>
                            <w:vAlign w:val="center"/>
                          </w:tcPr>
                          <w:p w14:paraId="078EF26F"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49</w:t>
                            </w:r>
                          </w:p>
                        </w:tc>
                        <w:tc>
                          <w:tcPr>
                            <w:tcW w:w="567" w:type="dxa"/>
                            <w:tcBorders>
                              <w:top w:val="nil"/>
                              <w:left w:val="nil"/>
                              <w:bottom w:val="nil"/>
                              <w:right w:val="single" w:sz="4" w:space="0" w:color="auto"/>
                            </w:tcBorders>
                            <w:shd w:val="clear" w:color="auto" w:fill="auto"/>
                            <w:noWrap/>
                            <w:vAlign w:val="center"/>
                          </w:tcPr>
                          <w:p w14:paraId="11F74652"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67" w:type="dxa"/>
                            <w:tcBorders>
                              <w:top w:val="nil"/>
                              <w:left w:val="single" w:sz="4" w:space="0" w:color="auto"/>
                              <w:bottom w:val="nil"/>
                              <w:right w:val="single" w:sz="12" w:space="0" w:color="auto"/>
                            </w:tcBorders>
                            <w:shd w:val="clear" w:color="auto" w:fill="auto"/>
                            <w:vAlign w:val="center"/>
                          </w:tcPr>
                          <w:p w14:paraId="565181E4"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c>
                          <w:tcPr>
                            <w:tcW w:w="567" w:type="dxa"/>
                            <w:tcBorders>
                              <w:top w:val="nil"/>
                              <w:left w:val="single" w:sz="12" w:space="0" w:color="auto"/>
                              <w:bottom w:val="nil"/>
                              <w:right w:val="single" w:sz="12" w:space="0" w:color="auto"/>
                            </w:tcBorders>
                            <w:shd w:val="clear" w:color="auto" w:fill="auto"/>
                            <w:noWrap/>
                            <w:vAlign w:val="center"/>
                          </w:tcPr>
                          <w:p w14:paraId="0FF0FA52"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r>
                      <w:tr w:rsidR="00F41AAA" w:rsidRPr="00333C79" w14:paraId="17CCD596"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tcPr>
                          <w:p w14:paraId="1EA4112B"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17334EA7" w14:textId="7BFB0BCC" w:rsidR="00F41AAA" w:rsidRPr="00D149C5" w:rsidRDefault="00F41AAA" w:rsidP="001A558F">
                            <w:pPr>
                              <w:widowControl/>
                              <w:snapToGrid w:val="0"/>
                              <w:spacing w:line="230" w:lineRule="exact"/>
                              <w:suppressOverlap/>
                              <w:rPr>
                                <w:rFonts w:ascii="標楷體" w:eastAsia="標楷體" w:hAnsi="標楷體" w:cs="新細明體"/>
                                <w:kern w:val="0"/>
                                <w:sz w:val="20"/>
                                <w:highlight w:val="yellow"/>
                              </w:rPr>
                            </w:pPr>
                            <w:r w:rsidRPr="00D149C5">
                              <w:rPr>
                                <w:rFonts w:ascii="標楷體" w:eastAsia="標楷體" w:hAnsi="標楷體" w:cs="新細明體" w:hint="eastAsia"/>
                                <w:kern w:val="0"/>
                                <w:sz w:val="20"/>
                              </w:rPr>
                              <w:t>再生能源</w:t>
                            </w:r>
                            <w:r>
                              <w:rPr>
                                <w:rFonts w:ascii="標楷體" w:eastAsia="標楷體" w:hAnsi="標楷體" w:cs="新細明體" w:hint="eastAsia"/>
                                <w:kern w:val="0"/>
                                <w:sz w:val="20"/>
                              </w:rPr>
                              <w:t>(</w:t>
                            </w:r>
                            <w:r w:rsidRPr="00D149C5">
                              <w:rPr>
                                <w:rFonts w:ascii="標楷體" w:eastAsia="標楷體" w:hAnsi="標楷體" w:cs="新細明體" w:hint="eastAsia"/>
                                <w:kern w:val="0"/>
                                <w:sz w:val="20"/>
                              </w:rPr>
                              <w:t>再生能源占能源需求比率</w:t>
                            </w:r>
                            <w:r>
                              <w:rPr>
                                <w:rFonts w:ascii="標楷體" w:eastAsia="標楷體" w:hAnsi="標楷體" w:cs="新細明體" w:hint="eastAsia"/>
                                <w:kern w:val="0"/>
                                <w:sz w:val="20"/>
                              </w:rPr>
                              <w:t>)</w:t>
                            </w:r>
                          </w:p>
                        </w:tc>
                        <w:tc>
                          <w:tcPr>
                            <w:tcW w:w="567" w:type="dxa"/>
                            <w:tcBorders>
                              <w:top w:val="nil"/>
                              <w:left w:val="nil"/>
                              <w:bottom w:val="nil"/>
                              <w:right w:val="single" w:sz="4" w:space="0" w:color="auto"/>
                            </w:tcBorders>
                            <w:shd w:val="clear" w:color="auto" w:fill="DAEEF3"/>
                            <w:noWrap/>
                            <w:vAlign w:val="center"/>
                          </w:tcPr>
                          <w:p w14:paraId="265D20B4"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56</w:t>
                            </w:r>
                          </w:p>
                        </w:tc>
                        <w:tc>
                          <w:tcPr>
                            <w:tcW w:w="567" w:type="dxa"/>
                            <w:tcBorders>
                              <w:top w:val="nil"/>
                              <w:left w:val="nil"/>
                              <w:bottom w:val="nil"/>
                              <w:right w:val="single" w:sz="4" w:space="0" w:color="auto"/>
                            </w:tcBorders>
                            <w:shd w:val="clear" w:color="auto" w:fill="DAEEF3"/>
                            <w:noWrap/>
                            <w:vAlign w:val="center"/>
                          </w:tcPr>
                          <w:p w14:paraId="5DBC7088"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67" w:type="dxa"/>
                            <w:tcBorders>
                              <w:top w:val="nil"/>
                              <w:left w:val="nil"/>
                              <w:bottom w:val="nil"/>
                              <w:right w:val="single" w:sz="4" w:space="0" w:color="auto"/>
                            </w:tcBorders>
                            <w:shd w:val="clear" w:color="auto" w:fill="DAEEF3"/>
                            <w:noWrap/>
                            <w:vAlign w:val="center"/>
                          </w:tcPr>
                          <w:p w14:paraId="2135F4C3"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58</w:t>
                            </w:r>
                          </w:p>
                        </w:tc>
                        <w:tc>
                          <w:tcPr>
                            <w:tcW w:w="567" w:type="dxa"/>
                            <w:tcBorders>
                              <w:top w:val="nil"/>
                              <w:left w:val="single" w:sz="4" w:space="0" w:color="auto"/>
                              <w:bottom w:val="nil"/>
                              <w:right w:val="single" w:sz="12" w:space="0" w:color="auto"/>
                            </w:tcBorders>
                            <w:shd w:val="clear" w:color="auto" w:fill="DAEEF3"/>
                            <w:vAlign w:val="center"/>
                          </w:tcPr>
                          <w:p w14:paraId="2DFBB123"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67" w:type="dxa"/>
                            <w:tcBorders>
                              <w:top w:val="nil"/>
                              <w:left w:val="single" w:sz="12" w:space="0" w:color="auto"/>
                              <w:bottom w:val="nil"/>
                              <w:right w:val="single" w:sz="12" w:space="0" w:color="auto"/>
                            </w:tcBorders>
                            <w:shd w:val="clear" w:color="auto" w:fill="DAEEF3"/>
                            <w:noWrap/>
                            <w:vAlign w:val="center"/>
                          </w:tcPr>
                          <w:p w14:paraId="2BC74C74"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r>
                      <w:tr w:rsidR="00F41AAA" w:rsidRPr="00333C79" w14:paraId="2BC0A7C0"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tcPr>
                          <w:p w14:paraId="282A8DFF"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03963373" w14:textId="7AB193AB" w:rsidR="00F41AAA" w:rsidRPr="00CF30AF" w:rsidRDefault="00F41AAA" w:rsidP="001A558F">
                            <w:pPr>
                              <w:widowControl/>
                              <w:snapToGrid w:val="0"/>
                              <w:spacing w:line="230" w:lineRule="exact"/>
                              <w:suppressOverlap/>
                              <w:jc w:val="both"/>
                              <w:rPr>
                                <w:rFonts w:ascii="標楷體" w:eastAsia="標楷體" w:hAnsi="標楷體" w:cs="新細明體"/>
                                <w:spacing w:val="-6"/>
                                <w:kern w:val="0"/>
                                <w:sz w:val="20"/>
                              </w:rPr>
                            </w:pPr>
                            <w:r w:rsidRPr="00CF30AF">
                              <w:rPr>
                                <w:rFonts w:ascii="標楷體" w:eastAsia="標楷體" w:hAnsi="標楷體" w:cs="新細明體" w:hint="eastAsia"/>
                                <w:spacing w:val="-6"/>
                                <w:kern w:val="0"/>
                                <w:sz w:val="20"/>
                              </w:rPr>
                              <w:t>能源基礎建設(能源基礎建設充足且有效率)</w:t>
                            </w:r>
                          </w:p>
                        </w:tc>
                        <w:tc>
                          <w:tcPr>
                            <w:tcW w:w="567" w:type="dxa"/>
                            <w:tcBorders>
                              <w:top w:val="nil"/>
                              <w:left w:val="nil"/>
                              <w:bottom w:val="nil"/>
                              <w:right w:val="single" w:sz="4" w:space="0" w:color="auto"/>
                            </w:tcBorders>
                            <w:shd w:val="clear" w:color="auto" w:fill="auto"/>
                            <w:noWrap/>
                            <w:vAlign w:val="center"/>
                          </w:tcPr>
                          <w:p w14:paraId="34408504"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67" w:type="dxa"/>
                            <w:tcBorders>
                              <w:top w:val="nil"/>
                              <w:left w:val="nil"/>
                              <w:bottom w:val="nil"/>
                              <w:right w:val="single" w:sz="4" w:space="0" w:color="auto"/>
                            </w:tcBorders>
                            <w:shd w:val="clear" w:color="auto" w:fill="auto"/>
                            <w:noWrap/>
                            <w:vAlign w:val="center"/>
                          </w:tcPr>
                          <w:p w14:paraId="2A3BB3CF"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46</w:t>
                            </w:r>
                          </w:p>
                        </w:tc>
                        <w:tc>
                          <w:tcPr>
                            <w:tcW w:w="567" w:type="dxa"/>
                            <w:tcBorders>
                              <w:top w:val="nil"/>
                              <w:left w:val="nil"/>
                              <w:bottom w:val="nil"/>
                              <w:right w:val="single" w:sz="4" w:space="0" w:color="auto"/>
                            </w:tcBorders>
                            <w:shd w:val="clear" w:color="auto" w:fill="auto"/>
                            <w:noWrap/>
                            <w:vAlign w:val="center"/>
                          </w:tcPr>
                          <w:p w14:paraId="4F6DDF5E"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67" w:type="dxa"/>
                            <w:tcBorders>
                              <w:top w:val="nil"/>
                              <w:left w:val="single" w:sz="4" w:space="0" w:color="auto"/>
                              <w:bottom w:val="nil"/>
                              <w:right w:val="single" w:sz="12" w:space="0" w:color="auto"/>
                            </w:tcBorders>
                            <w:shd w:val="clear" w:color="auto" w:fill="auto"/>
                            <w:vAlign w:val="center"/>
                          </w:tcPr>
                          <w:p w14:paraId="451F0AD1"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67" w:type="dxa"/>
                            <w:tcBorders>
                              <w:top w:val="nil"/>
                              <w:left w:val="single" w:sz="12" w:space="0" w:color="auto"/>
                              <w:bottom w:val="nil"/>
                              <w:right w:val="single" w:sz="12" w:space="0" w:color="auto"/>
                            </w:tcBorders>
                            <w:shd w:val="clear" w:color="auto" w:fill="auto"/>
                            <w:noWrap/>
                            <w:vAlign w:val="center"/>
                          </w:tcPr>
                          <w:p w14:paraId="52EEBC75"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55</w:t>
                            </w:r>
                          </w:p>
                        </w:tc>
                      </w:tr>
                      <w:tr w:rsidR="00F41AAA" w:rsidRPr="00333C79" w14:paraId="69FBAB8F"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hideMark/>
                          </w:tcPr>
                          <w:p w14:paraId="18F04306"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hideMark/>
                          </w:tcPr>
                          <w:p w14:paraId="54480197" w14:textId="60F3951B" w:rsidR="00F41AAA" w:rsidRPr="00D149C5" w:rsidRDefault="00F41AAA" w:rsidP="001A558F">
                            <w:pPr>
                              <w:widowControl/>
                              <w:snapToGrid w:val="0"/>
                              <w:spacing w:line="230" w:lineRule="exact"/>
                              <w:suppressOverlap/>
                              <w:rPr>
                                <w:rFonts w:ascii="標楷體" w:eastAsia="標楷體" w:hAnsi="標楷體" w:cs="新細明體"/>
                                <w:kern w:val="0"/>
                                <w:sz w:val="20"/>
                              </w:rPr>
                            </w:pPr>
                            <w:r w:rsidRPr="00D149C5">
                              <w:rPr>
                                <w:rFonts w:ascii="標楷體" w:eastAsia="標楷體" w:hAnsi="標楷體" w:cs="新細明體" w:hint="eastAsia"/>
                                <w:kern w:val="0"/>
                                <w:sz w:val="20"/>
                              </w:rPr>
                              <w:t>公共教育支出</w:t>
                            </w:r>
                            <w:r w:rsidRPr="002A7565">
                              <w:rPr>
                                <w:rFonts w:ascii="標楷體" w:eastAsia="標楷體" w:hAnsi="標楷體" w:cs="新細明體" w:hint="eastAsia"/>
                                <w:kern w:val="0"/>
                                <w:sz w:val="20"/>
                              </w:rPr>
                              <w:t>(占GDP百分比)</w:t>
                            </w:r>
                          </w:p>
                        </w:tc>
                        <w:tc>
                          <w:tcPr>
                            <w:tcW w:w="567" w:type="dxa"/>
                            <w:tcBorders>
                              <w:top w:val="nil"/>
                              <w:left w:val="nil"/>
                              <w:bottom w:val="nil"/>
                              <w:right w:val="single" w:sz="4" w:space="0" w:color="auto"/>
                            </w:tcBorders>
                            <w:shd w:val="clear" w:color="auto" w:fill="DAEEF3"/>
                            <w:noWrap/>
                            <w:vAlign w:val="center"/>
                          </w:tcPr>
                          <w:p w14:paraId="6971D179"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45</w:t>
                            </w:r>
                          </w:p>
                        </w:tc>
                        <w:tc>
                          <w:tcPr>
                            <w:tcW w:w="567" w:type="dxa"/>
                            <w:tcBorders>
                              <w:top w:val="nil"/>
                              <w:left w:val="nil"/>
                              <w:bottom w:val="nil"/>
                              <w:right w:val="single" w:sz="4" w:space="0" w:color="auto"/>
                            </w:tcBorders>
                            <w:shd w:val="clear" w:color="auto" w:fill="DAEEF3"/>
                            <w:noWrap/>
                            <w:vAlign w:val="center"/>
                          </w:tcPr>
                          <w:p w14:paraId="4E7E0412"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46</w:t>
                            </w:r>
                          </w:p>
                        </w:tc>
                        <w:tc>
                          <w:tcPr>
                            <w:tcW w:w="567" w:type="dxa"/>
                            <w:tcBorders>
                              <w:top w:val="nil"/>
                              <w:left w:val="nil"/>
                              <w:bottom w:val="nil"/>
                              <w:right w:val="single" w:sz="4" w:space="0" w:color="auto"/>
                            </w:tcBorders>
                            <w:shd w:val="clear" w:color="auto" w:fill="DAEEF3"/>
                            <w:noWrap/>
                            <w:vAlign w:val="center"/>
                          </w:tcPr>
                          <w:p w14:paraId="536EFCB5"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67" w:type="dxa"/>
                            <w:tcBorders>
                              <w:top w:val="nil"/>
                              <w:left w:val="single" w:sz="4" w:space="0" w:color="auto"/>
                              <w:bottom w:val="nil"/>
                              <w:right w:val="single" w:sz="12" w:space="0" w:color="auto"/>
                            </w:tcBorders>
                            <w:shd w:val="clear" w:color="auto" w:fill="DAEEF3"/>
                            <w:vAlign w:val="center"/>
                          </w:tcPr>
                          <w:p w14:paraId="63E1813F"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c>
                          <w:tcPr>
                            <w:tcW w:w="567" w:type="dxa"/>
                            <w:tcBorders>
                              <w:top w:val="nil"/>
                              <w:left w:val="single" w:sz="12" w:space="0" w:color="auto"/>
                              <w:bottom w:val="nil"/>
                              <w:right w:val="single" w:sz="12" w:space="0" w:color="auto"/>
                            </w:tcBorders>
                            <w:shd w:val="clear" w:color="auto" w:fill="DAEEF3"/>
                            <w:noWrap/>
                            <w:vAlign w:val="center"/>
                          </w:tcPr>
                          <w:p w14:paraId="5D283164"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52</w:t>
                            </w:r>
                          </w:p>
                        </w:tc>
                      </w:tr>
                      <w:tr w:rsidR="00F41AAA" w:rsidRPr="00333C79" w14:paraId="46F676BB"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tcPr>
                          <w:p w14:paraId="76F16BCE"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FFFFFF"/>
                            <w:vAlign w:val="center"/>
                          </w:tcPr>
                          <w:p w14:paraId="26C1BC64" w14:textId="0D39120D" w:rsidR="00F41AAA" w:rsidRPr="00D149C5" w:rsidRDefault="00F41AAA" w:rsidP="001A558F">
                            <w:pPr>
                              <w:widowControl/>
                              <w:snapToGrid w:val="0"/>
                              <w:spacing w:line="230" w:lineRule="exact"/>
                              <w:suppressOverlap/>
                              <w:rPr>
                                <w:rFonts w:ascii="標楷體" w:eastAsia="標楷體" w:hAnsi="標楷體" w:cs="新細明體"/>
                                <w:kern w:val="0"/>
                                <w:sz w:val="20"/>
                              </w:rPr>
                            </w:pPr>
                            <w:r w:rsidRPr="00D149C5">
                              <w:rPr>
                                <w:rFonts w:ascii="標楷體" w:eastAsia="標楷體" w:hAnsi="標楷體" w:cs="新細明體" w:hint="eastAsia"/>
                                <w:kern w:val="0"/>
                                <w:sz w:val="20"/>
                              </w:rPr>
                              <w:t>用水取得</w:t>
                            </w:r>
                            <w:r>
                              <w:rPr>
                                <w:rFonts w:ascii="標楷體" w:eastAsia="標楷體" w:hAnsi="標楷體" w:cs="新細明體" w:hint="eastAsia"/>
                                <w:kern w:val="0"/>
                                <w:sz w:val="20"/>
                              </w:rPr>
                              <w:t>(</w:t>
                            </w:r>
                            <w:r w:rsidRPr="00D149C5">
                              <w:rPr>
                                <w:rFonts w:ascii="標楷體" w:eastAsia="標楷體" w:hAnsi="標楷體" w:cs="新細明體" w:hint="eastAsia"/>
                                <w:kern w:val="0"/>
                                <w:sz w:val="20"/>
                              </w:rPr>
                              <w:t>用水取得獲得適當保障與管理</w:t>
                            </w:r>
                            <w:r>
                              <w:rPr>
                                <w:rFonts w:ascii="標楷體" w:eastAsia="標楷體" w:hAnsi="標楷體" w:cs="新細明體" w:hint="eastAsia"/>
                                <w:kern w:val="0"/>
                                <w:sz w:val="20"/>
                              </w:rPr>
                              <w:t>)</w:t>
                            </w:r>
                          </w:p>
                        </w:tc>
                        <w:tc>
                          <w:tcPr>
                            <w:tcW w:w="567" w:type="dxa"/>
                            <w:tcBorders>
                              <w:top w:val="nil"/>
                              <w:left w:val="nil"/>
                              <w:right w:val="single" w:sz="4" w:space="0" w:color="auto"/>
                            </w:tcBorders>
                            <w:shd w:val="clear" w:color="auto" w:fill="FFFFFF"/>
                            <w:noWrap/>
                            <w:vAlign w:val="center"/>
                          </w:tcPr>
                          <w:p w14:paraId="71651A39"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45</w:t>
                            </w:r>
                          </w:p>
                        </w:tc>
                        <w:tc>
                          <w:tcPr>
                            <w:tcW w:w="567" w:type="dxa"/>
                            <w:tcBorders>
                              <w:top w:val="nil"/>
                              <w:left w:val="nil"/>
                              <w:right w:val="single" w:sz="4" w:space="0" w:color="auto"/>
                            </w:tcBorders>
                            <w:shd w:val="clear" w:color="auto" w:fill="FFFFFF"/>
                            <w:noWrap/>
                            <w:vAlign w:val="center"/>
                          </w:tcPr>
                          <w:p w14:paraId="4EABEB00"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67" w:type="dxa"/>
                            <w:tcBorders>
                              <w:top w:val="nil"/>
                              <w:left w:val="nil"/>
                              <w:right w:val="single" w:sz="4" w:space="0" w:color="auto"/>
                            </w:tcBorders>
                            <w:shd w:val="clear" w:color="auto" w:fill="FFFFFF"/>
                            <w:noWrap/>
                            <w:vAlign w:val="center"/>
                          </w:tcPr>
                          <w:p w14:paraId="3463473A"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53</w:t>
                            </w:r>
                          </w:p>
                        </w:tc>
                        <w:tc>
                          <w:tcPr>
                            <w:tcW w:w="567" w:type="dxa"/>
                            <w:tcBorders>
                              <w:top w:val="nil"/>
                              <w:left w:val="single" w:sz="4" w:space="0" w:color="auto"/>
                              <w:right w:val="single" w:sz="12" w:space="0" w:color="auto"/>
                            </w:tcBorders>
                            <w:shd w:val="clear" w:color="auto" w:fill="FFFFFF"/>
                            <w:vAlign w:val="center"/>
                          </w:tcPr>
                          <w:p w14:paraId="5FB048F2"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44</w:t>
                            </w:r>
                          </w:p>
                        </w:tc>
                        <w:tc>
                          <w:tcPr>
                            <w:tcW w:w="567" w:type="dxa"/>
                            <w:tcBorders>
                              <w:top w:val="nil"/>
                              <w:left w:val="single" w:sz="12" w:space="0" w:color="auto"/>
                              <w:right w:val="single" w:sz="12" w:space="0" w:color="auto"/>
                            </w:tcBorders>
                            <w:shd w:val="clear" w:color="auto" w:fill="FFFFFF"/>
                            <w:noWrap/>
                            <w:vAlign w:val="center"/>
                          </w:tcPr>
                          <w:p w14:paraId="08EB53B2"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r>
                      <w:tr w:rsidR="00F41AAA" w:rsidRPr="00333C79" w14:paraId="103A7C0C"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hideMark/>
                          </w:tcPr>
                          <w:p w14:paraId="7835BE12"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DAEEF3"/>
                            <w:vAlign w:val="center"/>
                          </w:tcPr>
                          <w:p w14:paraId="40C9A616" w14:textId="1B683DD4" w:rsidR="00F41AAA" w:rsidRPr="00D149C5" w:rsidRDefault="00F41AAA" w:rsidP="001A558F">
                            <w:pPr>
                              <w:widowControl/>
                              <w:snapToGrid w:val="0"/>
                              <w:spacing w:line="230" w:lineRule="exact"/>
                              <w:suppressOverlap/>
                              <w:rPr>
                                <w:rFonts w:ascii="標楷體" w:eastAsia="標楷體" w:hAnsi="標楷體" w:cs="新細明體"/>
                                <w:kern w:val="0"/>
                                <w:sz w:val="20"/>
                              </w:rPr>
                            </w:pPr>
                            <w:r w:rsidRPr="00086BA6">
                              <w:rPr>
                                <w:rFonts w:ascii="標楷體" w:eastAsia="標楷體" w:hAnsi="標楷體" w:cs="新細明體" w:hint="eastAsia"/>
                                <w:kern w:val="0"/>
                                <w:sz w:val="20"/>
                              </w:rPr>
                              <w:t>安全處理之廢水(</w:t>
                            </w:r>
                            <w:r>
                              <w:rPr>
                                <w:rFonts w:ascii="標楷體" w:eastAsia="標楷體" w:hAnsi="標楷體" w:cs="新細明體" w:hint="eastAsia"/>
                                <w:kern w:val="0"/>
                                <w:sz w:val="20"/>
                              </w:rPr>
                              <w:t>占總</w:t>
                            </w:r>
                            <w:r w:rsidRPr="00086BA6">
                              <w:rPr>
                                <w:rFonts w:ascii="標楷體" w:eastAsia="標楷體" w:hAnsi="標楷體" w:cs="新細明體" w:hint="eastAsia"/>
                                <w:kern w:val="0"/>
                                <w:sz w:val="20"/>
                              </w:rPr>
                              <w:t>廢水百分比)</w:t>
                            </w:r>
                          </w:p>
                        </w:tc>
                        <w:tc>
                          <w:tcPr>
                            <w:tcW w:w="567" w:type="dxa"/>
                            <w:tcBorders>
                              <w:top w:val="nil"/>
                              <w:left w:val="nil"/>
                              <w:right w:val="single" w:sz="4" w:space="0" w:color="auto"/>
                            </w:tcBorders>
                            <w:shd w:val="clear" w:color="auto" w:fill="DAEEF3"/>
                            <w:noWrap/>
                            <w:vAlign w:val="center"/>
                          </w:tcPr>
                          <w:p w14:paraId="12F5630D"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39</w:t>
                            </w:r>
                          </w:p>
                        </w:tc>
                        <w:tc>
                          <w:tcPr>
                            <w:tcW w:w="567" w:type="dxa"/>
                            <w:tcBorders>
                              <w:top w:val="nil"/>
                              <w:left w:val="nil"/>
                              <w:right w:val="single" w:sz="4" w:space="0" w:color="auto"/>
                            </w:tcBorders>
                            <w:shd w:val="clear" w:color="auto" w:fill="DAEEF3"/>
                            <w:noWrap/>
                            <w:vAlign w:val="center"/>
                          </w:tcPr>
                          <w:p w14:paraId="6AE5A104"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39</w:t>
                            </w:r>
                          </w:p>
                        </w:tc>
                        <w:tc>
                          <w:tcPr>
                            <w:tcW w:w="567" w:type="dxa"/>
                            <w:tcBorders>
                              <w:top w:val="nil"/>
                              <w:left w:val="nil"/>
                              <w:right w:val="single" w:sz="4" w:space="0" w:color="auto"/>
                            </w:tcBorders>
                            <w:shd w:val="clear" w:color="auto" w:fill="DAEEF3"/>
                            <w:noWrap/>
                            <w:vAlign w:val="center"/>
                          </w:tcPr>
                          <w:p w14:paraId="065F189B"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42</w:t>
                            </w:r>
                          </w:p>
                        </w:tc>
                        <w:tc>
                          <w:tcPr>
                            <w:tcW w:w="567" w:type="dxa"/>
                            <w:tcBorders>
                              <w:top w:val="nil"/>
                              <w:left w:val="single" w:sz="4" w:space="0" w:color="auto"/>
                              <w:right w:val="single" w:sz="12" w:space="0" w:color="auto"/>
                            </w:tcBorders>
                            <w:shd w:val="clear" w:color="auto" w:fill="DAEEF3"/>
                            <w:vAlign w:val="center"/>
                          </w:tcPr>
                          <w:p w14:paraId="093FB96B"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46</w:t>
                            </w:r>
                          </w:p>
                        </w:tc>
                        <w:tc>
                          <w:tcPr>
                            <w:tcW w:w="567" w:type="dxa"/>
                            <w:tcBorders>
                              <w:top w:val="nil"/>
                              <w:left w:val="single" w:sz="12" w:space="0" w:color="auto"/>
                              <w:right w:val="single" w:sz="12" w:space="0" w:color="auto"/>
                            </w:tcBorders>
                            <w:shd w:val="clear" w:color="auto" w:fill="DAEEF3"/>
                            <w:noWrap/>
                            <w:vAlign w:val="center"/>
                          </w:tcPr>
                          <w:p w14:paraId="6CB8FFCE"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47</w:t>
                            </w:r>
                          </w:p>
                        </w:tc>
                      </w:tr>
                      <w:tr w:rsidR="00F41AAA" w:rsidRPr="00333C79" w14:paraId="1A10D9D0"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tcPr>
                          <w:p w14:paraId="2EB595BA"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left w:val="nil"/>
                              <w:bottom w:val="nil"/>
                              <w:right w:val="single" w:sz="4" w:space="0" w:color="auto"/>
                            </w:tcBorders>
                            <w:shd w:val="clear" w:color="auto" w:fill="FFFFFF"/>
                            <w:vAlign w:val="center"/>
                          </w:tcPr>
                          <w:p w14:paraId="073DD159" w14:textId="44C4B527" w:rsidR="00F41AAA" w:rsidRPr="00D149C5" w:rsidRDefault="00F41AAA" w:rsidP="001A558F">
                            <w:pPr>
                              <w:widowControl/>
                              <w:snapToGrid w:val="0"/>
                              <w:spacing w:line="230" w:lineRule="exact"/>
                              <w:suppressOverlap/>
                              <w:rPr>
                                <w:rFonts w:ascii="標楷體" w:eastAsia="標楷體" w:hAnsi="標楷體" w:cs="新細明體"/>
                                <w:kern w:val="0"/>
                                <w:sz w:val="20"/>
                              </w:rPr>
                            </w:pPr>
                            <w:r w:rsidRPr="00D149C5">
                              <w:rPr>
                                <w:rFonts w:ascii="標楷體" w:eastAsia="標楷體" w:hAnsi="標楷體" w:cs="新細明體" w:hint="eastAsia"/>
                                <w:kern w:val="0"/>
                                <w:sz w:val="20"/>
                              </w:rPr>
                              <w:t>電信投資</w:t>
                            </w:r>
                            <w:r w:rsidRPr="002A7565">
                              <w:rPr>
                                <w:rFonts w:ascii="標楷體" w:eastAsia="標楷體" w:hAnsi="標楷體" w:cs="新細明體" w:hint="eastAsia"/>
                                <w:kern w:val="0"/>
                                <w:sz w:val="20"/>
                              </w:rPr>
                              <w:t>(占GDP百分比)</w:t>
                            </w:r>
                          </w:p>
                        </w:tc>
                        <w:tc>
                          <w:tcPr>
                            <w:tcW w:w="567" w:type="dxa"/>
                            <w:tcBorders>
                              <w:left w:val="nil"/>
                              <w:bottom w:val="nil"/>
                              <w:right w:val="single" w:sz="4" w:space="0" w:color="auto"/>
                            </w:tcBorders>
                            <w:shd w:val="clear" w:color="auto" w:fill="FFFFFF"/>
                            <w:noWrap/>
                            <w:vAlign w:val="center"/>
                          </w:tcPr>
                          <w:p w14:paraId="6994EF76"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45</w:t>
                            </w:r>
                          </w:p>
                        </w:tc>
                        <w:tc>
                          <w:tcPr>
                            <w:tcW w:w="567" w:type="dxa"/>
                            <w:tcBorders>
                              <w:left w:val="nil"/>
                              <w:bottom w:val="nil"/>
                              <w:right w:val="single" w:sz="4" w:space="0" w:color="auto"/>
                            </w:tcBorders>
                            <w:shd w:val="clear" w:color="auto" w:fill="FFFFFF"/>
                            <w:noWrap/>
                            <w:vAlign w:val="center"/>
                          </w:tcPr>
                          <w:p w14:paraId="11B3818C"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37</w:t>
                            </w:r>
                          </w:p>
                        </w:tc>
                        <w:tc>
                          <w:tcPr>
                            <w:tcW w:w="567" w:type="dxa"/>
                            <w:tcBorders>
                              <w:left w:val="nil"/>
                              <w:right w:val="single" w:sz="4" w:space="0" w:color="auto"/>
                            </w:tcBorders>
                            <w:shd w:val="clear" w:color="auto" w:fill="FFFFFF"/>
                            <w:noWrap/>
                            <w:vAlign w:val="center"/>
                          </w:tcPr>
                          <w:p w14:paraId="2E7D9F1E"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47</w:t>
                            </w:r>
                          </w:p>
                        </w:tc>
                        <w:tc>
                          <w:tcPr>
                            <w:tcW w:w="567" w:type="dxa"/>
                            <w:tcBorders>
                              <w:left w:val="single" w:sz="4" w:space="0" w:color="auto"/>
                              <w:bottom w:val="nil"/>
                              <w:right w:val="single" w:sz="12" w:space="0" w:color="auto"/>
                            </w:tcBorders>
                            <w:shd w:val="clear" w:color="auto" w:fill="FFFFFF"/>
                            <w:vAlign w:val="center"/>
                          </w:tcPr>
                          <w:p w14:paraId="244E11C6"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c>
                          <w:tcPr>
                            <w:tcW w:w="567" w:type="dxa"/>
                            <w:tcBorders>
                              <w:left w:val="single" w:sz="12" w:space="0" w:color="auto"/>
                              <w:bottom w:val="nil"/>
                              <w:right w:val="single" w:sz="12" w:space="0" w:color="auto"/>
                            </w:tcBorders>
                            <w:shd w:val="clear" w:color="auto" w:fill="FFFFFF"/>
                            <w:noWrap/>
                            <w:vAlign w:val="center"/>
                          </w:tcPr>
                          <w:p w14:paraId="620CA488"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46</w:t>
                            </w:r>
                          </w:p>
                        </w:tc>
                      </w:tr>
                      <w:tr w:rsidR="00F41AAA" w:rsidRPr="00333C79" w14:paraId="1A8BD48B"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tcPr>
                          <w:p w14:paraId="1380C354"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4DD21AEC" w14:textId="15C41928" w:rsidR="00F41AAA" w:rsidRPr="00D149C5" w:rsidRDefault="00F41AAA" w:rsidP="001A558F">
                            <w:pPr>
                              <w:widowControl/>
                              <w:snapToGrid w:val="0"/>
                              <w:spacing w:line="230" w:lineRule="exact"/>
                              <w:suppressOverlap/>
                              <w:rPr>
                                <w:rFonts w:ascii="標楷體" w:eastAsia="標楷體" w:hAnsi="標楷體" w:cs="新細明體"/>
                                <w:kern w:val="0"/>
                                <w:sz w:val="20"/>
                              </w:rPr>
                            </w:pPr>
                            <w:r w:rsidRPr="001A558F">
                              <w:rPr>
                                <w:rFonts w:ascii="標楷體" w:eastAsia="標楷體" w:hAnsi="標楷體" w:cs="新細明體" w:hint="eastAsia"/>
                                <w:kern w:val="0"/>
                                <w:sz w:val="20"/>
                              </w:rPr>
                              <w:t>寬頻使用者(每千人使用寬頻網路人數)</w:t>
                            </w:r>
                          </w:p>
                        </w:tc>
                        <w:tc>
                          <w:tcPr>
                            <w:tcW w:w="567" w:type="dxa"/>
                            <w:tcBorders>
                              <w:top w:val="nil"/>
                              <w:left w:val="nil"/>
                              <w:bottom w:val="nil"/>
                              <w:right w:val="single" w:sz="4" w:space="0" w:color="auto"/>
                            </w:tcBorders>
                            <w:shd w:val="clear" w:color="auto" w:fill="DAEEF3"/>
                            <w:noWrap/>
                            <w:vAlign w:val="center"/>
                          </w:tcPr>
                          <w:p w14:paraId="105FAC6D"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42</w:t>
                            </w:r>
                          </w:p>
                        </w:tc>
                        <w:tc>
                          <w:tcPr>
                            <w:tcW w:w="567" w:type="dxa"/>
                            <w:tcBorders>
                              <w:top w:val="nil"/>
                              <w:left w:val="nil"/>
                              <w:bottom w:val="nil"/>
                              <w:right w:val="single" w:sz="4" w:space="0" w:color="auto"/>
                            </w:tcBorders>
                            <w:shd w:val="clear" w:color="auto" w:fill="DAEEF3"/>
                            <w:noWrap/>
                            <w:vAlign w:val="center"/>
                          </w:tcPr>
                          <w:p w14:paraId="41667929"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42</w:t>
                            </w:r>
                          </w:p>
                        </w:tc>
                        <w:tc>
                          <w:tcPr>
                            <w:tcW w:w="567" w:type="dxa"/>
                            <w:tcBorders>
                              <w:top w:val="nil"/>
                              <w:left w:val="single" w:sz="4" w:space="0" w:color="auto"/>
                              <w:bottom w:val="nil"/>
                              <w:right w:val="single" w:sz="4" w:space="0" w:color="auto"/>
                            </w:tcBorders>
                            <w:shd w:val="clear" w:color="auto" w:fill="DAEEF3"/>
                            <w:noWrap/>
                            <w:vAlign w:val="center"/>
                          </w:tcPr>
                          <w:p w14:paraId="1342F024"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67" w:type="dxa"/>
                            <w:tcBorders>
                              <w:top w:val="nil"/>
                              <w:left w:val="single" w:sz="4" w:space="0" w:color="auto"/>
                              <w:bottom w:val="nil"/>
                              <w:right w:val="single" w:sz="12" w:space="0" w:color="auto"/>
                            </w:tcBorders>
                            <w:shd w:val="clear" w:color="auto" w:fill="DAEEF3"/>
                            <w:vAlign w:val="center"/>
                          </w:tcPr>
                          <w:p w14:paraId="0A034B2E"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color w:val="000000"/>
                                <w:kern w:val="0"/>
                                <w:sz w:val="20"/>
                              </w:rPr>
                              <w:t>38</w:t>
                            </w:r>
                          </w:p>
                        </w:tc>
                        <w:tc>
                          <w:tcPr>
                            <w:tcW w:w="567" w:type="dxa"/>
                            <w:tcBorders>
                              <w:top w:val="nil"/>
                              <w:left w:val="single" w:sz="12" w:space="0" w:color="auto"/>
                              <w:bottom w:val="nil"/>
                              <w:right w:val="single" w:sz="12" w:space="0" w:color="auto"/>
                            </w:tcBorders>
                            <w:shd w:val="clear" w:color="auto" w:fill="DAEEF3"/>
                            <w:noWrap/>
                            <w:vAlign w:val="center"/>
                          </w:tcPr>
                          <w:p w14:paraId="3B67DCBB"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44</w:t>
                            </w:r>
                          </w:p>
                        </w:tc>
                      </w:tr>
                      <w:tr w:rsidR="00F41AAA" w:rsidRPr="00333C79" w14:paraId="1C8AB0FD" w14:textId="77777777" w:rsidTr="004A0E5A">
                        <w:trPr>
                          <w:gridAfter w:val="1"/>
                          <w:wAfter w:w="51" w:type="dxa"/>
                          <w:trHeight w:val="270"/>
                          <w:jc w:val="center"/>
                        </w:trPr>
                        <w:tc>
                          <w:tcPr>
                            <w:tcW w:w="284" w:type="dxa"/>
                            <w:vMerge/>
                            <w:tcBorders>
                              <w:top w:val="nil"/>
                              <w:left w:val="single" w:sz="4" w:space="0" w:color="auto"/>
                              <w:bottom w:val="single" w:sz="4" w:space="0" w:color="000000"/>
                              <w:right w:val="single" w:sz="4" w:space="0" w:color="auto"/>
                            </w:tcBorders>
                            <w:vAlign w:val="center"/>
                            <w:hideMark/>
                          </w:tcPr>
                          <w:p w14:paraId="01658D79"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FFFFFF"/>
                            <w:vAlign w:val="center"/>
                            <w:hideMark/>
                          </w:tcPr>
                          <w:p w14:paraId="2FF11E8B" w14:textId="587384B5" w:rsidR="00F41AAA" w:rsidRPr="00D149C5" w:rsidRDefault="00F41AAA" w:rsidP="001A558F">
                            <w:pPr>
                              <w:widowControl/>
                              <w:snapToGrid w:val="0"/>
                              <w:spacing w:line="230" w:lineRule="exact"/>
                              <w:suppressOverlap/>
                              <w:rPr>
                                <w:rFonts w:ascii="標楷體" w:eastAsia="標楷體" w:hAnsi="標楷體" w:cs="新細明體"/>
                                <w:kern w:val="0"/>
                                <w:sz w:val="20"/>
                              </w:rPr>
                            </w:pPr>
                            <w:r w:rsidRPr="00D149C5">
                              <w:rPr>
                                <w:rFonts w:ascii="標楷體" w:eastAsia="標楷體" w:hAnsi="標楷體" w:cs="新細明體" w:hint="eastAsia"/>
                                <w:kern w:val="0"/>
                                <w:sz w:val="20"/>
                              </w:rPr>
                              <w:t>醫療保健支出</w:t>
                            </w:r>
                            <w:r w:rsidRPr="002A7565">
                              <w:rPr>
                                <w:rFonts w:ascii="標楷體" w:eastAsia="標楷體" w:hAnsi="標楷體" w:cs="新細明體" w:hint="eastAsia"/>
                                <w:kern w:val="0"/>
                                <w:sz w:val="20"/>
                              </w:rPr>
                              <w:t>(占GDP百分比)</w:t>
                            </w:r>
                          </w:p>
                        </w:tc>
                        <w:tc>
                          <w:tcPr>
                            <w:tcW w:w="567" w:type="dxa"/>
                            <w:tcBorders>
                              <w:top w:val="nil"/>
                              <w:left w:val="nil"/>
                              <w:bottom w:val="nil"/>
                              <w:right w:val="single" w:sz="4" w:space="0" w:color="auto"/>
                            </w:tcBorders>
                            <w:shd w:val="clear" w:color="auto" w:fill="FFFFFF"/>
                            <w:noWrap/>
                            <w:vAlign w:val="center"/>
                          </w:tcPr>
                          <w:p w14:paraId="502D8E31"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40</w:t>
                            </w:r>
                          </w:p>
                        </w:tc>
                        <w:tc>
                          <w:tcPr>
                            <w:tcW w:w="567" w:type="dxa"/>
                            <w:tcBorders>
                              <w:top w:val="nil"/>
                              <w:left w:val="nil"/>
                              <w:bottom w:val="nil"/>
                              <w:right w:val="single" w:sz="4" w:space="0" w:color="auto"/>
                            </w:tcBorders>
                            <w:shd w:val="clear" w:color="auto" w:fill="FFFFFF"/>
                            <w:noWrap/>
                            <w:vAlign w:val="center"/>
                          </w:tcPr>
                          <w:p w14:paraId="7EB4CF04"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42</w:t>
                            </w:r>
                          </w:p>
                        </w:tc>
                        <w:tc>
                          <w:tcPr>
                            <w:tcW w:w="567" w:type="dxa"/>
                            <w:tcBorders>
                              <w:top w:val="nil"/>
                              <w:left w:val="nil"/>
                              <w:bottom w:val="nil"/>
                              <w:right w:val="single" w:sz="4" w:space="0" w:color="auto"/>
                            </w:tcBorders>
                            <w:shd w:val="clear" w:color="auto" w:fill="FFFFFF"/>
                            <w:noWrap/>
                            <w:vAlign w:val="center"/>
                          </w:tcPr>
                          <w:p w14:paraId="7976D379"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67" w:type="dxa"/>
                            <w:tcBorders>
                              <w:top w:val="nil"/>
                              <w:left w:val="single" w:sz="4" w:space="0" w:color="auto"/>
                              <w:right w:val="single" w:sz="12" w:space="0" w:color="auto"/>
                            </w:tcBorders>
                            <w:shd w:val="clear" w:color="auto" w:fill="FFFFFF"/>
                            <w:vAlign w:val="center"/>
                          </w:tcPr>
                          <w:p w14:paraId="5E9BAF15"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41</w:t>
                            </w:r>
                          </w:p>
                        </w:tc>
                        <w:tc>
                          <w:tcPr>
                            <w:tcW w:w="567" w:type="dxa"/>
                            <w:tcBorders>
                              <w:top w:val="nil"/>
                              <w:left w:val="single" w:sz="12" w:space="0" w:color="auto"/>
                              <w:right w:val="single" w:sz="12" w:space="0" w:color="auto"/>
                            </w:tcBorders>
                            <w:shd w:val="clear" w:color="auto" w:fill="FFFFFF"/>
                            <w:noWrap/>
                            <w:vAlign w:val="center"/>
                          </w:tcPr>
                          <w:p w14:paraId="1598A8A6"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42</w:t>
                            </w:r>
                          </w:p>
                        </w:tc>
                      </w:tr>
                      <w:tr w:rsidR="00F41AAA" w:rsidRPr="00333C79" w14:paraId="23E18611" w14:textId="77777777" w:rsidTr="004A0E5A">
                        <w:trPr>
                          <w:gridAfter w:val="1"/>
                          <w:wAfter w:w="51" w:type="dxa"/>
                          <w:trHeight w:val="270"/>
                          <w:jc w:val="center"/>
                        </w:trPr>
                        <w:tc>
                          <w:tcPr>
                            <w:tcW w:w="284" w:type="dxa"/>
                            <w:vMerge/>
                            <w:tcBorders>
                              <w:top w:val="nil"/>
                              <w:left w:val="single" w:sz="4" w:space="0" w:color="auto"/>
                              <w:bottom w:val="single" w:sz="4" w:space="0" w:color="auto"/>
                              <w:right w:val="single" w:sz="4" w:space="0" w:color="auto"/>
                            </w:tcBorders>
                            <w:vAlign w:val="center"/>
                            <w:hideMark/>
                          </w:tcPr>
                          <w:p w14:paraId="0FB494BB" w14:textId="77777777" w:rsidR="00F41AAA" w:rsidRPr="007D1311" w:rsidRDefault="00F41AAA" w:rsidP="001A558F">
                            <w:pPr>
                              <w:widowControl/>
                              <w:snapToGrid w:val="0"/>
                              <w:spacing w:line="220" w:lineRule="exact"/>
                              <w:suppressOverlap/>
                              <w:rPr>
                                <w:rFonts w:ascii="標楷體" w:eastAsia="標楷體" w:hAnsi="標楷體" w:cs="新細明體"/>
                                <w:color w:val="000000"/>
                                <w:kern w:val="0"/>
                                <w:sz w:val="20"/>
                              </w:rPr>
                            </w:pPr>
                          </w:p>
                        </w:tc>
                        <w:tc>
                          <w:tcPr>
                            <w:tcW w:w="3685" w:type="dxa"/>
                            <w:tcBorders>
                              <w:top w:val="nil"/>
                              <w:left w:val="nil"/>
                              <w:bottom w:val="single" w:sz="4" w:space="0" w:color="auto"/>
                              <w:right w:val="single" w:sz="4" w:space="0" w:color="auto"/>
                            </w:tcBorders>
                            <w:shd w:val="clear" w:color="auto" w:fill="DAEEF3"/>
                            <w:vAlign w:val="center"/>
                          </w:tcPr>
                          <w:p w14:paraId="1DBA93F7" w14:textId="4E52B7CF" w:rsidR="00F41AAA" w:rsidRPr="00D149C5" w:rsidRDefault="00F41AAA" w:rsidP="001A558F">
                            <w:pPr>
                              <w:widowControl/>
                              <w:snapToGrid w:val="0"/>
                              <w:spacing w:line="230" w:lineRule="exact"/>
                              <w:suppressOverlap/>
                              <w:rPr>
                                <w:rFonts w:ascii="標楷體" w:eastAsia="標楷體" w:hAnsi="標楷體" w:cs="新細明體"/>
                                <w:kern w:val="0"/>
                                <w:sz w:val="20"/>
                                <w:highlight w:val="yellow"/>
                              </w:rPr>
                            </w:pPr>
                            <w:r w:rsidRPr="001A558F">
                              <w:rPr>
                                <w:rFonts w:ascii="標楷體" w:eastAsia="標楷體" w:hAnsi="標楷體" w:cs="新細明體" w:hint="eastAsia"/>
                                <w:kern w:val="0"/>
                                <w:sz w:val="20"/>
                              </w:rPr>
                              <w:t>語言能力(語言能力符合企業需求)</w:t>
                            </w:r>
                          </w:p>
                        </w:tc>
                        <w:tc>
                          <w:tcPr>
                            <w:tcW w:w="567" w:type="dxa"/>
                            <w:tcBorders>
                              <w:top w:val="nil"/>
                              <w:left w:val="nil"/>
                              <w:bottom w:val="single" w:sz="4" w:space="0" w:color="auto"/>
                              <w:right w:val="single" w:sz="4" w:space="0" w:color="auto"/>
                            </w:tcBorders>
                            <w:shd w:val="clear" w:color="auto" w:fill="DAEEF3"/>
                            <w:noWrap/>
                            <w:vAlign w:val="center"/>
                          </w:tcPr>
                          <w:p w14:paraId="19CB2FE4"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4</w:t>
                            </w:r>
                            <w:r w:rsidRPr="007D1311">
                              <w:rPr>
                                <w:rFonts w:ascii="標楷體" w:eastAsia="標楷體" w:hAnsi="標楷體" w:cs="新細明體"/>
                                <w:color w:val="000000"/>
                                <w:kern w:val="0"/>
                                <w:sz w:val="20"/>
                              </w:rPr>
                              <w:t>0</w:t>
                            </w:r>
                          </w:p>
                        </w:tc>
                        <w:tc>
                          <w:tcPr>
                            <w:tcW w:w="567" w:type="dxa"/>
                            <w:tcBorders>
                              <w:top w:val="nil"/>
                              <w:left w:val="nil"/>
                              <w:bottom w:val="single" w:sz="4" w:space="0" w:color="auto"/>
                              <w:right w:val="single" w:sz="4" w:space="0" w:color="auto"/>
                            </w:tcBorders>
                            <w:shd w:val="clear" w:color="auto" w:fill="DAEEF3"/>
                            <w:noWrap/>
                            <w:vAlign w:val="center"/>
                          </w:tcPr>
                          <w:p w14:paraId="22F90A68" w14:textId="77777777" w:rsidR="00F41AAA" w:rsidRPr="007D1311" w:rsidRDefault="00F41AAA" w:rsidP="004A0E5A">
                            <w:pPr>
                              <w:widowControl/>
                              <w:snapToGrid w:val="0"/>
                              <w:spacing w:line="230" w:lineRule="exact"/>
                              <w:suppressOverlap/>
                              <w:jc w:val="right"/>
                              <w:rPr>
                                <w:rFonts w:ascii="新細明體" w:hAnsi="新細明體" w:cs="新細明體"/>
                                <w:color w:val="000000"/>
                                <w:kern w:val="0"/>
                                <w:sz w:val="20"/>
                              </w:rPr>
                            </w:pP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3</w:t>
                            </w:r>
                          </w:p>
                        </w:tc>
                        <w:tc>
                          <w:tcPr>
                            <w:tcW w:w="567" w:type="dxa"/>
                            <w:tcBorders>
                              <w:top w:val="nil"/>
                              <w:left w:val="nil"/>
                              <w:bottom w:val="single" w:sz="4" w:space="0" w:color="auto"/>
                              <w:right w:val="single" w:sz="4" w:space="0" w:color="auto"/>
                            </w:tcBorders>
                            <w:shd w:val="clear" w:color="auto" w:fill="DAEEF3"/>
                            <w:noWrap/>
                            <w:vAlign w:val="center"/>
                          </w:tcPr>
                          <w:p w14:paraId="471103AF" w14:textId="77777777" w:rsidR="00F41AAA" w:rsidRPr="007D1311" w:rsidRDefault="00F41AAA" w:rsidP="004A0E5A">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1</w:t>
                            </w:r>
                          </w:p>
                        </w:tc>
                        <w:tc>
                          <w:tcPr>
                            <w:tcW w:w="567" w:type="dxa"/>
                            <w:tcBorders>
                              <w:top w:val="nil"/>
                              <w:left w:val="single" w:sz="4" w:space="0" w:color="auto"/>
                              <w:bottom w:val="single" w:sz="4" w:space="0" w:color="auto"/>
                              <w:right w:val="single" w:sz="12" w:space="0" w:color="auto"/>
                            </w:tcBorders>
                            <w:shd w:val="clear" w:color="auto" w:fill="DAEEF3"/>
                            <w:vAlign w:val="center"/>
                          </w:tcPr>
                          <w:p w14:paraId="72C72A7C" w14:textId="77777777" w:rsidR="00F41AAA" w:rsidRPr="007D1311" w:rsidRDefault="00F41AAA" w:rsidP="004A0E5A">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color w:val="000000"/>
                                <w:kern w:val="0"/>
                                <w:sz w:val="20"/>
                              </w:rPr>
                              <w:t>31</w:t>
                            </w:r>
                          </w:p>
                        </w:tc>
                        <w:tc>
                          <w:tcPr>
                            <w:tcW w:w="567" w:type="dxa"/>
                            <w:tcBorders>
                              <w:top w:val="nil"/>
                              <w:left w:val="single" w:sz="12" w:space="0" w:color="auto"/>
                              <w:bottom w:val="single" w:sz="12" w:space="0" w:color="auto"/>
                              <w:right w:val="single" w:sz="12" w:space="0" w:color="auto"/>
                            </w:tcBorders>
                            <w:shd w:val="clear" w:color="auto" w:fill="DAEEF3"/>
                            <w:noWrap/>
                            <w:vAlign w:val="center"/>
                          </w:tcPr>
                          <w:p w14:paraId="5DB5D60D" w14:textId="77777777" w:rsidR="00F41AAA" w:rsidRPr="007D1311" w:rsidRDefault="00F41AAA" w:rsidP="004A0E5A">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41</w:t>
                            </w:r>
                          </w:p>
                        </w:tc>
                      </w:tr>
                      <w:tr w:rsidR="00F41AAA" w:rsidRPr="00333C79" w14:paraId="6CA2A43F" w14:textId="77777777" w:rsidTr="004A0E5A">
                        <w:trPr>
                          <w:trHeight w:val="413"/>
                          <w:jc w:val="center"/>
                        </w:trPr>
                        <w:tc>
                          <w:tcPr>
                            <w:tcW w:w="6855" w:type="dxa"/>
                            <w:gridSpan w:val="8"/>
                            <w:tcBorders>
                              <w:top w:val="single" w:sz="4" w:space="0" w:color="auto"/>
                              <w:left w:val="nil"/>
                              <w:bottom w:val="nil"/>
                            </w:tcBorders>
                            <w:shd w:val="clear" w:color="auto" w:fill="auto"/>
                            <w:vAlign w:val="center"/>
                          </w:tcPr>
                          <w:p w14:paraId="1DE10FBF" w14:textId="2061B1C6" w:rsidR="00F41AAA" w:rsidRPr="007D1311" w:rsidRDefault="00F41AAA" w:rsidP="004A0E5A">
                            <w:pPr>
                              <w:widowControl/>
                              <w:snapToGrid w:val="0"/>
                              <w:spacing w:line="220" w:lineRule="exact"/>
                              <w:ind w:left="547" w:hangingChars="304" w:hanging="547"/>
                              <w:suppressOverlap/>
                              <w:jc w:val="both"/>
                              <w:rPr>
                                <w:rFonts w:ascii="標楷體" w:eastAsia="標楷體" w:hAnsi="標楷體" w:cs="新細明體"/>
                                <w:color w:val="000000"/>
                                <w:kern w:val="0"/>
                                <w:sz w:val="18"/>
                                <w:szCs w:val="18"/>
                              </w:rPr>
                            </w:pPr>
                            <w:proofErr w:type="gramStart"/>
                            <w:r w:rsidRPr="007D1311">
                              <w:rPr>
                                <w:rFonts w:ascii="標楷體" w:eastAsia="標楷體" w:hAnsi="標楷體" w:cs="新細明體" w:hint="eastAsia"/>
                                <w:color w:val="000000"/>
                                <w:kern w:val="0"/>
                                <w:sz w:val="18"/>
                                <w:szCs w:val="18"/>
                              </w:rPr>
                              <w:t>註</w:t>
                            </w:r>
                            <w:proofErr w:type="gramEnd"/>
                            <w:r w:rsidRPr="007D1311">
                              <w:rPr>
                                <w:rFonts w:ascii="標楷體" w:eastAsia="標楷體" w:hAnsi="標楷體" w:cs="新細明體" w:hint="eastAsia"/>
                                <w:color w:val="000000"/>
                                <w:kern w:val="0"/>
                                <w:sz w:val="18"/>
                                <w:szCs w:val="18"/>
                              </w:rPr>
                              <w:t>：1.本表列示IMD評選我國2023年3</w:t>
                            </w:r>
                            <w:r w:rsidRPr="007D1311">
                              <w:rPr>
                                <w:rFonts w:ascii="標楷體" w:eastAsia="標楷體" w:hAnsi="標楷體" w:cs="新細明體"/>
                                <w:color w:val="000000"/>
                                <w:kern w:val="0"/>
                                <w:sz w:val="18"/>
                                <w:szCs w:val="18"/>
                              </w:rPr>
                              <w:t>4</w:t>
                            </w:r>
                            <w:r w:rsidRPr="007D1311">
                              <w:rPr>
                                <w:rFonts w:ascii="標楷體" w:eastAsia="標楷體" w:hAnsi="標楷體" w:cs="新細明體" w:hint="eastAsia"/>
                                <w:color w:val="000000"/>
                                <w:kern w:val="0"/>
                                <w:sz w:val="18"/>
                                <w:szCs w:val="18"/>
                              </w:rPr>
                              <w:t>個劣勢項目近5（2019－2023）年度排名情形；名次前加</w:t>
                            </w:r>
                            <w:proofErr w:type="gramStart"/>
                            <w:r w:rsidRPr="007D1311">
                              <w:rPr>
                                <w:rFonts w:ascii="標楷體" w:eastAsia="標楷體" w:hAnsi="標楷體" w:cs="新細明體" w:hint="eastAsia"/>
                                <w:color w:val="000000"/>
                                <w:kern w:val="0"/>
                                <w:sz w:val="18"/>
                                <w:szCs w:val="18"/>
                              </w:rPr>
                              <w:t>註</w:t>
                            </w:r>
                            <w:proofErr w:type="gramEnd"/>
                            <w:r w:rsidRPr="00516A80">
                              <w:rPr>
                                <w:rFonts w:ascii="標楷體" w:eastAsia="標楷體" w:hAnsi="標楷體" w:cs="新細明體" w:hint="eastAsia"/>
                                <w:color w:val="000000"/>
                                <w:kern w:val="0"/>
                                <w:sz w:val="18"/>
                                <w:szCs w:val="18"/>
                              </w:rPr>
                              <w:t>「(S)」</w:t>
                            </w:r>
                            <w:r>
                              <w:rPr>
                                <w:rFonts w:ascii="標楷體" w:eastAsia="標楷體" w:hAnsi="標楷體" w:cs="新細明體" w:hint="eastAsia"/>
                                <w:color w:val="000000"/>
                                <w:kern w:val="0"/>
                                <w:sz w:val="18"/>
                                <w:szCs w:val="18"/>
                              </w:rPr>
                              <w:t>、</w:t>
                            </w:r>
                            <w:r w:rsidRPr="007D1311">
                              <w:rPr>
                                <w:rFonts w:ascii="標楷體" w:eastAsia="標楷體" w:hAnsi="標楷體" w:cs="新細明體" w:hint="eastAsia"/>
                                <w:color w:val="000000"/>
                                <w:kern w:val="0"/>
                                <w:sz w:val="18"/>
                                <w:szCs w:val="18"/>
                              </w:rPr>
                              <w:t>「(W)」者，</w:t>
                            </w:r>
                            <w:proofErr w:type="gramStart"/>
                            <w:r>
                              <w:rPr>
                                <w:rFonts w:ascii="標楷體" w:eastAsia="標楷體" w:hAnsi="標楷體" w:cs="新細明體" w:hint="eastAsia"/>
                                <w:color w:val="000000"/>
                                <w:kern w:val="0"/>
                                <w:sz w:val="18"/>
                                <w:szCs w:val="18"/>
                              </w:rPr>
                              <w:t>分別</w:t>
                            </w:r>
                            <w:r w:rsidRPr="007D1311">
                              <w:rPr>
                                <w:rFonts w:ascii="標楷體" w:eastAsia="標楷體" w:hAnsi="標楷體" w:cs="新細明體" w:hint="eastAsia"/>
                                <w:color w:val="000000"/>
                                <w:kern w:val="0"/>
                                <w:sz w:val="18"/>
                                <w:szCs w:val="18"/>
                              </w:rPr>
                              <w:t>係當年度</w:t>
                            </w:r>
                            <w:proofErr w:type="gramEnd"/>
                            <w:r w:rsidRPr="007D1311">
                              <w:rPr>
                                <w:rFonts w:ascii="標楷體" w:eastAsia="標楷體" w:hAnsi="標楷體" w:cs="新細明體" w:hint="eastAsia"/>
                                <w:color w:val="000000"/>
                                <w:kern w:val="0"/>
                                <w:sz w:val="18"/>
                                <w:szCs w:val="18"/>
                              </w:rPr>
                              <w:t>IMD評選我國之</w:t>
                            </w:r>
                            <w:r w:rsidRPr="00516A80">
                              <w:rPr>
                                <w:rFonts w:ascii="標楷體" w:eastAsia="標楷體" w:hAnsi="標楷體" w:cs="新細明體" w:hint="eastAsia"/>
                                <w:color w:val="000000"/>
                                <w:kern w:val="0"/>
                                <w:sz w:val="18"/>
                                <w:szCs w:val="18"/>
                              </w:rPr>
                              <w:t>優勢（Strengths）、</w:t>
                            </w:r>
                            <w:r w:rsidRPr="007D1311">
                              <w:rPr>
                                <w:rFonts w:ascii="標楷體" w:eastAsia="標楷體" w:hAnsi="標楷體" w:cs="新細明體" w:hint="eastAsia"/>
                                <w:color w:val="000000"/>
                                <w:kern w:val="0"/>
                                <w:sz w:val="18"/>
                                <w:szCs w:val="18"/>
                              </w:rPr>
                              <w:t>劣勢（Weaknesses）項目；標示「－」者，係該細項指標當年度</w:t>
                            </w:r>
                            <w:proofErr w:type="gramStart"/>
                            <w:r w:rsidRPr="007D1311">
                              <w:rPr>
                                <w:rFonts w:ascii="標楷體" w:eastAsia="標楷體" w:hAnsi="標楷體" w:cs="新細明體" w:hint="eastAsia"/>
                                <w:color w:val="000000"/>
                                <w:kern w:val="0"/>
                                <w:sz w:val="18"/>
                                <w:szCs w:val="18"/>
                              </w:rPr>
                              <w:t>未予評核</w:t>
                            </w:r>
                            <w:proofErr w:type="gramEnd"/>
                            <w:r w:rsidRPr="007D1311">
                              <w:rPr>
                                <w:rFonts w:ascii="標楷體" w:eastAsia="標楷體" w:hAnsi="標楷體" w:cs="新細明體" w:hint="eastAsia"/>
                                <w:color w:val="000000"/>
                                <w:kern w:val="0"/>
                                <w:sz w:val="18"/>
                                <w:szCs w:val="18"/>
                              </w:rPr>
                              <w:t>或排名。</w:t>
                            </w:r>
                          </w:p>
                          <w:p w14:paraId="5E25D67F" w14:textId="77777777" w:rsidR="00F41AAA" w:rsidRPr="007D1311" w:rsidRDefault="00F41AAA" w:rsidP="00CF30AF">
                            <w:pPr>
                              <w:widowControl/>
                              <w:snapToGrid w:val="0"/>
                              <w:spacing w:line="200" w:lineRule="exact"/>
                              <w:ind w:left="360" w:hangingChars="200" w:hanging="360"/>
                              <w:suppressOverlap/>
                              <w:jc w:val="both"/>
                              <w:rPr>
                                <w:rFonts w:ascii="標楷體" w:eastAsia="標楷體" w:hAnsi="標楷體" w:cs="新細明體"/>
                                <w:color w:val="000000"/>
                                <w:kern w:val="0"/>
                                <w:sz w:val="18"/>
                                <w:szCs w:val="18"/>
                              </w:rPr>
                            </w:pPr>
                            <w:r w:rsidRPr="007D1311">
                              <w:rPr>
                                <w:rFonts w:ascii="標楷體" w:eastAsia="標楷體" w:hAnsi="標楷體" w:cs="新細明體" w:hint="eastAsia"/>
                                <w:color w:val="000000"/>
                                <w:kern w:val="0"/>
                                <w:sz w:val="18"/>
                                <w:szCs w:val="18"/>
                              </w:rPr>
                              <w:tab/>
                              <w:t>2.資料來源：整理自IMD 2019至2023年世界競爭力年報。</w:t>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p>
                        </w:tc>
                      </w:tr>
                    </w:tbl>
                    <w:p w14:paraId="3683E41F" w14:textId="77777777" w:rsidR="00F41AAA" w:rsidRPr="007E7EF7" w:rsidRDefault="00F41AAA" w:rsidP="00CD3E08"/>
                  </w:txbxContent>
                </v:textbox>
                <w10:wrap type="square" anchorx="margin" anchory="margin"/>
              </v:shape>
            </w:pict>
          </mc:Fallback>
        </mc:AlternateContent>
      </w:r>
      <w:r w:rsidR="00506BBE">
        <w:rPr>
          <w:rFonts w:hAnsi="標楷體" w:hint="eastAsia"/>
        </w:rPr>
        <w:t>排名持續不佳</w:t>
      </w:r>
      <w:r w:rsidR="00506BBE">
        <w:rPr>
          <w:rFonts w:hAnsi="標楷體"/>
        </w:rPr>
        <w:t>，</w:t>
      </w:r>
      <w:r w:rsidR="00506BBE">
        <w:rPr>
          <w:rFonts w:hAnsi="標楷體" w:hint="eastAsia"/>
        </w:rPr>
        <w:t>美國</w:t>
      </w:r>
      <w:r w:rsidR="00506BBE">
        <w:rPr>
          <w:rFonts w:hAnsi="標楷體"/>
        </w:rPr>
        <w:t>商業環境風險評估公</w:t>
      </w:r>
      <w:r w:rsidR="00506BBE" w:rsidRPr="00705D44">
        <w:rPr>
          <w:rFonts w:hAnsi="標楷體"/>
          <w:spacing w:val="-30"/>
        </w:rPr>
        <w:t>司</w:t>
      </w:r>
      <w:proofErr w:type="gramStart"/>
      <w:r w:rsidR="00506BBE" w:rsidRPr="00705D44">
        <w:rPr>
          <w:rFonts w:hAnsi="標楷體" w:hint="eastAsia"/>
          <w:spacing w:val="-20"/>
        </w:rPr>
        <w:t>（</w:t>
      </w:r>
      <w:proofErr w:type="gramEnd"/>
      <w:r w:rsidR="00506BBE" w:rsidRPr="00705D44">
        <w:rPr>
          <w:rFonts w:hAnsi="標楷體" w:hint="eastAsia"/>
          <w:spacing w:val="-20"/>
        </w:rPr>
        <w:t>Business</w:t>
      </w:r>
      <w:r w:rsidR="00EA7449" w:rsidRPr="00705D44">
        <w:rPr>
          <w:rFonts w:hAnsi="標楷體" w:hint="eastAsia"/>
          <w:spacing w:val="-20"/>
        </w:rPr>
        <w:t xml:space="preserve"> </w:t>
      </w:r>
      <w:r w:rsidR="00506BBE" w:rsidRPr="00705D44">
        <w:rPr>
          <w:rFonts w:hAnsi="標楷體" w:hint="eastAsia"/>
          <w:spacing w:val="-20"/>
        </w:rPr>
        <w:t xml:space="preserve">Environment </w:t>
      </w:r>
      <w:r w:rsidR="00506BBE" w:rsidRPr="00705D44">
        <w:rPr>
          <w:rFonts w:hAnsi="標楷體" w:hint="eastAsia"/>
          <w:spacing w:val="-18"/>
        </w:rPr>
        <w:t>Risk</w:t>
      </w:r>
      <w:r w:rsidR="00195004" w:rsidRPr="00705D44">
        <w:rPr>
          <w:rFonts w:hAnsi="標楷體" w:hint="eastAsia"/>
          <w:spacing w:val="-18"/>
        </w:rPr>
        <w:t xml:space="preserve"> </w:t>
      </w:r>
      <w:r w:rsidR="00506BBE" w:rsidRPr="00705D44">
        <w:rPr>
          <w:rFonts w:hAnsi="標楷體" w:hint="eastAsia"/>
          <w:spacing w:val="-18"/>
        </w:rPr>
        <w:t>Intelligence</w:t>
      </w:r>
      <w:r w:rsidR="00506BBE">
        <w:rPr>
          <w:rFonts w:hAnsi="標楷體"/>
        </w:rPr>
        <w:t>,</w:t>
      </w:r>
    </w:p>
    <w:p w14:paraId="1BF63D8D" w14:textId="6DB722C1" w:rsidR="00506BBE" w:rsidRPr="00FE11E1" w:rsidRDefault="00C41980" w:rsidP="00A10B22">
      <w:pPr>
        <w:pStyle w:val="aff6"/>
        <w:overflowPunct w:val="0"/>
        <w:snapToGrid w:val="0"/>
        <w:spacing w:line="466" w:lineRule="exact"/>
        <w:ind w:firstLineChars="0" w:firstLine="0"/>
        <w:rPr>
          <w:rFonts w:hAnsi="標楷體"/>
          <w:spacing w:val="-4"/>
        </w:rPr>
      </w:pPr>
      <w:r w:rsidRPr="00FE11E1">
        <w:rPr>
          <w:rFonts w:ascii="Times New Roman" w:eastAsia="新細明體" w:hAnsi="標楷體"/>
          <w:noProof/>
          <w:color w:val="FF0000"/>
          <w:spacing w:val="-4"/>
          <w:sz w:val="24"/>
          <w:szCs w:val="20"/>
        </w:rPr>
        <w:lastRenderedPageBreak/>
        <mc:AlternateContent>
          <mc:Choice Requires="wps">
            <w:drawing>
              <wp:anchor distT="0" distB="0" distL="71755" distR="71755" simplePos="0" relativeHeight="251697664" behindDoc="0" locked="0" layoutInCell="1" allowOverlap="1" wp14:anchorId="4C83934A" wp14:editId="24652CFD">
                <wp:simplePos x="0" y="0"/>
                <wp:positionH relativeFrom="margin">
                  <wp:align>right</wp:align>
                </wp:positionH>
                <wp:positionV relativeFrom="margin">
                  <wp:align>top</wp:align>
                </wp:positionV>
                <wp:extent cx="4359600" cy="8931600"/>
                <wp:effectExtent l="0" t="0" r="3175" b="3175"/>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9600" cy="8931600"/>
                        </a:xfrm>
                        <a:prstGeom prst="rect">
                          <a:avLst/>
                        </a:prstGeom>
                        <a:solidFill>
                          <a:srgbClr val="FFFFFF"/>
                        </a:solidFill>
                        <a:ln w="9525">
                          <a:noFill/>
                          <a:miter lim="800000"/>
                          <a:headEnd/>
                          <a:tailEnd/>
                        </a:ln>
                      </wps:spPr>
                      <wps:txbx>
                        <w:txbxContent>
                          <w:tbl>
                            <w:tblPr>
                              <w:tblOverlap w:val="never"/>
                              <w:tblW w:w="6753" w:type="dxa"/>
                              <w:jc w:val="center"/>
                              <w:tblLayout w:type="fixed"/>
                              <w:tblCellMar>
                                <w:left w:w="28" w:type="dxa"/>
                                <w:right w:w="28" w:type="dxa"/>
                              </w:tblCellMar>
                              <w:tblLook w:val="04A0" w:firstRow="1" w:lastRow="0" w:firstColumn="1" w:lastColumn="0" w:noHBand="0" w:noVBand="1"/>
                            </w:tblPr>
                            <w:tblGrid>
                              <w:gridCol w:w="284"/>
                              <w:gridCol w:w="3685"/>
                              <w:gridCol w:w="556"/>
                              <w:gridCol w:w="557"/>
                              <w:gridCol w:w="557"/>
                              <w:gridCol w:w="557"/>
                              <w:gridCol w:w="517"/>
                              <w:gridCol w:w="40"/>
                            </w:tblGrid>
                            <w:tr w:rsidR="00F41AAA" w:rsidRPr="00333C79" w14:paraId="5FDDA90F" w14:textId="77777777" w:rsidTr="00DD079E">
                              <w:trPr>
                                <w:trHeight w:val="280"/>
                                <w:jc w:val="center"/>
                              </w:trPr>
                              <w:tc>
                                <w:tcPr>
                                  <w:tcW w:w="6753" w:type="dxa"/>
                                  <w:gridSpan w:val="8"/>
                                  <w:tcBorders>
                                    <w:top w:val="nil"/>
                                    <w:left w:val="nil"/>
                                    <w:bottom w:val="single" w:sz="4" w:space="0" w:color="auto"/>
                                  </w:tcBorders>
                                  <w:shd w:val="clear" w:color="auto" w:fill="auto"/>
                                  <w:noWrap/>
                                  <w:hideMark/>
                                </w:tcPr>
                                <w:p w14:paraId="46204AAD" w14:textId="1EC4D889" w:rsidR="00F41AAA" w:rsidRPr="007D1311" w:rsidRDefault="00F41AAA" w:rsidP="00DD079E">
                                  <w:pPr>
                                    <w:widowControl/>
                                    <w:snapToGrid w:val="0"/>
                                    <w:spacing w:line="260" w:lineRule="exact"/>
                                    <w:suppressOverlap/>
                                    <w:jc w:val="center"/>
                                    <w:rPr>
                                      <w:rFonts w:ascii="標楷體" w:eastAsia="標楷體" w:hAnsi="標楷體" w:cs="新細明體"/>
                                      <w:b/>
                                      <w:bCs/>
                                      <w:color w:val="000000"/>
                                      <w:kern w:val="0"/>
                                      <w:szCs w:val="24"/>
                                    </w:rPr>
                                  </w:pPr>
                                  <w:r w:rsidRPr="007D1311">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6</w:t>
                                  </w:r>
                                  <w:r w:rsidRPr="007D1311">
                                    <w:rPr>
                                      <w:rFonts w:ascii="標楷體" w:eastAsia="標楷體" w:hAnsi="標楷體" w:cs="新細明體"/>
                                      <w:b/>
                                      <w:bCs/>
                                      <w:color w:val="000000"/>
                                      <w:kern w:val="0"/>
                                      <w:szCs w:val="24"/>
                                    </w:rPr>
                                    <w:t> IMD</w:t>
                                  </w:r>
                                  <w:r w:rsidRPr="007D1311">
                                    <w:rPr>
                                      <w:rFonts w:ascii="標楷體" w:eastAsia="標楷體" w:hAnsi="標楷體" w:cs="新細明體" w:hint="eastAsia"/>
                                      <w:b/>
                                      <w:bCs/>
                                      <w:color w:val="000000"/>
                                      <w:kern w:val="0"/>
                                      <w:szCs w:val="24"/>
                                    </w:rPr>
                                    <w:t>評選我國</w:t>
                                  </w:r>
                                  <w:r w:rsidRPr="007D1311">
                                    <w:rPr>
                                      <w:rFonts w:ascii="標楷體" w:eastAsia="標楷體" w:hAnsi="標楷體" w:cs="新細明體"/>
                                      <w:b/>
                                      <w:bCs/>
                                      <w:color w:val="000000"/>
                                      <w:kern w:val="0"/>
                                      <w:szCs w:val="24"/>
                                    </w:rPr>
                                    <w:t>2023</w:t>
                                  </w:r>
                                  <w:r w:rsidRPr="007D1311">
                                    <w:rPr>
                                      <w:rFonts w:ascii="標楷體" w:eastAsia="標楷體" w:hAnsi="標楷體" w:cs="新細明體" w:hint="eastAsia"/>
                                      <w:b/>
                                      <w:bCs/>
                                      <w:color w:val="000000"/>
                                      <w:kern w:val="0"/>
                                      <w:szCs w:val="24"/>
                                    </w:rPr>
                                    <w:t>年劣勢項目近</w:t>
                                  </w:r>
                                  <w:r w:rsidRPr="007D1311">
                                    <w:rPr>
                                      <w:rFonts w:ascii="標楷體" w:eastAsia="標楷體" w:hAnsi="標楷體" w:cs="新細明體"/>
                                      <w:b/>
                                      <w:bCs/>
                                      <w:color w:val="000000"/>
                                      <w:kern w:val="0"/>
                                      <w:szCs w:val="24"/>
                                    </w:rPr>
                                    <w:t>5</w:t>
                                  </w:r>
                                  <w:r>
                                    <w:rPr>
                                      <w:rFonts w:ascii="標楷體" w:eastAsia="標楷體" w:hAnsi="標楷體" w:cs="新細明體" w:hint="eastAsia"/>
                                      <w:b/>
                                      <w:bCs/>
                                      <w:color w:val="000000"/>
                                      <w:kern w:val="0"/>
                                      <w:szCs w:val="24"/>
                                    </w:rPr>
                                    <w:t>年</w:t>
                                  </w:r>
                                  <w:r w:rsidRPr="007D1311">
                                    <w:rPr>
                                      <w:rFonts w:ascii="標楷體" w:eastAsia="標楷體" w:hAnsi="標楷體" w:cs="新細明體" w:hint="eastAsia"/>
                                      <w:b/>
                                      <w:bCs/>
                                      <w:color w:val="000000"/>
                                      <w:kern w:val="0"/>
                                      <w:szCs w:val="24"/>
                                    </w:rPr>
                                    <w:t>排名情形</w:t>
                                  </w:r>
                                </w:p>
                              </w:tc>
                            </w:tr>
                            <w:tr w:rsidR="00F41AAA" w:rsidRPr="00333C79" w14:paraId="2DC6D82D" w14:textId="77777777" w:rsidTr="000149F9">
                              <w:trPr>
                                <w:trHeight w:val="280"/>
                                <w:jc w:val="center"/>
                              </w:trPr>
                              <w:tc>
                                <w:tcPr>
                                  <w:tcW w:w="284" w:type="dxa"/>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55AB98F6" w14:textId="77777777" w:rsidR="00F41AAA" w:rsidRPr="007D1311" w:rsidRDefault="00F41AAA" w:rsidP="00DE6A26">
                                  <w:pPr>
                                    <w:widowControl/>
                                    <w:snapToGrid w:val="0"/>
                                    <w:spacing w:line="240" w:lineRule="exact"/>
                                    <w:suppressOverlap/>
                                    <w:rPr>
                                      <w:rFonts w:ascii="標楷體" w:eastAsia="標楷體" w:hAnsi="標楷體" w:cs="新細明體"/>
                                      <w:color w:val="000000"/>
                                      <w:spacing w:val="-8"/>
                                      <w:kern w:val="0"/>
                                      <w:sz w:val="20"/>
                                    </w:rPr>
                                  </w:pPr>
                                  <w:r w:rsidRPr="007D1311">
                                    <w:rPr>
                                      <w:rFonts w:ascii="標楷體" w:eastAsia="標楷體" w:hAnsi="標楷體" w:cs="新細明體" w:hint="eastAsia"/>
                                      <w:color w:val="000000"/>
                                      <w:spacing w:val="-8"/>
                                      <w:kern w:val="0"/>
                                      <w:sz w:val="20"/>
                                    </w:rPr>
                                    <w:t>類別</w:t>
                                  </w:r>
                                </w:p>
                              </w:tc>
                              <w:tc>
                                <w:tcPr>
                                  <w:tcW w:w="3685" w:type="dxa"/>
                                  <w:tcBorders>
                                    <w:top w:val="single" w:sz="4" w:space="0" w:color="auto"/>
                                    <w:left w:val="nil"/>
                                    <w:bottom w:val="single" w:sz="4" w:space="0" w:color="auto"/>
                                    <w:right w:val="single" w:sz="4" w:space="0" w:color="auto"/>
                                  </w:tcBorders>
                                  <w:shd w:val="clear" w:color="000000" w:fill="B7DEE8"/>
                                  <w:vAlign w:val="center"/>
                                  <w:hideMark/>
                                </w:tcPr>
                                <w:p w14:paraId="33180084" w14:textId="77777777" w:rsidR="00F41AAA" w:rsidRPr="007D1311" w:rsidRDefault="00F41AAA" w:rsidP="00DE6A26">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細項指標</w:t>
                                  </w:r>
                                </w:p>
                              </w:tc>
                              <w:tc>
                                <w:tcPr>
                                  <w:tcW w:w="556" w:type="dxa"/>
                                  <w:tcBorders>
                                    <w:top w:val="single" w:sz="4" w:space="0" w:color="auto"/>
                                    <w:left w:val="nil"/>
                                    <w:bottom w:val="single" w:sz="4" w:space="0" w:color="auto"/>
                                    <w:right w:val="single" w:sz="4" w:space="0" w:color="auto"/>
                                  </w:tcBorders>
                                  <w:shd w:val="clear" w:color="000000" w:fill="B7DEE8"/>
                                  <w:noWrap/>
                                  <w:vAlign w:val="center"/>
                                </w:tcPr>
                                <w:p w14:paraId="3AD8980D" w14:textId="77777777" w:rsidR="00F41AAA" w:rsidRPr="007D1311" w:rsidRDefault="00F41AAA" w:rsidP="00DE6A26">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2019</w:t>
                                  </w:r>
                                </w:p>
                              </w:tc>
                              <w:tc>
                                <w:tcPr>
                                  <w:tcW w:w="557" w:type="dxa"/>
                                  <w:tcBorders>
                                    <w:top w:val="single" w:sz="4" w:space="0" w:color="auto"/>
                                    <w:left w:val="nil"/>
                                    <w:bottom w:val="single" w:sz="4" w:space="0" w:color="auto"/>
                                    <w:right w:val="single" w:sz="4" w:space="0" w:color="auto"/>
                                  </w:tcBorders>
                                  <w:shd w:val="clear" w:color="000000" w:fill="B7DEE8"/>
                                  <w:noWrap/>
                                  <w:vAlign w:val="center"/>
                                </w:tcPr>
                                <w:p w14:paraId="224E0B3C" w14:textId="77777777" w:rsidR="00F41AAA" w:rsidRPr="007D1311" w:rsidRDefault="00F41AAA" w:rsidP="00DE6A26">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2020</w:t>
                                  </w:r>
                                </w:p>
                              </w:tc>
                              <w:tc>
                                <w:tcPr>
                                  <w:tcW w:w="557" w:type="dxa"/>
                                  <w:tcBorders>
                                    <w:top w:val="single" w:sz="4" w:space="0" w:color="auto"/>
                                    <w:left w:val="nil"/>
                                    <w:bottom w:val="single" w:sz="4" w:space="0" w:color="auto"/>
                                    <w:right w:val="single" w:sz="4" w:space="0" w:color="auto"/>
                                  </w:tcBorders>
                                  <w:shd w:val="clear" w:color="000000" w:fill="B7DEE8"/>
                                  <w:noWrap/>
                                  <w:vAlign w:val="center"/>
                                </w:tcPr>
                                <w:p w14:paraId="2711AE7A" w14:textId="77777777" w:rsidR="00F41AAA" w:rsidRPr="007D1311" w:rsidRDefault="00F41AAA" w:rsidP="00DE6A26">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2021</w:t>
                                  </w:r>
                                </w:p>
                              </w:tc>
                              <w:tc>
                                <w:tcPr>
                                  <w:tcW w:w="557" w:type="dxa"/>
                                  <w:tcBorders>
                                    <w:left w:val="single" w:sz="4" w:space="0" w:color="auto"/>
                                    <w:bottom w:val="single" w:sz="4" w:space="0" w:color="auto"/>
                                    <w:right w:val="single" w:sz="12" w:space="0" w:color="auto"/>
                                  </w:tcBorders>
                                  <w:shd w:val="clear" w:color="000000" w:fill="B7DEE8"/>
                                  <w:vAlign w:val="center"/>
                                </w:tcPr>
                                <w:p w14:paraId="6C5F4234" w14:textId="77777777" w:rsidR="00F41AAA" w:rsidRPr="007D1311" w:rsidRDefault="00F41AAA" w:rsidP="00DE6A26">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2022</w:t>
                                  </w:r>
                                </w:p>
                              </w:tc>
                              <w:tc>
                                <w:tcPr>
                                  <w:tcW w:w="557" w:type="dxa"/>
                                  <w:gridSpan w:val="2"/>
                                  <w:tcBorders>
                                    <w:top w:val="single" w:sz="12" w:space="0" w:color="auto"/>
                                    <w:left w:val="single" w:sz="12" w:space="0" w:color="auto"/>
                                    <w:bottom w:val="single" w:sz="4" w:space="0" w:color="auto"/>
                                    <w:right w:val="single" w:sz="12" w:space="0" w:color="auto"/>
                                  </w:tcBorders>
                                  <w:shd w:val="clear" w:color="000000" w:fill="B7DEE8"/>
                                  <w:noWrap/>
                                  <w:vAlign w:val="center"/>
                                </w:tcPr>
                                <w:p w14:paraId="1D7BB476" w14:textId="77777777" w:rsidR="00F41AAA" w:rsidRPr="007D1311" w:rsidRDefault="00F41AAA" w:rsidP="00DE6A26">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w:t>
                                  </w:r>
                                  <w:r w:rsidRPr="007D1311">
                                    <w:rPr>
                                      <w:rFonts w:ascii="標楷體" w:eastAsia="標楷體" w:hAnsi="標楷體" w:cs="新細明體"/>
                                      <w:color w:val="000000"/>
                                      <w:kern w:val="0"/>
                                      <w:sz w:val="20"/>
                                    </w:rPr>
                                    <w:t>3</w:t>
                                  </w:r>
                                </w:p>
                              </w:tc>
                            </w:tr>
                            <w:tr w:rsidR="00F41AAA" w:rsidRPr="00333C79" w14:paraId="325D65A7" w14:textId="77777777" w:rsidTr="000149F9">
                              <w:trPr>
                                <w:trHeight w:val="270"/>
                                <w:jc w:val="center"/>
                              </w:trPr>
                              <w:tc>
                                <w:tcPr>
                                  <w:tcW w:w="284" w:type="dxa"/>
                                  <w:vMerge w:val="restart"/>
                                  <w:tcBorders>
                                    <w:top w:val="single" w:sz="4" w:space="0" w:color="auto"/>
                                    <w:left w:val="single" w:sz="4" w:space="0" w:color="auto"/>
                                    <w:right w:val="single" w:sz="4" w:space="0" w:color="auto"/>
                                  </w:tcBorders>
                                  <w:shd w:val="clear" w:color="auto" w:fill="auto"/>
                                  <w:vAlign w:val="center"/>
                                </w:tcPr>
                                <w:p w14:paraId="406010DD" w14:textId="77777777" w:rsidR="00F41AAA" w:rsidRPr="007D1311" w:rsidRDefault="00F41AAA" w:rsidP="00FE67BB">
                                  <w:pPr>
                                    <w:snapToGrid w:val="0"/>
                                    <w:spacing w:line="200" w:lineRule="atLeas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經</w:t>
                                  </w:r>
                                  <w:r w:rsidRPr="007D1311">
                                    <w:rPr>
                                      <w:rFonts w:ascii="標楷體" w:eastAsia="標楷體" w:hAnsi="標楷體" w:cs="新細明體" w:hint="eastAsia"/>
                                      <w:color w:val="000000"/>
                                      <w:kern w:val="0"/>
                                      <w:sz w:val="20"/>
                                    </w:rPr>
                                    <w:br/>
                                    <w:t>濟</w:t>
                                  </w:r>
                                  <w:r w:rsidRPr="007D1311">
                                    <w:rPr>
                                      <w:rFonts w:ascii="標楷體" w:eastAsia="標楷體" w:hAnsi="標楷體" w:cs="新細明體" w:hint="eastAsia"/>
                                      <w:color w:val="000000"/>
                                      <w:kern w:val="0"/>
                                      <w:sz w:val="20"/>
                                    </w:rPr>
                                    <w:br/>
                                    <w:t>表</w:t>
                                  </w:r>
                                  <w:r w:rsidRPr="007D1311">
                                    <w:rPr>
                                      <w:rFonts w:ascii="標楷體" w:eastAsia="標楷體" w:hAnsi="標楷體" w:cs="新細明體" w:hint="eastAsia"/>
                                      <w:color w:val="000000"/>
                                      <w:kern w:val="0"/>
                                      <w:sz w:val="20"/>
                                    </w:rPr>
                                    <w:br/>
                                    <w:t>現</w:t>
                                  </w:r>
                                </w:p>
                              </w:tc>
                              <w:tc>
                                <w:tcPr>
                                  <w:tcW w:w="3685" w:type="dxa"/>
                                  <w:tcBorders>
                                    <w:top w:val="single" w:sz="4" w:space="0" w:color="auto"/>
                                    <w:left w:val="nil"/>
                                    <w:bottom w:val="nil"/>
                                    <w:right w:val="single" w:sz="4" w:space="0" w:color="auto"/>
                                  </w:tcBorders>
                                  <w:shd w:val="clear" w:color="auto" w:fill="auto"/>
                                  <w:vAlign w:val="center"/>
                                </w:tcPr>
                                <w:p w14:paraId="4073B1F2" w14:textId="6875B2A1"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國際觀光收入</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占GDP</w:t>
                                  </w:r>
                                  <w:r>
                                    <w:rPr>
                                      <w:rFonts w:ascii="標楷體" w:eastAsia="標楷體" w:hAnsi="標楷體" w:cs="新細明體" w:hint="eastAsia"/>
                                      <w:color w:val="000000"/>
                                      <w:kern w:val="0"/>
                                      <w:sz w:val="20"/>
                                    </w:rPr>
                                    <w:t>百分比</w:t>
                                  </w:r>
                                  <w:r>
                                    <w:rPr>
                                      <w:rFonts w:ascii="標楷體" w:eastAsia="標楷體" w:hAnsi="標楷體" w:cs="新細明體"/>
                                      <w:color w:val="000000"/>
                                      <w:kern w:val="0"/>
                                      <w:sz w:val="20"/>
                                    </w:rPr>
                                    <w:t>)</w:t>
                                  </w:r>
                                </w:p>
                              </w:tc>
                              <w:tc>
                                <w:tcPr>
                                  <w:tcW w:w="556" w:type="dxa"/>
                                  <w:tcBorders>
                                    <w:top w:val="single" w:sz="4" w:space="0" w:color="auto"/>
                                    <w:left w:val="nil"/>
                                    <w:bottom w:val="nil"/>
                                    <w:right w:val="single" w:sz="4" w:space="0" w:color="auto"/>
                                  </w:tcBorders>
                                  <w:shd w:val="clear" w:color="auto" w:fill="auto"/>
                                  <w:noWrap/>
                                  <w:vAlign w:val="center"/>
                                </w:tcPr>
                                <w:p w14:paraId="317E6B94"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37</w:t>
                                  </w:r>
                                </w:p>
                              </w:tc>
                              <w:tc>
                                <w:tcPr>
                                  <w:tcW w:w="557" w:type="dxa"/>
                                  <w:tcBorders>
                                    <w:top w:val="single" w:sz="4" w:space="0" w:color="auto"/>
                                    <w:left w:val="nil"/>
                                    <w:bottom w:val="nil"/>
                                    <w:right w:val="single" w:sz="4" w:space="0" w:color="auto"/>
                                  </w:tcBorders>
                                  <w:shd w:val="clear" w:color="auto" w:fill="auto"/>
                                  <w:noWrap/>
                                  <w:vAlign w:val="center"/>
                                </w:tcPr>
                                <w:p w14:paraId="59F1DE5C"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37</w:t>
                                  </w:r>
                                </w:p>
                              </w:tc>
                              <w:tc>
                                <w:tcPr>
                                  <w:tcW w:w="557" w:type="dxa"/>
                                  <w:tcBorders>
                                    <w:top w:val="single" w:sz="4" w:space="0" w:color="auto"/>
                                    <w:left w:val="nil"/>
                                    <w:bottom w:val="nil"/>
                                    <w:right w:val="single" w:sz="4" w:space="0" w:color="auto"/>
                                  </w:tcBorders>
                                  <w:shd w:val="clear" w:color="auto" w:fill="auto"/>
                                  <w:noWrap/>
                                  <w:vAlign w:val="center"/>
                                </w:tcPr>
                                <w:p w14:paraId="2EEC6835"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35</w:t>
                                  </w:r>
                                </w:p>
                              </w:tc>
                              <w:tc>
                                <w:tcPr>
                                  <w:tcW w:w="557" w:type="dxa"/>
                                  <w:tcBorders>
                                    <w:top w:val="single" w:sz="4" w:space="0" w:color="auto"/>
                                    <w:left w:val="single" w:sz="4" w:space="0" w:color="auto"/>
                                    <w:bottom w:val="nil"/>
                                    <w:right w:val="single" w:sz="12" w:space="0" w:color="auto"/>
                                  </w:tcBorders>
                                  <w:shd w:val="clear" w:color="auto" w:fill="auto"/>
                                  <w:vAlign w:val="center"/>
                                </w:tcPr>
                                <w:p w14:paraId="3E668B9A"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57" w:type="dxa"/>
                                  <w:gridSpan w:val="2"/>
                                  <w:tcBorders>
                                    <w:top w:val="single" w:sz="4" w:space="0" w:color="auto"/>
                                    <w:left w:val="single" w:sz="12" w:space="0" w:color="auto"/>
                                    <w:bottom w:val="nil"/>
                                    <w:right w:val="single" w:sz="12" w:space="0" w:color="auto"/>
                                  </w:tcBorders>
                                  <w:shd w:val="clear" w:color="auto" w:fill="auto"/>
                                  <w:noWrap/>
                                  <w:vAlign w:val="center"/>
                                </w:tcPr>
                                <w:p w14:paraId="7F065E52"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60</w:t>
                                  </w:r>
                                </w:p>
                              </w:tc>
                            </w:tr>
                            <w:tr w:rsidR="00F41AAA" w:rsidRPr="00333C79" w14:paraId="5237275C" w14:textId="77777777" w:rsidTr="000149F9">
                              <w:trPr>
                                <w:trHeight w:val="270"/>
                                <w:jc w:val="center"/>
                              </w:trPr>
                              <w:tc>
                                <w:tcPr>
                                  <w:tcW w:w="284" w:type="dxa"/>
                                  <w:vMerge/>
                                  <w:tcBorders>
                                    <w:left w:val="single" w:sz="4" w:space="0" w:color="auto"/>
                                    <w:right w:val="single" w:sz="4" w:space="0" w:color="auto"/>
                                  </w:tcBorders>
                                  <w:shd w:val="clear" w:color="auto" w:fill="auto"/>
                                  <w:vAlign w:val="center"/>
                                  <w:hideMark/>
                                </w:tcPr>
                                <w:p w14:paraId="441186DE" w14:textId="77777777" w:rsidR="00F41AAA" w:rsidRPr="007D1311" w:rsidRDefault="00F41AAA" w:rsidP="00FE67BB">
                                  <w:pPr>
                                    <w:widowControl/>
                                    <w:snapToGrid w:val="0"/>
                                    <w:spacing w:line="200" w:lineRule="atLeast"/>
                                    <w:suppressOverlap/>
                                    <w:jc w:val="center"/>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hideMark/>
                                </w:tcPr>
                                <w:p w14:paraId="6F6FCC43" w14:textId="0F87E61A"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highlight w:val="yellow"/>
                                    </w:rPr>
                                  </w:pPr>
                                  <w:r w:rsidRPr="007D1311">
                                    <w:rPr>
                                      <w:rFonts w:ascii="標楷體" w:eastAsia="標楷體" w:hAnsi="標楷體" w:cs="新細明體" w:hint="eastAsia"/>
                                      <w:color w:val="000000"/>
                                      <w:kern w:val="0"/>
                                      <w:sz w:val="20"/>
                                    </w:rPr>
                                    <w:t>外人直接投資存量</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占GDP</w:t>
                                  </w:r>
                                  <w:r>
                                    <w:rPr>
                                      <w:rFonts w:ascii="標楷體" w:eastAsia="標楷體" w:hAnsi="標楷體" w:cs="新細明體" w:hint="eastAsia"/>
                                      <w:color w:val="000000"/>
                                      <w:kern w:val="0"/>
                                      <w:sz w:val="20"/>
                                    </w:rPr>
                                    <w:t>百分比</w:t>
                                  </w:r>
                                  <w:r>
                                    <w:rPr>
                                      <w:rFonts w:ascii="標楷體" w:eastAsia="標楷體" w:hAnsi="標楷體" w:cs="新細明體"/>
                                      <w:color w:val="000000"/>
                                      <w:kern w:val="0"/>
                                      <w:sz w:val="20"/>
                                    </w:rPr>
                                    <w:t>)</w:t>
                                  </w:r>
                                </w:p>
                              </w:tc>
                              <w:tc>
                                <w:tcPr>
                                  <w:tcW w:w="556" w:type="dxa"/>
                                  <w:tcBorders>
                                    <w:top w:val="nil"/>
                                    <w:left w:val="nil"/>
                                    <w:bottom w:val="nil"/>
                                    <w:right w:val="single" w:sz="4" w:space="0" w:color="auto"/>
                                  </w:tcBorders>
                                  <w:shd w:val="clear" w:color="auto" w:fill="DAEEF3"/>
                                  <w:noWrap/>
                                  <w:vAlign w:val="center"/>
                                </w:tcPr>
                                <w:p w14:paraId="2EFC0979"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57" w:type="dxa"/>
                                  <w:tcBorders>
                                    <w:top w:val="nil"/>
                                    <w:left w:val="nil"/>
                                    <w:bottom w:val="nil"/>
                                    <w:right w:val="single" w:sz="4" w:space="0" w:color="auto"/>
                                  </w:tcBorders>
                                  <w:shd w:val="clear" w:color="auto" w:fill="DAEEF3"/>
                                  <w:noWrap/>
                                  <w:vAlign w:val="center"/>
                                </w:tcPr>
                                <w:p w14:paraId="1604266D"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57" w:type="dxa"/>
                                  <w:tcBorders>
                                    <w:top w:val="nil"/>
                                    <w:left w:val="nil"/>
                                    <w:bottom w:val="nil"/>
                                    <w:right w:val="single" w:sz="4" w:space="0" w:color="auto"/>
                                  </w:tcBorders>
                                  <w:shd w:val="clear" w:color="auto" w:fill="DAEEF3"/>
                                  <w:noWrap/>
                                  <w:vAlign w:val="center"/>
                                </w:tcPr>
                                <w:p w14:paraId="3842D14E"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59</w:t>
                                  </w:r>
                                </w:p>
                              </w:tc>
                              <w:tc>
                                <w:tcPr>
                                  <w:tcW w:w="557" w:type="dxa"/>
                                  <w:tcBorders>
                                    <w:top w:val="nil"/>
                                    <w:left w:val="single" w:sz="4" w:space="0" w:color="auto"/>
                                    <w:bottom w:val="nil"/>
                                    <w:right w:val="single" w:sz="12" w:space="0" w:color="auto"/>
                                  </w:tcBorders>
                                  <w:shd w:val="clear" w:color="auto" w:fill="DAEEF3"/>
                                  <w:vAlign w:val="center"/>
                                </w:tcPr>
                                <w:p w14:paraId="76646F87"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60</w:t>
                                  </w:r>
                                </w:p>
                              </w:tc>
                              <w:tc>
                                <w:tcPr>
                                  <w:tcW w:w="557" w:type="dxa"/>
                                  <w:gridSpan w:val="2"/>
                                  <w:tcBorders>
                                    <w:top w:val="nil"/>
                                    <w:left w:val="single" w:sz="12" w:space="0" w:color="auto"/>
                                    <w:bottom w:val="nil"/>
                                    <w:right w:val="single" w:sz="12" w:space="0" w:color="auto"/>
                                  </w:tcBorders>
                                  <w:shd w:val="clear" w:color="auto" w:fill="DAEEF3"/>
                                  <w:noWrap/>
                                  <w:vAlign w:val="center"/>
                                </w:tcPr>
                                <w:p w14:paraId="06179837"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59</w:t>
                                  </w:r>
                                </w:p>
                              </w:tc>
                            </w:tr>
                            <w:tr w:rsidR="00F41AAA" w:rsidRPr="00333C79" w14:paraId="183D4C8A" w14:textId="77777777" w:rsidTr="000149F9">
                              <w:trPr>
                                <w:trHeight w:val="270"/>
                                <w:jc w:val="center"/>
                              </w:trPr>
                              <w:tc>
                                <w:tcPr>
                                  <w:tcW w:w="284" w:type="dxa"/>
                                  <w:vMerge/>
                                  <w:tcBorders>
                                    <w:left w:val="single" w:sz="4" w:space="0" w:color="auto"/>
                                    <w:right w:val="single" w:sz="4" w:space="0" w:color="auto"/>
                                  </w:tcBorders>
                                  <w:vAlign w:val="center"/>
                                </w:tcPr>
                                <w:p w14:paraId="28EDC2CC" w14:textId="77777777" w:rsidR="00F41AAA" w:rsidRPr="007D1311" w:rsidRDefault="00F41AAA" w:rsidP="00CF124A">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4456E5CC" w14:textId="4339AD0E" w:rsidR="00F41AAA" w:rsidRPr="00DE6A26" w:rsidRDefault="00F41AAA" w:rsidP="00DE6A26">
                                  <w:pPr>
                                    <w:widowControl/>
                                    <w:snapToGrid w:val="0"/>
                                    <w:spacing w:line="230" w:lineRule="exact"/>
                                    <w:suppressOverlap/>
                                    <w:jc w:val="both"/>
                                    <w:rPr>
                                      <w:rFonts w:ascii="標楷體" w:eastAsia="標楷體" w:hAnsi="標楷體" w:cs="新細明體"/>
                                      <w:color w:val="000000"/>
                                      <w:spacing w:val="-8"/>
                                      <w:kern w:val="0"/>
                                      <w:sz w:val="20"/>
                                    </w:rPr>
                                  </w:pPr>
                                  <w:r w:rsidRPr="00DE6A26">
                                    <w:rPr>
                                      <w:rFonts w:ascii="標楷體" w:eastAsia="標楷體" w:hAnsi="標楷體" w:cs="新細明體" w:hint="eastAsia"/>
                                      <w:color w:val="000000"/>
                                      <w:spacing w:val="-8"/>
                                      <w:kern w:val="0"/>
                                      <w:sz w:val="20"/>
                                    </w:rPr>
                                    <w:t>貿易條件指數(</w:t>
                                  </w:r>
                                  <w:r w:rsidRPr="00DE6A26">
                                    <w:rPr>
                                      <w:rFonts w:ascii="標楷體" w:eastAsia="標楷體" w:hAnsi="標楷體" w:cs="新細明體"/>
                                      <w:color w:val="000000"/>
                                      <w:spacing w:val="-8"/>
                                      <w:kern w:val="0"/>
                                      <w:sz w:val="20"/>
                                    </w:rPr>
                                    <w:t>出口物價指數/進口物價指數)</w:t>
                                  </w:r>
                                </w:p>
                              </w:tc>
                              <w:tc>
                                <w:tcPr>
                                  <w:tcW w:w="556" w:type="dxa"/>
                                  <w:tcBorders>
                                    <w:top w:val="nil"/>
                                    <w:left w:val="nil"/>
                                    <w:bottom w:val="nil"/>
                                    <w:right w:val="single" w:sz="4" w:space="0" w:color="auto"/>
                                  </w:tcBorders>
                                  <w:shd w:val="clear" w:color="auto" w:fill="auto"/>
                                  <w:noWrap/>
                                  <w:vAlign w:val="center"/>
                                </w:tcPr>
                                <w:p w14:paraId="54BAAD35"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48</w:t>
                                  </w:r>
                                </w:p>
                              </w:tc>
                              <w:tc>
                                <w:tcPr>
                                  <w:tcW w:w="557" w:type="dxa"/>
                                  <w:tcBorders>
                                    <w:top w:val="nil"/>
                                    <w:left w:val="nil"/>
                                    <w:bottom w:val="nil"/>
                                    <w:right w:val="single" w:sz="4" w:space="0" w:color="auto"/>
                                  </w:tcBorders>
                                  <w:shd w:val="clear" w:color="auto" w:fill="auto"/>
                                  <w:noWrap/>
                                  <w:vAlign w:val="center"/>
                                </w:tcPr>
                                <w:p w14:paraId="1893ABE3"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54</w:t>
                                  </w:r>
                                </w:p>
                              </w:tc>
                              <w:tc>
                                <w:tcPr>
                                  <w:tcW w:w="557" w:type="dxa"/>
                                  <w:tcBorders>
                                    <w:top w:val="nil"/>
                                    <w:left w:val="nil"/>
                                    <w:bottom w:val="nil"/>
                                    <w:right w:val="single" w:sz="4" w:space="0" w:color="auto"/>
                                  </w:tcBorders>
                                  <w:shd w:val="clear" w:color="auto" w:fill="auto"/>
                                  <w:noWrap/>
                                  <w:vAlign w:val="center"/>
                                </w:tcPr>
                                <w:p w14:paraId="7435F0F0"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32</w:t>
                                  </w:r>
                                </w:p>
                              </w:tc>
                              <w:tc>
                                <w:tcPr>
                                  <w:tcW w:w="557" w:type="dxa"/>
                                  <w:tcBorders>
                                    <w:top w:val="nil"/>
                                    <w:left w:val="single" w:sz="4" w:space="0" w:color="auto"/>
                                    <w:bottom w:val="nil"/>
                                    <w:right w:val="single" w:sz="12" w:space="0" w:color="auto"/>
                                  </w:tcBorders>
                                  <w:shd w:val="clear" w:color="auto" w:fill="auto"/>
                                  <w:vAlign w:val="center"/>
                                </w:tcPr>
                                <w:p w14:paraId="54692058"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57" w:type="dxa"/>
                                  <w:gridSpan w:val="2"/>
                                  <w:tcBorders>
                                    <w:top w:val="nil"/>
                                    <w:left w:val="single" w:sz="12" w:space="0" w:color="auto"/>
                                    <w:bottom w:val="nil"/>
                                    <w:right w:val="single" w:sz="12" w:space="0" w:color="auto"/>
                                  </w:tcBorders>
                                  <w:shd w:val="clear" w:color="auto" w:fill="auto"/>
                                  <w:noWrap/>
                                  <w:vAlign w:val="center"/>
                                </w:tcPr>
                                <w:p w14:paraId="600AC53B"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r>
                            <w:tr w:rsidR="00F41AAA" w:rsidRPr="00333C79" w14:paraId="5D6BC308" w14:textId="77777777" w:rsidTr="000149F9">
                              <w:trPr>
                                <w:trHeight w:val="270"/>
                                <w:jc w:val="center"/>
                              </w:trPr>
                              <w:tc>
                                <w:tcPr>
                                  <w:tcW w:w="284" w:type="dxa"/>
                                  <w:vMerge/>
                                  <w:tcBorders>
                                    <w:left w:val="single" w:sz="4" w:space="0" w:color="auto"/>
                                    <w:right w:val="single" w:sz="4" w:space="0" w:color="auto"/>
                                  </w:tcBorders>
                                  <w:vAlign w:val="center"/>
                                </w:tcPr>
                                <w:p w14:paraId="02AE1763"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000000" w:fill="DAEEF3"/>
                                  <w:vAlign w:val="center"/>
                                </w:tcPr>
                                <w:p w14:paraId="6BC3EEDA" w14:textId="47AA156E"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貿易夥伴出口集中度</w:t>
                                  </w: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前五大貿易夥伴占總出口之百分比)</w:t>
                                  </w:r>
                                </w:p>
                              </w:tc>
                              <w:tc>
                                <w:tcPr>
                                  <w:tcW w:w="556" w:type="dxa"/>
                                  <w:tcBorders>
                                    <w:top w:val="nil"/>
                                    <w:left w:val="nil"/>
                                    <w:bottom w:val="nil"/>
                                    <w:right w:val="single" w:sz="4" w:space="0" w:color="auto"/>
                                  </w:tcBorders>
                                  <w:shd w:val="clear" w:color="000000" w:fill="DAEEF3"/>
                                  <w:noWrap/>
                                  <w:vAlign w:val="center"/>
                                </w:tcPr>
                                <w:p w14:paraId="56AF22BF"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nil"/>
                                    <w:bottom w:val="nil"/>
                                    <w:right w:val="single" w:sz="4" w:space="0" w:color="auto"/>
                                  </w:tcBorders>
                                  <w:shd w:val="clear" w:color="000000" w:fill="DAEEF3"/>
                                  <w:noWrap/>
                                  <w:vAlign w:val="center"/>
                                </w:tcPr>
                                <w:p w14:paraId="17D4EC68"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54</w:t>
                                  </w:r>
                                </w:p>
                              </w:tc>
                              <w:tc>
                                <w:tcPr>
                                  <w:tcW w:w="557" w:type="dxa"/>
                                  <w:tcBorders>
                                    <w:top w:val="nil"/>
                                    <w:left w:val="nil"/>
                                    <w:bottom w:val="nil"/>
                                    <w:right w:val="single" w:sz="4" w:space="0" w:color="auto"/>
                                  </w:tcBorders>
                                  <w:shd w:val="clear" w:color="000000" w:fill="DAEEF3"/>
                                  <w:noWrap/>
                                  <w:vAlign w:val="center"/>
                                </w:tcPr>
                                <w:p w14:paraId="5E7DFE4A"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55</w:t>
                                  </w:r>
                                </w:p>
                              </w:tc>
                              <w:tc>
                                <w:tcPr>
                                  <w:tcW w:w="557" w:type="dxa"/>
                                  <w:tcBorders>
                                    <w:top w:val="nil"/>
                                    <w:left w:val="single" w:sz="4" w:space="0" w:color="auto"/>
                                    <w:bottom w:val="nil"/>
                                    <w:right w:val="single" w:sz="12" w:space="0" w:color="auto"/>
                                  </w:tcBorders>
                                  <w:shd w:val="clear" w:color="000000" w:fill="DAEEF3"/>
                                  <w:vAlign w:val="center"/>
                                </w:tcPr>
                                <w:p w14:paraId="229132AE"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c>
                                <w:tcPr>
                                  <w:tcW w:w="557" w:type="dxa"/>
                                  <w:gridSpan w:val="2"/>
                                  <w:tcBorders>
                                    <w:top w:val="nil"/>
                                    <w:left w:val="single" w:sz="12" w:space="0" w:color="auto"/>
                                    <w:bottom w:val="nil"/>
                                    <w:right w:val="single" w:sz="12" w:space="0" w:color="auto"/>
                                  </w:tcBorders>
                                  <w:shd w:val="clear" w:color="000000" w:fill="DAEEF3"/>
                                  <w:noWrap/>
                                  <w:vAlign w:val="center"/>
                                </w:tcPr>
                                <w:p w14:paraId="3751EFDD"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55</w:t>
                                  </w:r>
                                </w:p>
                              </w:tc>
                            </w:tr>
                            <w:tr w:rsidR="00F41AAA" w:rsidRPr="00333C79" w14:paraId="35B46551" w14:textId="77777777" w:rsidTr="000149F9">
                              <w:trPr>
                                <w:trHeight w:val="270"/>
                                <w:jc w:val="center"/>
                              </w:trPr>
                              <w:tc>
                                <w:tcPr>
                                  <w:tcW w:w="284" w:type="dxa"/>
                                  <w:vMerge/>
                                  <w:tcBorders>
                                    <w:left w:val="single" w:sz="4" w:space="0" w:color="auto"/>
                                    <w:right w:val="single" w:sz="4" w:space="0" w:color="auto"/>
                                  </w:tcBorders>
                                  <w:vAlign w:val="center"/>
                                  <w:hideMark/>
                                </w:tcPr>
                                <w:p w14:paraId="0A25EA45"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hideMark/>
                                </w:tcPr>
                                <w:p w14:paraId="6B98FCCE" w14:textId="60E92F62"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proofErr w:type="gramStart"/>
                                  <w:r w:rsidRPr="007D1311">
                                    <w:rPr>
                                      <w:rFonts w:ascii="標楷體" w:eastAsia="標楷體" w:hAnsi="標楷體" w:cs="新細明體" w:hint="eastAsia"/>
                                      <w:color w:val="000000"/>
                                      <w:kern w:val="0"/>
                                      <w:sz w:val="20"/>
                                    </w:rPr>
                                    <w:t>不</w:t>
                                  </w:r>
                                  <w:proofErr w:type="gramEnd"/>
                                  <w:r w:rsidRPr="007D1311">
                                    <w:rPr>
                                      <w:rFonts w:ascii="標楷體" w:eastAsia="標楷體" w:hAnsi="標楷體" w:cs="新細明體" w:hint="eastAsia"/>
                                      <w:color w:val="000000"/>
                                      <w:kern w:val="0"/>
                                      <w:sz w:val="20"/>
                                    </w:rPr>
                                    <w:t>在學亦</w:t>
                                  </w:r>
                                  <w:proofErr w:type="gramStart"/>
                                  <w:r w:rsidRPr="007D1311">
                                    <w:rPr>
                                      <w:rFonts w:ascii="標楷體" w:eastAsia="標楷體" w:hAnsi="標楷體" w:cs="新細明體" w:hint="eastAsia"/>
                                      <w:color w:val="000000"/>
                                      <w:kern w:val="0"/>
                                      <w:sz w:val="20"/>
                                    </w:rPr>
                                    <w:t>不</w:t>
                                  </w:r>
                                  <w:proofErr w:type="gramEnd"/>
                                  <w:r w:rsidRPr="007D1311">
                                    <w:rPr>
                                      <w:rFonts w:ascii="標楷體" w:eastAsia="標楷體" w:hAnsi="標楷體" w:cs="新細明體" w:hint="eastAsia"/>
                                      <w:color w:val="000000"/>
                                      <w:kern w:val="0"/>
                                      <w:sz w:val="20"/>
                                    </w:rPr>
                                    <w:t>在職青年</w:t>
                                  </w: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15至24歲)</w:t>
                                  </w:r>
                                  <w:r w:rsidRPr="007D1311">
                                    <w:rPr>
                                      <w:rFonts w:ascii="標楷體" w:eastAsia="標楷體" w:hAnsi="標楷體" w:cs="新細明體" w:hint="eastAsia"/>
                                      <w:color w:val="000000"/>
                                      <w:kern w:val="0"/>
                                      <w:sz w:val="20"/>
                                    </w:rPr>
                                    <w:t>比率</w:t>
                                  </w:r>
                                </w:p>
                              </w:tc>
                              <w:tc>
                                <w:tcPr>
                                  <w:tcW w:w="556" w:type="dxa"/>
                                  <w:tcBorders>
                                    <w:top w:val="nil"/>
                                    <w:left w:val="nil"/>
                                    <w:bottom w:val="nil"/>
                                    <w:right w:val="single" w:sz="4" w:space="0" w:color="auto"/>
                                  </w:tcBorders>
                                  <w:shd w:val="clear" w:color="auto" w:fill="auto"/>
                                  <w:noWrap/>
                                  <w:vAlign w:val="center"/>
                                </w:tcPr>
                                <w:p w14:paraId="67275D53"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16</w:t>
                                  </w:r>
                                </w:p>
                              </w:tc>
                              <w:tc>
                                <w:tcPr>
                                  <w:tcW w:w="557" w:type="dxa"/>
                                  <w:tcBorders>
                                    <w:top w:val="nil"/>
                                    <w:left w:val="nil"/>
                                    <w:bottom w:val="nil"/>
                                    <w:right w:val="single" w:sz="4" w:space="0" w:color="auto"/>
                                  </w:tcBorders>
                                  <w:shd w:val="clear" w:color="auto" w:fill="auto"/>
                                  <w:noWrap/>
                                  <w:vAlign w:val="center"/>
                                </w:tcPr>
                                <w:p w14:paraId="6C3427F8" w14:textId="77777777" w:rsidR="00F41AAA" w:rsidRPr="007D1311" w:rsidRDefault="00F41AAA" w:rsidP="00DE6A26">
                                  <w:pPr>
                                    <w:widowControl/>
                                    <w:snapToGrid w:val="0"/>
                                    <w:spacing w:line="230" w:lineRule="exact"/>
                                    <w:suppressOverlap/>
                                    <w:jc w:val="right"/>
                                    <w:rPr>
                                      <w:rFonts w:ascii="新細明體" w:hAnsi="新細明體" w:cs="新細明體"/>
                                      <w:color w:val="000000"/>
                                      <w:kern w:val="0"/>
                                      <w:sz w:val="20"/>
                                    </w:rPr>
                                  </w:pPr>
                                  <w:r w:rsidRPr="007D1311">
                                    <w:rPr>
                                      <w:rFonts w:ascii="新細明體" w:hAnsi="新細明體" w:cs="新細明體" w:hint="eastAsia"/>
                                      <w:color w:val="000000"/>
                                      <w:kern w:val="0"/>
                                      <w:sz w:val="20"/>
                                    </w:rPr>
                                    <w:t>－</w:t>
                                  </w:r>
                                </w:p>
                              </w:tc>
                              <w:tc>
                                <w:tcPr>
                                  <w:tcW w:w="557" w:type="dxa"/>
                                  <w:tcBorders>
                                    <w:top w:val="nil"/>
                                    <w:left w:val="nil"/>
                                    <w:bottom w:val="nil"/>
                                    <w:right w:val="single" w:sz="4" w:space="0" w:color="auto"/>
                                  </w:tcBorders>
                                  <w:shd w:val="clear" w:color="auto" w:fill="auto"/>
                                  <w:noWrap/>
                                  <w:vAlign w:val="center"/>
                                </w:tcPr>
                                <w:p w14:paraId="27EE47BC"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57" w:type="dxa"/>
                                  <w:tcBorders>
                                    <w:top w:val="nil"/>
                                    <w:left w:val="single" w:sz="4" w:space="0" w:color="auto"/>
                                    <w:bottom w:val="nil"/>
                                    <w:right w:val="single" w:sz="12" w:space="0" w:color="auto"/>
                                  </w:tcBorders>
                                  <w:shd w:val="clear" w:color="auto" w:fill="auto"/>
                                  <w:vAlign w:val="center"/>
                                </w:tcPr>
                                <w:p w14:paraId="7B42CDD6"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52</w:t>
                                  </w:r>
                                </w:p>
                              </w:tc>
                              <w:tc>
                                <w:tcPr>
                                  <w:tcW w:w="557" w:type="dxa"/>
                                  <w:gridSpan w:val="2"/>
                                  <w:tcBorders>
                                    <w:top w:val="nil"/>
                                    <w:left w:val="single" w:sz="12" w:space="0" w:color="auto"/>
                                    <w:bottom w:val="nil"/>
                                    <w:right w:val="single" w:sz="12" w:space="0" w:color="auto"/>
                                  </w:tcBorders>
                                  <w:shd w:val="clear" w:color="auto" w:fill="auto"/>
                                  <w:noWrap/>
                                  <w:vAlign w:val="center"/>
                                </w:tcPr>
                                <w:p w14:paraId="4CDF8314"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r>
                            <w:tr w:rsidR="00F41AAA" w:rsidRPr="00333C79" w14:paraId="59CD7E2B" w14:textId="77777777" w:rsidTr="000149F9">
                              <w:trPr>
                                <w:trHeight w:val="270"/>
                                <w:jc w:val="center"/>
                              </w:trPr>
                              <w:tc>
                                <w:tcPr>
                                  <w:tcW w:w="284" w:type="dxa"/>
                                  <w:vMerge/>
                                  <w:tcBorders>
                                    <w:left w:val="single" w:sz="4" w:space="0" w:color="auto"/>
                                    <w:right w:val="single" w:sz="4" w:space="0" w:color="auto"/>
                                  </w:tcBorders>
                                  <w:vAlign w:val="center"/>
                                </w:tcPr>
                                <w:p w14:paraId="649FA01A"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5ACDF0D1" w14:textId="73EB9471"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實質GDP成長率</w:t>
                                  </w:r>
                                  <w:r w:rsidRPr="00686FDF">
                                    <w:rPr>
                                      <w:rFonts w:ascii="標楷體" w:eastAsia="標楷體" w:hAnsi="標楷體" w:cs="新細明體" w:hint="eastAsia"/>
                                      <w:color w:val="000000"/>
                                      <w:kern w:val="0"/>
                                      <w:sz w:val="20"/>
                                    </w:rPr>
                                    <w:t>(固定價格本國貨幣計算之變動百分比)</w:t>
                                  </w:r>
                                </w:p>
                              </w:tc>
                              <w:tc>
                                <w:tcPr>
                                  <w:tcW w:w="556" w:type="dxa"/>
                                  <w:tcBorders>
                                    <w:top w:val="nil"/>
                                    <w:left w:val="nil"/>
                                    <w:bottom w:val="nil"/>
                                    <w:right w:val="single" w:sz="4" w:space="0" w:color="auto"/>
                                  </w:tcBorders>
                                  <w:shd w:val="clear" w:color="auto" w:fill="DAEEF3"/>
                                  <w:noWrap/>
                                  <w:vAlign w:val="center"/>
                                </w:tcPr>
                                <w:p w14:paraId="299C66EE"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4</w:t>
                                  </w:r>
                                </w:p>
                              </w:tc>
                              <w:tc>
                                <w:tcPr>
                                  <w:tcW w:w="557" w:type="dxa"/>
                                  <w:tcBorders>
                                    <w:top w:val="nil"/>
                                    <w:left w:val="nil"/>
                                    <w:bottom w:val="nil"/>
                                    <w:right w:val="single" w:sz="4" w:space="0" w:color="auto"/>
                                  </w:tcBorders>
                                  <w:shd w:val="clear" w:color="auto" w:fill="DAEEF3"/>
                                  <w:noWrap/>
                                  <w:vAlign w:val="center"/>
                                </w:tcPr>
                                <w:p w14:paraId="70258C9A"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w:t>
                                  </w:r>
                                  <w:r w:rsidRPr="007D1311">
                                    <w:rPr>
                                      <w:rFonts w:ascii="標楷體" w:eastAsia="標楷體" w:hAnsi="標楷體" w:cs="新細明體"/>
                                      <w:color w:val="000000"/>
                                      <w:kern w:val="0"/>
                                      <w:sz w:val="20"/>
                                    </w:rPr>
                                    <w:t>0</w:t>
                                  </w:r>
                                </w:p>
                              </w:tc>
                              <w:tc>
                                <w:tcPr>
                                  <w:tcW w:w="557" w:type="dxa"/>
                                  <w:tcBorders>
                                    <w:top w:val="nil"/>
                                    <w:left w:val="nil"/>
                                    <w:bottom w:val="nil"/>
                                    <w:right w:val="single" w:sz="4" w:space="0" w:color="auto"/>
                                  </w:tcBorders>
                                  <w:shd w:val="clear" w:color="auto" w:fill="DAEEF3"/>
                                  <w:noWrap/>
                                  <w:vAlign w:val="center"/>
                                </w:tcPr>
                                <w:p w14:paraId="6B8FEF79" w14:textId="6A19EFF1"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333C79">
                                    <w:rPr>
                                      <w:rFonts w:ascii="標楷體" w:eastAsia="標楷體" w:hAnsi="標楷體" w:cs="新細明體" w:hint="eastAsia"/>
                                      <w:color w:val="000000" w:themeColor="text1"/>
                                      <w:kern w:val="0"/>
                                      <w:sz w:val="14"/>
                                      <w:szCs w:val="14"/>
                                    </w:rPr>
                                    <w:t>(S)</w:t>
                                  </w:r>
                                  <w:r w:rsidRPr="007D1311">
                                    <w:rPr>
                                      <w:rFonts w:ascii="標楷體" w:eastAsia="標楷體" w:hAnsi="標楷體" w:cs="新細明體" w:hint="eastAsia"/>
                                      <w:color w:val="000000"/>
                                      <w:kern w:val="0"/>
                                      <w:sz w:val="20"/>
                                    </w:rPr>
                                    <w:t>2</w:t>
                                  </w:r>
                                </w:p>
                              </w:tc>
                              <w:tc>
                                <w:tcPr>
                                  <w:tcW w:w="557" w:type="dxa"/>
                                  <w:tcBorders>
                                    <w:top w:val="nil"/>
                                    <w:left w:val="single" w:sz="4" w:space="0" w:color="auto"/>
                                    <w:bottom w:val="nil"/>
                                    <w:right w:val="single" w:sz="12" w:space="0" w:color="auto"/>
                                  </w:tcBorders>
                                  <w:shd w:val="clear" w:color="auto" w:fill="DAEEF3"/>
                                  <w:vAlign w:val="center"/>
                                </w:tcPr>
                                <w:p w14:paraId="0BE2D4CB"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w:t>
                                  </w:r>
                                  <w:r w:rsidRPr="007D1311">
                                    <w:rPr>
                                      <w:rFonts w:ascii="標楷體" w:eastAsia="標楷體" w:hAnsi="標楷體" w:cs="新細明體"/>
                                      <w:color w:val="000000"/>
                                      <w:kern w:val="0"/>
                                      <w:sz w:val="20"/>
                                    </w:rPr>
                                    <w:t>1</w:t>
                                  </w:r>
                                </w:p>
                              </w:tc>
                              <w:tc>
                                <w:tcPr>
                                  <w:tcW w:w="557" w:type="dxa"/>
                                  <w:gridSpan w:val="2"/>
                                  <w:tcBorders>
                                    <w:top w:val="nil"/>
                                    <w:left w:val="single" w:sz="12" w:space="0" w:color="auto"/>
                                    <w:bottom w:val="nil"/>
                                    <w:right w:val="single" w:sz="12" w:space="0" w:color="auto"/>
                                  </w:tcBorders>
                                  <w:shd w:val="clear" w:color="auto" w:fill="DAEEF3"/>
                                  <w:noWrap/>
                                  <w:vAlign w:val="center"/>
                                </w:tcPr>
                                <w:p w14:paraId="180A2F83"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w:t>
                                  </w:r>
                                  <w:r w:rsidRPr="007D1311">
                                    <w:rPr>
                                      <w:rFonts w:ascii="標楷體" w:eastAsia="標楷體" w:hAnsi="標楷體" w:cs="新細明體"/>
                                      <w:color w:val="000000"/>
                                      <w:kern w:val="0"/>
                                      <w:sz w:val="20"/>
                                    </w:rPr>
                                    <w:t>9</w:t>
                                  </w:r>
                                </w:p>
                              </w:tc>
                            </w:tr>
                            <w:tr w:rsidR="00F41AAA" w:rsidRPr="00333C79" w14:paraId="0E95FDE2" w14:textId="77777777" w:rsidTr="000149F9">
                              <w:trPr>
                                <w:trHeight w:val="270"/>
                                <w:jc w:val="center"/>
                              </w:trPr>
                              <w:tc>
                                <w:tcPr>
                                  <w:tcW w:w="284" w:type="dxa"/>
                                  <w:vMerge/>
                                  <w:tcBorders>
                                    <w:left w:val="single" w:sz="4" w:space="0" w:color="auto"/>
                                    <w:right w:val="single" w:sz="4" w:space="0" w:color="auto"/>
                                  </w:tcBorders>
                                  <w:vAlign w:val="center"/>
                                  <w:hideMark/>
                                </w:tcPr>
                                <w:p w14:paraId="3B6E1FB2"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0AC2D4F8" w14:textId="126335A0"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生活成本指數</w:t>
                                  </w:r>
                                </w:p>
                              </w:tc>
                              <w:tc>
                                <w:tcPr>
                                  <w:tcW w:w="556" w:type="dxa"/>
                                  <w:tcBorders>
                                    <w:top w:val="nil"/>
                                    <w:left w:val="nil"/>
                                    <w:bottom w:val="nil"/>
                                    <w:right w:val="single" w:sz="4" w:space="0" w:color="auto"/>
                                  </w:tcBorders>
                                  <w:shd w:val="clear" w:color="auto" w:fill="auto"/>
                                  <w:noWrap/>
                                  <w:vAlign w:val="center"/>
                                </w:tcPr>
                                <w:p w14:paraId="6F70F7BF"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57" w:type="dxa"/>
                                  <w:tcBorders>
                                    <w:top w:val="nil"/>
                                    <w:left w:val="nil"/>
                                    <w:bottom w:val="nil"/>
                                    <w:right w:val="single" w:sz="4" w:space="0" w:color="auto"/>
                                  </w:tcBorders>
                                  <w:shd w:val="clear" w:color="auto" w:fill="auto"/>
                                  <w:noWrap/>
                                  <w:vAlign w:val="center"/>
                                </w:tcPr>
                                <w:p w14:paraId="5BDD496E"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57" w:type="dxa"/>
                                  <w:tcBorders>
                                    <w:top w:val="nil"/>
                                    <w:left w:val="nil"/>
                                    <w:bottom w:val="nil"/>
                                    <w:right w:val="single" w:sz="4" w:space="0" w:color="auto"/>
                                  </w:tcBorders>
                                  <w:shd w:val="clear" w:color="auto" w:fill="auto"/>
                                  <w:noWrap/>
                                  <w:vAlign w:val="center"/>
                                </w:tcPr>
                                <w:p w14:paraId="5356E24B"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57" w:type="dxa"/>
                                  <w:tcBorders>
                                    <w:top w:val="nil"/>
                                    <w:left w:val="single" w:sz="4" w:space="0" w:color="auto"/>
                                    <w:bottom w:val="nil"/>
                                    <w:right w:val="single" w:sz="12" w:space="0" w:color="auto"/>
                                  </w:tcBorders>
                                  <w:shd w:val="clear" w:color="auto" w:fill="auto"/>
                                  <w:vAlign w:val="center"/>
                                </w:tcPr>
                                <w:p w14:paraId="47342F36"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57" w:type="dxa"/>
                                  <w:gridSpan w:val="2"/>
                                  <w:tcBorders>
                                    <w:top w:val="nil"/>
                                    <w:left w:val="single" w:sz="12" w:space="0" w:color="auto"/>
                                    <w:bottom w:val="nil"/>
                                    <w:right w:val="single" w:sz="12" w:space="0" w:color="auto"/>
                                  </w:tcBorders>
                                  <w:shd w:val="clear" w:color="auto" w:fill="auto"/>
                                  <w:noWrap/>
                                  <w:vAlign w:val="center"/>
                                </w:tcPr>
                                <w:p w14:paraId="38040DE6"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48</w:t>
                                  </w:r>
                                </w:p>
                              </w:tc>
                            </w:tr>
                            <w:tr w:rsidR="00F41AAA" w:rsidRPr="00333C79" w14:paraId="26AF9DB5" w14:textId="77777777" w:rsidTr="000149F9">
                              <w:trPr>
                                <w:trHeight w:val="270"/>
                                <w:jc w:val="center"/>
                              </w:trPr>
                              <w:tc>
                                <w:tcPr>
                                  <w:tcW w:w="284" w:type="dxa"/>
                                  <w:vMerge/>
                                  <w:tcBorders>
                                    <w:left w:val="single" w:sz="4" w:space="0" w:color="auto"/>
                                    <w:right w:val="single" w:sz="4" w:space="0" w:color="auto"/>
                                  </w:tcBorders>
                                  <w:vAlign w:val="center"/>
                                  <w:hideMark/>
                                </w:tcPr>
                                <w:p w14:paraId="2B398BF6"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000000" w:fill="DAEEF3"/>
                                  <w:vAlign w:val="center"/>
                                </w:tcPr>
                                <w:p w14:paraId="59BB336F" w14:textId="7FDC27B7"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20"/>
                                    </w:rPr>
                                    <w:t>外人直接投資流</w:t>
                                  </w:r>
                                  <w:r w:rsidRPr="007D1311">
                                    <w:rPr>
                                      <w:rFonts w:ascii="標楷體" w:eastAsia="標楷體" w:hAnsi="標楷體" w:cs="新細明體" w:hint="eastAsia"/>
                                      <w:color w:val="000000"/>
                                      <w:kern w:val="0"/>
                                      <w:sz w:val="20"/>
                                    </w:rPr>
                                    <w:t>量</w:t>
                                  </w: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10億美元)</w:t>
                                  </w:r>
                                </w:p>
                              </w:tc>
                              <w:tc>
                                <w:tcPr>
                                  <w:tcW w:w="556" w:type="dxa"/>
                                  <w:tcBorders>
                                    <w:top w:val="nil"/>
                                    <w:left w:val="nil"/>
                                    <w:bottom w:val="nil"/>
                                    <w:right w:val="single" w:sz="4" w:space="0" w:color="auto"/>
                                  </w:tcBorders>
                                  <w:shd w:val="clear" w:color="000000" w:fill="DAEEF3"/>
                                  <w:noWrap/>
                                  <w:vAlign w:val="center"/>
                                </w:tcPr>
                                <w:p w14:paraId="7DB105B5"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33</w:t>
                                  </w:r>
                                </w:p>
                              </w:tc>
                              <w:tc>
                                <w:tcPr>
                                  <w:tcW w:w="557" w:type="dxa"/>
                                  <w:tcBorders>
                                    <w:top w:val="nil"/>
                                    <w:left w:val="nil"/>
                                    <w:bottom w:val="nil"/>
                                    <w:right w:val="single" w:sz="4" w:space="0" w:color="auto"/>
                                  </w:tcBorders>
                                  <w:shd w:val="clear" w:color="000000" w:fill="DAEEF3"/>
                                  <w:noWrap/>
                                  <w:vAlign w:val="center"/>
                                </w:tcPr>
                                <w:p w14:paraId="0B34EF89"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36</w:t>
                                  </w:r>
                                </w:p>
                              </w:tc>
                              <w:tc>
                                <w:tcPr>
                                  <w:tcW w:w="557" w:type="dxa"/>
                                  <w:tcBorders>
                                    <w:top w:val="nil"/>
                                    <w:left w:val="nil"/>
                                    <w:bottom w:val="nil"/>
                                    <w:right w:val="single" w:sz="4" w:space="0" w:color="auto"/>
                                  </w:tcBorders>
                                  <w:shd w:val="clear" w:color="000000" w:fill="DAEEF3"/>
                                  <w:noWrap/>
                                  <w:vAlign w:val="center"/>
                                </w:tcPr>
                                <w:p w14:paraId="08D61B23"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36</w:t>
                                  </w:r>
                                </w:p>
                              </w:tc>
                              <w:tc>
                                <w:tcPr>
                                  <w:tcW w:w="557" w:type="dxa"/>
                                  <w:tcBorders>
                                    <w:top w:val="nil"/>
                                    <w:left w:val="single" w:sz="4" w:space="0" w:color="auto"/>
                                    <w:bottom w:val="nil"/>
                                    <w:right w:val="single" w:sz="12" w:space="0" w:color="auto"/>
                                  </w:tcBorders>
                                  <w:shd w:val="clear" w:color="000000" w:fill="DAEEF3"/>
                                  <w:vAlign w:val="center"/>
                                </w:tcPr>
                                <w:p w14:paraId="18DBC251"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30</w:t>
                                  </w:r>
                                </w:p>
                              </w:tc>
                              <w:tc>
                                <w:tcPr>
                                  <w:tcW w:w="557" w:type="dxa"/>
                                  <w:gridSpan w:val="2"/>
                                  <w:tcBorders>
                                    <w:top w:val="nil"/>
                                    <w:left w:val="single" w:sz="12" w:space="0" w:color="auto"/>
                                    <w:bottom w:val="nil"/>
                                    <w:right w:val="single" w:sz="12" w:space="0" w:color="auto"/>
                                  </w:tcBorders>
                                  <w:shd w:val="clear" w:color="000000" w:fill="DAEEF3"/>
                                  <w:noWrap/>
                                  <w:vAlign w:val="center"/>
                                </w:tcPr>
                                <w:p w14:paraId="41BA6488"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45</w:t>
                                  </w:r>
                                </w:p>
                              </w:tc>
                            </w:tr>
                            <w:tr w:rsidR="00F41AAA" w:rsidRPr="00333C79" w14:paraId="2F414208" w14:textId="77777777" w:rsidTr="000149F9">
                              <w:trPr>
                                <w:trHeight w:val="270"/>
                                <w:jc w:val="center"/>
                              </w:trPr>
                              <w:tc>
                                <w:tcPr>
                                  <w:tcW w:w="284" w:type="dxa"/>
                                  <w:vMerge/>
                                  <w:tcBorders>
                                    <w:left w:val="single" w:sz="4" w:space="0" w:color="auto"/>
                                    <w:right w:val="single" w:sz="4" w:space="0" w:color="auto"/>
                                  </w:tcBorders>
                                  <w:vAlign w:val="center"/>
                                  <w:hideMark/>
                                </w:tcPr>
                                <w:p w14:paraId="3A41FC99"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auto"/>
                                  <w:vAlign w:val="center"/>
                                  <w:hideMark/>
                                </w:tcPr>
                                <w:p w14:paraId="10845D3D" w14:textId="00CE5F85"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proofErr w:type="gramStart"/>
                                  <w:r w:rsidRPr="00686FDF">
                                    <w:rPr>
                                      <w:rFonts w:ascii="標楷體" w:eastAsia="標楷體" w:hAnsi="標楷體" w:cs="新細明體" w:hint="eastAsia"/>
                                      <w:color w:val="000000"/>
                                      <w:kern w:val="0"/>
                                      <w:sz w:val="20"/>
                                    </w:rPr>
                                    <w:t>企業重布局</w:t>
                                  </w:r>
                                  <w:proofErr w:type="gramEnd"/>
                                  <w:r w:rsidRPr="00686FDF">
                                    <w:rPr>
                                      <w:rFonts w:ascii="標楷體" w:eastAsia="標楷體" w:hAnsi="標楷體" w:cs="新細明體" w:hint="eastAsia"/>
                                      <w:color w:val="000000"/>
                                      <w:kern w:val="0"/>
                                      <w:sz w:val="20"/>
                                    </w:rPr>
                                    <w:t>威脅(產業全球布局對經濟前景無影響)</w:t>
                                  </w:r>
                                </w:p>
                              </w:tc>
                              <w:tc>
                                <w:tcPr>
                                  <w:tcW w:w="556" w:type="dxa"/>
                                  <w:tcBorders>
                                    <w:top w:val="nil"/>
                                    <w:left w:val="nil"/>
                                    <w:right w:val="single" w:sz="4" w:space="0" w:color="auto"/>
                                  </w:tcBorders>
                                  <w:shd w:val="clear" w:color="auto" w:fill="auto"/>
                                  <w:noWrap/>
                                  <w:vAlign w:val="center"/>
                                </w:tcPr>
                                <w:p w14:paraId="40F9B6F7"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45</w:t>
                                  </w:r>
                                </w:p>
                              </w:tc>
                              <w:tc>
                                <w:tcPr>
                                  <w:tcW w:w="557" w:type="dxa"/>
                                  <w:tcBorders>
                                    <w:top w:val="nil"/>
                                    <w:left w:val="nil"/>
                                    <w:right w:val="single" w:sz="4" w:space="0" w:color="auto"/>
                                  </w:tcBorders>
                                  <w:shd w:val="clear" w:color="auto" w:fill="auto"/>
                                  <w:noWrap/>
                                  <w:vAlign w:val="center"/>
                                </w:tcPr>
                                <w:p w14:paraId="46ECF859"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52</w:t>
                                  </w:r>
                                </w:p>
                              </w:tc>
                              <w:tc>
                                <w:tcPr>
                                  <w:tcW w:w="557" w:type="dxa"/>
                                  <w:tcBorders>
                                    <w:top w:val="nil"/>
                                    <w:left w:val="nil"/>
                                    <w:right w:val="single" w:sz="4" w:space="0" w:color="auto"/>
                                  </w:tcBorders>
                                  <w:shd w:val="clear" w:color="auto" w:fill="auto"/>
                                  <w:noWrap/>
                                  <w:vAlign w:val="center"/>
                                </w:tcPr>
                                <w:p w14:paraId="0C004747"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57" w:type="dxa"/>
                                  <w:tcBorders>
                                    <w:top w:val="nil"/>
                                    <w:left w:val="single" w:sz="4" w:space="0" w:color="auto"/>
                                    <w:right w:val="single" w:sz="12" w:space="0" w:color="auto"/>
                                  </w:tcBorders>
                                  <w:shd w:val="clear" w:color="auto" w:fill="auto"/>
                                  <w:vAlign w:val="center"/>
                                </w:tcPr>
                                <w:p w14:paraId="01BB1336"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color w:val="000000"/>
                                      <w:kern w:val="0"/>
                                      <w:sz w:val="20"/>
                                    </w:rPr>
                                    <w:t>33</w:t>
                                  </w:r>
                                </w:p>
                              </w:tc>
                              <w:tc>
                                <w:tcPr>
                                  <w:tcW w:w="557" w:type="dxa"/>
                                  <w:gridSpan w:val="2"/>
                                  <w:tcBorders>
                                    <w:top w:val="nil"/>
                                    <w:left w:val="single" w:sz="12" w:space="0" w:color="auto"/>
                                    <w:right w:val="single" w:sz="12" w:space="0" w:color="auto"/>
                                  </w:tcBorders>
                                  <w:shd w:val="clear" w:color="auto" w:fill="auto"/>
                                  <w:noWrap/>
                                  <w:vAlign w:val="center"/>
                                </w:tcPr>
                                <w:p w14:paraId="00DCBCBD"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r>
                            <w:tr w:rsidR="00F41AAA" w:rsidRPr="00333C79" w14:paraId="3FDC6034" w14:textId="77777777" w:rsidTr="000149F9">
                              <w:trPr>
                                <w:trHeight w:val="270"/>
                                <w:jc w:val="center"/>
                              </w:trPr>
                              <w:tc>
                                <w:tcPr>
                                  <w:tcW w:w="284" w:type="dxa"/>
                                  <w:vMerge/>
                                  <w:tcBorders>
                                    <w:left w:val="single" w:sz="4" w:space="0" w:color="auto"/>
                                    <w:bottom w:val="single" w:sz="4" w:space="0" w:color="000000"/>
                                    <w:right w:val="single" w:sz="4" w:space="0" w:color="auto"/>
                                  </w:tcBorders>
                                  <w:vAlign w:val="center"/>
                                  <w:hideMark/>
                                </w:tcPr>
                                <w:p w14:paraId="758EED30" w14:textId="77777777" w:rsidR="00F41AAA" w:rsidRPr="007D1311" w:rsidRDefault="00F41AAA" w:rsidP="004722CA">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hideMark/>
                                </w:tcPr>
                                <w:p w14:paraId="072E31A8" w14:textId="214FC84E"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產品出口集中度</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前五大</w:t>
                                  </w:r>
                                  <w:r>
                                    <w:rPr>
                                      <w:rFonts w:ascii="標楷體" w:eastAsia="標楷體" w:hAnsi="標楷體" w:cs="新細明體" w:hint="eastAsia"/>
                                      <w:color w:val="000000"/>
                                      <w:kern w:val="0"/>
                                      <w:sz w:val="20"/>
                                    </w:rPr>
                                    <w:t>出口產品占總出口之百分比</w:t>
                                  </w:r>
                                  <w:r>
                                    <w:rPr>
                                      <w:rFonts w:ascii="標楷體" w:eastAsia="標楷體" w:hAnsi="標楷體" w:cs="新細明體"/>
                                      <w:color w:val="000000"/>
                                      <w:kern w:val="0"/>
                                      <w:sz w:val="20"/>
                                    </w:rPr>
                                    <w:t>)</w:t>
                                  </w:r>
                                </w:p>
                              </w:tc>
                              <w:tc>
                                <w:tcPr>
                                  <w:tcW w:w="556" w:type="dxa"/>
                                  <w:tcBorders>
                                    <w:top w:val="nil"/>
                                    <w:left w:val="nil"/>
                                    <w:bottom w:val="nil"/>
                                    <w:right w:val="single" w:sz="4" w:space="0" w:color="auto"/>
                                  </w:tcBorders>
                                  <w:shd w:val="clear" w:color="auto" w:fill="DAEEF3"/>
                                  <w:noWrap/>
                                  <w:vAlign w:val="center"/>
                                </w:tcPr>
                                <w:p w14:paraId="1233A26C"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33</w:t>
                                  </w:r>
                                </w:p>
                              </w:tc>
                              <w:tc>
                                <w:tcPr>
                                  <w:tcW w:w="557" w:type="dxa"/>
                                  <w:tcBorders>
                                    <w:top w:val="nil"/>
                                    <w:left w:val="nil"/>
                                    <w:bottom w:val="nil"/>
                                    <w:right w:val="single" w:sz="4" w:space="0" w:color="auto"/>
                                  </w:tcBorders>
                                  <w:shd w:val="clear" w:color="auto" w:fill="DAEEF3"/>
                                  <w:noWrap/>
                                  <w:vAlign w:val="center"/>
                                </w:tcPr>
                                <w:p w14:paraId="61EAB909"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57" w:type="dxa"/>
                                  <w:tcBorders>
                                    <w:top w:val="nil"/>
                                    <w:left w:val="nil"/>
                                    <w:bottom w:val="nil"/>
                                    <w:right w:val="single" w:sz="4" w:space="0" w:color="auto"/>
                                  </w:tcBorders>
                                  <w:shd w:val="clear" w:color="auto" w:fill="DAEEF3"/>
                                  <w:noWrap/>
                                  <w:vAlign w:val="center"/>
                                </w:tcPr>
                                <w:p w14:paraId="04C98A21"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single" w:sz="4" w:space="0" w:color="auto"/>
                                    <w:bottom w:val="nil"/>
                                    <w:right w:val="single" w:sz="12" w:space="0" w:color="auto"/>
                                  </w:tcBorders>
                                  <w:shd w:val="clear" w:color="auto" w:fill="DAEEF3"/>
                                  <w:vAlign w:val="center"/>
                                </w:tcPr>
                                <w:p w14:paraId="42C4D121"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c>
                                <w:tcPr>
                                  <w:tcW w:w="557" w:type="dxa"/>
                                  <w:gridSpan w:val="2"/>
                                  <w:tcBorders>
                                    <w:top w:val="nil"/>
                                    <w:left w:val="single" w:sz="12" w:space="0" w:color="auto"/>
                                    <w:bottom w:val="nil"/>
                                    <w:right w:val="single" w:sz="12" w:space="0" w:color="auto"/>
                                  </w:tcBorders>
                                  <w:shd w:val="clear" w:color="auto" w:fill="DAEEF3"/>
                                  <w:noWrap/>
                                  <w:vAlign w:val="center"/>
                                </w:tcPr>
                                <w:p w14:paraId="1397C139"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r>
                            <w:tr w:rsidR="00F41AAA" w:rsidRPr="00333C79" w14:paraId="53241102" w14:textId="77777777" w:rsidTr="000149F9">
                              <w:trPr>
                                <w:trHeight w:val="270"/>
                                <w:jc w:val="center"/>
                              </w:trPr>
                              <w:tc>
                                <w:tcPr>
                                  <w:tcW w:w="284" w:type="dxa"/>
                                  <w:vMerge w:val="restart"/>
                                  <w:tcBorders>
                                    <w:top w:val="single" w:sz="4" w:space="0" w:color="000000"/>
                                    <w:left w:val="single" w:sz="4" w:space="0" w:color="auto"/>
                                    <w:bottom w:val="single" w:sz="4" w:space="0" w:color="000000"/>
                                    <w:right w:val="single" w:sz="4" w:space="0" w:color="auto"/>
                                  </w:tcBorders>
                                  <w:shd w:val="clear" w:color="auto" w:fill="auto"/>
                                  <w:vAlign w:val="center"/>
                                  <w:hideMark/>
                                </w:tcPr>
                                <w:p w14:paraId="04638316" w14:textId="77777777" w:rsidR="00F41AAA" w:rsidRPr="007D1311" w:rsidRDefault="00F41AAA" w:rsidP="00FE67BB">
                                  <w:pPr>
                                    <w:widowControl/>
                                    <w:snapToGrid w:val="0"/>
                                    <w:spacing w:line="200" w:lineRule="atLeas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政</w:t>
                                  </w:r>
                                  <w:r w:rsidRPr="007D1311">
                                    <w:rPr>
                                      <w:rFonts w:ascii="標楷體" w:eastAsia="標楷體" w:hAnsi="標楷體" w:cs="新細明體" w:hint="eastAsia"/>
                                      <w:color w:val="000000"/>
                                      <w:kern w:val="0"/>
                                      <w:sz w:val="20"/>
                                    </w:rPr>
                                    <w:br/>
                                    <w:t>府</w:t>
                                  </w:r>
                                  <w:r w:rsidRPr="007D1311">
                                    <w:rPr>
                                      <w:rFonts w:ascii="標楷體" w:eastAsia="標楷體" w:hAnsi="標楷體" w:cs="新細明體" w:hint="eastAsia"/>
                                      <w:color w:val="000000"/>
                                      <w:kern w:val="0"/>
                                      <w:sz w:val="20"/>
                                    </w:rPr>
                                    <w:br/>
                                    <w:t>效</w:t>
                                  </w:r>
                                  <w:r w:rsidRPr="007D1311">
                                    <w:rPr>
                                      <w:rFonts w:ascii="標楷體" w:eastAsia="標楷體" w:hAnsi="標楷體" w:cs="新細明體" w:hint="eastAsia"/>
                                      <w:color w:val="000000"/>
                                      <w:kern w:val="0"/>
                                      <w:sz w:val="20"/>
                                    </w:rPr>
                                    <w:br/>
                                    <w:t>能</w:t>
                                  </w:r>
                                </w:p>
                              </w:tc>
                              <w:tc>
                                <w:tcPr>
                                  <w:tcW w:w="3685" w:type="dxa"/>
                                  <w:tcBorders>
                                    <w:top w:val="single" w:sz="4" w:space="0" w:color="auto"/>
                                    <w:left w:val="nil"/>
                                    <w:bottom w:val="nil"/>
                                    <w:right w:val="single" w:sz="4" w:space="0" w:color="auto"/>
                                  </w:tcBorders>
                                  <w:shd w:val="clear" w:color="auto" w:fill="auto"/>
                                  <w:vAlign w:val="center"/>
                                </w:tcPr>
                                <w:p w14:paraId="78A88E73" w14:textId="2F6CB5C5" w:rsidR="00F41AAA" w:rsidRPr="00DE6A26" w:rsidRDefault="00F41AAA" w:rsidP="00DE6A26">
                                  <w:pPr>
                                    <w:widowControl/>
                                    <w:snapToGrid w:val="0"/>
                                    <w:spacing w:line="230" w:lineRule="exact"/>
                                    <w:suppressOverlap/>
                                    <w:jc w:val="both"/>
                                    <w:rPr>
                                      <w:rFonts w:ascii="標楷體" w:eastAsia="標楷體" w:hAnsi="標楷體" w:cs="新細明體"/>
                                      <w:color w:val="000000"/>
                                      <w:spacing w:val="-6"/>
                                      <w:kern w:val="0"/>
                                      <w:sz w:val="20"/>
                                    </w:rPr>
                                  </w:pPr>
                                  <w:r w:rsidRPr="00DE6A26">
                                    <w:rPr>
                                      <w:rFonts w:ascii="標楷體" w:eastAsia="標楷體" w:hAnsi="標楷體" w:cs="新細明體" w:hint="eastAsia"/>
                                      <w:color w:val="000000"/>
                                      <w:spacing w:val="-6"/>
                                      <w:kern w:val="0"/>
                                      <w:sz w:val="20"/>
                                    </w:rPr>
                                    <w:t>外國投資者(外資能自由獲得企業的控制權)</w:t>
                                  </w:r>
                                </w:p>
                              </w:tc>
                              <w:tc>
                                <w:tcPr>
                                  <w:tcW w:w="556" w:type="dxa"/>
                                  <w:tcBorders>
                                    <w:top w:val="single" w:sz="4" w:space="0" w:color="auto"/>
                                    <w:left w:val="nil"/>
                                    <w:bottom w:val="nil"/>
                                    <w:right w:val="single" w:sz="4" w:space="0" w:color="auto"/>
                                  </w:tcBorders>
                                  <w:shd w:val="clear" w:color="auto" w:fill="auto"/>
                                  <w:noWrap/>
                                  <w:vAlign w:val="center"/>
                                </w:tcPr>
                                <w:p w14:paraId="756DB91A"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55</w:t>
                                  </w:r>
                                </w:p>
                              </w:tc>
                              <w:tc>
                                <w:tcPr>
                                  <w:tcW w:w="557" w:type="dxa"/>
                                  <w:tcBorders>
                                    <w:top w:val="single" w:sz="4" w:space="0" w:color="auto"/>
                                    <w:left w:val="nil"/>
                                    <w:bottom w:val="nil"/>
                                    <w:right w:val="single" w:sz="4" w:space="0" w:color="auto"/>
                                  </w:tcBorders>
                                  <w:shd w:val="clear" w:color="auto" w:fill="auto"/>
                                  <w:noWrap/>
                                  <w:vAlign w:val="center"/>
                                </w:tcPr>
                                <w:p w14:paraId="0D6306DF"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57" w:type="dxa"/>
                                  <w:tcBorders>
                                    <w:top w:val="single" w:sz="4" w:space="0" w:color="auto"/>
                                    <w:left w:val="nil"/>
                                    <w:bottom w:val="nil"/>
                                    <w:right w:val="single" w:sz="4" w:space="0" w:color="auto"/>
                                  </w:tcBorders>
                                  <w:shd w:val="clear" w:color="auto" w:fill="auto"/>
                                  <w:noWrap/>
                                  <w:vAlign w:val="center"/>
                                </w:tcPr>
                                <w:p w14:paraId="2B0B4632"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47</w:t>
                                  </w:r>
                                </w:p>
                              </w:tc>
                              <w:tc>
                                <w:tcPr>
                                  <w:tcW w:w="557" w:type="dxa"/>
                                  <w:tcBorders>
                                    <w:top w:val="single" w:sz="4" w:space="0" w:color="auto"/>
                                    <w:left w:val="single" w:sz="4" w:space="0" w:color="auto"/>
                                    <w:bottom w:val="nil"/>
                                    <w:right w:val="single" w:sz="12" w:space="0" w:color="auto"/>
                                  </w:tcBorders>
                                  <w:shd w:val="clear" w:color="auto" w:fill="auto"/>
                                  <w:vAlign w:val="center"/>
                                </w:tcPr>
                                <w:p w14:paraId="6A90B3F1"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57" w:type="dxa"/>
                                  <w:gridSpan w:val="2"/>
                                  <w:tcBorders>
                                    <w:top w:val="single" w:sz="4" w:space="0" w:color="auto"/>
                                    <w:left w:val="single" w:sz="12" w:space="0" w:color="auto"/>
                                    <w:bottom w:val="nil"/>
                                    <w:right w:val="single" w:sz="12" w:space="0" w:color="auto"/>
                                  </w:tcBorders>
                                  <w:shd w:val="clear" w:color="auto" w:fill="auto"/>
                                  <w:noWrap/>
                                  <w:vAlign w:val="center"/>
                                </w:tcPr>
                                <w:p w14:paraId="4C542534"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53</w:t>
                                  </w:r>
                                </w:p>
                              </w:tc>
                            </w:tr>
                            <w:tr w:rsidR="00F41AAA" w:rsidRPr="00333C79" w14:paraId="66914D59" w14:textId="77777777" w:rsidTr="000149F9">
                              <w:trPr>
                                <w:trHeight w:val="270"/>
                                <w:jc w:val="center"/>
                              </w:trPr>
                              <w:tc>
                                <w:tcPr>
                                  <w:tcW w:w="284" w:type="dxa"/>
                                  <w:vMerge/>
                                  <w:tcBorders>
                                    <w:left w:val="single" w:sz="4" w:space="0" w:color="auto"/>
                                    <w:bottom w:val="single" w:sz="4" w:space="0" w:color="000000"/>
                                    <w:right w:val="single" w:sz="4" w:space="0" w:color="auto"/>
                                  </w:tcBorders>
                                  <w:vAlign w:val="center"/>
                                </w:tcPr>
                                <w:p w14:paraId="29AD60C1" w14:textId="77777777" w:rsidR="00F41AAA" w:rsidRPr="007D1311" w:rsidRDefault="00F41AAA" w:rsidP="00620CCA">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7B659C95" w14:textId="1D3A93A0"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20"/>
                                    </w:rPr>
                                    <w:t>解僱</w:t>
                                  </w:r>
                                  <w:r w:rsidRPr="007D1311">
                                    <w:rPr>
                                      <w:rFonts w:ascii="標楷體" w:eastAsia="標楷體" w:hAnsi="標楷體" w:cs="新細明體" w:hint="eastAsia"/>
                                      <w:color w:val="000000"/>
                                      <w:kern w:val="0"/>
                                      <w:sz w:val="20"/>
                                    </w:rPr>
                                    <w:t>成本</w:t>
                                  </w:r>
                                  <w:r>
                                    <w:rPr>
                                      <w:rFonts w:ascii="標楷體" w:eastAsia="標楷體" w:hAnsi="標楷體" w:cs="新細明體" w:hint="eastAsia"/>
                                      <w:color w:val="000000"/>
                                      <w:kern w:val="0"/>
                                      <w:sz w:val="20"/>
                                    </w:rPr>
                                    <w:t>(解僱</w:t>
                                  </w:r>
                                  <w:r w:rsidRPr="007D1311">
                                    <w:rPr>
                                      <w:rFonts w:ascii="標楷體" w:eastAsia="標楷體" w:hAnsi="標楷體" w:cs="新細明體" w:hint="eastAsia"/>
                                      <w:color w:val="000000"/>
                                      <w:kern w:val="0"/>
                                      <w:sz w:val="20"/>
                                    </w:rPr>
                                    <w:t>成本相當於多少週薪</w:t>
                                  </w:r>
                                  <w:r>
                                    <w:rPr>
                                      <w:rFonts w:ascii="標楷體" w:eastAsia="標楷體" w:hAnsi="標楷體" w:cs="新細明體" w:hint="eastAsia"/>
                                      <w:color w:val="000000"/>
                                      <w:kern w:val="0"/>
                                      <w:sz w:val="20"/>
                                    </w:rPr>
                                    <w:t>)</w:t>
                                  </w:r>
                                </w:p>
                              </w:tc>
                              <w:tc>
                                <w:tcPr>
                                  <w:tcW w:w="556" w:type="dxa"/>
                                  <w:tcBorders>
                                    <w:top w:val="nil"/>
                                    <w:left w:val="nil"/>
                                    <w:bottom w:val="nil"/>
                                    <w:right w:val="single" w:sz="4" w:space="0" w:color="auto"/>
                                  </w:tcBorders>
                                  <w:shd w:val="clear" w:color="auto" w:fill="DAEEF3"/>
                                  <w:noWrap/>
                                  <w:vAlign w:val="center"/>
                                </w:tcPr>
                                <w:p w14:paraId="0435037B"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57" w:type="dxa"/>
                                  <w:tcBorders>
                                    <w:top w:val="nil"/>
                                    <w:left w:val="nil"/>
                                    <w:bottom w:val="nil"/>
                                    <w:right w:val="single" w:sz="4" w:space="0" w:color="auto"/>
                                  </w:tcBorders>
                                  <w:shd w:val="clear" w:color="auto" w:fill="DAEEF3"/>
                                  <w:noWrap/>
                                  <w:vAlign w:val="center"/>
                                </w:tcPr>
                                <w:p w14:paraId="00D34933"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57" w:type="dxa"/>
                                  <w:tcBorders>
                                    <w:top w:val="nil"/>
                                    <w:left w:val="nil"/>
                                    <w:bottom w:val="nil"/>
                                    <w:right w:val="single" w:sz="4" w:space="0" w:color="auto"/>
                                  </w:tcBorders>
                                  <w:shd w:val="clear" w:color="auto" w:fill="DAEEF3"/>
                                  <w:noWrap/>
                                  <w:vAlign w:val="center"/>
                                </w:tcPr>
                                <w:p w14:paraId="44ABCFE4"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57" w:type="dxa"/>
                                  <w:tcBorders>
                                    <w:top w:val="nil"/>
                                    <w:left w:val="single" w:sz="4" w:space="0" w:color="auto"/>
                                    <w:bottom w:val="nil"/>
                                    <w:right w:val="single" w:sz="12" w:space="0" w:color="auto"/>
                                  </w:tcBorders>
                                  <w:shd w:val="clear" w:color="auto" w:fill="DAEEF3"/>
                                  <w:vAlign w:val="center"/>
                                </w:tcPr>
                                <w:p w14:paraId="0E5337AC"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c>
                                <w:tcPr>
                                  <w:tcW w:w="557" w:type="dxa"/>
                                  <w:gridSpan w:val="2"/>
                                  <w:tcBorders>
                                    <w:top w:val="nil"/>
                                    <w:left w:val="single" w:sz="12" w:space="0" w:color="auto"/>
                                    <w:bottom w:val="nil"/>
                                    <w:right w:val="single" w:sz="12" w:space="0" w:color="auto"/>
                                  </w:tcBorders>
                                  <w:shd w:val="clear" w:color="auto" w:fill="DAEEF3"/>
                                  <w:noWrap/>
                                  <w:vAlign w:val="center"/>
                                </w:tcPr>
                                <w:p w14:paraId="298B7842"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r>
                            <w:tr w:rsidR="00F41AAA" w:rsidRPr="00333C79" w14:paraId="7A2005DB" w14:textId="77777777" w:rsidTr="000149F9">
                              <w:trPr>
                                <w:trHeight w:val="270"/>
                                <w:jc w:val="center"/>
                              </w:trPr>
                              <w:tc>
                                <w:tcPr>
                                  <w:tcW w:w="284" w:type="dxa"/>
                                  <w:vMerge/>
                                  <w:tcBorders>
                                    <w:left w:val="single" w:sz="4" w:space="0" w:color="auto"/>
                                    <w:bottom w:val="single" w:sz="4" w:space="0" w:color="000000"/>
                                    <w:right w:val="single" w:sz="4" w:space="0" w:color="auto"/>
                                  </w:tcBorders>
                                  <w:vAlign w:val="center"/>
                                </w:tcPr>
                                <w:p w14:paraId="6F513335" w14:textId="77777777" w:rsidR="00F41AAA" w:rsidRPr="007D1311" w:rsidRDefault="00F41AAA" w:rsidP="00620CCA">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19267D54" w14:textId="2BEADCA8"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雇主社會安全稅率</w:t>
                                  </w:r>
                                  <w:r>
                                    <w:rPr>
                                      <w:rFonts w:ascii="標楷體" w:eastAsia="標楷體" w:hAnsi="標楷體" w:cs="新細明體" w:hint="eastAsia"/>
                                      <w:color w:val="000000"/>
                                      <w:kern w:val="0"/>
                                      <w:sz w:val="20"/>
                                    </w:rPr>
                                    <w:t>(百分比</w:t>
                                  </w:r>
                                  <w:r>
                                    <w:rPr>
                                      <w:rFonts w:ascii="標楷體" w:eastAsia="標楷體" w:hAnsi="標楷體" w:cs="新細明體"/>
                                      <w:color w:val="000000"/>
                                      <w:kern w:val="0"/>
                                      <w:sz w:val="20"/>
                                    </w:rPr>
                                    <w:t>)</w:t>
                                  </w:r>
                                </w:p>
                              </w:tc>
                              <w:tc>
                                <w:tcPr>
                                  <w:tcW w:w="556" w:type="dxa"/>
                                  <w:tcBorders>
                                    <w:top w:val="nil"/>
                                    <w:left w:val="nil"/>
                                    <w:bottom w:val="nil"/>
                                    <w:right w:val="single" w:sz="4" w:space="0" w:color="auto"/>
                                  </w:tcBorders>
                                  <w:shd w:val="clear" w:color="auto" w:fill="auto"/>
                                  <w:noWrap/>
                                  <w:vAlign w:val="center"/>
                                </w:tcPr>
                                <w:p w14:paraId="74A2C9C4"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新細明體" w:hAnsi="新細明體" w:cs="新細明體" w:hint="eastAsia"/>
                                      <w:color w:val="000000"/>
                                      <w:kern w:val="0"/>
                                      <w:sz w:val="20"/>
                                    </w:rPr>
                                    <w:t>－</w:t>
                                  </w:r>
                                </w:p>
                              </w:tc>
                              <w:tc>
                                <w:tcPr>
                                  <w:tcW w:w="557" w:type="dxa"/>
                                  <w:tcBorders>
                                    <w:top w:val="nil"/>
                                    <w:left w:val="nil"/>
                                    <w:bottom w:val="nil"/>
                                    <w:right w:val="single" w:sz="4" w:space="0" w:color="auto"/>
                                  </w:tcBorders>
                                  <w:shd w:val="clear" w:color="auto" w:fill="auto"/>
                                  <w:noWrap/>
                                  <w:vAlign w:val="center"/>
                                </w:tcPr>
                                <w:p w14:paraId="242364A2"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新細明體" w:hAnsi="新細明體" w:cs="新細明體" w:hint="eastAsia"/>
                                      <w:color w:val="000000"/>
                                      <w:kern w:val="0"/>
                                      <w:sz w:val="20"/>
                                    </w:rPr>
                                    <w:t>－</w:t>
                                  </w:r>
                                </w:p>
                              </w:tc>
                              <w:tc>
                                <w:tcPr>
                                  <w:tcW w:w="557" w:type="dxa"/>
                                  <w:tcBorders>
                                    <w:top w:val="nil"/>
                                    <w:left w:val="nil"/>
                                    <w:bottom w:val="nil"/>
                                    <w:right w:val="single" w:sz="4" w:space="0" w:color="auto"/>
                                  </w:tcBorders>
                                  <w:shd w:val="clear" w:color="auto" w:fill="auto"/>
                                  <w:noWrap/>
                                  <w:vAlign w:val="center"/>
                                </w:tcPr>
                                <w:p w14:paraId="7CD85B36"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57" w:type="dxa"/>
                                  <w:tcBorders>
                                    <w:top w:val="nil"/>
                                    <w:left w:val="single" w:sz="4" w:space="0" w:color="auto"/>
                                    <w:bottom w:val="nil"/>
                                    <w:right w:val="single" w:sz="12" w:space="0" w:color="auto"/>
                                  </w:tcBorders>
                                  <w:shd w:val="clear" w:color="auto" w:fill="auto"/>
                                  <w:vAlign w:val="center"/>
                                </w:tcPr>
                                <w:p w14:paraId="133027F2"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40</w:t>
                                  </w:r>
                                </w:p>
                              </w:tc>
                              <w:tc>
                                <w:tcPr>
                                  <w:tcW w:w="557" w:type="dxa"/>
                                  <w:gridSpan w:val="2"/>
                                  <w:tcBorders>
                                    <w:top w:val="nil"/>
                                    <w:left w:val="single" w:sz="12" w:space="0" w:color="auto"/>
                                    <w:bottom w:val="nil"/>
                                    <w:right w:val="single" w:sz="12" w:space="0" w:color="auto"/>
                                  </w:tcBorders>
                                  <w:shd w:val="clear" w:color="auto" w:fill="auto"/>
                                  <w:noWrap/>
                                  <w:vAlign w:val="center"/>
                                </w:tcPr>
                                <w:p w14:paraId="3979362C"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41</w:t>
                                  </w:r>
                                </w:p>
                              </w:tc>
                            </w:tr>
                            <w:tr w:rsidR="00F41AAA" w:rsidRPr="00333C79" w14:paraId="2D076D5F" w14:textId="77777777" w:rsidTr="000149F9">
                              <w:trPr>
                                <w:trHeight w:val="270"/>
                                <w:jc w:val="center"/>
                              </w:trPr>
                              <w:tc>
                                <w:tcPr>
                                  <w:tcW w:w="284" w:type="dxa"/>
                                  <w:vMerge/>
                                  <w:tcBorders>
                                    <w:left w:val="single" w:sz="4" w:space="0" w:color="auto"/>
                                    <w:bottom w:val="single" w:sz="4" w:space="0" w:color="000000"/>
                                    <w:right w:val="single" w:sz="4" w:space="0" w:color="auto"/>
                                  </w:tcBorders>
                                  <w:vAlign w:val="center"/>
                                </w:tcPr>
                                <w:p w14:paraId="398D9486" w14:textId="77777777" w:rsidR="00F41AAA" w:rsidRPr="007D1311" w:rsidRDefault="00F41AAA" w:rsidP="00620CCA">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0787BD2A" w14:textId="01BEBA7A"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新企業密度</w:t>
                                  </w: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每千人(15至64歲)</w:t>
                                  </w:r>
                                  <w:r>
                                    <w:rPr>
                                      <w:rFonts w:ascii="標楷體" w:eastAsia="標楷體" w:hAnsi="標楷體" w:cs="新細明體" w:hint="eastAsia"/>
                                      <w:color w:val="000000"/>
                                      <w:kern w:val="0"/>
                                      <w:sz w:val="20"/>
                                    </w:rPr>
                                    <w:t>註冊之新企業</w:t>
                                  </w:r>
                                  <w:r>
                                    <w:rPr>
                                      <w:rFonts w:ascii="標楷體" w:eastAsia="標楷體" w:hAnsi="標楷體" w:cs="新細明體"/>
                                      <w:color w:val="000000"/>
                                      <w:kern w:val="0"/>
                                      <w:sz w:val="20"/>
                                    </w:rPr>
                                    <w:t>】</w:t>
                                  </w:r>
                                </w:p>
                              </w:tc>
                              <w:tc>
                                <w:tcPr>
                                  <w:tcW w:w="556" w:type="dxa"/>
                                  <w:tcBorders>
                                    <w:top w:val="nil"/>
                                    <w:left w:val="nil"/>
                                    <w:bottom w:val="nil"/>
                                    <w:right w:val="single" w:sz="4" w:space="0" w:color="auto"/>
                                  </w:tcBorders>
                                  <w:shd w:val="clear" w:color="auto" w:fill="DAEEF3"/>
                                  <w:noWrap/>
                                  <w:vAlign w:val="center"/>
                                </w:tcPr>
                                <w:p w14:paraId="7D70979F"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38</w:t>
                                  </w:r>
                                </w:p>
                              </w:tc>
                              <w:tc>
                                <w:tcPr>
                                  <w:tcW w:w="557" w:type="dxa"/>
                                  <w:tcBorders>
                                    <w:top w:val="nil"/>
                                    <w:left w:val="nil"/>
                                    <w:bottom w:val="nil"/>
                                    <w:right w:val="single" w:sz="4" w:space="0" w:color="auto"/>
                                  </w:tcBorders>
                                  <w:shd w:val="clear" w:color="auto" w:fill="DAEEF3"/>
                                  <w:noWrap/>
                                  <w:vAlign w:val="center"/>
                                </w:tcPr>
                                <w:p w14:paraId="6375A4C6"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nil"/>
                                    <w:bottom w:val="nil"/>
                                    <w:right w:val="single" w:sz="4" w:space="0" w:color="auto"/>
                                  </w:tcBorders>
                                  <w:shd w:val="clear" w:color="auto" w:fill="DAEEF3"/>
                                  <w:noWrap/>
                                  <w:vAlign w:val="center"/>
                                </w:tcPr>
                                <w:p w14:paraId="333F1D11"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57" w:type="dxa"/>
                                  <w:tcBorders>
                                    <w:top w:val="nil"/>
                                    <w:left w:val="single" w:sz="4" w:space="0" w:color="auto"/>
                                    <w:bottom w:val="nil"/>
                                    <w:right w:val="single" w:sz="12" w:space="0" w:color="auto"/>
                                  </w:tcBorders>
                                  <w:shd w:val="clear" w:color="auto" w:fill="DAEEF3"/>
                                  <w:vAlign w:val="center"/>
                                </w:tcPr>
                                <w:p w14:paraId="174AE68D"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42</w:t>
                                  </w:r>
                                </w:p>
                              </w:tc>
                              <w:tc>
                                <w:tcPr>
                                  <w:tcW w:w="557" w:type="dxa"/>
                                  <w:gridSpan w:val="2"/>
                                  <w:tcBorders>
                                    <w:top w:val="nil"/>
                                    <w:left w:val="single" w:sz="12" w:space="0" w:color="auto"/>
                                    <w:bottom w:val="nil"/>
                                    <w:right w:val="single" w:sz="12" w:space="0" w:color="auto"/>
                                  </w:tcBorders>
                                  <w:shd w:val="clear" w:color="auto" w:fill="DAEEF3"/>
                                  <w:noWrap/>
                                  <w:vAlign w:val="center"/>
                                </w:tcPr>
                                <w:p w14:paraId="2F7B6CBD"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39</w:t>
                                  </w:r>
                                </w:p>
                              </w:tc>
                            </w:tr>
                            <w:tr w:rsidR="00F41AAA" w:rsidRPr="00333C79" w14:paraId="03F5D5CA" w14:textId="77777777" w:rsidTr="000149F9">
                              <w:trPr>
                                <w:trHeight w:val="270"/>
                                <w:jc w:val="center"/>
                              </w:trPr>
                              <w:tc>
                                <w:tcPr>
                                  <w:tcW w:w="284" w:type="dxa"/>
                                  <w:vMerge/>
                                  <w:tcBorders>
                                    <w:left w:val="single" w:sz="4" w:space="0" w:color="auto"/>
                                    <w:bottom w:val="single" w:sz="4" w:space="0" w:color="000000"/>
                                    <w:right w:val="single" w:sz="4" w:space="0" w:color="auto"/>
                                  </w:tcBorders>
                                  <w:vAlign w:val="center"/>
                                </w:tcPr>
                                <w:p w14:paraId="10FB9FC5" w14:textId="77777777" w:rsidR="00F41AAA" w:rsidRPr="007D1311" w:rsidRDefault="00F41AAA" w:rsidP="00280523">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FFFFFF"/>
                                  <w:vAlign w:val="center"/>
                                </w:tcPr>
                                <w:p w14:paraId="202CFC45" w14:textId="1C87B680"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政治不穩定風險</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政治不穩定風險</w:t>
                                  </w:r>
                                  <w:r>
                                    <w:rPr>
                                      <w:rFonts w:ascii="標楷體" w:eastAsia="標楷體" w:hAnsi="標楷體" w:cs="新細明體" w:hint="eastAsia"/>
                                      <w:color w:val="000000"/>
                                      <w:kern w:val="0"/>
                                      <w:sz w:val="20"/>
                                    </w:rPr>
                                    <w:t>非常</w:t>
                                  </w:r>
                                  <w:r w:rsidRPr="007D1311">
                                    <w:rPr>
                                      <w:rFonts w:ascii="標楷體" w:eastAsia="標楷體" w:hAnsi="標楷體" w:cs="新細明體" w:hint="eastAsia"/>
                                      <w:color w:val="000000"/>
                                      <w:kern w:val="0"/>
                                      <w:sz w:val="20"/>
                                    </w:rPr>
                                    <w:t>低</w:t>
                                  </w:r>
                                  <w:r>
                                    <w:rPr>
                                      <w:rFonts w:ascii="標楷體" w:eastAsia="標楷體" w:hAnsi="標楷體" w:cs="新細明體" w:hint="eastAsia"/>
                                      <w:color w:val="000000"/>
                                      <w:kern w:val="0"/>
                                      <w:sz w:val="20"/>
                                    </w:rPr>
                                    <w:t>)</w:t>
                                  </w:r>
                                </w:p>
                              </w:tc>
                              <w:tc>
                                <w:tcPr>
                                  <w:tcW w:w="556" w:type="dxa"/>
                                  <w:tcBorders>
                                    <w:top w:val="nil"/>
                                    <w:left w:val="nil"/>
                                    <w:bottom w:val="nil"/>
                                    <w:right w:val="single" w:sz="4" w:space="0" w:color="auto"/>
                                  </w:tcBorders>
                                  <w:shd w:val="clear" w:color="auto" w:fill="FFFFFF"/>
                                  <w:noWrap/>
                                  <w:vAlign w:val="center"/>
                                </w:tcPr>
                                <w:p w14:paraId="78D6A347"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33</w:t>
                                  </w:r>
                                </w:p>
                              </w:tc>
                              <w:tc>
                                <w:tcPr>
                                  <w:tcW w:w="557" w:type="dxa"/>
                                  <w:tcBorders>
                                    <w:top w:val="nil"/>
                                    <w:left w:val="nil"/>
                                    <w:bottom w:val="nil"/>
                                    <w:right w:val="single" w:sz="4" w:space="0" w:color="auto"/>
                                  </w:tcBorders>
                                  <w:shd w:val="clear" w:color="auto" w:fill="FFFFFF"/>
                                  <w:noWrap/>
                                  <w:vAlign w:val="center"/>
                                </w:tcPr>
                                <w:p w14:paraId="5D42CE2E"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26</w:t>
                                  </w:r>
                                </w:p>
                              </w:tc>
                              <w:tc>
                                <w:tcPr>
                                  <w:tcW w:w="557" w:type="dxa"/>
                                  <w:tcBorders>
                                    <w:top w:val="nil"/>
                                    <w:left w:val="nil"/>
                                    <w:bottom w:val="nil"/>
                                    <w:right w:val="single" w:sz="4" w:space="0" w:color="auto"/>
                                  </w:tcBorders>
                                  <w:shd w:val="clear" w:color="auto" w:fill="FFFFFF"/>
                                  <w:noWrap/>
                                  <w:vAlign w:val="center"/>
                                </w:tcPr>
                                <w:p w14:paraId="66ECB06C"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28</w:t>
                                  </w:r>
                                </w:p>
                              </w:tc>
                              <w:tc>
                                <w:tcPr>
                                  <w:tcW w:w="557" w:type="dxa"/>
                                  <w:tcBorders>
                                    <w:top w:val="nil"/>
                                    <w:left w:val="single" w:sz="4" w:space="0" w:color="auto"/>
                                    <w:bottom w:val="nil"/>
                                    <w:right w:val="single" w:sz="12" w:space="0" w:color="auto"/>
                                  </w:tcBorders>
                                  <w:shd w:val="clear" w:color="auto" w:fill="FFFFFF"/>
                                  <w:vAlign w:val="center"/>
                                </w:tcPr>
                                <w:p w14:paraId="213906CA"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35</w:t>
                                  </w:r>
                                </w:p>
                              </w:tc>
                              <w:tc>
                                <w:tcPr>
                                  <w:tcW w:w="557" w:type="dxa"/>
                                  <w:gridSpan w:val="2"/>
                                  <w:tcBorders>
                                    <w:top w:val="nil"/>
                                    <w:left w:val="single" w:sz="12" w:space="0" w:color="auto"/>
                                    <w:bottom w:val="nil"/>
                                    <w:right w:val="single" w:sz="12" w:space="0" w:color="auto"/>
                                  </w:tcBorders>
                                  <w:shd w:val="clear" w:color="auto" w:fill="FFFFFF"/>
                                  <w:noWrap/>
                                  <w:vAlign w:val="center"/>
                                </w:tcPr>
                                <w:p w14:paraId="23C627E9"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w:t>
                                  </w:r>
                                  <w:r>
                                    <w:rPr>
                                      <w:rFonts w:ascii="標楷體" w:eastAsia="標楷體" w:hAnsi="標楷體" w:cs="新細明體"/>
                                      <w:color w:val="000000"/>
                                      <w:kern w:val="0"/>
                                      <w:sz w:val="20"/>
                                    </w:rPr>
                                    <w:t>7</w:t>
                                  </w:r>
                                </w:p>
                              </w:tc>
                            </w:tr>
                            <w:tr w:rsidR="00F41AAA" w:rsidRPr="00333C79" w14:paraId="0F6B1CC2" w14:textId="77777777" w:rsidTr="000149F9">
                              <w:trPr>
                                <w:trHeight w:val="270"/>
                                <w:jc w:val="center"/>
                              </w:trPr>
                              <w:tc>
                                <w:tcPr>
                                  <w:tcW w:w="284" w:type="dxa"/>
                                  <w:vMerge/>
                                  <w:tcBorders>
                                    <w:left w:val="single" w:sz="4" w:space="0" w:color="auto"/>
                                    <w:bottom w:val="single" w:sz="4" w:space="0" w:color="000000"/>
                                    <w:right w:val="single" w:sz="4" w:space="0" w:color="auto"/>
                                  </w:tcBorders>
                                  <w:vAlign w:val="center"/>
                                </w:tcPr>
                                <w:p w14:paraId="09174615" w14:textId="77777777" w:rsidR="00F41AAA" w:rsidRPr="007D1311" w:rsidRDefault="00F41AAA" w:rsidP="00280523">
                                  <w:pPr>
                                    <w:widowControl/>
                                    <w:snapToGrid w:val="0"/>
                                    <w:spacing w:line="200" w:lineRule="atLeast"/>
                                    <w:suppressOverlap/>
                                    <w:rPr>
                                      <w:rFonts w:ascii="標楷體" w:eastAsia="標楷體" w:hAnsi="標楷體" w:cs="新細明體"/>
                                      <w:color w:val="000000"/>
                                      <w:kern w:val="0"/>
                                      <w:sz w:val="20"/>
                                    </w:rPr>
                                  </w:pPr>
                                </w:p>
                              </w:tc>
                              <w:tc>
                                <w:tcPr>
                                  <w:tcW w:w="3685" w:type="dxa"/>
                                  <w:tcBorders>
                                    <w:left w:val="nil"/>
                                    <w:right w:val="single" w:sz="4" w:space="0" w:color="auto"/>
                                  </w:tcBorders>
                                  <w:shd w:val="clear" w:color="000000" w:fill="DAEEF3"/>
                                  <w:vAlign w:val="center"/>
                                </w:tcPr>
                                <w:p w14:paraId="5CE840BC" w14:textId="77777777"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開辦企業所需天數</w:t>
                                  </w:r>
                                </w:p>
                              </w:tc>
                              <w:tc>
                                <w:tcPr>
                                  <w:tcW w:w="556" w:type="dxa"/>
                                  <w:tcBorders>
                                    <w:left w:val="nil"/>
                                    <w:right w:val="single" w:sz="4" w:space="0" w:color="auto"/>
                                  </w:tcBorders>
                                  <w:shd w:val="clear" w:color="000000" w:fill="DAEEF3"/>
                                  <w:noWrap/>
                                  <w:vAlign w:val="center"/>
                                </w:tcPr>
                                <w:p w14:paraId="55085379"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34</w:t>
                                  </w:r>
                                </w:p>
                              </w:tc>
                              <w:tc>
                                <w:tcPr>
                                  <w:tcW w:w="557" w:type="dxa"/>
                                  <w:tcBorders>
                                    <w:left w:val="nil"/>
                                    <w:right w:val="single" w:sz="4" w:space="0" w:color="auto"/>
                                  </w:tcBorders>
                                  <w:shd w:val="clear" w:color="000000" w:fill="DAEEF3"/>
                                  <w:noWrap/>
                                  <w:vAlign w:val="center"/>
                                </w:tcPr>
                                <w:p w14:paraId="3B77275E"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33</w:t>
                                  </w:r>
                                </w:p>
                              </w:tc>
                              <w:tc>
                                <w:tcPr>
                                  <w:tcW w:w="557" w:type="dxa"/>
                                  <w:tcBorders>
                                    <w:left w:val="nil"/>
                                    <w:right w:val="single" w:sz="4" w:space="0" w:color="auto"/>
                                  </w:tcBorders>
                                  <w:shd w:val="clear" w:color="000000" w:fill="DAEEF3"/>
                                  <w:noWrap/>
                                  <w:vAlign w:val="center"/>
                                </w:tcPr>
                                <w:p w14:paraId="652E15E4"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33</w:t>
                                  </w:r>
                                </w:p>
                              </w:tc>
                              <w:tc>
                                <w:tcPr>
                                  <w:tcW w:w="557" w:type="dxa"/>
                                  <w:tcBorders>
                                    <w:left w:val="single" w:sz="4" w:space="0" w:color="auto"/>
                                    <w:right w:val="single" w:sz="12" w:space="0" w:color="auto"/>
                                  </w:tcBorders>
                                  <w:shd w:val="clear" w:color="000000" w:fill="DAEEF3"/>
                                  <w:vAlign w:val="center"/>
                                </w:tcPr>
                                <w:p w14:paraId="340AB661"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33</w:t>
                                  </w:r>
                                </w:p>
                              </w:tc>
                              <w:tc>
                                <w:tcPr>
                                  <w:tcW w:w="557" w:type="dxa"/>
                                  <w:gridSpan w:val="2"/>
                                  <w:tcBorders>
                                    <w:left w:val="single" w:sz="12" w:space="0" w:color="auto"/>
                                    <w:right w:val="single" w:sz="12" w:space="0" w:color="auto"/>
                                  </w:tcBorders>
                                  <w:shd w:val="clear" w:color="000000" w:fill="DAEEF3"/>
                                  <w:noWrap/>
                                  <w:vAlign w:val="center"/>
                                </w:tcPr>
                                <w:p w14:paraId="1A0365F5"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33</w:t>
                                  </w:r>
                                </w:p>
                              </w:tc>
                            </w:tr>
                            <w:tr w:rsidR="00F41AAA" w:rsidRPr="00333C79" w14:paraId="7ECB983C" w14:textId="77777777" w:rsidTr="005B7EA3">
                              <w:trPr>
                                <w:trHeight w:val="270"/>
                                <w:jc w:val="center"/>
                              </w:trPr>
                              <w:tc>
                                <w:tcPr>
                                  <w:tcW w:w="284" w:type="dxa"/>
                                  <w:vMerge/>
                                  <w:tcBorders>
                                    <w:left w:val="single" w:sz="4" w:space="0" w:color="auto"/>
                                    <w:bottom w:val="single" w:sz="4" w:space="0" w:color="000000"/>
                                    <w:right w:val="single" w:sz="4" w:space="0" w:color="auto"/>
                                  </w:tcBorders>
                                  <w:vAlign w:val="center"/>
                                </w:tcPr>
                                <w:p w14:paraId="1B3AED29" w14:textId="77777777" w:rsidR="00F41AAA" w:rsidRPr="007D1311" w:rsidRDefault="00F41AAA" w:rsidP="005B7EA3">
                                  <w:pPr>
                                    <w:widowControl/>
                                    <w:snapToGrid w:val="0"/>
                                    <w:spacing w:line="200" w:lineRule="atLeast"/>
                                    <w:suppressOverlap/>
                                    <w:rPr>
                                      <w:rFonts w:ascii="標楷體" w:eastAsia="標楷體" w:hAnsi="標楷體" w:cs="新細明體"/>
                                      <w:color w:val="000000"/>
                                      <w:kern w:val="0"/>
                                      <w:sz w:val="20"/>
                                    </w:rPr>
                                  </w:pPr>
                                </w:p>
                              </w:tc>
                              <w:tc>
                                <w:tcPr>
                                  <w:tcW w:w="3685" w:type="dxa"/>
                                  <w:tcBorders>
                                    <w:left w:val="nil"/>
                                    <w:bottom w:val="single" w:sz="4" w:space="0" w:color="auto"/>
                                    <w:right w:val="single" w:sz="4" w:space="0" w:color="auto"/>
                                  </w:tcBorders>
                                  <w:shd w:val="clear" w:color="auto" w:fill="auto"/>
                                  <w:vAlign w:val="center"/>
                                </w:tcPr>
                                <w:p w14:paraId="3EA8F797" w14:textId="783C0F92" w:rsidR="00F41AAA" w:rsidRPr="007D1311" w:rsidRDefault="00F41AAA" w:rsidP="005B7EA3">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所得最低</w:t>
                                  </w:r>
                                  <w:r>
                                    <w:rPr>
                                      <w:rFonts w:ascii="標楷體" w:eastAsia="標楷體" w:hAnsi="標楷體" w:cs="新細明體" w:hint="eastAsia"/>
                                      <w:color w:val="000000"/>
                                      <w:kern w:val="0"/>
                                      <w:sz w:val="20"/>
                                    </w:rPr>
                                    <w:t>之4</w:t>
                                  </w:r>
                                  <w:r w:rsidRPr="00C41980">
                                    <w:rPr>
                                      <w:rFonts w:ascii="標楷體" w:eastAsia="標楷體" w:hAnsi="標楷體" w:cs="新細明體" w:hint="eastAsia"/>
                                      <w:color w:val="000000"/>
                                      <w:kern w:val="0"/>
                                      <w:sz w:val="20"/>
                                    </w:rPr>
                                    <w:t>0</w:t>
                                  </w:r>
                                  <w:r w:rsidRPr="00C41980">
                                    <w:rPr>
                                      <w:rFonts w:ascii="標楷體" w:eastAsia="標楷體" w:hAnsi="標楷體" w:hint="eastAsia"/>
                                      <w:sz w:val="20"/>
                                    </w:rPr>
                                    <w:t>％</w:t>
                                  </w:r>
                                  <w:r w:rsidRPr="00C41980">
                                    <w:rPr>
                                      <w:rFonts w:ascii="標楷體" w:eastAsia="標楷體" w:hAnsi="標楷體" w:cs="新細明體" w:hint="eastAsia"/>
                                      <w:color w:val="000000"/>
                                      <w:kern w:val="0"/>
                                      <w:sz w:val="20"/>
                                    </w:rPr>
                                    <w:t>家</w:t>
                                  </w:r>
                                  <w:r w:rsidRPr="007D1311">
                                    <w:rPr>
                                      <w:rFonts w:ascii="標楷體" w:eastAsia="標楷體" w:hAnsi="標楷體" w:cs="新細明體" w:hint="eastAsia"/>
                                      <w:color w:val="000000"/>
                                      <w:kern w:val="0"/>
                                      <w:sz w:val="20"/>
                                    </w:rPr>
                                    <w:t>戶收入占比</w:t>
                                  </w:r>
                                  <w:r>
                                    <w:rPr>
                                      <w:rFonts w:ascii="標楷體" w:eastAsia="標楷體" w:hAnsi="標楷體" w:cs="新細明體" w:hint="eastAsia"/>
                                      <w:color w:val="000000"/>
                                      <w:kern w:val="0"/>
                                      <w:sz w:val="20"/>
                                    </w:rPr>
                                    <w:t>(家戶所得最低4</w:t>
                                  </w:r>
                                  <w:r w:rsidRPr="00C41980">
                                    <w:rPr>
                                      <w:rFonts w:ascii="標楷體" w:eastAsia="標楷體" w:hAnsi="標楷體" w:cs="新細明體" w:hint="eastAsia"/>
                                      <w:color w:val="000000"/>
                                      <w:kern w:val="0"/>
                                      <w:sz w:val="20"/>
                                    </w:rPr>
                                    <w:t>0</w:t>
                                  </w:r>
                                  <w:r w:rsidRPr="00C41980">
                                    <w:rPr>
                                      <w:rFonts w:ascii="標楷體" w:eastAsia="標楷體" w:hAnsi="標楷體" w:hint="eastAsia"/>
                                      <w:sz w:val="20"/>
                                    </w:rPr>
                                    <w:t>％</w:t>
                                  </w:r>
                                  <w:r>
                                    <w:rPr>
                                      <w:rFonts w:ascii="標楷體" w:eastAsia="標楷體" w:hAnsi="標楷體" w:hint="eastAsia"/>
                                      <w:sz w:val="20"/>
                                    </w:rPr>
                                    <w:t>之家戶</w:t>
                                  </w:r>
                                  <w:r>
                                    <w:rPr>
                                      <w:rFonts w:ascii="標楷體" w:eastAsia="標楷體" w:hAnsi="標楷體"/>
                                      <w:sz w:val="20"/>
                                    </w:rPr>
                                    <w:t>，其所得百分位數</w:t>
                                  </w:r>
                                  <w:r>
                                    <w:rPr>
                                      <w:rFonts w:ascii="標楷體" w:eastAsia="標楷體" w:hAnsi="標楷體" w:cs="新細明體"/>
                                      <w:color w:val="000000"/>
                                      <w:kern w:val="0"/>
                                      <w:sz w:val="20"/>
                                    </w:rPr>
                                    <w:t>)</w:t>
                                  </w:r>
                                </w:p>
                              </w:tc>
                              <w:tc>
                                <w:tcPr>
                                  <w:tcW w:w="556" w:type="dxa"/>
                                  <w:tcBorders>
                                    <w:left w:val="nil"/>
                                    <w:bottom w:val="single" w:sz="4" w:space="0" w:color="auto"/>
                                    <w:right w:val="single" w:sz="4" w:space="0" w:color="auto"/>
                                  </w:tcBorders>
                                  <w:shd w:val="clear" w:color="auto" w:fill="auto"/>
                                  <w:noWrap/>
                                  <w:vAlign w:val="center"/>
                                </w:tcPr>
                                <w:p w14:paraId="732F3072" w14:textId="49F6D14C" w:rsidR="00F41AAA" w:rsidRPr="007D1311" w:rsidRDefault="00F41AAA" w:rsidP="005B7EA3">
                                  <w:pPr>
                                    <w:widowControl/>
                                    <w:snapToGrid w:val="0"/>
                                    <w:spacing w:line="230" w:lineRule="exact"/>
                                    <w:suppressOverlap/>
                                    <w:jc w:val="right"/>
                                    <w:rPr>
                                      <w:rFonts w:ascii="標楷體" w:eastAsia="標楷體" w:hAnsi="標楷體" w:cs="新細明體"/>
                                      <w:color w:val="000000"/>
                                      <w:kern w:val="0"/>
                                      <w:sz w:val="20"/>
                                    </w:rPr>
                                  </w:pPr>
                                  <w:r w:rsidRPr="00A71257">
                                    <w:rPr>
                                      <w:rFonts w:hint="eastAsia"/>
                                    </w:rPr>
                                    <w:t>－</w:t>
                                  </w:r>
                                </w:p>
                              </w:tc>
                              <w:tc>
                                <w:tcPr>
                                  <w:tcW w:w="557" w:type="dxa"/>
                                  <w:tcBorders>
                                    <w:left w:val="nil"/>
                                    <w:bottom w:val="single" w:sz="4" w:space="0" w:color="auto"/>
                                    <w:right w:val="single" w:sz="4" w:space="0" w:color="auto"/>
                                  </w:tcBorders>
                                  <w:shd w:val="clear" w:color="auto" w:fill="auto"/>
                                  <w:noWrap/>
                                  <w:vAlign w:val="center"/>
                                </w:tcPr>
                                <w:p w14:paraId="74628863" w14:textId="46C3876E" w:rsidR="00F41AAA" w:rsidRPr="007D1311" w:rsidRDefault="00F41AAA" w:rsidP="005B7EA3">
                                  <w:pPr>
                                    <w:widowControl/>
                                    <w:snapToGrid w:val="0"/>
                                    <w:spacing w:line="230" w:lineRule="exact"/>
                                    <w:suppressOverlap/>
                                    <w:jc w:val="right"/>
                                    <w:rPr>
                                      <w:rFonts w:ascii="標楷體" w:eastAsia="標楷體" w:hAnsi="標楷體" w:cs="新細明體"/>
                                      <w:color w:val="000000"/>
                                      <w:kern w:val="0"/>
                                      <w:sz w:val="20"/>
                                    </w:rPr>
                                  </w:pPr>
                                  <w:r w:rsidRPr="00A71257">
                                    <w:rPr>
                                      <w:rFonts w:hint="eastAsia"/>
                                    </w:rPr>
                                    <w:t>－</w:t>
                                  </w:r>
                                </w:p>
                              </w:tc>
                              <w:tc>
                                <w:tcPr>
                                  <w:tcW w:w="557" w:type="dxa"/>
                                  <w:tcBorders>
                                    <w:left w:val="nil"/>
                                    <w:bottom w:val="single" w:sz="4" w:space="0" w:color="auto"/>
                                    <w:right w:val="single" w:sz="4" w:space="0" w:color="auto"/>
                                  </w:tcBorders>
                                  <w:shd w:val="clear" w:color="auto" w:fill="auto"/>
                                  <w:noWrap/>
                                  <w:vAlign w:val="center"/>
                                </w:tcPr>
                                <w:p w14:paraId="03172B4A" w14:textId="77777777" w:rsidR="00F41AAA" w:rsidRPr="007D1311" w:rsidRDefault="00F41AAA" w:rsidP="005B7EA3">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28</w:t>
                                  </w:r>
                                </w:p>
                              </w:tc>
                              <w:tc>
                                <w:tcPr>
                                  <w:tcW w:w="557" w:type="dxa"/>
                                  <w:tcBorders>
                                    <w:left w:val="single" w:sz="4" w:space="0" w:color="auto"/>
                                    <w:bottom w:val="single" w:sz="4" w:space="0" w:color="auto"/>
                                    <w:right w:val="single" w:sz="12" w:space="0" w:color="auto"/>
                                  </w:tcBorders>
                                  <w:shd w:val="clear" w:color="auto" w:fill="auto"/>
                                  <w:vAlign w:val="center"/>
                                </w:tcPr>
                                <w:p w14:paraId="2AE469F6" w14:textId="77777777" w:rsidR="00F41AAA" w:rsidRPr="007D1311" w:rsidRDefault="00F41AAA" w:rsidP="005B7EA3">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31</w:t>
                                  </w:r>
                                </w:p>
                              </w:tc>
                              <w:tc>
                                <w:tcPr>
                                  <w:tcW w:w="557" w:type="dxa"/>
                                  <w:gridSpan w:val="2"/>
                                  <w:tcBorders>
                                    <w:left w:val="single" w:sz="12" w:space="0" w:color="auto"/>
                                    <w:bottom w:val="single" w:sz="4" w:space="0" w:color="auto"/>
                                    <w:right w:val="single" w:sz="12" w:space="0" w:color="auto"/>
                                  </w:tcBorders>
                                  <w:shd w:val="clear" w:color="auto" w:fill="auto"/>
                                  <w:noWrap/>
                                  <w:vAlign w:val="center"/>
                                </w:tcPr>
                                <w:p w14:paraId="17C1BF10" w14:textId="77777777" w:rsidR="00F41AAA" w:rsidRPr="007D1311" w:rsidRDefault="00F41AAA" w:rsidP="005B7EA3">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31</w:t>
                                  </w:r>
                                </w:p>
                              </w:tc>
                            </w:tr>
                            <w:tr w:rsidR="00F41AAA" w:rsidRPr="00333C79" w14:paraId="7868A975" w14:textId="77777777" w:rsidTr="000149F9">
                              <w:trPr>
                                <w:trHeight w:val="270"/>
                                <w:jc w:val="center"/>
                              </w:trPr>
                              <w:tc>
                                <w:tcPr>
                                  <w:tcW w:w="284" w:type="dxa"/>
                                  <w:vMerge w:val="restart"/>
                                  <w:tcBorders>
                                    <w:top w:val="single" w:sz="4" w:space="0" w:color="000000"/>
                                    <w:left w:val="single" w:sz="4" w:space="0" w:color="auto"/>
                                    <w:bottom w:val="single" w:sz="4" w:space="0" w:color="000000"/>
                                    <w:right w:val="single" w:sz="4" w:space="0" w:color="auto"/>
                                  </w:tcBorders>
                                  <w:shd w:val="clear" w:color="auto" w:fill="auto"/>
                                  <w:vAlign w:val="center"/>
                                  <w:hideMark/>
                                </w:tcPr>
                                <w:p w14:paraId="639C2450" w14:textId="77777777" w:rsidR="00F41AAA" w:rsidRPr="007D1311" w:rsidRDefault="00F41AAA" w:rsidP="00FE67BB">
                                  <w:pPr>
                                    <w:widowControl/>
                                    <w:snapToGrid w:val="0"/>
                                    <w:spacing w:line="200" w:lineRule="atLeas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企</w:t>
                                  </w:r>
                                  <w:r w:rsidRPr="007D1311">
                                    <w:rPr>
                                      <w:rFonts w:ascii="標楷體" w:eastAsia="標楷體" w:hAnsi="標楷體" w:cs="新細明體" w:hint="eastAsia"/>
                                      <w:color w:val="000000"/>
                                      <w:kern w:val="0"/>
                                      <w:sz w:val="20"/>
                                    </w:rPr>
                                    <w:br/>
                                    <w:t>業</w:t>
                                  </w:r>
                                  <w:r w:rsidRPr="007D1311">
                                    <w:rPr>
                                      <w:rFonts w:ascii="標楷體" w:eastAsia="標楷體" w:hAnsi="標楷體" w:cs="新細明體" w:hint="eastAsia"/>
                                      <w:color w:val="000000"/>
                                      <w:kern w:val="0"/>
                                      <w:sz w:val="20"/>
                                    </w:rPr>
                                    <w:br/>
                                    <w:t>效</w:t>
                                  </w:r>
                                  <w:r w:rsidRPr="007D1311">
                                    <w:rPr>
                                      <w:rFonts w:ascii="標楷體" w:eastAsia="標楷體" w:hAnsi="標楷體" w:cs="新細明體" w:hint="eastAsia"/>
                                      <w:color w:val="000000"/>
                                      <w:kern w:val="0"/>
                                      <w:sz w:val="20"/>
                                    </w:rPr>
                                    <w:br/>
                                    <w:t>能</w:t>
                                  </w:r>
                                </w:p>
                              </w:tc>
                              <w:tc>
                                <w:tcPr>
                                  <w:tcW w:w="3685" w:type="dxa"/>
                                  <w:tcBorders>
                                    <w:top w:val="nil"/>
                                    <w:left w:val="nil"/>
                                    <w:bottom w:val="nil"/>
                                    <w:right w:val="single" w:sz="4" w:space="0" w:color="auto"/>
                                  </w:tcBorders>
                                  <w:shd w:val="clear" w:color="auto" w:fill="DAEEF3"/>
                                  <w:vAlign w:val="center"/>
                                  <w:hideMark/>
                                </w:tcPr>
                                <w:p w14:paraId="782A0E44" w14:textId="44DBCAC0" w:rsidR="00F41AAA" w:rsidRPr="00A0521F" w:rsidRDefault="00F41AAA" w:rsidP="00DE6A26">
                                  <w:pPr>
                                    <w:widowControl/>
                                    <w:snapToGrid w:val="0"/>
                                    <w:spacing w:line="230" w:lineRule="exact"/>
                                    <w:suppressOverlap/>
                                    <w:jc w:val="both"/>
                                    <w:rPr>
                                      <w:rFonts w:ascii="標楷體" w:eastAsia="標楷體" w:hAnsi="標楷體" w:cs="新細明體"/>
                                      <w:kern w:val="0"/>
                                      <w:sz w:val="20"/>
                                      <w:highlight w:val="yellow"/>
                                    </w:rPr>
                                  </w:pPr>
                                  <w:r w:rsidRPr="00A0521F">
                                    <w:rPr>
                                      <w:rFonts w:ascii="標楷體" w:eastAsia="標楷體" w:hAnsi="標楷體" w:cs="新細明體" w:hint="eastAsia"/>
                                      <w:kern w:val="0"/>
                                      <w:sz w:val="20"/>
                                    </w:rPr>
                                    <w:t>外國勞動力</w:t>
                                  </w:r>
                                  <w:r>
                                    <w:rPr>
                                      <w:rFonts w:ascii="標楷體" w:eastAsia="標楷體" w:hAnsi="標楷體" w:cs="新細明體" w:hint="eastAsia"/>
                                      <w:kern w:val="0"/>
                                      <w:sz w:val="20"/>
                                    </w:rPr>
                                    <w:t>-移工人口</w:t>
                                  </w:r>
                                  <w:r>
                                    <w:rPr>
                                      <w:rFonts w:ascii="標楷體" w:eastAsia="標楷體" w:hAnsi="標楷體" w:cs="新細明體"/>
                                      <w:kern w:val="0"/>
                                      <w:sz w:val="20"/>
                                    </w:rPr>
                                    <w:t>(20至64歲移工人口占總人口百分比)</w:t>
                                  </w:r>
                                </w:p>
                              </w:tc>
                              <w:tc>
                                <w:tcPr>
                                  <w:tcW w:w="556" w:type="dxa"/>
                                  <w:tcBorders>
                                    <w:top w:val="nil"/>
                                    <w:left w:val="nil"/>
                                    <w:bottom w:val="nil"/>
                                    <w:right w:val="single" w:sz="4" w:space="0" w:color="auto"/>
                                  </w:tcBorders>
                                  <w:shd w:val="clear" w:color="auto" w:fill="DAEEF3"/>
                                  <w:noWrap/>
                                  <w:vAlign w:val="center"/>
                                </w:tcPr>
                                <w:p w14:paraId="0072348D" w14:textId="77777777" w:rsidR="00F41AAA" w:rsidRPr="007D1311" w:rsidRDefault="00F41AAA" w:rsidP="00DE6A26">
                                  <w:pPr>
                                    <w:widowControl/>
                                    <w:snapToGrid w:val="0"/>
                                    <w:spacing w:line="230" w:lineRule="exact"/>
                                    <w:suppressOverlap/>
                                    <w:jc w:val="right"/>
                                    <w:rPr>
                                      <w:rFonts w:ascii="新細明體" w:hAnsi="新細明體" w:cs="新細明體"/>
                                      <w:color w:val="000000"/>
                                      <w:kern w:val="0"/>
                                      <w:sz w:val="20"/>
                                    </w:rPr>
                                  </w:pPr>
                                  <w:r w:rsidRPr="007D1311">
                                    <w:rPr>
                                      <w:rFonts w:ascii="新細明體" w:hAnsi="新細明體" w:cs="新細明體" w:hint="eastAsia"/>
                                      <w:color w:val="000000"/>
                                      <w:kern w:val="0"/>
                                      <w:sz w:val="20"/>
                                    </w:rPr>
                                    <w:t>－</w:t>
                                  </w:r>
                                </w:p>
                              </w:tc>
                              <w:tc>
                                <w:tcPr>
                                  <w:tcW w:w="557" w:type="dxa"/>
                                  <w:tcBorders>
                                    <w:top w:val="nil"/>
                                    <w:left w:val="nil"/>
                                    <w:bottom w:val="nil"/>
                                    <w:right w:val="single" w:sz="4" w:space="0" w:color="auto"/>
                                  </w:tcBorders>
                                  <w:shd w:val="clear" w:color="auto" w:fill="DAEEF3"/>
                                  <w:noWrap/>
                                  <w:vAlign w:val="center"/>
                                </w:tcPr>
                                <w:p w14:paraId="3856C3CA" w14:textId="77777777" w:rsidR="00F41AAA" w:rsidRPr="007D1311" w:rsidRDefault="00F41AAA" w:rsidP="00DE6A26">
                                  <w:pPr>
                                    <w:widowControl/>
                                    <w:snapToGrid w:val="0"/>
                                    <w:spacing w:line="230" w:lineRule="exact"/>
                                    <w:suppressOverlap/>
                                    <w:jc w:val="right"/>
                                    <w:rPr>
                                      <w:rFonts w:ascii="新細明體" w:hAnsi="新細明體" w:cs="新細明體"/>
                                      <w:color w:val="000000"/>
                                      <w:kern w:val="0"/>
                                      <w:sz w:val="20"/>
                                    </w:rPr>
                                  </w:pPr>
                                  <w:r w:rsidRPr="007D1311">
                                    <w:rPr>
                                      <w:rFonts w:ascii="新細明體" w:hAnsi="新細明體" w:cs="新細明體" w:hint="eastAsia"/>
                                      <w:color w:val="000000"/>
                                      <w:kern w:val="0"/>
                                      <w:sz w:val="20"/>
                                    </w:rPr>
                                    <w:t>－</w:t>
                                  </w:r>
                                </w:p>
                              </w:tc>
                              <w:tc>
                                <w:tcPr>
                                  <w:tcW w:w="557" w:type="dxa"/>
                                  <w:tcBorders>
                                    <w:top w:val="nil"/>
                                    <w:left w:val="nil"/>
                                    <w:bottom w:val="nil"/>
                                    <w:right w:val="single" w:sz="4" w:space="0" w:color="auto"/>
                                  </w:tcBorders>
                                  <w:shd w:val="clear" w:color="auto" w:fill="DAEEF3"/>
                                  <w:noWrap/>
                                  <w:vAlign w:val="center"/>
                                </w:tcPr>
                                <w:p w14:paraId="73A1E98F"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53</w:t>
                                  </w:r>
                                </w:p>
                              </w:tc>
                              <w:tc>
                                <w:tcPr>
                                  <w:tcW w:w="557" w:type="dxa"/>
                                  <w:tcBorders>
                                    <w:top w:val="nil"/>
                                    <w:left w:val="single" w:sz="4" w:space="0" w:color="auto"/>
                                    <w:bottom w:val="nil"/>
                                    <w:right w:val="single" w:sz="12" w:space="0" w:color="auto"/>
                                  </w:tcBorders>
                                  <w:shd w:val="clear" w:color="auto" w:fill="DAEEF3"/>
                                  <w:vAlign w:val="center"/>
                                </w:tcPr>
                                <w:p w14:paraId="2589FBB3"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47</w:t>
                                  </w:r>
                                </w:p>
                              </w:tc>
                              <w:tc>
                                <w:tcPr>
                                  <w:tcW w:w="557" w:type="dxa"/>
                                  <w:gridSpan w:val="2"/>
                                  <w:tcBorders>
                                    <w:top w:val="nil"/>
                                    <w:left w:val="single" w:sz="12" w:space="0" w:color="auto"/>
                                    <w:bottom w:val="nil"/>
                                    <w:right w:val="single" w:sz="12" w:space="0" w:color="auto"/>
                                  </w:tcBorders>
                                  <w:shd w:val="clear" w:color="auto" w:fill="DAEEF3"/>
                                  <w:noWrap/>
                                  <w:vAlign w:val="center"/>
                                </w:tcPr>
                                <w:p w14:paraId="3989D978"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47</w:t>
                                  </w:r>
                                </w:p>
                              </w:tc>
                            </w:tr>
                            <w:tr w:rsidR="00F41AAA" w:rsidRPr="00333C79" w14:paraId="6AEC0137"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tcPr>
                                <w:p w14:paraId="6239D7AD"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6013F085" w14:textId="142631F7" w:rsidR="00F41AAA" w:rsidRPr="00A0521F" w:rsidRDefault="00F41AAA" w:rsidP="00DE6A26">
                                  <w:pPr>
                                    <w:widowControl/>
                                    <w:snapToGrid w:val="0"/>
                                    <w:spacing w:line="230" w:lineRule="exact"/>
                                    <w:suppressOverlap/>
                                    <w:jc w:val="both"/>
                                    <w:rPr>
                                      <w:rFonts w:ascii="標楷體" w:eastAsia="標楷體" w:hAnsi="標楷體" w:cs="新細明體"/>
                                      <w:kern w:val="0"/>
                                      <w:sz w:val="20"/>
                                      <w:highlight w:val="yellow"/>
                                    </w:rPr>
                                  </w:pPr>
                                  <w:r>
                                    <w:rPr>
                                      <w:rFonts w:ascii="標楷體" w:eastAsia="標楷體" w:hAnsi="標楷體" w:cs="新細明體" w:hint="eastAsia"/>
                                      <w:kern w:val="0"/>
                                      <w:sz w:val="20"/>
                                    </w:rPr>
                                    <w:t>國外高階技術人員</w:t>
                                  </w:r>
                                  <w:r>
                                    <w:rPr>
                                      <w:rFonts w:ascii="標楷體" w:eastAsia="標楷體" w:hAnsi="標楷體" w:cs="新細明體"/>
                                      <w:kern w:val="0"/>
                                      <w:sz w:val="20"/>
                                    </w:rPr>
                                    <w:t>(</w:t>
                                  </w:r>
                                  <w:r w:rsidRPr="00A0521F">
                                    <w:rPr>
                                      <w:rFonts w:ascii="標楷體" w:eastAsia="標楷體" w:hAnsi="標楷體" w:cs="新細明體" w:hint="eastAsia"/>
                                      <w:kern w:val="0"/>
                                      <w:sz w:val="20"/>
                                    </w:rPr>
                                    <w:t>國內企業環境能吸引國外高階人才</w:t>
                                  </w:r>
                                  <w:r>
                                    <w:rPr>
                                      <w:rFonts w:ascii="標楷體" w:eastAsia="標楷體" w:hAnsi="標楷體" w:cs="新細明體" w:hint="eastAsia"/>
                                      <w:kern w:val="0"/>
                                      <w:sz w:val="20"/>
                                    </w:rPr>
                                    <w:t>)</w:t>
                                  </w:r>
                                </w:p>
                              </w:tc>
                              <w:tc>
                                <w:tcPr>
                                  <w:tcW w:w="556" w:type="dxa"/>
                                  <w:tcBorders>
                                    <w:top w:val="nil"/>
                                    <w:left w:val="nil"/>
                                    <w:bottom w:val="nil"/>
                                    <w:right w:val="single" w:sz="4" w:space="0" w:color="auto"/>
                                  </w:tcBorders>
                                  <w:shd w:val="clear" w:color="auto" w:fill="auto"/>
                                  <w:noWrap/>
                                  <w:vAlign w:val="center"/>
                                </w:tcPr>
                                <w:p w14:paraId="77FF1500"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57" w:type="dxa"/>
                                  <w:tcBorders>
                                    <w:top w:val="nil"/>
                                    <w:left w:val="nil"/>
                                    <w:bottom w:val="nil"/>
                                    <w:right w:val="single" w:sz="4" w:space="0" w:color="auto"/>
                                  </w:tcBorders>
                                  <w:shd w:val="clear" w:color="auto" w:fill="auto"/>
                                  <w:noWrap/>
                                  <w:vAlign w:val="center"/>
                                </w:tcPr>
                                <w:p w14:paraId="0FD5966A"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47</w:t>
                                  </w:r>
                                </w:p>
                              </w:tc>
                              <w:tc>
                                <w:tcPr>
                                  <w:tcW w:w="557" w:type="dxa"/>
                                  <w:tcBorders>
                                    <w:top w:val="nil"/>
                                    <w:left w:val="nil"/>
                                    <w:bottom w:val="nil"/>
                                    <w:right w:val="single" w:sz="4" w:space="0" w:color="auto"/>
                                  </w:tcBorders>
                                  <w:shd w:val="clear" w:color="auto" w:fill="auto"/>
                                  <w:noWrap/>
                                  <w:vAlign w:val="center"/>
                                </w:tcPr>
                                <w:p w14:paraId="0FF82C43"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38</w:t>
                                  </w:r>
                                </w:p>
                              </w:tc>
                              <w:tc>
                                <w:tcPr>
                                  <w:tcW w:w="557" w:type="dxa"/>
                                  <w:tcBorders>
                                    <w:top w:val="nil"/>
                                    <w:left w:val="single" w:sz="4" w:space="0" w:color="auto"/>
                                    <w:bottom w:val="nil"/>
                                    <w:right w:val="single" w:sz="12" w:space="0" w:color="auto"/>
                                  </w:tcBorders>
                                  <w:shd w:val="clear" w:color="auto" w:fill="auto"/>
                                  <w:vAlign w:val="center"/>
                                </w:tcPr>
                                <w:p w14:paraId="3EC6D251"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c>
                                <w:tcPr>
                                  <w:tcW w:w="557" w:type="dxa"/>
                                  <w:gridSpan w:val="2"/>
                                  <w:tcBorders>
                                    <w:top w:val="nil"/>
                                    <w:left w:val="single" w:sz="12" w:space="0" w:color="auto"/>
                                    <w:bottom w:val="nil"/>
                                    <w:right w:val="single" w:sz="12" w:space="0" w:color="auto"/>
                                  </w:tcBorders>
                                  <w:shd w:val="clear" w:color="auto" w:fill="auto"/>
                                  <w:noWrap/>
                                  <w:vAlign w:val="center"/>
                                </w:tcPr>
                                <w:p w14:paraId="6C7F4E4E"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44</w:t>
                                  </w:r>
                                </w:p>
                              </w:tc>
                            </w:tr>
                            <w:tr w:rsidR="00F41AAA" w:rsidRPr="00333C79" w14:paraId="3DF70285"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tcPr>
                                <w:p w14:paraId="7AF796FC" w14:textId="77777777" w:rsidR="00F41AAA" w:rsidRPr="007D1311" w:rsidRDefault="00F41AAA" w:rsidP="0030497F">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DAEEF3"/>
                                  <w:vAlign w:val="center"/>
                                </w:tcPr>
                                <w:p w14:paraId="07683311" w14:textId="503357DB" w:rsidR="00F41AAA" w:rsidRPr="00A0521F" w:rsidRDefault="00F41AAA" w:rsidP="00231A72">
                                  <w:pPr>
                                    <w:widowControl/>
                                    <w:snapToGrid w:val="0"/>
                                    <w:spacing w:line="230" w:lineRule="exact"/>
                                    <w:suppressOverlap/>
                                    <w:jc w:val="both"/>
                                    <w:rPr>
                                      <w:rFonts w:ascii="標楷體" w:eastAsia="標楷體" w:hAnsi="標楷體" w:cs="新細明體"/>
                                      <w:kern w:val="0"/>
                                      <w:sz w:val="20"/>
                                    </w:rPr>
                                  </w:pPr>
                                  <w:r w:rsidRPr="00A0521F">
                                    <w:rPr>
                                      <w:rFonts w:ascii="標楷體" w:eastAsia="標楷體" w:hAnsi="標楷體" w:cs="新細明體" w:hint="eastAsia"/>
                                      <w:kern w:val="0"/>
                                      <w:sz w:val="20"/>
                                    </w:rPr>
                                    <w:t>女性管理階層</w:t>
                                  </w:r>
                                  <w:r>
                                    <w:rPr>
                                      <w:rFonts w:ascii="標楷體" w:eastAsia="標楷體" w:hAnsi="標楷體" w:cs="新細明體" w:hint="eastAsia"/>
                                      <w:kern w:val="0"/>
                                      <w:sz w:val="20"/>
                                    </w:rPr>
                                    <w:t>占比(</w:t>
                                  </w:r>
                                  <w:r>
                                    <w:rPr>
                                      <w:rFonts w:ascii="標楷體" w:eastAsia="標楷體" w:hAnsi="標楷體" w:cs="新細明體"/>
                                      <w:kern w:val="0"/>
                                      <w:sz w:val="20"/>
                                    </w:rPr>
                                    <w:t>女性占高階及中階</w:t>
                                  </w:r>
                                  <w:r>
                                    <w:rPr>
                                      <w:rFonts w:ascii="標楷體" w:eastAsia="標楷體" w:hAnsi="標楷體" w:cs="新細明體" w:hint="eastAsia"/>
                                      <w:kern w:val="0"/>
                                      <w:sz w:val="20"/>
                                    </w:rPr>
                                    <w:t>管</w:t>
                                  </w:r>
                                  <w:r>
                                    <w:rPr>
                                      <w:rFonts w:ascii="標楷體" w:eastAsia="標楷體" w:hAnsi="標楷體" w:cs="新細明體"/>
                                      <w:kern w:val="0"/>
                                      <w:sz w:val="20"/>
                                    </w:rPr>
                                    <w:t>理人員之百分比)</w:t>
                                  </w:r>
                                </w:p>
                              </w:tc>
                              <w:tc>
                                <w:tcPr>
                                  <w:tcW w:w="556" w:type="dxa"/>
                                  <w:tcBorders>
                                    <w:top w:val="nil"/>
                                    <w:left w:val="nil"/>
                                    <w:right w:val="single" w:sz="4" w:space="0" w:color="auto"/>
                                  </w:tcBorders>
                                  <w:shd w:val="clear" w:color="auto" w:fill="DAEEF3"/>
                                  <w:noWrap/>
                                  <w:vAlign w:val="center"/>
                                </w:tcPr>
                                <w:p w14:paraId="437BCDD8"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42</w:t>
                                  </w:r>
                                </w:p>
                              </w:tc>
                              <w:tc>
                                <w:tcPr>
                                  <w:tcW w:w="557" w:type="dxa"/>
                                  <w:tcBorders>
                                    <w:top w:val="nil"/>
                                    <w:left w:val="nil"/>
                                    <w:right w:val="single" w:sz="4" w:space="0" w:color="auto"/>
                                  </w:tcBorders>
                                  <w:shd w:val="clear" w:color="auto" w:fill="DAEEF3"/>
                                  <w:noWrap/>
                                  <w:vAlign w:val="center"/>
                                </w:tcPr>
                                <w:p w14:paraId="7F94B9EC"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nil"/>
                                    <w:right w:val="single" w:sz="4" w:space="0" w:color="auto"/>
                                  </w:tcBorders>
                                  <w:shd w:val="clear" w:color="auto" w:fill="DAEEF3"/>
                                  <w:noWrap/>
                                  <w:vAlign w:val="center"/>
                                </w:tcPr>
                                <w:p w14:paraId="07AD8681"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57" w:type="dxa"/>
                                  <w:tcBorders>
                                    <w:top w:val="nil"/>
                                    <w:left w:val="single" w:sz="4" w:space="0" w:color="auto"/>
                                    <w:right w:val="single" w:sz="12" w:space="0" w:color="auto"/>
                                  </w:tcBorders>
                                  <w:shd w:val="clear" w:color="auto" w:fill="DAEEF3"/>
                                  <w:vAlign w:val="center"/>
                                </w:tcPr>
                                <w:p w14:paraId="270DA867"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37</w:t>
                                  </w:r>
                                </w:p>
                              </w:tc>
                              <w:tc>
                                <w:tcPr>
                                  <w:tcW w:w="557" w:type="dxa"/>
                                  <w:gridSpan w:val="2"/>
                                  <w:tcBorders>
                                    <w:top w:val="nil"/>
                                    <w:left w:val="single" w:sz="12" w:space="0" w:color="auto"/>
                                    <w:right w:val="single" w:sz="12" w:space="0" w:color="auto"/>
                                  </w:tcBorders>
                                  <w:shd w:val="clear" w:color="auto" w:fill="DAEEF3"/>
                                  <w:noWrap/>
                                  <w:vAlign w:val="center"/>
                                </w:tcPr>
                                <w:p w14:paraId="52025155"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42</w:t>
                                  </w:r>
                                </w:p>
                              </w:tc>
                            </w:tr>
                            <w:tr w:rsidR="00F41AAA" w:rsidRPr="00333C79" w14:paraId="1D21FAD0"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tcPr>
                                <w:p w14:paraId="48287D96"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FFFFFF"/>
                                  <w:vAlign w:val="center"/>
                                </w:tcPr>
                                <w:p w14:paraId="5466B217" w14:textId="320E5447" w:rsidR="00F41AAA" w:rsidRPr="00C41980" w:rsidRDefault="00F41AAA" w:rsidP="00DE6A26">
                                  <w:pPr>
                                    <w:widowControl/>
                                    <w:snapToGrid w:val="0"/>
                                    <w:spacing w:line="230" w:lineRule="exact"/>
                                    <w:suppressOverlap/>
                                    <w:jc w:val="both"/>
                                    <w:rPr>
                                      <w:rFonts w:ascii="標楷體" w:eastAsia="標楷體" w:hAnsi="標楷體" w:cs="新細明體"/>
                                      <w:kern w:val="0"/>
                                      <w:sz w:val="20"/>
                                    </w:rPr>
                                  </w:pPr>
                                  <w:r w:rsidRPr="00A0521F">
                                    <w:rPr>
                                      <w:rFonts w:ascii="標楷體" w:eastAsia="標楷體" w:hAnsi="標楷體" w:cs="新細明體" w:hint="eastAsia"/>
                                      <w:kern w:val="0"/>
                                      <w:sz w:val="20"/>
                                    </w:rPr>
                                    <w:t>人才外流</w:t>
                                  </w:r>
                                  <w:r>
                                    <w:rPr>
                                      <w:rFonts w:ascii="標楷體" w:eastAsia="標楷體" w:hAnsi="標楷體" w:cs="新細明體" w:hint="eastAsia"/>
                                      <w:kern w:val="0"/>
                                      <w:sz w:val="20"/>
                                    </w:rPr>
                                    <w:t>(</w:t>
                                  </w:r>
                                  <w:r>
                                    <w:rPr>
                                      <w:rFonts w:ascii="標楷體" w:eastAsia="標楷體" w:hAnsi="標楷體" w:cs="新細明體"/>
                                      <w:kern w:val="0"/>
                                      <w:sz w:val="20"/>
                                    </w:rPr>
                                    <w:t>良好教育、技術人才外流不會影響競爭力)</w:t>
                                  </w:r>
                                </w:p>
                              </w:tc>
                              <w:tc>
                                <w:tcPr>
                                  <w:tcW w:w="556" w:type="dxa"/>
                                  <w:tcBorders>
                                    <w:top w:val="nil"/>
                                    <w:left w:val="nil"/>
                                    <w:bottom w:val="nil"/>
                                    <w:right w:val="single" w:sz="4" w:space="0" w:color="auto"/>
                                  </w:tcBorders>
                                  <w:shd w:val="clear" w:color="auto" w:fill="FFFFFF"/>
                                  <w:noWrap/>
                                  <w:vAlign w:val="center"/>
                                </w:tcPr>
                                <w:p w14:paraId="02CB0AF4"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46</w:t>
                                  </w:r>
                                </w:p>
                              </w:tc>
                              <w:tc>
                                <w:tcPr>
                                  <w:tcW w:w="557" w:type="dxa"/>
                                  <w:tcBorders>
                                    <w:top w:val="nil"/>
                                    <w:left w:val="nil"/>
                                    <w:bottom w:val="nil"/>
                                    <w:right w:val="single" w:sz="4" w:space="0" w:color="auto"/>
                                  </w:tcBorders>
                                  <w:shd w:val="clear" w:color="auto" w:fill="FFFFFF"/>
                                  <w:noWrap/>
                                  <w:vAlign w:val="center"/>
                                </w:tcPr>
                                <w:p w14:paraId="426FEA03"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57" w:type="dxa"/>
                                  <w:tcBorders>
                                    <w:top w:val="nil"/>
                                    <w:left w:val="nil"/>
                                    <w:bottom w:val="nil"/>
                                    <w:right w:val="single" w:sz="4" w:space="0" w:color="auto"/>
                                  </w:tcBorders>
                                  <w:shd w:val="clear" w:color="auto" w:fill="FFFFFF"/>
                                  <w:noWrap/>
                                  <w:vAlign w:val="center"/>
                                </w:tcPr>
                                <w:p w14:paraId="5A7157D9"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35</w:t>
                                  </w:r>
                                </w:p>
                              </w:tc>
                              <w:tc>
                                <w:tcPr>
                                  <w:tcW w:w="557" w:type="dxa"/>
                                  <w:tcBorders>
                                    <w:top w:val="nil"/>
                                    <w:left w:val="single" w:sz="4" w:space="0" w:color="auto"/>
                                    <w:bottom w:val="nil"/>
                                    <w:right w:val="single" w:sz="12" w:space="0" w:color="auto"/>
                                  </w:tcBorders>
                                  <w:shd w:val="clear" w:color="auto" w:fill="FFFFFF"/>
                                  <w:vAlign w:val="center"/>
                                </w:tcPr>
                                <w:p w14:paraId="4943F9BF"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40</w:t>
                                  </w:r>
                                </w:p>
                              </w:tc>
                              <w:tc>
                                <w:tcPr>
                                  <w:tcW w:w="557" w:type="dxa"/>
                                  <w:gridSpan w:val="2"/>
                                  <w:tcBorders>
                                    <w:top w:val="nil"/>
                                    <w:left w:val="single" w:sz="12" w:space="0" w:color="auto"/>
                                    <w:bottom w:val="nil"/>
                                    <w:right w:val="single" w:sz="12" w:space="0" w:color="auto"/>
                                  </w:tcBorders>
                                  <w:shd w:val="clear" w:color="auto" w:fill="FFFFFF"/>
                                  <w:noWrap/>
                                  <w:vAlign w:val="center"/>
                                </w:tcPr>
                                <w:p w14:paraId="4FD0ED07"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41</w:t>
                                  </w:r>
                                </w:p>
                              </w:tc>
                            </w:tr>
                            <w:tr w:rsidR="00F41AAA" w:rsidRPr="00333C79" w14:paraId="4F7726C2"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tcPr>
                                <w:p w14:paraId="3B9FCC2A"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7C682F7C" w14:textId="6613B3DD" w:rsidR="00F41AAA" w:rsidRPr="00A0521F" w:rsidRDefault="00F41AAA" w:rsidP="00DE6A26">
                                  <w:pPr>
                                    <w:widowControl/>
                                    <w:snapToGrid w:val="0"/>
                                    <w:spacing w:line="230" w:lineRule="exact"/>
                                    <w:suppressOverlap/>
                                    <w:jc w:val="both"/>
                                    <w:rPr>
                                      <w:rFonts w:ascii="標楷體" w:eastAsia="標楷體" w:hAnsi="標楷體" w:cs="新細明體"/>
                                      <w:kern w:val="0"/>
                                      <w:sz w:val="20"/>
                                    </w:rPr>
                                  </w:pPr>
                                  <w:r>
                                    <w:rPr>
                                      <w:rFonts w:ascii="標楷體" w:eastAsia="標楷體" w:hAnsi="標楷體" w:cs="新細明體" w:hint="eastAsia"/>
                                      <w:kern w:val="0"/>
                                      <w:sz w:val="20"/>
                                    </w:rPr>
                                    <w:t>國際經驗</w:t>
                                  </w:r>
                                  <w:r>
                                    <w:rPr>
                                      <w:rFonts w:ascii="標楷體" w:eastAsia="標楷體" w:hAnsi="標楷體" w:cs="新細明體"/>
                                      <w:kern w:val="0"/>
                                      <w:sz w:val="20"/>
                                    </w:rPr>
                                    <w:t>(</w:t>
                                  </w:r>
                                  <w:r>
                                    <w:rPr>
                                      <w:rFonts w:ascii="標楷體" w:eastAsia="標楷體" w:hAnsi="標楷體" w:cs="新細明體" w:hint="eastAsia"/>
                                      <w:kern w:val="0"/>
                                      <w:sz w:val="20"/>
                                    </w:rPr>
                                    <w:t>高階管理者具備國際經驗是重要的)</w:t>
                                  </w:r>
                                </w:p>
                              </w:tc>
                              <w:tc>
                                <w:tcPr>
                                  <w:tcW w:w="556" w:type="dxa"/>
                                  <w:tcBorders>
                                    <w:top w:val="nil"/>
                                    <w:left w:val="nil"/>
                                    <w:bottom w:val="nil"/>
                                    <w:right w:val="single" w:sz="4" w:space="0" w:color="auto"/>
                                  </w:tcBorders>
                                  <w:shd w:val="clear" w:color="auto" w:fill="DAEEF3"/>
                                  <w:noWrap/>
                                  <w:vAlign w:val="center"/>
                                </w:tcPr>
                                <w:p w14:paraId="43F2AC25"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6</w:t>
                                  </w:r>
                                </w:p>
                              </w:tc>
                              <w:tc>
                                <w:tcPr>
                                  <w:tcW w:w="557" w:type="dxa"/>
                                  <w:tcBorders>
                                    <w:top w:val="nil"/>
                                    <w:left w:val="nil"/>
                                    <w:bottom w:val="nil"/>
                                    <w:right w:val="single" w:sz="4" w:space="0" w:color="auto"/>
                                  </w:tcBorders>
                                  <w:shd w:val="clear" w:color="auto" w:fill="DAEEF3"/>
                                  <w:noWrap/>
                                  <w:vAlign w:val="center"/>
                                </w:tcPr>
                                <w:p w14:paraId="4FC2EA45"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4</w:t>
                                  </w:r>
                                </w:p>
                              </w:tc>
                              <w:tc>
                                <w:tcPr>
                                  <w:tcW w:w="557" w:type="dxa"/>
                                  <w:tcBorders>
                                    <w:top w:val="nil"/>
                                    <w:left w:val="nil"/>
                                    <w:bottom w:val="nil"/>
                                    <w:right w:val="single" w:sz="4" w:space="0" w:color="auto"/>
                                  </w:tcBorders>
                                  <w:shd w:val="clear" w:color="auto" w:fill="DAEEF3"/>
                                  <w:noWrap/>
                                  <w:vAlign w:val="center"/>
                                </w:tcPr>
                                <w:p w14:paraId="03A24950"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27</w:t>
                                  </w:r>
                                </w:p>
                              </w:tc>
                              <w:tc>
                                <w:tcPr>
                                  <w:tcW w:w="557" w:type="dxa"/>
                                  <w:tcBorders>
                                    <w:top w:val="nil"/>
                                    <w:left w:val="single" w:sz="4" w:space="0" w:color="auto"/>
                                    <w:bottom w:val="nil"/>
                                    <w:right w:val="single" w:sz="12" w:space="0" w:color="auto"/>
                                  </w:tcBorders>
                                  <w:shd w:val="clear" w:color="auto" w:fill="DAEEF3"/>
                                  <w:vAlign w:val="center"/>
                                </w:tcPr>
                                <w:p w14:paraId="03E3394A"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w:t>
                                  </w:r>
                                  <w:r w:rsidRPr="007D1311">
                                    <w:rPr>
                                      <w:rFonts w:ascii="標楷體" w:eastAsia="標楷體" w:hAnsi="標楷體" w:cs="新細明體"/>
                                      <w:color w:val="000000"/>
                                      <w:kern w:val="0"/>
                                      <w:sz w:val="20"/>
                                    </w:rPr>
                                    <w:t>7</w:t>
                                  </w:r>
                                </w:p>
                              </w:tc>
                              <w:tc>
                                <w:tcPr>
                                  <w:tcW w:w="557" w:type="dxa"/>
                                  <w:gridSpan w:val="2"/>
                                  <w:tcBorders>
                                    <w:top w:val="nil"/>
                                    <w:left w:val="single" w:sz="12" w:space="0" w:color="auto"/>
                                    <w:bottom w:val="nil"/>
                                    <w:right w:val="single" w:sz="12" w:space="0" w:color="auto"/>
                                  </w:tcBorders>
                                  <w:shd w:val="clear" w:color="auto" w:fill="DAEEF3"/>
                                  <w:noWrap/>
                                  <w:vAlign w:val="center"/>
                                </w:tcPr>
                                <w:p w14:paraId="3F197A57"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w:t>
                                  </w:r>
                                  <w:r w:rsidRPr="007D1311">
                                    <w:rPr>
                                      <w:rFonts w:ascii="標楷體" w:eastAsia="標楷體" w:hAnsi="標楷體" w:cs="新細明體"/>
                                      <w:color w:val="000000"/>
                                      <w:kern w:val="0"/>
                                      <w:sz w:val="20"/>
                                    </w:rPr>
                                    <w:t>0</w:t>
                                  </w:r>
                                </w:p>
                              </w:tc>
                            </w:tr>
                            <w:tr w:rsidR="00F41AAA" w:rsidRPr="00333C79" w14:paraId="152A7488"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tcPr>
                                <w:p w14:paraId="2916C16F"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69079ACF" w14:textId="37D79D6D" w:rsidR="00F41AAA" w:rsidRPr="00A0521F" w:rsidRDefault="00F41AAA" w:rsidP="00DE6A26">
                                  <w:pPr>
                                    <w:widowControl/>
                                    <w:snapToGrid w:val="0"/>
                                    <w:spacing w:line="230" w:lineRule="exact"/>
                                    <w:suppressOverlap/>
                                    <w:jc w:val="both"/>
                                    <w:rPr>
                                      <w:rFonts w:ascii="標楷體" w:eastAsia="標楷體" w:hAnsi="標楷體" w:cs="新細明體"/>
                                      <w:kern w:val="0"/>
                                      <w:sz w:val="20"/>
                                      <w:highlight w:val="yellow"/>
                                    </w:rPr>
                                  </w:pPr>
                                  <w:r w:rsidRPr="00A0521F">
                                    <w:rPr>
                                      <w:rFonts w:ascii="標楷體" w:eastAsia="標楷體" w:hAnsi="標楷體" w:cs="新細明體" w:hint="eastAsia"/>
                                      <w:kern w:val="0"/>
                                      <w:sz w:val="20"/>
                                    </w:rPr>
                                    <w:t>管理階層待遇</w:t>
                                  </w:r>
                                  <w:r>
                                    <w:rPr>
                                      <w:rFonts w:ascii="標楷體" w:eastAsia="標楷體" w:hAnsi="標楷體" w:cs="新細明體" w:hint="eastAsia"/>
                                      <w:kern w:val="0"/>
                                      <w:sz w:val="20"/>
                                    </w:rPr>
                                    <w:t>(總基本薪資加上獎金及長期福利，美元</w:t>
                                  </w:r>
                                  <w:r>
                                    <w:rPr>
                                      <w:rFonts w:ascii="標楷體" w:eastAsia="標楷體" w:hAnsi="標楷體" w:cs="新細明體"/>
                                      <w:kern w:val="0"/>
                                      <w:sz w:val="20"/>
                                    </w:rPr>
                                    <w:t>)</w:t>
                                  </w:r>
                                </w:p>
                              </w:tc>
                              <w:tc>
                                <w:tcPr>
                                  <w:tcW w:w="556" w:type="dxa"/>
                                  <w:tcBorders>
                                    <w:top w:val="nil"/>
                                    <w:left w:val="nil"/>
                                    <w:bottom w:val="nil"/>
                                    <w:right w:val="single" w:sz="4" w:space="0" w:color="auto"/>
                                  </w:tcBorders>
                                  <w:shd w:val="clear" w:color="auto" w:fill="auto"/>
                                  <w:noWrap/>
                                  <w:vAlign w:val="center"/>
                                </w:tcPr>
                                <w:p w14:paraId="63CAEF15"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57" w:type="dxa"/>
                                  <w:tcBorders>
                                    <w:top w:val="nil"/>
                                    <w:left w:val="nil"/>
                                    <w:bottom w:val="nil"/>
                                    <w:right w:val="single" w:sz="4" w:space="0" w:color="auto"/>
                                  </w:tcBorders>
                                  <w:shd w:val="clear" w:color="auto" w:fill="auto"/>
                                  <w:noWrap/>
                                  <w:vAlign w:val="center"/>
                                </w:tcPr>
                                <w:p w14:paraId="7B42EA71"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57" w:type="dxa"/>
                                  <w:tcBorders>
                                    <w:top w:val="nil"/>
                                    <w:left w:val="nil"/>
                                    <w:bottom w:val="nil"/>
                                    <w:right w:val="single" w:sz="4" w:space="0" w:color="auto"/>
                                  </w:tcBorders>
                                  <w:shd w:val="clear" w:color="auto" w:fill="auto"/>
                                  <w:noWrap/>
                                  <w:vAlign w:val="center"/>
                                </w:tcPr>
                                <w:p w14:paraId="5128EDE1"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single" w:sz="4" w:space="0" w:color="auto"/>
                                    <w:bottom w:val="nil"/>
                                    <w:right w:val="single" w:sz="12" w:space="0" w:color="auto"/>
                                  </w:tcBorders>
                                  <w:shd w:val="clear" w:color="auto" w:fill="auto"/>
                                  <w:vAlign w:val="center"/>
                                </w:tcPr>
                                <w:p w14:paraId="2A3AC242"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39</w:t>
                                  </w:r>
                                </w:p>
                              </w:tc>
                              <w:tc>
                                <w:tcPr>
                                  <w:tcW w:w="557" w:type="dxa"/>
                                  <w:gridSpan w:val="2"/>
                                  <w:tcBorders>
                                    <w:top w:val="nil"/>
                                    <w:left w:val="single" w:sz="12" w:space="0" w:color="auto"/>
                                    <w:bottom w:val="nil"/>
                                    <w:right w:val="single" w:sz="12" w:space="0" w:color="auto"/>
                                  </w:tcBorders>
                                  <w:shd w:val="clear" w:color="auto" w:fill="auto"/>
                                  <w:noWrap/>
                                  <w:vAlign w:val="center"/>
                                </w:tcPr>
                                <w:p w14:paraId="2B3B1892"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39</w:t>
                                  </w:r>
                                </w:p>
                              </w:tc>
                            </w:tr>
                            <w:tr w:rsidR="00F41AAA" w:rsidRPr="00333C79" w14:paraId="47725593"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hideMark/>
                                </w:tcPr>
                                <w:p w14:paraId="18C53091"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single" w:sz="4" w:space="0" w:color="auto"/>
                                    <w:right w:val="single" w:sz="4" w:space="0" w:color="auto"/>
                                  </w:tcBorders>
                                  <w:shd w:val="clear" w:color="auto" w:fill="DAEEF3"/>
                                  <w:vAlign w:val="center"/>
                                  <w:hideMark/>
                                </w:tcPr>
                                <w:p w14:paraId="5FE4F620" w14:textId="4403CA06" w:rsidR="00F41AAA" w:rsidRPr="00A0521F" w:rsidRDefault="00F41AAA" w:rsidP="00DE6A26">
                                  <w:pPr>
                                    <w:widowControl/>
                                    <w:snapToGrid w:val="0"/>
                                    <w:spacing w:line="230" w:lineRule="exact"/>
                                    <w:suppressOverlap/>
                                    <w:jc w:val="both"/>
                                    <w:rPr>
                                      <w:rFonts w:ascii="標楷體" w:eastAsia="標楷體" w:hAnsi="標楷體" w:cs="新細明體"/>
                                      <w:kern w:val="0"/>
                                      <w:sz w:val="20"/>
                                      <w:highlight w:val="yellow"/>
                                    </w:rPr>
                                  </w:pPr>
                                  <w:r w:rsidRPr="00A0521F">
                                    <w:rPr>
                                      <w:rFonts w:ascii="標楷體" w:eastAsia="標楷體" w:hAnsi="標楷體" w:cs="新細明體" w:hint="eastAsia"/>
                                      <w:kern w:val="0"/>
                                      <w:sz w:val="20"/>
                                    </w:rPr>
                                    <w:t>早期創業活動</w:t>
                                  </w:r>
                                  <w:r>
                                    <w:rPr>
                                      <w:rFonts w:ascii="標楷體" w:eastAsia="標楷體" w:hAnsi="標楷體" w:cs="新細明體" w:hint="eastAsia"/>
                                      <w:kern w:val="0"/>
                                      <w:sz w:val="20"/>
                                    </w:rPr>
                                    <w:t>(創業家或新企業所有權經營者之百分比</w:t>
                                  </w:r>
                                  <w:r>
                                    <w:rPr>
                                      <w:rFonts w:ascii="標楷體" w:eastAsia="標楷體" w:hAnsi="標楷體" w:cs="新細明體"/>
                                      <w:kern w:val="0"/>
                                      <w:sz w:val="20"/>
                                    </w:rPr>
                                    <w:t>)</w:t>
                                  </w:r>
                                </w:p>
                              </w:tc>
                              <w:tc>
                                <w:tcPr>
                                  <w:tcW w:w="556" w:type="dxa"/>
                                  <w:tcBorders>
                                    <w:top w:val="nil"/>
                                    <w:left w:val="nil"/>
                                    <w:bottom w:val="single" w:sz="4" w:space="0" w:color="auto"/>
                                    <w:right w:val="single" w:sz="4" w:space="0" w:color="auto"/>
                                  </w:tcBorders>
                                  <w:shd w:val="clear" w:color="auto" w:fill="DAEEF3"/>
                                  <w:noWrap/>
                                  <w:vAlign w:val="center"/>
                                </w:tcPr>
                                <w:p w14:paraId="6DC32674" w14:textId="77777777" w:rsidR="00F41AAA" w:rsidRPr="007D1311" w:rsidRDefault="00F41AAA" w:rsidP="00DE6A26">
                                  <w:pPr>
                                    <w:widowControl/>
                                    <w:snapToGrid w:val="0"/>
                                    <w:spacing w:line="230" w:lineRule="exact"/>
                                    <w:suppressOverlap/>
                                    <w:jc w:val="right"/>
                                    <w:rPr>
                                      <w:rFonts w:ascii="新細明體" w:hAnsi="新細明體" w:cs="新細明體"/>
                                      <w:color w:val="000000"/>
                                      <w:kern w:val="0"/>
                                      <w:sz w:val="20"/>
                                    </w:rPr>
                                  </w:pPr>
                                  <w:r w:rsidRPr="007D1311">
                                    <w:rPr>
                                      <w:rFonts w:ascii="新細明體" w:hAnsi="新細明體" w:cs="新細明體" w:hint="eastAsia"/>
                                      <w:color w:val="000000"/>
                                      <w:kern w:val="0"/>
                                      <w:sz w:val="20"/>
                                    </w:rPr>
                                    <w:t>－</w:t>
                                  </w:r>
                                </w:p>
                              </w:tc>
                              <w:tc>
                                <w:tcPr>
                                  <w:tcW w:w="557" w:type="dxa"/>
                                  <w:tcBorders>
                                    <w:top w:val="nil"/>
                                    <w:left w:val="nil"/>
                                    <w:bottom w:val="single" w:sz="4" w:space="0" w:color="auto"/>
                                    <w:right w:val="single" w:sz="4" w:space="0" w:color="auto"/>
                                  </w:tcBorders>
                                  <w:shd w:val="clear" w:color="auto" w:fill="DAEEF3"/>
                                  <w:noWrap/>
                                  <w:vAlign w:val="center"/>
                                </w:tcPr>
                                <w:p w14:paraId="72A72181"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nil"/>
                                    <w:bottom w:val="single" w:sz="4" w:space="0" w:color="auto"/>
                                    <w:right w:val="single" w:sz="4" w:space="0" w:color="auto"/>
                                  </w:tcBorders>
                                  <w:shd w:val="clear" w:color="auto" w:fill="DAEEF3"/>
                                  <w:noWrap/>
                                  <w:vAlign w:val="center"/>
                                </w:tcPr>
                                <w:p w14:paraId="10BD4B53"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57" w:type="dxa"/>
                                  <w:tcBorders>
                                    <w:top w:val="nil"/>
                                    <w:left w:val="single" w:sz="4" w:space="0" w:color="auto"/>
                                    <w:bottom w:val="single" w:sz="4" w:space="0" w:color="auto"/>
                                    <w:right w:val="single" w:sz="12" w:space="0" w:color="auto"/>
                                  </w:tcBorders>
                                  <w:shd w:val="clear" w:color="auto" w:fill="DAEEF3"/>
                                  <w:vAlign w:val="center"/>
                                </w:tcPr>
                                <w:p w14:paraId="48FF7390"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35</w:t>
                                  </w:r>
                                </w:p>
                              </w:tc>
                              <w:tc>
                                <w:tcPr>
                                  <w:tcW w:w="557" w:type="dxa"/>
                                  <w:gridSpan w:val="2"/>
                                  <w:tcBorders>
                                    <w:top w:val="nil"/>
                                    <w:left w:val="single" w:sz="12" w:space="0" w:color="auto"/>
                                    <w:bottom w:val="single" w:sz="4" w:space="0" w:color="auto"/>
                                    <w:right w:val="single" w:sz="12" w:space="0" w:color="auto"/>
                                  </w:tcBorders>
                                  <w:shd w:val="clear" w:color="auto" w:fill="DAEEF3"/>
                                  <w:noWrap/>
                                  <w:vAlign w:val="center"/>
                                </w:tcPr>
                                <w:p w14:paraId="0B012EF0"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36</w:t>
                                  </w:r>
                                </w:p>
                              </w:tc>
                            </w:tr>
                            <w:tr w:rsidR="00F41AAA" w:rsidRPr="00333C79" w14:paraId="567AF90A" w14:textId="77777777" w:rsidTr="000149F9">
                              <w:trPr>
                                <w:trHeight w:val="270"/>
                                <w:jc w:val="center"/>
                              </w:trPr>
                              <w:tc>
                                <w:tcPr>
                                  <w:tcW w:w="284" w:type="dxa"/>
                                  <w:vMerge w:val="restart"/>
                                  <w:tcBorders>
                                    <w:top w:val="nil"/>
                                    <w:left w:val="single" w:sz="4" w:space="0" w:color="auto"/>
                                    <w:bottom w:val="single" w:sz="4" w:space="0" w:color="000000"/>
                                    <w:right w:val="single" w:sz="4" w:space="0" w:color="auto"/>
                                  </w:tcBorders>
                                  <w:shd w:val="clear" w:color="auto" w:fill="auto"/>
                                  <w:vAlign w:val="center"/>
                                  <w:hideMark/>
                                </w:tcPr>
                                <w:p w14:paraId="0849BE93" w14:textId="77777777" w:rsidR="00F41AAA" w:rsidRPr="007D1311" w:rsidRDefault="00F41AAA" w:rsidP="00C81B77">
                                  <w:pPr>
                                    <w:widowControl/>
                                    <w:snapToGrid w:val="0"/>
                                    <w:spacing w:line="200" w:lineRule="atLeas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基</w:t>
                                  </w:r>
                                  <w:r w:rsidRPr="007D1311">
                                    <w:rPr>
                                      <w:rFonts w:ascii="標楷體" w:eastAsia="標楷體" w:hAnsi="標楷體" w:cs="新細明體" w:hint="eastAsia"/>
                                      <w:color w:val="000000"/>
                                      <w:kern w:val="0"/>
                                      <w:sz w:val="20"/>
                                    </w:rPr>
                                    <w:br/>
                                  </w:r>
                                  <w:proofErr w:type="gramStart"/>
                                  <w:r w:rsidRPr="007D1311">
                                    <w:rPr>
                                      <w:rFonts w:ascii="標楷體" w:eastAsia="標楷體" w:hAnsi="標楷體" w:cs="新細明體" w:hint="eastAsia"/>
                                      <w:color w:val="000000"/>
                                      <w:kern w:val="0"/>
                                      <w:sz w:val="20"/>
                                    </w:rPr>
                                    <w:t>礎</w:t>
                                  </w:r>
                                  <w:proofErr w:type="gramEnd"/>
                                  <w:r w:rsidRPr="007D1311">
                                    <w:rPr>
                                      <w:rFonts w:ascii="標楷體" w:eastAsia="標楷體" w:hAnsi="標楷體" w:cs="新細明體" w:hint="eastAsia"/>
                                      <w:color w:val="000000"/>
                                      <w:kern w:val="0"/>
                                      <w:sz w:val="20"/>
                                    </w:rPr>
                                    <w:br/>
                                    <w:t>建</w:t>
                                  </w:r>
                                  <w:r w:rsidRPr="007D1311">
                                    <w:rPr>
                                      <w:rFonts w:ascii="標楷體" w:eastAsia="標楷體" w:hAnsi="標楷體" w:cs="新細明體" w:hint="eastAsia"/>
                                      <w:color w:val="000000"/>
                                      <w:kern w:val="0"/>
                                      <w:sz w:val="20"/>
                                    </w:rPr>
                                    <w:br/>
                                    <w:t>設</w:t>
                                  </w:r>
                                </w:p>
                              </w:tc>
                              <w:tc>
                                <w:tcPr>
                                  <w:tcW w:w="3685" w:type="dxa"/>
                                  <w:tcBorders>
                                    <w:top w:val="nil"/>
                                    <w:left w:val="nil"/>
                                    <w:bottom w:val="nil"/>
                                    <w:right w:val="single" w:sz="4" w:space="0" w:color="auto"/>
                                  </w:tcBorders>
                                  <w:shd w:val="clear" w:color="auto" w:fill="auto"/>
                                  <w:vAlign w:val="center"/>
                                </w:tcPr>
                                <w:p w14:paraId="1020BC89" w14:textId="4BC07D11" w:rsidR="00F41AAA" w:rsidRPr="00D149C5" w:rsidRDefault="00F41AAA" w:rsidP="00DE6A26">
                                  <w:pPr>
                                    <w:widowControl/>
                                    <w:snapToGrid w:val="0"/>
                                    <w:spacing w:line="23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人口成長率</w:t>
                                  </w:r>
                                  <w:r>
                                    <w:rPr>
                                      <w:rFonts w:ascii="標楷體" w:eastAsia="標楷體" w:hAnsi="標楷體" w:cs="新細明體" w:hint="eastAsia"/>
                                      <w:kern w:val="0"/>
                                      <w:sz w:val="20"/>
                                    </w:rPr>
                                    <w:t>(變動百分比</w:t>
                                  </w:r>
                                  <w:r>
                                    <w:rPr>
                                      <w:rFonts w:ascii="標楷體" w:eastAsia="標楷體" w:hAnsi="標楷體" w:cs="新細明體"/>
                                      <w:kern w:val="0"/>
                                      <w:sz w:val="20"/>
                                    </w:rPr>
                                    <w:t>)</w:t>
                                  </w:r>
                                </w:p>
                              </w:tc>
                              <w:tc>
                                <w:tcPr>
                                  <w:tcW w:w="556" w:type="dxa"/>
                                  <w:tcBorders>
                                    <w:top w:val="nil"/>
                                    <w:left w:val="nil"/>
                                    <w:bottom w:val="nil"/>
                                    <w:right w:val="single" w:sz="4" w:space="0" w:color="auto"/>
                                  </w:tcBorders>
                                  <w:shd w:val="clear" w:color="auto" w:fill="auto"/>
                                  <w:noWrap/>
                                  <w:vAlign w:val="center"/>
                                </w:tcPr>
                                <w:p w14:paraId="52ED90E9"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50</w:t>
                                  </w:r>
                                </w:p>
                              </w:tc>
                              <w:tc>
                                <w:tcPr>
                                  <w:tcW w:w="557" w:type="dxa"/>
                                  <w:tcBorders>
                                    <w:top w:val="nil"/>
                                    <w:left w:val="nil"/>
                                    <w:bottom w:val="nil"/>
                                    <w:right w:val="single" w:sz="4" w:space="0" w:color="auto"/>
                                  </w:tcBorders>
                                  <w:shd w:val="clear" w:color="auto" w:fill="auto"/>
                                  <w:noWrap/>
                                  <w:vAlign w:val="center"/>
                                </w:tcPr>
                                <w:p w14:paraId="7EDD1CDF"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49</w:t>
                                  </w:r>
                                </w:p>
                              </w:tc>
                              <w:tc>
                                <w:tcPr>
                                  <w:tcW w:w="557" w:type="dxa"/>
                                  <w:tcBorders>
                                    <w:top w:val="nil"/>
                                    <w:left w:val="nil"/>
                                    <w:bottom w:val="nil"/>
                                    <w:right w:val="single" w:sz="4" w:space="0" w:color="auto"/>
                                  </w:tcBorders>
                                  <w:shd w:val="clear" w:color="auto" w:fill="auto"/>
                                  <w:noWrap/>
                                  <w:vAlign w:val="center"/>
                                </w:tcPr>
                                <w:p w14:paraId="03A99C3D"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57" w:type="dxa"/>
                                  <w:tcBorders>
                                    <w:top w:val="nil"/>
                                    <w:left w:val="single" w:sz="4" w:space="0" w:color="auto"/>
                                    <w:bottom w:val="nil"/>
                                    <w:right w:val="single" w:sz="12" w:space="0" w:color="auto"/>
                                  </w:tcBorders>
                                  <w:shd w:val="clear" w:color="auto" w:fill="auto"/>
                                  <w:vAlign w:val="center"/>
                                </w:tcPr>
                                <w:p w14:paraId="1CDB8224"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c>
                                <w:tcPr>
                                  <w:tcW w:w="557" w:type="dxa"/>
                                  <w:gridSpan w:val="2"/>
                                  <w:tcBorders>
                                    <w:top w:val="nil"/>
                                    <w:left w:val="single" w:sz="12" w:space="0" w:color="auto"/>
                                    <w:bottom w:val="nil"/>
                                    <w:right w:val="single" w:sz="12" w:space="0" w:color="auto"/>
                                  </w:tcBorders>
                                  <w:shd w:val="clear" w:color="auto" w:fill="auto"/>
                                  <w:noWrap/>
                                  <w:vAlign w:val="center"/>
                                </w:tcPr>
                                <w:p w14:paraId="2C1C587A"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r>
                            <w:tr w:rsidR="00F41AAA" w:rsidRPr="00333C79" w14:paraId="35237A0F"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tcPr>
                                <w:p w14:paraId="46B0E1BA"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0AD08865" w14:textId="6826F848" w:rsidR="00F41AAA" w:rsidRPr="00D149C5" w:rsidRDefault="00F41AAA" w:rsidP="00DE6A26">
                                  <w:pPr>
                                    <w:widowControl/>
                                    <w:snapToGrid w:val="0"/>
                                    <w:spacing w:line="230" w:lineRule="exact"/>
                                    <w:suppressOverlap/>
                                    <w:jc w:val="both"/>
                                    <w:rPr>
                                      <w:rFonts w:ascii="標楷體" w:eastAsia="標楷體" w:hAnsi="標楷體" w:cs="新細明體"/>
                                      <w:kern w:val="0"/>
                                      <w:sz w:val="20"/>
                                      <w:highlight w:val="yellow"/>
                                    </w:rPr>
                                  </w:pPr>
                                  <w:r w:rsidRPr="00D149C5">
                                    <w:rPr>
                                      <w:rFonts w:ascii="標楷體" w:eastAsia="標楷體" w:hAnsi="標楷體" w:cs="新細明體" w:hint="eastAsia"/>
                                      <w:kern w:val="0"/>
                                      <w:sz w:val="20"/>
                                    </w:rPr>
                                    <w:t>再生能源</w:t>
                                  </w:r>
                                  <w:r>
                                    <w:rPr>
                                      <w:rFonts w:ascii="標楷體" w:eastAsia="標楷體" w:hAnsi="標楷體" w:cs="新細明體" w:hint="eastAsia"/>
                                      <w:kern w:val="0"/>
                                      <w:sz w:val="20"/>
                                    </w:rPr>
                                    <w:t>(</w:t>
                                  </w:r>
                                  <w:r w:rsidRPr="00D149C5">
                                    <w:rPr>
                                      <w:rFonts w:ascii="標楷體" w:eastAsia="標楷體" w:hAnsi="標楷體" w:cs="新細明體" w:hint="eastAsia"/>
                                      <w:kern w:val="0"/>
                                      <w:sz w:val="20"/>
                                    </w:rPr>
                                    <w:t>再生能源占能源需求比率</w:t>
                                  </w:r>
                                  <w:r>
                                    <w:rPr>
                                      <w:rFonts w:ascii="標楷體" w:eastAsia="標楷體" w:hAnsi="標楷體" w:cs="新細明體" w:hint="eastAsia"/>
                                      <w:kern w:val="0"/>
                                      <w:sz w:val="20"/>
                                    </w:rPr>
                                    <w:t>)</w:t>
                                  </w:r>
                                </w:p>
                              </w:tc>
                              <w:tc>
                                <w:tcPr>
                                  <w:tcW w:w="556" w:type="dxa"/>
                                  <w:tcBorders>
                                    <w:top w:val="nil"/>
                                    <w:left w:val="nil"/>
                                    <w:bottom w:val="nil"/>
                                    <w:right w:val="single" w:sz="4" w:space="0" w:color="auto"/>
                                  </w:tcBorders>
                                  <w:shd w:val="clear" w:color="auto" w:fill="DAEEF3"/>
                                  <w:noWrap/>
                                  <w:vAlign w:val="center"/>
                                </w:tcPr>
                                <w:p w14:paraId="7D0D4CC6"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56</w:t>
                                  </w:r>
                                </w:p>
                              </w:tc>
                              <w:tc>
                                <w:tcPr>
                                  <w:tcW w:w="557" w:type="dxa"/>
                                  <w:tcBorders>
                                    <w:top w:val="nil"/>
                                    <w:left w:val="nil"/>
                                    <w:bottom w:val="nil"/>
                                    <w:right w:val="single" w:sz="4" w:space="0" w:color="auto"/>
                                  </w:tcBorders>
                                  <w:shd w:val="clear" w:color="auto" w:fill="DAEEF3"/>
                                  <w:noWrap/>
                                  <w:vAlign w:val="center"/>
                                </w:tcPr>
                                <w:p w14:paraId="02475014"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57" w:type="dxa"/>
                                  <w:tcBorders>
                                    <w:top w:val="nil"/>
                                    <w:left w:val="nil"/>
                                    <w:bottom w:val="nil"/>
                                    <w:right w:val="single" w:sz="4" w:space="0" w:color="auto"/>
                                  </w:tcBorders>
                                  <w:shd w:val="clear" w:color="auto" w:fill="DAEEF3"/>
                                  <w:noWrap/>
                                  <w:vAlign w:val="center"/>
                                </w:tcPr>
                                <w:p w14:paraId="04D7C465"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58</w:t>
                                  </w:r>
                                </w:p>
                              </w:tc>
                              <w:tc>
                                <w:tcPr>
                                  <w:tcW w:w="557" w:type="dxa"/>
                                  <w:tcBorders>
                                    <w:top w:val="nil"/>
                                    <w:left w:val="single" w:sz="4" w:space="0" w:color="auto"/>
                                    <w:bottom w:val="nil"/>
                                    <w:right w:val="single" w:sz="12" w:space="0" w:color="auto"/>
                                  </w:tcBorders>
                                  <w:shd w:val="clear" w:color="auto" w:fill="DAEEF3"/>
                                  <w:vAlign w:val="center"/>
                                </w:tcPr>
                                <w:p w14:paraId="649601DA"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57" w:type="dxa"/>
                                  <w:gridSpan w:val="2"/>
                                  <w:tcBorders>
                                    <w:top w:val="nil"/>
                                    <w:left w:val="single" w:sz="12" w:space="0" w:color="auto"/>
                                    <w:bottom w:val="nil"/>
                                    <w:right w:val="single" w:sz="12" w:space="0" w:color="auto"/>
                                  </w:tcBorders>
                                  <w:shd w:val="clear" w:color="auto" w:fill="DAEEF3"/>
                                  <w:noWrap/>
                                  <w:vAlign w:val="center"/>
                                </w:tcPr>
                                <w:p w14:paraId="69D1EAA4"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r>
                            <w:tr w:rsidR="00F41AAA" w:rsidRPr="00333C79" w14:paraId="74109602"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tcPr>
                                <w:p w14:paraId="2D0E5B2E"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1ACCC35D" w14:textId="12B423F4" w:rsidR="00F41AAA" w:rsidRPr="00DE6A26" w:rsidRDefault="00F41AAA" w:rsidP="00DE6A26">
                                  <w:pPr>
                                    <w:widowControl/>
                                    <w:snapToGrid w:val="0"/>
                                    <w:spacing w:line="230" w:lineRule="exact"/>
                                    <w:suppressOverlap/>
                                    <w:jc w:val="both"/>
                                    <w:rPr>
                                      <w:rFonts w:ascii="標楷體" w:eastAsia="標楷體" w:hAnsi="標楷體" w:cs="新細明體"/>
                                      <w:spacing w:val="-6"/>
                                      <w:kern w:val="0"/>
                                      <w:sz w:val="20"/>
                                    </w:rPr>
                                  </w:pPr>
                                  <w:r w:rsidRPr="00DE6A26">
                                    <w:rPr>
                                      <w:rFonts w:ascii="標楷體" w:eastAsia="標楷體" w:hAnsi="標楷體" w:cs="新細明體" w:hint="eastAsia"/>
                                      <w:spacing w:val="-6"/>
                                      <w:kern w:val="0"/>
                                      <w:sz w:val="20"/>
                                    </w:rPr>
                                    <w:t>能源基礎建設(能源基礎建設充足且有效率)</w:t>
                                  </w:r>
                                </w:p>
                              </w:tc>
                              <w:tc>
                                <w:tcPr>
                                  <w:tcW w:w="556" w:type="dxa"/>
                                  <w:tcBorders>
                                    <w:top w:val="nil"/>
                                    <w:left w:val="nil"/>
                                    <w:bottom w:val="nil"/>
                                    <w:right w:val="single" w:sz="4" w:space="0" w:color="auto"/>
                                  </w:tcBorders>
                                  <w:shd w:val="clear" w:color="auto" w:fill="auto"/>
                                  <w:noWrap/>
                                  <w:vAlign w:val="center"/>
                                </w:tcPr>
                                <w:p w14:paraId="3C6F7D7C"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57" w:type="dxa"/>
                                  <w:tcBorders>
                                    <w:top w:val="nil"/>
                                    <w:left w:val="nil"/>
                                    <w:bottom w:val="nil"/>
                                    <w:right w:val="single" w:sz="4" w:space="0" w:color="auto"/>
                                  </w:tcBorders>
                                  <w:shd w:val="clear" w:color="auto" w:fill="auto"/>
                                  <w:noWrap/>
                                  <w:vAlign w:val="center"/>
                                </w:tcPr>
                                <w:p w14:paraId="1C2DC874"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46</w:t>
                                  </w:r>
                                </w:p>
                              </w:tc>
                              <w:tc>
                                <w:tcPr>
                                  <w:tcW w:w="557" w:type="dxa"/>
                                  <w:tcBorders>
                                    <w:top w:val="nil"/>
                                    <w:left w:val="nil"/>
                                    <w:bottom w:val="nil"/>
                                    <w:right w:val="single" w:sz="4" w:space="0" w:color="auto"/>
                                  </w:tcBorders>
                                  <w:shd w:val="clear" w:color="auto" w:fill="auto"/>
                                  <w:noWrap/>
                                  <w:vAlign w:val="center"/>
                                </w:tcPr>
                                <w:p w14:paraId="236FCBC8"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57" w:type="dxa"/>
                                  <w:tcBorders>
                                    <w:top w:val="nil"/>
                                    <w:left w:val="single" w:sz="4" w:space="0" w:color="auto"/>
                                    <w:bottom w:val="nil"/>
                                    <w:right w:val="single" w:sz="12" w:space="0" w:color="auto"/>
                                  </w:tcBorders>
                                  <w:shd w:val="clear" w:color="auto" w:fill="auto"/>
                                  <w:vAlign w:val="center"/>
                                </w:tcPr>
                                <w:p w14:paraId="12E96FA1"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57" w:type="dxa"/>
                                  <w:gridSpan w:val="2"/>
                                  <w:tcBorders>
                                    <w:top w:val="nil"/>
                                    <w:left w:val="single" w:sz="12" w:space="0" w:color="auto"/>
                                    <w:bottom w:val="nil"/>
                                    <w:right w:val="single" w:sz="12" w:space="0" w:color="auto"/>
                                  </w:tcBorders>
                                  <w:shd w:val="clear" w:color="auto" w:fill="auto"/>
                                  <w:noWrap/>
                                  <w:vAlign w:val="center"/>
                                </w:tcPr>
                                <w:p w14:paraId="206C4144"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55</w:t>
                                  </w:r>
                                </w:p>
                              </w:tc>
                            </w:tr>
                            <w:tr w:rsidR="00F41AAA" w:rsidRPr="00333C79" w14:paraId="494A5E26"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hideMark/>
                                </w:tcPr>
                                <w:p w14:paraId="3B57AF6E"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hideMark/>
                                </w:tcPr>
                                <w:p w14:paraId="2DF1ED99" w14:textId="145A9204" w:rsidR="00F41AAA" w:rsidRPr="00D149C5" w:rsidRDefault="00F41AAA" w:rsidP="00DE6A26">
                                  <w:pPr>
                                    <w:widowControl/>
                                    <w:snapToGrid w:val="0"/>
                                    <w:spacing w:line="23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公共教育支出</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占GDP</w:t>
                                  </w:r>
                                  <w:r>
                                    <w:rPr>
                                      <w:rFonts w:ascii="標楷體" w:eastAsia="標楷體" w:hAnsi="標楷體" w:cs="新細明體" w:hint="eastAsia"/>
                                      <w:color w:val="000000"/>
                                      <w:kern w:val="0"/>
                                      <w:sz w:val="20"/>
                                    </w:rPr>
                                    <w:t>百分比</w:t>
                                  </w:r>
                                  <w:r>
                                    <w:rPr>
                                      <w:rFonts w:ascii="標楷體" w:eastAsia="標楷體" w:hAnsi="標楷體" w:cs="新細明體"/>
                                      <w:color w:val="000000"/>
                                      <w:kern w:val="0"/>
                                      <w:sz w:val="20"/>
                                    </w:rPr>
                                    <w:t>)</w:t>
                                  </w:r>
                                </w:p>
                              </w:tc>
                              <w:tc>
                                <w:tcPr>
                                  <w:tcW w:w="556" w:type="dxa"/>
                                  <w:tcBorders>
                                    <w:top w:val="nil"/>
                                    <w:left w:val="nil"/>
                                    <w:bottom w:val="nil"/>
                                    <w:right w:val="single" w:sz="4" w:space="0" w:color="auto"/>
                                  </w:tcBorders>
                                  <w:shd w:val="clear" w:color="auto" w:fill="DAEEF3"/>
                                  <w:noWrap/>
                                  <w:vAlign w:val="center"/>
                                </w:tcPr>
                                <w:p w14:paraId="3534C9DE"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45</w:t>
                                  </w:r>
                                </w:p>
                              </w:tc>
                              <w:tc>
                                <w:tcPr>
                                  <w:tcW w:w="557" w:type="dxa"/>
                                  <w:tcBorders>
                                    <w:top w:val="nil"/>
                                    <w:left w:val="nil"/>
                                    <w:bottom w:val="nil"/>
                                    <w:right w:val="single" w:sz="4" w:space="0" w:color="auto"/>
                                  </w:tcBorders>
                                  <w:shd w:val="clear" w:color="auto" w:fill="DAEEF3"/>
                                  <w:noWrap/>
                                  <w:vAlign w:val="center"/>
                                </w:tcPr>
                                <w:p w14:paraId="453127D5"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46</w:t>
                                  </w:r>
                                </w:p>
                              </w:tc>
                              <w:tc>
                                <w:tcPr>
                                  <w:tcW w:w="557" w:type="dxa"/>
                                  <w:tcBorders>
                                    <w:top w:val="nil"/>
                                    <w:left w:val="nil"/>
                                    <w:bottom w:val="nil"/>
                                    <w:right w:val="single" w:sz="4" w:space="0" w:color="auto"/>
                                  </w:tcBorders>
                                  <w:shd w:val="clear" w:color="auto" w:fill="DAEEF3"/>
                                  <w:noWrap/>
                                  <w:vAlign w:val="center"/>
                                </w:tcPr>
                                <w:p w14:paraId="09D1FC96"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57" w:type="dxa"/>
                                  <w:tcBorders>
                                    <w:top w:val="nil"/>
                                    <w:left w:val="single" w:sz="4" w:space="0" w:color="auto"/>
                                    <w:bottom w:val="nil"/>
                                    <w:right w:val="single" w:sz="12" w:space="0" w:color="auto"/>
                                  </w:tcBorders>
                                  <w:shd w:val="clear" w:color="auto" w:fill="DAEEF3"/>
                                  <w:vAlign w:val="center"/>
                                </w:tcPr>
                                <w:p w14:paraId="57D3B0AD"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c>
                                <w:tcPr>
                                  <w:tcW w:w="557" w:type="dxa"/>
                                  <w:gridSpan w:val="2"/>
                                  <w:tcBorders>
                                    <w:top w:val="nil"/>
                                    <w:left w:val="single" w:sz="12" w:space="0" w:color="auto"/>
                                    <w:bottom w:val="nil"/>
                                    <w:right w:val="single" w:sz="12" w:space="0" w:color="auto"/>
                                  </w:tcBorders>
                                  <w:shd w:val="clear" w:color="auto" w:fill="DAEEF3"/>
                                  <w:noWrap/>
                                  <w:vAlign w:val="center"/>
                                </w:tcPr>
                                <w:p w14:paraId="6F2DC0CD"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52</w:t>
                                  </w:r>
                                </w:p>
                              </w:tc>
                            </w:tr>
                            <w:tr w:rsidR="00F41AAA" w:rsidRPr="00333C79" w14:paraId="5D7189CA"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tcPr>
                                <w:p w14:paraId="450AC460" w14:textId="77777777" w:rsidR="00F41AAA" w:rsidRPr="007D1311" w:rsidRDefault="00F41AAA" w:rsidP="00C81B77">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FFFFFF"/>
                                  <w:vAlign w:val="center"/>
                                </w:tcPr>
                                <w:p w14:paraId="491C7848" w14:textId="48EA84DA" w:rsidR="00F41AAA" w:rsidRPr="00D149C5" w:rsidRDefault="00F41AAA" w:rsidP="00DE6A26">
                                  <w:pPr>
                                    <w:widowControl/>
                                    <w:snapToGrid w:val="0"/>
                                    <w:spacing w:line="23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用水取得</w:t>
                                  </w:r>
                                  <w:r>
                                    <w:rPr>
                                      <w:rFonts w:ascii="標楷體" w:eastAsia="標楷體" w:hAnsi="標楷體" w:cs="新細明體" w:hint="eastAsia"/>
                                      <w:kern w:val="0"/>
                                      <w:sz w:val="20"/>
                                    </w:rPr>
                                    <w:t>(</w:t>
                                  </w:r>
                                  <w:r w:rsidRPr="00D149C5">
                                    <w:rPr>
                                      <w:rFonts w:ascii="標楷體" w:eastAsia="標楷體" w:hAnsi="標楷體" w:cs="新細明體" w:hint="eastAsia"/>
                                      <w:kern w:val="0"/>
                                      <w:sz w:val="20"/>
                                    </w:rPr>
                                    <w:t>用水取得獲得適當保障與管理</w:t>
                                  </w:r>
                                  <w:r>
                                    <w:rPr>
                                      <w:rFonts w:ascii="標楷體" w:eastAsia="標楷體" w:hAnsi="標楷體" w:cs="新細明體" w:hint="eastAsia"/>
                                      <w:kern w:val="0"/>
                                      <w:sz w:val="20"/>
                                    </w:rPr>
                                    <w:t>)</w:t>
                                  </w:r>
                                </w:p>
                              </w:tc>
                              <w:tc>
                                <w:tcPr>
                                  <w:tcW w:w="556" w:type="dxa"/>
                                  <w:tcBorders>
                                    <w:top w:val="nil"/>
                                    <w:left w:val="nil"/>
                                    <w:right w:val="single" w:sz="4" w:space="0" w:color="auto"/>
                                  </w:tcBorders>
                                  <w:shd w:val="clear" w:color="auto" w:fill="FFFFFF"/>
                                  <w:noWrap/>
                                  <w:vAlign w:val="center"/>
                                </w:tcPr>
                                <w:p w14:paraId="643F4117"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45</w:t>
                                  </w:r>
                                </w:p>
                              </w:tc>
                              <w:tc>
                                <w:tcPr>
                                  <w:tcW w:w="557" w:type="dxa"/>
                                  <w:tcBorders>
                                    <w:top w:val="nil"/>
                                    <w:left w:val="nil"/>
                                    <w:right w:val="single" w:sz="4" w:space="0" w:color="auto"/>
                                  </w:tcBorders>
                                  <w:shd w:val="clear" w:color="auto" w:fill="FFFFFF"/>
                                  <w:noWrap/>
                                  <w:vAlign w:val="center"/>
                                </w:tcPr>
                                <w:p w14:paraId="69B0EE83"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57" w:type="dxa"/>
                                  <w:tcBorders>
                                    <w:top w:val="nil"/>
                                    <w:left w:val="nil"/>
                                    <w:right w:val="single" w:sz="4" w:space="0" w:color="auto"/>
                                  </w:tcBorders>
                                  <w:shd w:val="clear" w:color="auto" w:fill="FFFFFF"/>
                                  <w:noWrap/>
                                  <w:vAlign w:val="center"/>
                                </w:tcPr>
                                <w:p w14:paraId="43BB0BA7"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53</w:t>
                                  </w:r>
                                </w:p>
                              </w:tc>
                              <w:tc>
                                <w:tcPr>
                                  <w:tcW w:w="557" w:type="dxa"/>
                                  <w:tcBorders>
                                    <w:top w:val="nil"/>
                                    <w:left w:val="single" w:sz="4" w:space="0" w:color="auto"/>
                                    <w:right w:val="single" w:sz="12" w:space="0" w:color="auto"/>
                                  </w:tcBorders>
                                  <w:shd w:val="clear" w:color="auto" w:fill="FFFFFF"/>
                                  <w:vAlign w:val="center"/>
                                </w:tcPr>
                                <w:p w14:paraId="79BAED5E"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44</w:t>
                                  </w:r>
                                </w:p>
                              </w:tc>
                              <w:tc>
                                <w:tcPr>
                                  <w:tcW w:w="557" w:type="dxa"/>
                                  <w:gridSpan w:val="2"/>
                                  <w:tcBorders>
                                    <w:top w:val="nil"/>
                                    <w:left w:val="single" w:sz="12" w:space="0" w:color="auto"/>
                                    <w:right w:val="single" w:sz="12" w:space="0" w:color="auto"/>
                                  </w:tcBorders>
                                  <w:shd w:val="clear" w:color="auto" w:fill="FFFFFF"/>
                                  <w:noWrap/>
                                  <w:vAlign w:val="center"/>
                                </w:tcPr>
                                <w:p w14:paraId="133117FA"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r>
                            <w:tr w:rsidR="00F41AAA" w:rsidRPr="00333C79" w14:paraId="3C199517"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hideMark/>
                                </w:tcPr>
                                <w:p w14:paraId="67BFFE85"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DAEEF3"/>
                                  <w:vAlign w:val="center"/>
                                </w:tcPr>
                                <w:p w14:paraId="4B9422FC" w14:textId="791909A6" w:rsidR="00F41AAA" w:rsidRPr="00D149C5" w:rsidRDefault="00F41AAA" w:rsidP="00DE6A26">
                                  <w:pPr>
                                    <w:widowControl/>
                                    <w:snapToGrid w:val="0"/>
                                    <w:spacing w:line="23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安全處理</w:t>
                                  </w:r>
                                  <w:r>
                                    <w:rPr>
                                      <w:rFonts w:ascii="標楷體" w:eastAsia="標楷體" w:hAnsi="標楷體" w:cs="新細明體" w:hint="eastAsia"/>
                                      <w:kern w:val="0"/>
                                      <w:sz w:val="20"/>
                                    </w:rPr>
                                    <w:t>之廢水</w:t>
                                  </w:r>
                                  <w:r>
                                    <w:rPr>
                                      <w:rFonts w:ascii="標楷體" w:eastAsia="標楷體" w:hAnsi="標楷體" w:cs="新細明體"/>
                                      <w:kern w:val="0"/>
                                      <w:sz w:val="20"/>
                                    </w:rPr>
                                    <w:t>(</w:t>
                                  </w:r>
                                  <w:r>
                                    <w:rPr>
                                      <w:rFonts w:ascii="標楷體" w:eastAsia="標楷體" w:hAnsi="標楷體" w:cs="新細明體" w:hint="eastAsia"/>
                                      <w:kern w:val="0"/>
                                      <w:sz w:val="20"/>
                                    </w:rPr>
                                    <w:t>占</w:t>
                                  </w:r>
                                  <w:r>
                                    <w:rPr>
                                      <w:rFonts w:ascii="標楷體" w:eastAsia="標楷體" w:hAnsi="標楷體" w:cs="新細明體"/>
                                      <w:kern w:val="0"/>
                                      <w:sz w:val="20"/>
                                    </w:rPr>
                                    <w:t>總</w:t>
                                  </w:r>
                                  <w:r w:rsidRPr="00D149C5">
                                    <w:rPr>
                                      <w:rFonts w:ascii="標楷體" w:eastAsia="標楷體" w:hAnsi="標楷體" w:cs="新細明體" w:hint="eastAsia"/>
                                      <w:kern w:val="0"/>
                                      <w:sz w:val="20"/>
                                    </w:rPr>
                                    <w:t>廢水</w:t>
                                  </w:r>
                                  <w:r>
                                    <w:rPr>
                                      <w:rFonts w:ascii="標楷體" w:eastAsia="標楷體" w:hAnsi="標楷體" w:cs="新細明體" w:hint="eastAsia"/>
                                      <w:kern w:val="0"/>
                                      <w:sz w:val="20"/>
                                    </w:rPr>
                                    <w:t>百分比)</w:t>
                                  </w:r>
                                </w:p>
                              </w:tc>
                              <w:tc>
                                <w:tcPr>
                                  <w:tcW w:w="556" w:type="dxa"/>
                                  <w:tcBorders>
                                    <w:top w:val="nil"/>
                                    <w:left w:val="nil"/>
                                    <w:right w:val="single" w:sz="4" w:space="0" w:color="auto"/>
                                  </w:tcBorders>
                                  <w:shd w:val="clear" w:color="auto" w:fill="DAEEF3"/>
                                  <w:noWrap/>
                                  <w:vAlign w:val="center"/>
                                </w:tcPr>
                                <w:p w14:paraId="0D0F0241"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39</w:t>
                                  </w:r>
                                </w:p>
                              </w:tc>
                              <w:tc>
                                <w:tcPr>
                                  <w:tcW w:w="557" w:type="dxa"/>
                                  <w:tcBorders>
                                    <w:top w:val="nil"/>
                                    <w:left w:val="nil"/>
                                    <w:right w:val="single" w:sz="4" w:space="0" w:color="auto"/>
                                  </w:tcBorders>
                                  <w:shd w:val="clear" w:color="auto" w:fill="DAEEF3"/>
                                  <w:noWrap/>
                                  <w:vAlign w:val="center"/>
                                </w:tcPr>
                                <w:p w14:paraId="13D62FE3"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39</w:t>
                                  </w:r>
                                </w:p>
                              </w:tc>
                              <w:tc>
                                <w:tcPr>
                                  <w:tcW w:w="557" w:type="dxa"/>
                                  <w:tcBorders>
                                    <w:top w:val="nil"/>
                                    <w:left w:val="nil"/>
                                    <w:right w:val="single" w:sz="4" w:space="0" w:color="auto"/>
                                  </w:tcBorders>
                                  <w:shd w:val="clear" w:color="auto" w:fill="DAEEF3"/>
                                  <w:noWrap/>
                                  <w:vAlign w:val="center"/>
                                </w:tcPr>
                                <w:p w14:paraId="1AF7DAC1"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42</w:t>
                                  </w:r>
                                </w:p>
                              </w:tc>
                              <w:tc>
                                <w:tcPr>
                                  <w:tcW w:w="557" w:type="dxa"/>
                                  <w:tcBorders>
                                    <w:top w:val="nil"/>
                                    <w:left w:val="single" w:sz="4" w:space="0" w:color="auto"/>
                                    <w:right w:val="single" w:sz="12" w:space="0" w:color="auto"/>
                                  </w:tcBorders>
                                  <w:shd w:val="clear" w:color="auto" w:fill="DAEEF3"/>
                                  <w:vAlign w:val="center"/>
                                </w:tcPr>
                                <w:p w14:paraId="318FD5F0"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46</w:t>
                                  </w:r>
                                </w:p>
                              </w:tc>
                              <w:tc>
                                <w:tcPr>
                                  <w:tcW w:w="557" w:type="dxa"/>
                                  <w:gridSpan w:val="2"/>
                                  <w:tcBorders>
                                    <w:top w:val="nil"/>
                                    <w:left w:val="single" w:sz="12" w:space="0" w:color="auto"/>
                                    <w:right w:val="single" w:sz="12" w:space="0" w:color="auto"/>
                                  </w:tcBorders>
                                  <w:shd w:val="clear" w:color="auto" w:fill="DAEEF3"/>
                                  <w:noWrap/>
                                  <w:vAlign w:val="center"/>
                                </w:tcPr>
                                <w:p w14:paraId="760F1806"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47</w:t>
                                  </w:r>
                                </w:p>
                              </w:tc>
                            </w:tr>
                            <w:tr w:rsidR="00F41AAA" w:rsidRPr="00333C79" w14:paraId="3232D7F1"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tcPr>
                                <w:p w14:paraId="3C797763" w14:textId="77777777" w:rsidR="00F41AAA" w:rsidRPr="007D1311" w:rsidRDefault="00F41AAA" w:rsidP="00C81B77">
                                  <w:pPr>
                                    <w:widowControl/>
                                    <w:snapToGrid w:val="0"/>
                                    <w:spacing w:line="200" w:lineRule="atLeast"/>
                                    <w:suppressOverlap/>
                                    <w:rPr>
                                      <w:rFonts w:ascii="標楷體" w:eastAsia="標楷體" w:hAnsi="標楷體" w:cs="新細明體"/>
                                      <w:color w:val="000000"/>
                                      <w:kern w:val="0"/>
                                      <w:sz w:val="20"/>
                                    </w:rPr>
                                  </w:pPr>
                                </w:p>
                              </w:tc>
                              <w:tc>
                                <w:tcPr>
                                  <w:tcW w:w="3685" w:type="dxa"/>
                                  <w:tcBorders>
                                    <w:left w:val="nil"/>
                                    <w:bottom w:val="nil"/>
                                    <w:right w:val="single" w:sz="4" w:space="0" w:color="auto"/>
                                  </w:tcBorders>
                                  <w:shd w:val="clear" w:color="auto" w:fill="FFFFFF"/>
                                  <w:vAlign w:val="center"/>
                                </w:tcPr>
                                <w:p w14:paraId="1AE5D740" w14:textId="169045D1" w:rsidR="00F41AAA" w:rsidRPr="00D149C5" w:rsidRDefault="00F41AAA" w:rsidP="00DE6A26">
                                  <w:pPr>
                                    <w:widowControl/>
                                    <w:snapToGrid w:val="0"/>
                                    <w:spacing w:line="23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電信投資</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占GDP</w:t>
                                  </w:r>
                                  <w:r>
                                    <w:rPr>
                                      <w:rFonts w:ascii="標楷體" w:eastAsia="標楷體" w:hAnsi="標楷體" w:cs="新細明體" w:hint="eastAsia"/>
                                      <w:color w:val="000000"/>
                                      <w:kern w:val="0"/>
                                      <w:sz w:val="20"/>
                                    </w:rPr>
                                    <w:t>百分比</w:t>
                                  </w:r>
                                  <w:r>
                                    <w:rPr>
                                      <w:rFonts w:ascii="標楷體" w:eastAsia="標楷體" w:hAnsi="標楷體" w:cs="新細明體"/>
                                      <w:color w:val="000000"/>
                                      <w:kern w:val="0"/>
                                      <w:sz w:val="20"/>
                                    </w:rPr>
                                    <w:t>)</w:t>
                                  </w:r>
                                </w:p>
                              </w:tc>
                              <w:tc>
                                <w:tcPr>
                                  <w:tcW w:w="556" w:type="dxa"/>
                                  <w:tcBorders>
                                    <w:left w:val="nil"/>
                                    <w:bottom w:val="nil"/>
                                    <w:right w:val="single" w:sz="4" w:space="0" w:color="auto"/>
                                  </w:tcBorders>
                                  <w:shd w:val="clear" w:color="auto" w:fill="FFFFFF"/>
                                  <w:noWrap/>
                                  <w:vAlign w:val="center"/>
                                </w:tcPr>
                                <w:p w14:paraId="7E7F7442"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45</w:t>
                                  </w:r>
                                </w:p>
                              </w:tc>
                              <w:tc>
                                <w:tcPr>
                                  <w:tcW w:w="557" w:type="dxa"/>
                                  <w:tcBorders>
                                    <w:left w:val="nil"/>
                                    <w:right w:val="single" w:sz="4" w:space="0" w:color="auto"/>
                                  </w:tcBorders>
                                  <w:shd w:val="clear" w:color="auto" w:fill="FFFFFF"/>
                                  <w:noWrap/>
                                  <w:vAlign w:val="center"/>
                                </w:tcPr>
                                <w:p w14:paraId="7A9C0926"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37</w:t>
                                  </w:r>
                                </w:p>
                              </w:tc>
                              <w:tc>
                                <w:tcPr>
                                  <w:tcW w:w="557" w:type="dxa"/>
                                  <w:tcBorders>
                                    <w:left w:val="nil"/>
                                    <w:bottom w:val="nil"/>
                                    <w:right w:val="single" w:sz="4" w:space="0" w:color="auto"/>
                                  </w:tcBorders>
                                  <w:shd w:val="clear" w:color="auto" w:fill="FFFFFF"/>
                                  <w:noWrap/>
                                  <w:vAlign w:val="center"/>
                                </w:tcPr>
                                <w:p w14:paraId="4F17FCB3"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47</w:t>
                                  </w:r>
                                </w:p>
                              </w:tc>
                              <w:tc>
                                <w:tcPr>
                                  <w:tcW w:w="557" w:type="dxa"/>
                                  <w:tcBorders>
                                    <w:left w:val="single" w:sz="4" w:space="0" w:color="auto"/>
                                    <w:bottom w:val="nil"/>
                                    <w:right w:val="single" w:sz="12" w:space="0" w:color="auto"/>
                                  </w:tcBorders>
                                  <w:shd w:val="clear" w:color="auto" w:fill="FFFFFF"/>
                                  <w:vAlign w:val="center"/>
                                </w:tcPr>
                                <w:p w14:paraId="66464FA4"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c>
                                <w:tcPr>
                                  <w:tcW w:w="557" w:type="dxa"/>
                                  <w:gridSpan w:val="2"/>
                                  <w:tcBorders>
                                    <w:left w:val="single" w:sz="12" w:space="0" w:color="auto"/>
                                    <w:bottom w:val="nil"/>
                                    <w:right w:val="single" w:sz="12" w:space="0" w:color="auto"/>
                                  </w:tcBorders>
                                  <w:shd w:val="clear" w:color="auto" w:fill="FFFFFF"/>
                                  <w:noWrap/>
                                  <w:vAlign w:val="center"/>
                                </w:tcPr>
                                <w:p w14:paraId="326A4702"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46</w:t>
                                  </w:r>
                                </w:p>
                              </w:tc>
                            </w:tr>
                            <w:tr w:rsidR="00F41AAA" w:rsidRPr="00333C79" w14:paraId="7A3509C1"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tcPr>
                                <w:p w14:paraId="63930593" w14:textId="77777777" w:rsidR="00F41AAA" w:rsidRPr="007D1311" w:rsidRDefault="00F41AAA" w:rsidP="0089459F">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1A49CE1E" w14:textId="1E1E489E" w:rsidR="00F41AAA" w:rsidRPr="00D149C5" w:rsidRDefault="00F41AAA" w:rsidP="00DE6A26">
                                  <w:pPr>
                                    <w:widowControl/>
                                    <w:snapToGrid w:val="0"/>
                                    <w:spacing w:line="230" w:lineRule="exact"/>
                                    <w:suppressOverlap/>
                                    <w:jc w:val="both"/>
                                    <w:rPr>
                                      <w:rFonts w:ascii="標楷體" w:eastAsia="標楷體" w:hAnsi="標楷體" w:cs="新細明體"/>
                                      <w:kern w:val="0"/>
                                      <w:sz w:val="20"/>
                                    </w:rPr>
                                  </w:pPr>
                                  <w:r>
                                    <w:rPr>
                                      <w:rFonts w:ascii="標楷體" w:eastAsia="標楷體" w:hAnsi="標楷體" w:cs="新細明體" w:hint="eastAsia"/>
                                      <w:kern w:val="0"/>
                                      <w:sz w:val="20"/>
                                    </w:rPr>
                                    <w:t>寬頻使用者</w:t>
                                  </w:r>
                                  <w:r>
                                    <w:rPr>
                                      <w:rFonts w:ascii="標楷體" w:eastAsia="標楷體" w:hAnsi="標楷體" w:cs="新細明體"/>
                                      <w:kern w:val="0"/>
                                      <w:sz w:val="20"/>
                                    </w:rPr>
                                    <w:t>(</w:t>
                                  </w:r>
                                  <w:r>
                                    <w:rPr>
                                      <w:rFonts w:ascii="標楷體" w:eastAsia="標楷體" w:hAnsi="標楷體" w:cs="新細明體" w:hint="eastAsia"/>
                                      <w:kern w:val="0"/>
                                      <w:sz w:val="20"/>
                                    </w:rPr>
                                    <w:t>每千人使用寬頻網路人數)</w:t>
                                  </w:r>
                                </w:p>
                              </w:tc>
                              <w:tc>
                                <w:tcPr>
                                  <w:tcW w:w="556" w:type="dxa"/>
                                  <w:tcBorders>
                                    <w:top w:val="nil"/>
                                    <w:left w:val="nil"/>
                                    <w:bottom w:val="nil"/>
                                    <w:right w:val="single" w:sz="4" w:space="0" w:color="auto"/>
                                  </w:tcBorders>
                                  <w:shd w:val="clear" w:color="auto" w:fill="DAEEF3"/>
                                  <w:noWrap/>
                                  <w:vAlign w:val="center"/>
                                </w:tcPr>
                                <w:p w14:paraId="1C751617"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42</w:t>
                                  </w:r>
                                </w:p>
                              </w:tc>
                              <w:tc>
                                <w:tcPr>
                                  <w:tcW w:w="557" w:type="dxa"/>
                                  <w:tcBorders>
                                    <w:top w:val="nil"/>
                                    <w:left w:val="nil"/>
                                    <w:bottom w:val="nil"/>
                                    <w:right w:val="single" w:sz="4" w:space="0" w:color="auto"/>
                                  </w:tcBorders>
                                  <w:shd w:val="clear" w:color="auto" w:fill="DAEEF3"/>
                                  <w:noWrap/>
                                  <w:vAlign w:val="center"/>
                                </w:tcPr>
                                <w:p w14:paraId="52DD24E1"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42</w:t>
                                  </w:r>
                                </w:p>
                              </w:tc>
                              <w:tc>
                                <w:tcPr>
                                  <w:tcW w:w="557" w:type="dxa"/>
                                  <w:tcBorders>
                                    <w:top w:val="nil"/>
                                    <w:left w:val="single" w:sz="4" w:space="0" w:color="auto"/>
                                    <w:bottom w:val="nil"/>
                                    <w:right w:val="single" w:sz="4" w:space="0" w:color="auto"/>
                                  </w:tcBorders>
                                  <w:shd w:val="clear" w:color="auto" w:fill="DAEEF3"/>
                                  <w:noWrap/>
                                  <w:vAlign w:val="center"/>
                                </w:tcPr>
                                <w:p w14:paraId="08DCB23E"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57" w:type="dxa"/>
                                  <w:tcBorders>
                                    <w:top w:val="nil"/>
                                    <w:left w:val="single" w:sz="4" w:space="0" w:color="auto"/>
                                    <w:bottom w:val="nil"/>
                                    <w:right w:val="single" w:sz="12" w:space="0" w:color="auto"/>
                                  </w:tcBorders>
                                  <w:shd w:val="clear" w:color="auto" w:fill="DAEEF3"/>
                                  <w:vAlign w:val="center"/>
                                </w:tcPr>
                                <w:p w14:paraId="15AEBA96"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color w:val="000000"/>
                                      <w:kern w:val="0"/>
                                      <w:sz w:val="20"/>
                                    </w:rPr>
                                    <w:t>38</w:t>
                                  </w:r>
                                </w:p>
                              </w:tc>
                              <w:tc>
                                <w:tcPr>
                                  <w:tcW w:w="557" w:type="dxa"/>
                                  <w:gridSpan w:val="2"/>
                                  <w:tcBorders>
                                    <w:top w:val="nil"/>
                                    <w:left w:val="single" w:sz="12" w:space="0" w:color="auto"/>
                                    <w:bottom w:val="nil"/>
                                    <w:right w:val="single" w:sz="12" w:space="0" w:color="auto"/>
                                  </w:tcBorders>
                                  <w:shd w:val="clear" w:color="auto" w:fill="DAEEF3"/>
                                  <w:noWrap/>
                                  <w:vAlign w:val="center"/>
                                </w:tcPr>
                                <w:p w14:paraId="6B38B999"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44</w:t>
                                  </w:r>
                                </w:p>
                              </w:tc>
                            </w:tr>
                            <w:tr w:rsidR="00F41AAA" w:rsidRPr="00333C79" w14:paraId="0DED29A5"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hideMark/>
                                </w:tcPr>
                                <w:p w14:paraId="5FC435F6"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FFFFFF"/>
                                  <w:vAlign w:val="center"/>
                                  <w:hideMark/>
                                </w:tcPr>
                                <w:p w14:paraId="0556FA29" w14:textId="42334754" w:rsidR="00F41AAA" w:rsidRPr="00D149C5" w:rsidRDefault="00F41AAA" w:rsidP="00DE6A26">
                                  <w:pPr>
                                    <w:widowControl/>
                                    <w:snapToGrid w:val="0"/>
                                    <w:spacing w:line="23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醫療保健支出</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占GDP</w:t>
                                  </w:r>
                                  <w:r>
                                    <w:rPr>
                                      <w:rFonts w:ascii="標楷體" w:eastAsia="標楷體" w:hAnsi="標楷體" w:cs="新細明體" w:hint="eastAsia"/>
                                      <w:color w:val="000000"/>
                                      <w:kern w:val="0"/>
                                      <w:sz w:val="20"/>
                                    </w:rPr>
                                    <w:t>百分比</w:t>
                                  </w:r>
                                  <w:r>
                                    <w:rPr>
                                      <w:rFonts w:ascii="標楷體" w:eastAsia="標楷體" w:hAnsi="標楷體" w:cs="新細明體"/>
                                      <w:color w:val="000000"/>
                                      <w:kern w:val="0"/>
                                      <w:sz w:val="20"/>
                                    </w:rPr>
                                    <w:t>)</w:t>
                                  </w:r>
                                </w:p>
                              </w:tc>
                              <w:tc>
                                <w:tcPr>
                                  <w:tcW w:w="556" w:type="dxa"/>
                                  <w:tcBorders>
                                    <w:top w:val="nil"/>
                                    <w:left w:val="nil"/>
                                    <w:bottom w:val="nil"/>
                                    <w:right w:val="single" w:sz="4" w:space="0" w:color="auto"/>
                                  </w:tcBorders>
                                  <w:shd w:val="clear" w:color="auto" w:fill="FFFFFF"/>
                                  <w:noWrap/>
                                  <w:vAlign w:val="center"/>
                                </w:tcPr>
                                <w:p w14:paraId="74C7978F"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40</w:t>
                                  </w:r>
                                </w:p>
                              </w:tc>
                              <w:tc>
                                <w:tcPr>
                                  <w:tcW w:w="557" w:type="dxa"/>
                                  <w:tcBorders>
                                    <w:top w:val="nil"/>
                                    <w:left w:val="nil"/>
                                    <w:bottom w:val="nil"/>
                                    <w:right w:val="single" w:sz="4" w:space="0" w:color="auto"/>
                                  </w:tcBorders>
                                  <w:shd w:val="clear" w:color="auto" w:fill="FFFFFF"/>
                                  <w:noWrap/>
                                  <w:vAlign w:val="center"/>
                                </w:tcPr>
                                <w:p w14:paraId="280E50A5"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42</w:t>
                                  </w:r>
                                </w:p>
                              </w:tc>
                              <w:tc>
                                <w:tcPr>
                                  <w:tcW w:w="557" w:type="dxa"/>
                                  <w:tcBorders>
                                    <w:top w:val="nil"/>
                                    <w:left w:val="nil"/>
                                    <w:bottom w:val="nil"/>
                                    <w:right w:val="single" w:sz="4" w:space="0" w:color="auto"/>
                                  </w:tcBorders>
                                  <w:shd w:val="clear" w:color="auto" w:fill="FFFFFF"/>
                                  <w:noWrap/>
                                  <w:vAlign w:val="center"/>
                                </w:tcPr>
                                <w:p w14:paraId="4838A1FB"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single" w:sz="4" w:space="0" w:color="auto"/>
                                    <w:right w:val="single" w:sz="12" w:space="0" w:color="auto"/>
                                  </w:tcBorders>
                                  <w:shd w:val="clear" w:color="auto" w:fill="FFFFFF"/>
                                  <w:vAlign w:val="center"/>
                                </w:tcPr>
                                <w:p w14:paraId="3FAB046F"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41</w:t>
                                  </w:r>
                                </w:p>
                              </w:tc>
                              <w:tc>
                                <w:tcPr>
                                  <w:tcW w:w="557" w:type="dxa"/>
                                  <w:gridSpan w:val="2"/>
                                  <w:tcBorders>
                                    <w:top w:val="nil"/>
                                    <w:left w:val="single" w:sz="12" w:space="0" w:color="auto"/>
                                    <w:right w:val="single" w:sz="12" w:space="0" w:color="auto"/>
                                  </w:tcBorders>
                                  <w:shd w:val="clear" w:color="auto" w:fill="FFFFFF"/>
                                  <w:noWrap/>
                                  <w:vAlign w:val="center"/>
                                </w:tcPr>
                                <w:p w14:paraId="1ED5DF88"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42</w:t>
                                  </w:r>
                                </w:p>
                              </w:tc>
                            </w:tr>
                            <w:tr w:rsidR="00F41AAA" w:rsidRPr="00333C79" w14:paraId="75E037A4" w14:textId="77777777" w:rsidTr="000149F9">
                              <w:trPr>
                                <w:trHeight w:val="270"/>
                                <w:jc w:val="center"/>
                              </w:trPr>
                              <w:tc>
                                <w:tcPr>
                                  <w:tcW w:w="284" w:type="dxa"/>
                                  <w:vMerge/>
                                  <w:tcBorders>
                                    <w:top w:val="nil"/>
                                    <w:left w:val="single" w:sz="4" w:space="0" w:color="auto"/>
                                    <w:bottom w:val="single" w:sz="4" w:space="0" w:color="auto"/>
                                    <w:right w:val="single" w:sz="4" w:space="0" w:color="auto"/>
                                  </w:tcBorders>
                                  <w:vAlign w:val="center"/>
                                  <w:hideMark/>
                                </w:tcPr>
                                <w:p w14:paraId="5E634C1F"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single" w:sz="4" w:space="0" w:color="auto"/>
                                    <w:right w:val="single" w:sz="4" w:space="0" w:color="auto"/>
                                  </w:tcBorders>
                                  <w:shd w:val="clear" w:color="auto" w:fill="DAEEF3"/>
                                  <w:vAlign w:val="center"/>
                                </w:tcPr>
                                <w:p w14:paraId="226C2F69" w14:textId="4C632E36" w:rsidR="00F41AAA" w:rsidRPr="00D149C5" w:rsidRDefault="00F41AAA" w:rsidP="00DE6A26">
                                  <w:pPr>
                                    <w:widowControl/>
                                    <w:snapToGrid w:val="0"/>
                                    <w:spacing w:line="230" w:lineRule="exact"/>
                                    <w:suppressOverlap/>
                                    <w:jc w:val="both"/>
                                    <w:rPr>
                                      <w:rFonts w:ascii="標楷體" w:eastAsia="標楷體" w:hAnsi="標楷體" w:cs="新細明體"/>
                                      <w:kern w:val="0"/>
                                      <w:sz w:val="20"/>
                                      <w:highlight w:val="yellow"/>
                                    </w:rPr>
                                  </w:pPr>
                                  <w:r>
                                    <w:rPr>
                                      <w:rFonts w:ascii="標楷體" w:eastAsia="標楷體" w:hAnsi="標楷體" w:cs="新細明體" w:hint="eastAsia"/>
                                      <w:kern w:val="0"/>
                                      <w:sz w:val="20"/>
                                    </w:rPr>
                                    <w:t>語言能力</w:t>
                                  </w:r>
                                  <w:r>
                                    <w:rPr>
                                      <w:rFonts w:ascii="標楷體" w:eastAsia="標楷體" w:hAnsi="標楷體" w:cs="新細明體"/>
                                      <w:kern w:val="0"/>
                                      <w:sz w:val="20"/>
                                    </w:rPr>
                                    <w:t>(</w:t>
                                  </w:r>
                                  <w:r>
                                    <w:rPr>
                                      <w:rFonts w:ascii="標楷體" w:eastAsia="標楷體" w:hAnsi="標楷體" w:cs="新細明體" w:hint="eastAsia"/>
                                      <w:kern w:val="0"/>
                                      <w:sz w:val="20"/>
                                    </w:rPr>
                                    <w:t>語言人才符合企業所需)</w:t>
                                  </w:r>
                                </w:p>
                              </w:tc>
                              <w:tc>
                                <w:tcPr>
                                  <w:tcW w:w="556" w:type="dxa"/>
                                  <w:tcBorders>
                                    <w:top w:val="nil"/>
                                    <w:left w:val="nil"/>
                                    <w:bottom w:val="single" w:sz="4" w:space="0" w:color="auto"/>
                                    <w:right w:val="single" w:sz="4" w:space="0" w:color="auto"/>
                                  </w:tcBorders>
                                  <w:shd w:val="clear" w:color="auto" w:fill="DAEEF3"/>
                                  <w:noWrap/>
                                  <w:vAlign w:val="center"/>
                                </w:tcPr>
                                <w:p w14:paraId="2B638312"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4</w:t>
                                  </w:r>
                                  <w:r w:rsidRPr="007D1311">
                                    <w:rPr>
                                      <w:rFonts w:ascii="標楷體" w:eastAsia="標楷體" w:hAnsi="標楷體" w:cs="新細明體"/>
                                      <w:color w:val="000000"/>
                                      <w:kern w:val="0"/>
                                      <w:sz w:val="20"/>
                                    </w:rPr>
                                    <w:t>0</w:t>
                                  </w:r>
                                </w:p>
                              </w:tc>
                              <w:tc>
                                <w:tcPr>
                                  <w:tcW w:w="557" w:type="dxa"/>
                                  <w:tcBorders>
                                    <w:top w:val="nil"/>
                                    <w:left w:val="nil"/>
                                    <w:bottom w:val="single" w:sz="4" w:space="0" w:color="auto"/>
                                    <w:right w:val="single" w:sz="4" w:space="0" w:color="auto"/>
                                  </w:tcBorders>
                                  <w:shd w:val="clear" w:color="auto" w:fill="DAEEF3"/>
                                  <w:noWrap/>
                                  <w:vAlign w:val="center"/>
                                </w:tcPr>
                                <w:p w14:paraId="23A81EA9" w14:textId="77777777" w:rsidR="00F41AAA" w:rsidRPr="007D1311" w:rsidRDefault="00F41AAA" w:rsidP="00DE6A26">
                                  <w:pPr>
                                    <w:widowControl/>
                                    <w:snapToGrid w:val="0"/>
                                    <w:spacing w:line="230" w:lineRule="exact"/>
                                    <w:suppressOverlap/>
                                    <w:jc w:val="right"/>
                                    <w:rPr>
                                      <w:rFonts w:ascii="新細明體" w:hAnsi="新細明體" w:cs="新細明體"/>
                                      <w:color w:val="000000"/>
                                      <w:kern w:val="0"/>
                                      <w:sz w:val="20"/>
                                    </w:rPr>
                                  </w:pP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3</w:t>
                                  </w:r>
                                </w:p>
                              </w:tc>
                              <w:tc>
                                <w:tcPr>
                                  <w:tcW w:w="557" w:type="dxa"/>
                                  <w:tcBorders>
                                    <w:top w:val="nil"/>
                                    <w:left w:val="nil"/>
                                    <w:bottom w:val="single" w:sz="4" w:space="0" w:color="auto"/>
                                    <w:right w:val="single" w:sz="4" w:space="0" w:color="auto"/>
                                  </w:tcBorders>
                                  <w:shd w:val="clear" w:color="auto" w:fill="DAEEF3"/>
                                  <w:noWrap/>
                                  <w:vAlign w:val="center"/>
                                </w:tcPr>
                                <w:p w14:paraId="03ACFA10"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1</w:t>
                                  </w:r>
                                </w:p>
                              </w:tc>
                              <w:tc>
                                <w:tcPr>
                                  <w:tcW w:w="557" w:type="dxa"/>
                                  <w:tcBorders>
                                    <w:top w:val="nil"/>
                                    <w:left w:val="single" w:sz="4" w:space="0" w:color="auto"/>
                                    <w:bottom w:val="single" w:sz="4" w:space="0" w:color="auto"/>
                                    <w:right w:val="single" w:sz="12" w:space="0" w:color="auto"/>
                                  </w:tcBorders>
                                  <w:shd w:val="clear" w:color="auto" w:fill="DAEEF3"/>
                                  <w:vAlign w:val="center"/>
                                </w:tcPr>
                                <w:p w14:paraId="1E01E1ED"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color w:val="000000"/>
                                      <w:kern w:val="0"/>
                                      <w:sz w:val="20"/>
                                    </w:rPr>
                                    <w:t>31</w:t>
                                  </w:r>
                                </w:p>
                              </w:tc>
                              <w:tc>
                                <w:tcPr>
                                  <w:tcW w:w="557" w:type="dxa"/>
                                  <w:gridSpan w:val="2"/>
                                  <w:tcBorders>
                                    <w:top w:val="nil"/>
                                    <w:left w:val="single" w:sz="12" w:space="0" w:color="auto"/>
                                    <w:bottom w:val="single" w:sz="12" w:space="0" w:color="auto"/>
                                    <w:right w:val="single" w:sz="12" w:space="0" w:color="auto"/>
                                  </w:tcBorders>
                                  <w:shd w:val="clear" w:color="auto" w:fill="DAEEF3"/>
                                  <w:noWrap/>
                                  <w:vAlign w:val="center"/>
                                </w:tcPr>
                                <w:p w14:paraId="4944F7B8"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41</w:t>
                                  </w:r>
                                </w:p>
                              </w:tc>
                            </w:tr>
                            <w:tr w:rsidR="00F41AAA" w:rsidRPr="00333C79" w14:paraId="6A4D5513" w14:textId="77777777" w:rsidTr="000149F9">
                              <w:trPr>
                                <w:gridAfter w:val="1"/>
                                <w:wAfter w:w="40" w:type="dxa"/>
                                <w:trHeight w:val="413"/>
                                <w:jc w:val="center"/>
                              </w:trPr>
                              <w:tc>
                                <w:tcPr>
                                  <w:tcW w:w="6713" w:type="dxa"/>
                                  <w:gridSpan w:val="7"/>
                                  <w:tcBorders>
                                    <w:top w:val="single" w:sz="4" w:space="0" w:color="auto"/>
                                    <w:left w:val="nil"/>
                                    <w:bottom w:val="nil"/>
                                  </w:tcBorders>
                                  <w:shd w:val="clear" w:color="auto" w:fill="auto"/>
                                  <w:vAlign w:val="center"/>
                                </w:tcPr>
                                <w:p w14:paraId="35C37AB3" w14:textId="28933C84" w:rsidR="00F41AAA" w:rsidRPr="007D1311" w:rsidRDefault="00F41AAA" w:rsidP="00DE6A26">
                                  <w:pPr>
                                    <w:widowControl/>
                                    <w:snapToGrid w:val="0"/>
                                    <w:spacing w:line="220" w:lineRule="exact"/>
                                    <w:ind w:left="547" w:hangingChars="304" w:hanging="547"/>
                                    <w:suppressOverlap/>
                                    <w:jc w:val="both"/>
                                    <w:rPr>
                                      <w:rFonts w:ascii="標楷體" w:eastAsia="標楷體" w:hAnsi="標楷體" w:cs="新細明體"/>
                                      <w:color w:val="000000"/>
                                      <w:kern w:val="0"/>
                                      <w:sz w:val="18"/>
                                      <w:szCs w:val="18"/>
                                    </w:rPr>
                                  </w:pPr>
                                  <w:proofErr w:type="gramStart"/>
                                  <w:r w:rsidRPr="007D1311">
                                    <w:rPr>
                                      <w:rFonts w:ascii="標楷體" w:eastAsia="標楷體" w:hAnsi="標楷體" w:cs="新細明體" w:hint="eastAsia"/>
                                      <w:color w:val="000000"/>
                                      <w:kern w:val="0"/>
                                      <w:sz w:val="18"/>
                                      <w:szCs w:val="18"/>
                                    </w:rPr>
                                    <w:t>註</w:t>
                                  </w:r>
                                  <w:proofErr w:type="gramEnd"/>
                                  <w:r w:rsidRPr="007D1311">
                                    <w:rPr>
                                      <w:rFonts w:ascii="標楷體" w:eastAsia="標楷體" w:hAnsi="標楷體" w:cs="新細明體" w:hint="eastAsia"/>
                                      <w:color w:val="000000"/>
                                      <w:kern w:val="0"/>
                                      <w:sz w:val="18"/>
                                      <w:szCs w:val="18"/>
                                    </w:rPr>
                                    <w:t>：1.本表列示IMD評選我國2023年3</w:t>
                                  </w:r>
                                  <w:r w:rsidRPr="007D1311">
                                    <w:rPr>
                                      <w:rFonts w:ascii="標楷體" w:eastAsia="標楷體" w:hAnsi="標楷體" w:cs="新細明體"/>
                                      <w:color w:val="000000"/>
                                      <w:kern w:val="0"/>
                                      <w:sz w:val="18"/>
                                      <w:szCs w:val="18"/>
                                    </w:rPr>
                                    <w:t>4</w:t>
                                  </w:r>
                                  <w:r w:rsidRPr="007D1311">
                                    <w:rPr>
                                      <w:rFonts w:ascii="標楷體" w:eastAsia="標楷體" w:hAnsi="標楷體" w:cs="新細明體" w:hint="eastAsia"/>
                                      <w:color w:val="000000"/>
                                      <w:kern w:val="0"/>
                                      <w:sz w:val="18"/>
                                      <w:szCs w:val="18"/>
                                    </w:rPr>
                                    <w:t>個劣勢項目近5（2019－2023）年度排名情形；名次前加</w:t>
                                  </w:r>
                                  <w:proofErr w:type="gramStart"/>
                                  <w:r w:rsidRPr="007D1311">
                                    <w:rPr>
                                      <w:rFonts w:ascii="標楷體" w:eastAsia="標楷體" w:hAnsi="標楷體" w:cs="新細明體" w:hint="eastAsia"/>
                                      <w:color w:val="000000"/>
                                      <w:kern w:val="0"/>
                                      <w:sz w:val="18"/>
                                      <w:szCs w:val="18"/>
                                    </w:rPr>
                                    <w:t>註</w:t>
                                  </w:r>
                                  <w:proofErr w:type="gramEnd"/>
                                  <w:r w:rsidRPr="00DE6A26">
                                    <w:rPr>
                                      <w:rFonts w:ascii="標楷體" w:eastAsia="標楷體" w:hAnsi="標楷體" w:cs="新細明體" w:hint="eastAsia"/>
                                      <w:color w:val="000000"/>
                                      <w:kern w:val="0"/>
                                      <w:sz w:val="18"/>
                                      <w:szCs w:val="18"/>
                                    </w:rPr>
                                    <w:t>「(S)」、「(W)」者，</w:t>
                                  </w:r>
                                  <w:proofErr w:type="gramStart"/>
                                  <w:r w:rsidRPr="00DE6A26">
                                    <w:rPr>
                                      <w:rFonts w:ascii="標楷體" w:eastAsia="標楷體" w:hAnsi="標楷體" w:cs="新細明體" w:hint="eastAsia"/>
                                      <w:color w:val="000000"/>
                                      <w:kern w:val="0"/>
                                      <w:sz w:val="18"/>
                                      <w:szCs w:val="18"/>
                                    </w:rPr>
                                    <w:t>分別係當年度</w:t>
                                  </w:r>
                                  <w:proofErr w:type="gramEnd"/>
                                  <w:r w:rsidRPr="00DE6A26">
                                    <w:rPr>
                                      <w:rFonts w:ascii="標楷體" w:eastAsia="標楷體" w:hAnsi="標楷體" w:cs="新細明體" w:hint="eastAsia"/>
                                      <w:color w:val="000000"/>
                                      <w:kern w:val="0"/>
                                      <w:sz w:val="18"/>
                                      <w:szCs w:val="18"/>
                                    </w:rPr>
                                    <w:t>IMD評選我國之優勢（Strengths）、劣勢（Weaknesses）項目</w:t>
                                  </w:r>
                                  <w:r>
                                    <w:rPr>
                                      <w:rFonts w:ascii="標楷體" w:eastAsia="標楷體" w:hAnsi="標楷體" w:cs="新細明體" w:hint="eastAsia"/>
                                      <w:color w:val="000000"/>
                                      <w:kern w:val="0"/>
                                      <w:sz w:val="18"/>
                                      <w:szCs w:val="18"/>
                                    </w:rPr>
                                    <w:t>；標示「－」者，係該細項指標當年度</w:t>
                                  </w:r>
                                  <w:proofErr w:type="gramStart"/>
                                  <w:r>
                                    <w:rPr>
                                      <w:rFonts w:ascii="標楷體" w:eastAsia="標楷體" w:hAnsi="標楷體" w:cs="新細明體" w:hint="eastAsia"/>
                                      <w:color w:val="000000"/>
                                      <w:kern w:val="0"/>
                                      <w:sz w:val="18"/>
                                      <w:szCs w:val="18"/>
                                    </w:rPr>
                                    <w:t>未予評核</w:t>
                                  </w:r>
                                  <w:proofErr w:type="gramEnd"/>
                                  <w:r>
                                    <w:rPr>
                                      <w:rFonts w:ascii="標楷體" w:eastAsia="標楷體" w:hAnsi="標楷體" w:cs="新細明體" w:hint="eastAsia"/>
                                      <w:color w:val="000000"/>
                                      <w:kern w:val="0"/>
                                      <w:sz w:val="18"/>
                                      <w:szCs w:val="18"/>
                                    </w:rPr>
                                    <w:t>或排名。</w:t>
                                  </w:r>
                                </w:p>
                                <w:p w14:paraId="27470310" w14:textId="77777777" w:rsidR="00F41AAA" w:rsidRPr="007D1311" w:rsidRDefault="00F41AAA" w:rsidP="00DE6A26">
                                  <w:pPr>
                                    <w:widowControl/>
                                    <w:snapToGrid w:val="0"/>
                                    <w:spacing w:line="220" w:lineRule="exact"/>
                                    <w:ind w:left="360" w:hangingChars="200" w:hanging="360"/>
                                    <w:suppressOverlap/>
                                    <w:jc w:val="both"/>
                                    <w:rPr>
                                      <w:rFonts w:ascii="標楷體" w:eastAsia="標楷體" w:hAnsi="標楷體" w:cs="新細明體"/>
                                      <w:color w:val="000000"/>
                                      <w:kern w:val="0"/>
                                      <w:sz w:val="18"/>
                                      <w:szCs w:val="18"/>
                                    </w:rPr>
                                  </w:pPr>
                                  <w:r w:rsidRPr="007D1311">
                                    <w:rPr>
                                      <w:rFonts w:ascii="標楷體" w:eastAsia="標楷體" w:hAnsi="標楷體" w:cs="新細明體" w:hint="eastAsia"/>
                                      <w:color w:val="000000"/>
                                      <w:kern w:val="0"/>
                                      <w:sz w:val="18"/>
                                      <w:szCs w:val="18"/>
                                    </w:rPr>
                                    <w:tab/>
                                    <w:t>2.資料來源：整理自IMD 2019至2023年世界競爭力年報。</w:t>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p>
                              </w:tc>
                            </w:tr>
                          </w:tbl>
                          <w:p w14:paraId="33C5B90F" w14:textId="77777777" w:rsidR="00F41AAA" w:rsidRPr="007E7EF7" w:rsidRDefault="00F41AAA" w:rsidP="00C4198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83934A" id="_x0000_s1105" type="#_x0000_t202" style="position:absolute;left:0;text-align:left;margin-left:292.1pt;margin-top:0;width:343.3pt;height:703.3pt;z-index:251697664;visibility:visible;mso-wrap-style:square;mso-width-percent:0;mso-height-percent:0;mso-wrap-distance-left:5.65pt;mso-wrap-distance-top:0;mso-wrap-distance-right:5.65pt;mso-wrap-distance-bottom:0;mso-position-horizontal:righ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r5LNwIAACgEAAAOAAAAZHJzL2Uyb0RvYy54bWysU11uEzEQfkfiDpbfyea3NKtsqpIShFR+&#10;pMIBvF5v1sL2GNvJbrlAJQ5QnjkAB+BA7TkYe9M0wBtiH6yZnZnP33wzXpx1WpGdcF6CKehoMKRE&#10;GA6VNJuCfvywfnZKiQ/MVEyBEQW9Fp6eLZ8+WbQ2F2NoQFXCEQQxPm9tQZsQbJ5lnjdCMz8AKwwG&#10;a3CaBXTdJqscaxFdq2w8HJ5kLbjKOuDCe/x70QfpMuHXteDhXV17EYgqKHIL6XTpLOOZLRcs3zhm&#10;G8n3NNg/sNBMGrz0AHXBAiNbJ/+C0pI78FCHAQedQV1LLlIP2M1o+Ec3Vw2zIvWC4nh7kMn/P1j+&#10;dvfeEVkVdEKJYRpHdH97c/fj2/3tz7vvX8k4KtRan2PilcXU0L2ADieduvX2EvgnTwysGmY24tw5&#10;aBvBKmQ4ipXZUWmP4yNI2b6BCq9i2wAJqKudjvKhIATRcVLXh+mILhCOP6eT2fxkiCGOsdP5ZBSd&#10;eAfLH8qt8+GVAE2iUVCH40/wbHfpQ5/6kBJv86BktZZKJcdtypVyZMdwVdbp26P/lqYMaQs6n41n&#10;CdlArEdolmsZcJWV1MhuGL9YzvIox0tTJTswqXobSSuz1ydK0osTurJLw5gm9aJ4JVTXqJiDfnXx&#10;qaHRgPtCSYtrW1D/ecucoES9Nqj6fDSdxj1PznT2fIyOO46UxxFmOEIVNFDSm6uQ3kbkbeAcp1PL&#10;pNsjkz1nXMek/P7pxH0/9lPW4wNf/gIAAP//AwBQSwMEFAAGAAgAAAAhABfDnwfaAAAABgEAAA8A&#10;AABkcnMvZG93bnJldi54bWxMj0FPwzAMhe9I/IfISFwQS0EjG6XpBEggrhv7AW7jtRWNUzXZ2v17&#10;DBe4WLbe0/P3is3se3WiMXaBLdwtMlDEdXAdNxb2n2+3a1AxITvsA5OFM0XYlJcXBeYuTLyl0y41&#10;SkI45mihTWnItY51Sx7jIgzEoh3C6DHJOTbajThJuO/1fZYZ7bFj+dDiQK8t1V+7o7dw+JhuHh6n&#10;6j3tV9ulecFuVYWztddX8/MTqERz+jPDD76gQylMVTiyi6q3IEXS7xTNrI0BVYlpmcmmy0L/xy+/&#10;AQAA//8DAFBLAQItABQABgAIAAAAIQC2gziS/gAAAOEBAAATAAAAAAAAAAAAAAAAAAAAAABbQ29u&#10;dGVudF9UeXBlc10ueG1sUEsBAi0AFAAGAAgAAAAhADj9If/WAAAAlAEAAAsAAAAAAAAAAAAAAAAA&#10;LwEAAF9yZWxzLy5yZWxzUEsBAi0AFAAGAAgAAAAhAMqSvks3AgAAKAQAAA4AAAAAAAAAAAAAAAAA&#10;LgIAAGRycy9lMm9Eb2MueG1sUEsBAi0AFAAGAAgAAAAhABfDnwfaAAAABgEAAA8AAAAAAAAAAAAA&#10;AAAAkQQAAGRycy9kb3ducmV2LnhtbFBLBQYAAAAABAAEAPMAAACYBQAAAAA=&#10;" stroked="f">
                <v:textbox>
                  <w:txbxContent>
                    <w:tbl>
                      <w:tblPr>
                        <w:tblOverlap w:val="never"/>
                        <w:tblW w:w="6753" w:type="dxa"/>
                        <w:jc w:val="center"/>
                        <w:tblLayout w:type="fixed"/>
                        <w:tblCellMar>
                          <w:left w:w="28" w:type="dxa"/>
                          <w:right w:w="28" w:type="dxa"/>
                        </w:tblCellMar>
                        <w:tblLook w:val="04A0" w:firstRow="1" w:lastRow="0" w:firstColumn="1" w:lastColumn="0" w:noHBand="0" w:noVBand="1"/>
                      </w:tblPr>
                      <w:tblGrid>
                        <w:gridCol w:w="284"/>
                        <w:gridCol w:w="3685"/>
                        <w:gridCol w:w="556"/>
                        <w:gridCol w:w="557"/>
                        <w:gridCol w:w="557"/>
                        <w:gridCol w:w="557"/>
                        <w:gridCol w:w="517"/>
                        <w:gridCol w:w="40"/>
                      </w:tblGrid>
                      <w:tr w:rsidR="00F41AAA" w:rsidRPr="00333C79" w14:paraId="5FDDA90F" w14:textId="77777777" w:rsidTr="00DD079E">
                        <w:trPr>
                          <w:trHeight w:val="280"/>
                          <w:jc w:val="center"/>
                        </w:trPr>
                        <w:tc>
                          <w:tcPr>
                            <w:tcW w:w="6753" w:type="dxa"/>
                            <w:gridSpan w:val="8"/>
                            <w:tcBorders>
                              <w:top w:val="nil"/>
                              <w:left w:val="nil"/>
                              <w:bottom w:val="single" w:sz="4" w:space="0" w:color="auto"/>
                            </w:tcBorders>
                            <w:shd w:val="clear" w:color="auto" w:fill="auto"/>
                            <w:noWrap/>
                            <w:hideMark/>
                          </w:tcPr>
                          <w:p w14:paraId="46204AAD" w14:textId="1EC4D889" w:rsidR="00F41AAA" w:rsidRPr="007D1311" w:rsidRDefault="00F41AAA" w:rsidP="00DD079E">
                            <w:pPr>
                              <w:widowControl/>
                              <w:snapToGrid w:val="0"/>
                              <w:spacing w:line="260" w:lineRule="exact"/>
                              <w:suppressOverlap/>
                              <w:jc w:val="center"/>
                              <w:rPr>
                                <w:rFonts w:ascii="標楷體" w:eastAsia="標楷體" w:hAnsi="標楷體" w:cs="新細明體"/>
                                <w:b/>
                                <w:bCs/>
                                <w:color w:val="000000"/>
                                <w:kern w:val="0"/>
                                <w:szCs w:val="24"/>
                              </w:rPr>
                            </w:pPr>
                            <w:r w:rsidRPr="007D1311">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6</w:t>
                            </w:r>
                            <w:r w:rsidRPr="007D1311">
                              <w:rPr>
                                <w:rFonts w:ascii="標楷體" w:eastAsia="標楷體" w:hAnsi="標楷體" w:cs="新細明體"/>
                                <w:b/>
                                <w:bCs/>
                                <w:color w:val="000000"/>
                                <w:kern w:val="0"/>
                                <w:szCs w:val="24"/>
                              </w:rPr>
                              <w:t> IMD</w:t>
                            </w:r>
                            <w:r w:rsidRPr="007D1311">
                              <w:rPr>
                                <w:rFonts w:ascii="標楷體" w:eastAsia="標楷體" w:hAnsi="標楷體" w:cs="新細明體" w:hint="eastAsia"/>
                                <w:b/>
                                <w:bCs/>
                                <w:color w:val="000000"/>
                                <w:kern w:val="0"/>
                                <w:szCs w:val="24"/>
                              </w:rPr>
                              <w:t>評選我國</w:t>
                            </w:r>
                            <w:r w:rsidRPr="007D1311">
                              <w:rPr>
                                <w:rFonts w:ascii="標楷體" w:eastAsia="標楷體" w:hAnsi="標楷體" w:cs="新細明體"/>
                                <w:b/>
                                <w:bCs/>
                                <w:color w:val="000000"/>
                                <w:kern w:val="0"/>
                                <w:szCs w:val="24"/>
                              </w:rPr>
                              <w:t>2023</w:t>
                            </w:r>
                            <w:r w:rsidRPr="007D1311">
                              <w:rPr>
                                <w:rFonts w:ascii="標楷體" w:eastAsia="標楷體" w:hAnsi="標楷體" w:cs="新細明體" w:hint="eastAsia"/>
                                <w:b/>
                                <w:bCs/>
                                <w:color w:val="000000"/>
                                <w:kern w:val="0"/>
                                <w:szCs w:val="24"/>
                              </w:rPr>
                              <w:t>年劣勢項目近</w:t>
                            </w:r>
                            <w:r w:rsidRPr="007D1311">
                              <w:rPr>
                                <w:rFonts w:ascii="標楷體" w:eastAsia="標楷體" w:hAnsi="標楷體" w:cs="新細明體"/>
                                <w:b/>
                                <w:bCs/>
                                <w:color w:val="000000"/>
                                <w:kern w:val="0"/>
                                <w:szCs w:val="24"/>
                              </w:rPr>
                              <w:t>5</w:t>
                            </w:r>
                            <w:r>
                              <w:rPr>
                                <w:rFonts w:ascii="標楷體" w:eastAsia="標楷體" w:hAnsi="標楷體" w:cs="新細明體" w:hint="eastAsia"/>
                                <w:b/>
                                <w:bCs/>
                                <w:color w:val="000000"/>
                                <w:kern w:val="0"/>
                                <w:szCs w:val="24"/>
                              </w:rPr>
                              <w:t>年</w:t>
                            </w:r>
                            <w:r w:rsidRPr="007D1311">
                              <w:rPr>
                                <w:rFonts w:ascii="標楷體" w:eastAsia="標楷體" w:hAnsi="標楷體" w:cs="新細明體" w:hint="eastAsia"/>
                                <w:b/>
                                <w:bCs/>
                                <w:color w:val="000000"/>
                                <w:kern w:val="0"/>
                                <w:szCs w:val="24"/>
                              </w:rPr>
                              <w:t>排名情形</w:t>
                            </w:r>
                          </w:p>
                        </w:tc>
                      </w:tr>
                      <w:tr w:rsidR="00F41AAA" w:rsidRPr="00333C79" w14:paraId="2DC6D82D" w14:textId="77777777" w:rsidTr="000149F9">
                        <w:trPr>
                          <w:trHeight w:val="280"/>
                          <w:jc w:val="center"/>
                        </w:trPr>
                        <w:tc>
                          <w:tcPr>
                            <w:tcW w:w="284" w:type="dxa"/>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55AB98F6" w14:textId="77777777" w:rsidR="00F41AAA" w:rsidRPr="007D1311" w:rsidRDefault="00F41AAA" w:rsidP="00DE6A26">
                            <w:pPr>
                              <w:widowControl/>
                              <w:snapToGrid w:val="0"/>
                              <w:spacing w:line="240" w:lineRule="exact"/>
                              <w:suppressOverlap/>
                              <w:rPr>
                                <w:rFonts w:ascii="標楷體" w:eastAsia="標楷體" w:hAnsi="標楷體" w:cs="新細明體"/>
                                <w:color w:val="000000"/>
                                <w:spacing w:val="-8"/>
                                <w:kern w:val="0"/>
                                <w:sz w:val="20"/>
                              </w:rPr>
                            </w:pPr>
                            <w:r w:rsidRPr="007D1311">
                              <w:rPr>
                                <w:rFonts w:ascii="標楷體" w:eastAsia="標楷體" w:hAnsi="標楷體" w:cs="新細明體" w:hint="eastAsia"/>
                                <w:color w:val="000000"/>
                                <w:spacing w:val="-8"/>
                                <w:kern w:val="0"/>
                                <w:sz w:val="20"/>
                              </w:rPr>
                              <w:t>類別</w:t>
                            </w:r>
                          </w:p>
                        </w:tc>
                        <w:tc>
                          <w:tcPr>
                            <w:tcW w:w="3685" w:type="dxa"/>
                            <w:tcBorders>
                              <w:top w:val="single" w:sz="4" w:space="0" w:color="auto"/>
                              <w:left w:val="nil"/>
                              <w:bottom w:val="single" w:sz="4" w:space="0" w:color="auto"/>
                              <w:right w:val="single" w:sz="4" w:space="0" w:color="auto"/>
                            </w:tcBorders>
                            <w:shd w:val="clear" w:color="000000" w:fill="B7DEE8"/>
                            <w:vAlign w:val="center"/>
                            <w:hideMark/>
                          </w:tcPr>
                          <w:p w14:paraId="33180084" w14:textId="77777777" w:rsidR="00F41AAA" w:rsidRPr="007D1311" w:rsidRDefault="00F41AAA" w:rsidP="00DE6A26">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細項指標</w:t>
                            </w:r>
                          </w:p>
                        </w:tc>
                        <w:tc>
                          <w:tcPr>
                            <w:tcW w:w="556" w:type="dxa"/>
                            <w:tcBorders>
                              <w:top w:val="single" w:sz="4" w:space="0" w:color="auto"/>
                              <w:left w:val="nil"/>
                              <w:bottom w:val="single" w:sz="4" w:space="0" w:color="auto"/>
                              <w:right w:val="single" w:sz="4" w:space="0" w:color="auto"/>
                            </w:tcBorders>
                            <w:shd w:val="clear" w:color="000000" w:fill="B7DEE8"/>
                            <w:noWrap/>
                            <w:vAlign w:val="center"/>
                          </w:tcPr>
                          <w:p w14:paraId="3AD8980D" w14:textId="77777777" w:rsidR="00F41AAA" w:rsidRPr="007D1311" w:rsidRDefault="00F41AAA" w:rsidP="00DE6A26">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2019</w:t>
                            </w:r>
                          </w:p>
                        </w:tc>
                        <w:tc>
                          <w:tcPr>
                            <w:tcW w:w="557" w:type="dxa"/>
                            <w:tcBorders>
                              <w:top w:val="single" w:sz="4" w:space="0" w:color="auto"/>
                              <w:left w:val="nil"/>
                              <w:bottom w:val="single" w:sz="4" w:space="0" w:color="auto"/>
                              <w:right w:val="single" w:sz="4" w:space="0" w:color="auto"/>
                            </w:tcBorders>
                            <w:shd w:val="clear" w:color="000000" w:fill="B7DEE8"/>
                            <w:noWrap/>
                            <w:vAlign w:val="center"/>
                          </w:tcPr>
                          <w:p w14:paraId="224E0B3C" w14:textId="77777777" w:rsidR="00F41AAA" w:rsidRPr="007D1311" w:rsidRDefault="00F41AAA" w:rsidP="00DE6A26">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2020</w:t>
                            </w:r>
                          </w:p>
                        </w:tc>
                        <w:tc>
                          <w:tcPr>
                            <w:tcW w:w="557" w:type="dxa"/>
                            <w:tcBorders>
                              <w:top w:val="single" w:sz="4" w:space="0" w:color="auto"/>
                              <w:left w:val="nil"/>
                              <w:bottom w:val="single" w:sz="4" w:space="0" w:color="auto"/>
                              <w:right w:val="single" w:sz="4" w:space="0" w:color="auto"/>
                            </w:tcBorders>
                            <w:shd w:val="clear" w:color="000000" w:fill="B7DEE8"/>
                            <w:noWrap/>
                            <w:vAlign w:val="center"/>
                          </w:tcPr>
                          <w:p w14:paraId="2711AE7A" w14:textId="77777777" w:rsidR="00F41AAA" w:rsidRPr="007D1311" w:rsidRDefault="00F41AAA" w:rsidP="00DE6A26">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2021</w:t>
                            </w:r>
                          </w:p>
                        </w:tc>
                        <w:tc>
                          <w:tcPr>
                            <w:tcW w:w="557" w:type="dxa"/>
                            <w:tcBorders>
                              <w:left w:val="single" w:sz="4" w:space="0" w:color="auto"/>
                              <w:bottom w:val="single" w:sz="4" w:space="0" w:color="auto"/>
                              <w:right w:val="single" w:sz="12" w:space="0" w:color="auto"/>
                            </w:tcBorders>
                            <w:shd w:val="clear" w:color="000000" w:fill="B7DEE8"/>
                            <w:vAlign w:val="center"/>
                          </w:tcPr>
                          <w:p w14:paraId="6C5F4234" w14:textId="77777777" w:rsidR="00F41AAA" w:rsidRPr="007D1311" w:rsidRDefault="00F41AAA" w:rsidP="00DE6A26">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2022</w:t>
                            </w:r>
                          </w:p>
                        </w:tc>
                        <w:tc>
                          <w:tcPr>
                            <w:tcW w:w="557" w:type="dxa"/>
                            <w:gridSpan w:val="2"/>
                            <w:tcBorders>
                              <w:top w:val="single" w:sz="12" w:space="0" w:color="auto"/>
                              <w:left w:val="single" w:sz="12" w:space="0" w:color="auto"/>
                              <w:bottom w:val="single" w:sz="4" w:space="0" w:color="auto"/>
                              <w:right w:val="single" w:sz="12" w:space="0" w:color="auto"/>
                            </w:tcBorders>
                            <w:shd w:val="clear" w:color="000000" w:fill="B7DEE8"/>
                            <w:noWrap/>
                            <w:vAlign w:val="center"/>
                          </w:tcPr>
                          <w:p w14:paraId="1D7BB476" w14:textId="77777777" w:rsidR="00F41AAA" w:rsidRPr="007D1311" w:rsidRDefault="00F41AAA" w:rsidP="00DE6A26">
                            <w:pPr>
                              <w:widowControl/>
                              <w:snapToGrid w:val="0"/>
                              <w:spacing w:line="240" w:lineRule="exac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202</w:t>
                            </w:r>
                            <w:r w:rsidRPr="007D1311">
                              <w:rPr>
                                <w:rFonts w:ascii="標楷體" w:eastAsia="標楷體" w:hAnsi="標楷體" w:cs="新細明體"/>
                                <w:color w:val="000000"/>
                                <w:kern w:val="0"/>
                                <w:sz w:val="20"/>
                              </w:rPr>
                              <w:t>3</w:t>
                            </w:r>
                          </w:p>
                        </w:tc>
                      </w:tr>
                      <w:tr w:rsidR="00F41AAA" w:rsidRPr="00333C79" w14:paraId="325D65A7" w14:textId="77777777" w:rsidTr="000149F9">
                        <w:trPr>
                          <w:trHeight w:val="270"/>
                          <w:jc w:val="center"/>
                        </w:trPr>
                        <w:tc>
                          <w:tcPr>
                            <w:tcW w:w="284" w:type="dxa"/>
                            <w:vMerge w:val="restart"/>
                            <w:tcBorders>
                              <w:top w:val="single" w:sz="4" w:space="0" w:color="auto"/>
                              <w:left w:val="single" w:sz="4" w:space="0" w:color="auto"/>
                              <w:right w:val="single" w:sz="4" w:space="0" w:color="auto"/>
                            </w:tcBorders>
                            <w:shd w:val="clear" w:color="auto" w:fill="auto"/>
                            <w:vAlign w:val="center"/>
                          </w:tcPr>
                          <w:p w14:paraId="406010DD" w14:textId="77777777" w:rsidR="00F41AAA" w:rsidRPr="007D1311" w:rsidRDefault="00F41AAA" w:rsidP="00FE67BB">
                            <w:pPr>
                              <w:snapToGrid w:val="0"/>
                              <w:spacing w:line="200" w:lineRule="atLeas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經</w:t>
                            </w:r>
                            <w:r w:rsidRPr="007D1311">
                              <w:rPr>
                                <w:rFonts w:ascii="標楷體" w:eastAsia="標楷體" w:hAnsi="標楷體" w:cs="新細明體" w:hint="eastAsia"/>
                                <w:color w:val="000000"/>
                                <w:kern w:val="0"/>
                                <w:sz w:val="20"/>
                              </w:rPr>
                              <w:br/>
                              <w:t>濟</w:t>
                            </w:r>
                            <w:r w:rsidRPr="007D1311">
                              <w:rPr>
                                <w:rFonts w:ascii="標楷體" w:eastAsia="標楷體" w:hAnsi="標楷體" w:cs="新細明體" w:hint="eastAsia"/>
                                <w:color w:val="000000"/>
                                <w:kern w:val="0"/>
                                <w:sz w:val="20"/>
                              </w:rPr>
                              <w:br/>
                              <w:t>表</w:t>
                            </w:r>
                            <w:r w:rsidRPr="007D1311">
                              <w:rPr>
                                <w:rFonts w:ascii="標楷體" w:eastAsia="標楷體" w:hAnsi="標楷體" w:cs="新細明體" w:hint="eastAsia"/>
                                <w:color w:val="000000"/>
                                <w:kern w:val="0"/>
                                <w:sz w:val="20"/>
                              </w:rPr>
                              <w:br/>
                              <w:t>現</w:t>
                            </w:r>
                          </w:p>
                        </w:tc>
                        <w:tc>
                          <w:tcPr>
                            <w:tcW w:w="3685" w:type="dxa"/>
                            <w:tcBorders>
                              <w:top w:val="single" w:sz="4" w:space="0" w:color="auto"/>
                              <w:left w:val="nil"/>
                              <w:bottom w:val="nil"/>
                              <w:right w:val="single" w:sz="4" w:space="0" w:color="auto"/>
                            </w:tcBorders>
                            <w:shd w:val="clear" w:color="auto" w:fill="auto"/>
                            <w:vAlign w:val="center"/>
                          </w:tcPr>
                          <w:p w14:paraId="4073B1F2" w14:textId="6875B2A1"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國際觀光收入</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占GDP</w:t>
                            </w:r>
                            <w:r>
                              <w:rPr>
                                <w:rFonts w:ascii="標楷體" w:eastAsia="標楷體" w:hAnsi="標楷體" w:cs="新細明體" w:hint="eastAsia"/>
                                <w:color w:val="000000"/>
                                <w:kern w:val="0"/>
                                <w:sz w:val="20"/>
                              </w:rPr>
                              <w:t>百分比</w:t>
                            </w:r>
                            <w:r>
                              <w:rPr>
                                <w:rFonts w:ascii="標楷體" w:eastAsia="標楷體" w:hAnsi="標楷體" w:cs="新細明體"/>
                                <w:color w:val="000000"/>
                                <w:kern w:val="0"/>
                                <w:sz w:val="20"/>
                              </w:rPr>
                              <w:t>)</w:t>
                            </w:r>
                          </w:p>
                        </w:tc>
                        <w:tc>
                          <w:tcPr>
                            <w:tcW w:w="556" w:type="dxa"/>
                            <w:tcBorders>
                              <w:top w:val="single" w:sz="4" w:space="0" w:color="auto"/>
                              <w:left w:val="nil"/>
                              <w:bottom w:val="nil"/>
                              <w:right w:val="single" w:sz="4" w:space="0" w:color="auto"/>
                            </w:tcBorders>
                            <w:shd w:val="clear" w:color="auto" w:fill="auto"/>
                            <w:noWrap/>
                            <w:vAlign w:val="center"/>
                          </w:tcPr>
                          <w:p w14:paraId="317E6B94"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37</w:t>
                            </w:r>
                          </w:p>
                        </w:tc>
                        <w:tc>
                          <w:tcPr>
                            <w:tcW w:w="557" w:type="dxa"/>
                            <w:tcBorders>
                              <w:top w:val="single" w:sz="4" w:space="0" w:color="auto"/>
                              <w:left w:val="nil"/>
                              <w:bottom w:val="nil"/>
                              <w:right w:val="single" w:sz="4" w:space="0" w:color="auto"/>
                            </w:tcBorders>
                            <w:shd w:val="clear" w:color="auto" w:fill="auto"/>
                            <w:noWrap/>
                            <w:vAlign w:val="center"/>
                          </w:tcPr>
                          <w:p w14:paraId="59F1DE5C"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37</w:t>
                            </w:r>
                          </w:p>
                        </w:tc>
                        <w:tc>
                          <w:tcPr>
                            <w:tcW w:w="557" w:type="dxa"/>
                            <w:tcBorders>
                              <w:top w:val="single" w:sz="4" w:space="0" w:color="auto"/>
                              <w:left w:val="nil"/>
                              <w:bottom w:val="nil"/>
                              <w:right w:val="single" w:sz="4" w:space="0" w:color="auto"/>
                            </w:tcBorders>
                            <w:shd w:val="clear" w:color="auto" w:fill="auto"/>
                            <w:noWrap/>
                            <w:vAlign w:val="center"/>
                          </w:tcPr>
                          <w:p w14:paraId="2EEC6835"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35</w:t>
                            </w:r>
                          </w:p>
                        </w:tc>
                        <w:tc>
                          <w:tcPr>
                            <w:tcW w:w="557" w:type="dxa"/>
                            <w:tcBorders>
                              <w:top w:val="single" w:sz="4" w:space="0" w:color="auto"/>
                              <w:left w:val="single" w:sz="4" w:space="0" w:color="auto"/>
                              <w:bottom w:val="nil"/>
                              <w:right w:val="single" w:sz="12" w:space="0" w:color="auto"/>
                            </w:tcBorders>
                            <w:shd w:val="clear" w:color="auto" w:fill="auto"/>
                            <w:vAlign w:val="center"/>
                          </w:tcPr>
                          <w:p w14:paraId="3E668B9A"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57" w:type="dxa"/>
                            <w:gridSpan w:val="2"/>
                            <w:tcBorders>
                              <w:top w:val="single" w:sz="4" w:space="0" w:color="auto"/>
                              <w:left w:val="single" w:sz="12" w:space="0" w:color="auto"/>
                              <w:bottom w:val="nil"/>
                              <w:right w:val="single" w:sz="12" w:space="0" w:color="auto"/>
                            </w:tcBorders>
                            <w:shd w:val="clear" w:color="auto" w:fill="auto"/>
                            <w:noWrap/>
                            <w:vAlign w:val="center"/>
                          </w:tcPr>
                          <w:p w14:paraId="7F065E52"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60</w:t>
                            </w:r>
                          </w:p>
                        </w:tc>
                      </w:tr>
                      <w:tr w:rsidR="00F41AAA" w:rsidRPr="00333C79" w14:paraId="5237275C" w14:textId="77777777" w:rsidTr="000149F9">
                        <w:trPr>
                          <w:trHeight w:val="270"/>
                          <w:jc w:val="center"/>
                        </w:trPr>
                        <w:tc>
                          <w:tcPr>
                            <w:tcW w:w="284" w:type="dxa"/>
                            <w:vMerge/>
                            <w:tcBorders>
                              <w:left w:val="single" w:sz="4" w:space="0" w:color="auto"/>
                              <w:right w:val="single" w:sz="4" w:space="0" w:color="auto"/>
                            </w:tcBorders>
                            <w:shd w:val="clear" w:color="auto" w:fill="auto"/>
                            <w:vAlign w:val="center"/>
                            <w:hideMark/>
                          </w:tcPr>
                          <w:p w14:paraId="441186DE" w14:textId="77777777" w:rsidR="00F41AAA" w:rsidRPr="007D1311" w:rsidRDefault="00F41AAA" w:rsidP="00FE67BB">
                            <w:pPr>
                              <w:widowControl/>
                              <w:snapToGrid w:val="0"/>
                              <w:spacing w:line="200" w:lineRule="atLeast"/>
                              <w:suppressOverlap/>
                              <w:jc w:val="center"/>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hideMark/>
                          </w:tcPr>
                          <w:p w14:paraId="6F6FCC43" w14:textId="0F87E61A"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highlight w:val="yellow"/>
                              </w:rPr>
                            </w:pPr>
                            <w:r w:rsidRPr="007D1311">
                              <w:rPr>
                                <w:rFonts w:ascii="標楷體" w:eastAsia="標楷體" w:hAnsi="標楷體" w:cs="新細明體" w:hint="eastAsia"/>
                                <w:color w:val="000000"/>
                                <w:kern w:val="0"/>
                                <w:sz w:val="20"/>
                              </w:rPr>
                              <w:t>外人直接投資存量</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占GDP</w:t>
                            </w:r>
                            <w:r>
                              <w:rPr>
                                <w:rFonts w:ascii="標楷體" w:eastAsia="標楷體" w:hAnsi="標楷體" w:cs="新細明體" w:hint="eastAsia"/>
                                <w:color w:val="000000"/>
                                <w:kern w:val="0"/>
                                <w:sz w:val="20"/>
                              </w:rPr>
                              <w:t>百分比</w:t>
                            </w:r>
                            <w:r>
                              <w:rPr>
                                <w:rFonts w:ascii="標楷體" w:eastAsia="標楷體" w:hAnsi="標楷體" w:cs="新細明體"/>
                                <w:color w:val="000000"/>
                                <w:kern w:val="0"/>
                                <w:sz w:val="20"/>
                              </w:rPr>
                              <w:t>)</w:t>
                            </w:r>
                          </w:p>
                        </w:tc>
                        <w:tc>
                          <w:tcPr>
                            <w:tcW w:w="556" w:type="dxa"/>
                            <w:tcBorders>
                              <w:top w:val="nil"/>
                              <w:left w:val="nil"/>
                              <w:bottom w:val="nil"/>
                              <w:right w:val="single" w:sz="4" w:space="0" w:color="auto"/>
                            </w:tcBorders>
                            <w:shd w:val="clear" w:color="auto" w:fill="DAEEF3"/>
                            <w:noWrap/>
                            <w:vAlign w:val="center"/>
                          </w:tcPr>
                          <w:p w14:paraId="2EFC0979"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57" w:type="dxa"/>
                            <w:tcBorders>
                              <w:top w:val="nil"/>
                              <w:left w:val="nil"/>
                              <w:bottom w:val="nil"/>
                              <w:right w:val="single" w:sz="4" w:space="0" w:color="auto"/>
                            </w:tcBorders>
                            <w:shd w:val="clear" w:color="auto" w:fill="DAEEF3"/>
                            <w:noWrap/>
                            <w:vAlign w:val="center"/>
                          </w:tcPr>
                          <w:p w14:paraId="1604266D"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57" w:type="dxa"/>
                            <w:tcBorders>
                              <w:top w:val="nil"/>
                              <w:left w:val="nil"/>
                              <w:bottom w:val="nil"/>
                              <w:right w:val="single" w:sz="4" w:space="0" w:color="auto"/>
                            </w:tcBorders>
                            <w:shd w:val="clear" w:color="auto" w:fill="DAEEF3"/>
                            <w:noWrap/>
                            <w:vAlign w:val="center"/>
                          </w:tcPr>
                          <w:p w14:paraId="3842D14E"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59</w:t>
                            </w:r>
                          </w:p>
                        </w:tc>
                        <w:tc>
                          <w:tcPr>
                            <w:tcW w:w="557" w:type="dxa"/>
                            <w:tcBorders>
                              <w:top w:val="nil"/>
                              <w:left w:val="single" w:sz="4" w:space="0" w:color="auto"/>
                              <w:bottom w:val="nil"/>
                              <w:right w:val="single" w:sz="12" w:space="0" w:color="auto"/>
                            </w:tcBorders>
                            <w:shd w:val="clear" w:color="auto" w:fill="DAEEF3"/>
                            <w:vAlign w:val="center"/>
                          </w:tcPr>
                          <w:p w14:paraId="76646F87"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60</w:t>
                            </w:r>
                          </w:p>
                        </w:tc>
                        <w:tc>
                          <w:tcPr>
                            <w:tcW w:w="557" w:type="dxa"/>
                            <w:gridSpan w:val="2"/>
                            <w:tcBorders>
                              <w:top w:val="nil"/>
                              <w:left w:val="single" w:sz="12" w:space="0" w:color="auto"/>
                              <w:bottom w:val="nil"/>
                              <w:right w:val="single" w:sz="12" w:space="0" w:color="auto"/>
                            </w:tcBorders>
                            <w:shd w:val="clear" w:color="auto" w:fill="DAEEF3"/>
                            <w:noWrap/>
                            <w:vAlign w:val="center"/>
                          </w:tcPr>
                          <w:p w14:paraId="06179837"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59</w:t>
                            </w:r>
                          </w:p>
                        </w:tc>
                      </w:tr>
                      <w:tr w:rsidR="00F41AAA" w:rsidRPr="00333C79" w14:paraId="183D4C8A" w14:textId="77777777" w:rsidTr="000149F9">
                        <w:trPr>
                          <w:trHeight w:val="270"/>
                          <w:jc w:val="center"/>
                        </w:trPr>
                        <w:tc>
                          <w:tcPr>
                            <w:tcW w:w="284" w:type="dxa"/>
                            <w:vMerge/>
                            <w:tcBorders>
                              <w:left w:val="single" w:sz="4" w:space="0" w:color="auto"/>
                              <w:right w:val="single" w:sz="4" w:space="0" w:color="auto"/>
                            </w:tcBorders>
                            <w:vAlign w:val="center"/>
                          </w:tcPr>
                          <w:p w14:paraId="28EDC2CC" w14:textId="77777777" w:rsidR="00F41AAA" w:rsidRPr="007D1311" w:rsidRDefault="00F41AAA" w:rsidP="00CF124A">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4456E5CC" w14:textId="4339AD0E" w:rsidR="00F41AAA" w:rsidRPr="00DE6A26" w:rsidRDefault="00F41AAA" w:rsidP="00DE6A26">
                            <w:pPr>
                              <w:widowControl/>
                              <w:snapToGrid w:val="0"/>
                              <w:spacing w:line="230" w:lineRule="exact"/>
                              <w:suppressOverlap/>
                              <w:jc w:val="both"/>
                              <w:rPr>
                                <w:rFonts w:ascii="標楷體" w:eastAsia="標楷體" w:hAnsi="標楷體" w:cs="新細明體"/>
                                <w:color w:val="000000"/>
                                <w:spacing w:val="-8"/>
                                <w:kern w:val="0"/>
                                <w:sz w:val="20"/>
                              </w:rPr>
                            </w:pPr>
                            <w:r w:rsidRPr="00DE6A26">
                              <w:rPr>
                                <w:rFonts w:ascii="標楷體" w:eastAsia="標楷體" w:hAnsi="標楷體" w:cs="新細明體" w:hint="eastAsia"/>
                                <w:color w:val="000000"/>
                                <w:spacing w:val="-8"/>
                                <w:kern w:val="0"/>
                                <w:sz w:val="20"/>
                              </w:rPr>
                              <w:t>貿易條件指數(</w:t>
                            </w:r>
                            <w:r w:rsidRPr="00DE6A26">
                              <w:rPr>
                                <w:rFonts w:ascii="標楷體" w:eastAsia="標楷體" w:hAnsi="標楷體" w:cs="新細明體"/>
                                <w:color w:val="000000"/>
                                <w:spacing w:val="-8"/>
                                <w:kern w:val="0"/>
                                <w:sz w:val="20"/>
                              </w:rPr>
                              <w:t>出口物價指數/進口物價指數)</w:t>
                            </w:r>
                          </w:p>
                        </w:tc>
                        <w:tc>
                          <w:tcPr>
                            <w:tcW w:w="556" w:type="dxa"/>
                            <w:tcBorders>
                              <w:top w:val="nil"/>
                              <w:left w:val="nil"/>
                              <w:bottom w:val="nil"/>
                              <w:right w:val="single" w:sz="4" w:space="0" w:color="auto"/>
                            </w:tcBorders>
                            <w:shd w:val="clear" w:color="auto" w:fill="auto"/>
                            <w:noWrap/>
                            <w:vAlign w:val="center"/>
                          </w:tcPr>
                          <w:p w14:paraId="54BAAD35"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48</w:t>
                            </w:r>
                          </w:p>
                        </w:tc>
                        <w:tc>
                          <w:tcPr>
                            <w:tcW w:w="557" w:type="dxa"/>
                            <w:tcBorders>
                              <w:top w:val="nil"/>
                              <w:left w:val="nil"/>
                              <w:bottom w:val="nil"/>
                              <w:right w:val="single" w:sz="4" w:space="0" w:color="auto"/>
                            </w:tcBorders>
                            <w:shd w:val="clear" w:color="auto" w:fill="auto"/>
                            <w:noWrap/>
                            <w:vAlign w:val="center"/>
                          </w:tcPr>
                          <w:p w14:paraId="1893ABE3"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54</w:t>
                            </w:r>
                          </w:p>
                        </w:tc>
                        <w:tc>
                          <w:tcPr>
                            <w:tcW w:w="557" w:type="dxa"/>
                            <w:tcBorders>
                              <w:top w:val="nil"/>
                              <w:left w:val="nil"/>
                              <w:bottom w:val="nil"/>
                              <w:right w:val="single" w:sz="4" w:space="0" w:color="auto"/>
                            </w:tcBorders>
                            <w:shd w:val="clear" w:color="auto" w:fill="auto"/>
                            <w:noWrap/>
                            <w:vAlign w:val="center"/>
                          </w:tcPr>
                          <w:p w14:paraId="7435F0F0"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32</w:t>
                            </w:r>
                          </w:p>
                        </w:tc>
                        <w:tc>
                          <w:tcPr>
                            <w:tcW w:w="557" w:type="dxa"/>
                            <w:tcBorders>
                              <w:top w:val="nil"/>
                              <w:left w:val="single" w:sz="4" w:space="0" w:color="auto"/>
                              <w:bottom w:val="nil"/>
                              <w:right w:val="single" w:sz="12" w:space="0" w:color="auto"/>
                            </w:tcBorders>
                            <w:shd w:val="clear" w:color="auto" w:fill="auto"/>
                            <w:vAlign w:val="center"/>
                          </w:tcPr>
                          <w:p w14:paraId="54692058"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57" w:type="dxa"/>
                            <w:gridSpan w:val="2"/>
                            <w:tcBorders>
                              <w:top w:val="nil"/>
                              <w:left w:val="single" w:sz="12" w:space="0" w:color="auto"/>
                              <w:bottom w:val="nil"/>
                              <w:right w:val="single" w:sz="12" w:space="0" w:color="auto"/>
                            </w:tcBorders>
                            <w:shd w:val="clear" w:color="auto" w:fill="auto"/>
                            <w:noWrap/>
                            <w:vAlign w:val="center"/>
                          </w:tcPr>
                          <w:p w14:paraId="600AC53B"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r>
                      <w:tr w:rsidR="00F41AAA" w:rsidRPr="00333C79" w14:paraId="5D6BC308" w14:textId="77777777" w:rsidTr="000149F9">
                        <w:trPr>
                          <w:trHeight w:val="270"/>
                          <w:jc w:val="center"/>
                        </w:trPr>
                        <w:tc>
                          <w:tcPr>
                            <w:tcW w:w="284" w:type="dxa"/>
                            <w:vMerge/>
                            <w:tcBorders>
                              <w:left w:val="single" w:sz="4" w:space="0" w:color="auto"/>
                              <w:right w:val="single" w:sz="4" w:space="0" w:color="auto"/>
                            </w:tcBorders>
                            <w:vAlign w:val="center"/>
                          </w:tcPr>
                          <w:p w14:paraId="02AE1763"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000000" w:fill="DAEEF3"/>
                            <w:vAlign w:val="center"/>
                          </w:tcPr>
                          <w:p w14:paraId="6BC3EEDA" w14:textId="47AA156E"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貿易夥伴出口集中度</w:t>
                            </w: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前五大貿易夥伴占總出口之百分比)</w:t>
                            </w:r>
                          </w:p>
                        </w:tc>
                        <w:tc>
                          <w:tcPr>
                            <w:tcW w:w="556" w:type="dxa"/>
                            <w:tcBorders>
                              <w:top w:val="nil"/>
                              <w:left w:val="nil"/>
                              <w:bottom w:val="nil"/>
                              <w:right w:val="single" w:sz="4" w:space="0" w:color="auto"/>
                            </w:tcBorders>
                            <w:shd w:val="clear" w:color="000000" w:fill="DAEEF3"/>
                            <w:noWrap/>
                            <w:vAlign w:val="center"/>
                          </w:tcPr>
                          <w:p w14:paraId="56AF22BF"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nil"/>
                              <w:bottom w:val="nil"/>
                              <w:right w:val="single" w:sz="4" w:space="0" w:color="auto"/>
                            </w:tcBorders>
                            <w:shd w:val="clear" w:color="000000" w:fill="DAEEF3"/>
                            <w:noWrap/>
                            <w:vAlign w:val="center"/>
                          </w:tcPr>
                          <w:p w14:paraId="17D4EC68"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54</w:t>
                            </w:r>
                          </w:p>
                        </w:tc>
                        <w:tc>
                          <w:tcPr>
                            <w:tcW w:w="557" w:type="dxa"/>
                            <w:tcBorders>
                              <w:top w:val="nil"/>
                              <w:left w:val="nil"/>
                              <w:bottom w:val="nil"/>
                              <w:right w:val="single" w:sz="4" w:space="0" w:color="auto"/>
                            </w:tcBorders>
                            <w:shd w:val="clear" w:color="000000" w:fill="DAEEF3"/>
                            <w:noWrap/>
                            <w:vAlign w:val="center"/>
                          </w:tcPr>
                          <w:p w14:paraId="5E7DFE4A"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55</w:t>
                            </w:r>
                          </w:p>
                        </w:tc>
                        <w:tc>
                          <w:tcPr>
                            <w:tcW w:w="557" w:type="dxa"/>
                            <w:tcBorders>
                              <w:top w:val="nil"/>
                              <w:left w:val="single" w:sz="4" w:space="0" w:color="auto"/>
                              <w:bottom w:val="nil"/>
                              <w:right w:val="single" w:sz="12" w:space="0" w:color="auto"/>
                            </w:tcBorders>
                            <w:shd w:val="clear" w:color="000000" w:fill="DAEEF3"/>
                            <w:vAlign w:val="center"/>
                          </w:tcPr>
                          <w:p w14:paraId="229132AE"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c>
                          <w:tcPr>
                            <w:tcW w:w="557" w:type="dxa"/>
                            <w:gridSpan w:val="2"/>
                            <w:tcBorders>
                              <w:top w:val="nil"/>
                              <w:left w:val="single" w:sz="12" w:space="0" w:color="auto"/>
                              <w:bottom w:val="nil"/>
                              <w:right w:val="single" w:sz="12" w:space="0" w:color="auto"/>
                            </w:tcBorders>
                            <w:shd w:val="clear" w:color="000000" w:fill="DAEEF3"/>
                            <w:noWrap/>
                            <w:vAlign w:val="center"/>
                          </w:tcPr>
                          <w:p w14:paraId="3751EFDD"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55</w:t>
                            </w:r>
                          </w:p>
                        </w:tc>
                      </w:tr>
                      <w:tr w:rsidR="00F41AAA" w:rsidRPr="00333C79" w14:paraId="35B46551" w14:textId="77777777" w:rsidTr="000149F9">
                        <w:trPr>
                          <w:trHeight w:val="270"/>
                          <w:jc w:val="center"/>
                        </w:trPr>
                        <w:tc>
                          <w:tcPr>
                            <w:tcW w:w="284" w:type="dxa"/>
                            <w:vMerge/>
                            <w:tcBorders>
                              <w:left w:val="single" w:sz="4" w:space="0" w:color="auto"/>
                              <w:right w:val="single" w:sz="4" w:space="0" w:color="auto"/>
                            </w:tcBorders>
                            <w:vAlign w:val="center"/>
                            <w:hideMark/>
                          </w:tcPr>
                          <w:p w14:paraId="0A25EA45"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hideMark/>
                          </w:tcPr>
                          <w:p w14:paraId="6B98FCCE" w14:textId="60E92F62"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proofErr w:type="gramStart"/>
                            <w:r w:rsidRPr="007D1311">
                              <w:rPr>
                                <w:rFonts w:ascii="標楷體" w:eastAsia="標楷體" w:hAnsi="標楷體" w:cs="新細明體" w:hint="eastAsia"/>
                                <w:color w:val="000000"/>
                                <w:kern w:val="0"/>
                                <w:sz w:val="20"/>
                              </w:rPr>
                              <w:t>不</w:t>
                            </w:r>
                            <w:proofErr w:type="gramEnd"/>
                            <w:r w:rsidRPr="007D1311">
                              <w:rPr>
                                <w:rFonts w:ascii="標楷體" w:eastAsia="標楷體" w:hAnsi="標楷體" w:cs="新細明體" w:hint="eastAsia"/>
                                <w:color w:val="000000"/>
                                <w:kern w:val="0"/>
                                <w:sz w:val="20"/>
                              </w:rPr>
                              <w:t>在學亦</w:t>
                            </w:r>
                            <w:proofErr w:type="gramStart"/>
                            <w:r w:rsidRPr="007D1311">
                              <w:rPr>
                                <w:rFonts w:ascii="標楷體" w:eastAsia="標楷體" w:hAnsi="標楷體" w:cs="新細明體" w:hint="eastAsia"/>
                                <w:color w:val="000000"/>
                                <w:kern w:val="0"/>
                                <w:sz w:val="20"/>
                              </w:rPr>
                              <w:t>不</w:t>
                            </w:r>
                            <w:proofErr w:type="gramEnd"/>
                            <w:r w:rsidRPr="007D1311">
                              <w:rPr>
                                <w:rFonts w:ascii="標楷體" w:eastAsia="標楷體" w:hAnsi="標楷體" w:cs="新細明體" w:hint="eastAsia"/>
                                <w:color w:val="000000"/>
                                <w:kern w:val="0"/>
                                <w:sz w:val="20"/>
                              </w:rPr>
                              <w:t>在職青年</w:t>
                            </w: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15至24歲)</w:t>
                            </w:r>
                            <w:r w:rsidRPr="007D1311">
                              <w:rPr>
                                <w:rFonts w:ascii="標楷體" w:eastAsia="標楷體" w:hAnsi="標楷體" w:cs="新細明體" w:hint="eastAsia"/>
                                <w:color w:val="000000"/>
                                <w:kern w:val="0"/>
                                <w:sz w:val="20"/>
                              </w:rPr>
                              <w:t>比率</w:t>
                            </w:r>
                          </w:p>
                        </w:tc>
                        <w:tc>
                          <w:tcPr>
                            <w:tcW w:w="556" w:type="dxa"/>
                            <w:tcBorders>
                              <w:top w:val="nil"/>
                              <w:left w:val="nil"/>
                              <w:bottom w:val="nil"/>
                              <w:right w:val="single" w:sz="4" w:space="0" w:color="auto"/>
                            </w:tcBorders>
                            <w:shd w:val="clear" w:color="auto" w:fill="auto"/>
                            <w:noWrap/>
                            <w:vAlign w:val="center"/>
                          </w:tcPr>
                          <w:p w14:paraId="67275D53"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16</w:t>
                            </w:r>
                          </w:p>
                        </w:tc>
                        <w:tc>
                          <w:tcPr>
                            <w:tcW w:w="557" w:type="dxa"/>
                            <w:tcBorders>
                              <w:top w:val="nil"/>
                              <w:left w:val="nil"/>
                              <w:bottom w:val="nil"/>
                              <w:right w:val="single" w:sz="4" w:space="0" w:color="auto"/>
                            </w:tcBorders>
                            <w:shd w:val="clear" w:color="auto" w:fill="auto"/>
                            <w:noWrap/>
                            <w:vAlign w:val="center"/>
                          </w:tcPr>
                          <w:p w14:paraId="6C3427F8" w14:textId="77777777" w:rsidR="00F41AAA" w:rsidRPr="007D1311" w:rsidRDefault="00F41AAA" w:rsidP="00DE6A26">
                            <w:pPr>
                              <w:widowControl/>
                              <w:snapToGrid w:val="0"/>
                              <w:spacing w:line="230" w:lineRule="exact"/>
                              <w:suppressOverlap/>
                              <w:jc w:val="right"/>
                              <w:rPr>
                                <w:rFonts w:ascii="新細明體" w:hAnsi="新細明體" w:cs="新細明體"/>
                                <w:color w:val="000000"/>
                                <w:kern w:val="0"/>
                                <w:sz w:val="20"/>
                              </w:rPr>
                            </w:pPr>
                            <w:r w:rsidRPr="007D1311">
                              <w:rPr>
                                <w:rFonts w:ascii="新細明體" w:hAnsi="新細明體" w:cs="新細明體" w:hint="eastAsia"/>
                                <w:color w:val="000000"/>
                                <w:kern w:val="0"/>
                                <w:sz w:val="20"/>
                              </w:rPr>
                              <w:t>－</w:t>
                            </w:r>
                          </w:p>
                        </w:tc>
                        <w:tc>
                          <w:tcPr>
                            <w:tcW w:w="557" w:type="dxa"/>
                            <w:tcBorders>
                              <w:top w:val="nil"/>
                              <w:left w:val="nil"/>
                              <w:bottom w:val="nil"/>
                              <w:right w:val="single" w:sz="4" w:space="0" w:color="auto"/>
                            </w:tcBorders>
                            <w:shd w:val="clear" w:color="auto" w:fill="auto"/>
                            <w:noWrap/>
                            <w:vAlign w:val="center"/>
                          </w:tcPr>
                          <w:p w14:paraId="27EE47BC"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57" w:type="dxa"/>
                            <w:tcBorders>
                              <w:top w:val="nil"/>
                              <w:left w:val="single" w:sz="4" w:space="0" w:color="auto"/>
                              <w:bottom w:val="nil"/>
                              <w:right w:val="single" w:sz="12" w:space="0" w:color="auto"/>
                            </w:tcBorders>
                            <w:shd w:val="clear" w:color="auto" w:fill="auto"/>
                            <w:vAlign w:val="center"/>
                          </w:tcPr>
                          <w:p w14:paraId="7B42CDD6"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52</w:t>
                            </w:r>
                          </w:p>
                        </w:tc>
                        <w:tc>
                          <w:tcPr>
                            <w:tcW w:w="557" w:type="dxa"/>
                            <w:gridSpan w:val="2"/>
                            <w:tcBorders>
                              <w:top w:val="nil"/>
                              <w:left w:val="single" w:sz="12" w:space="0" w:color="auto"/>
                              <w:bottom w:val="nil"/>
                              <w:right w:val="single" w:sz="12" w:space="0" w:color="auto"/>
                            </w:tcBorders>
                            <w:shd w:val="clear" w:color="auto" w:fill="auto"/>
                            <w:noWrap/>
                            <w:vAlign w:val="center"/>
                          </w:tcPr>
                          <w:p w14:paraId="4CDF8314"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r>
                      <w:tr w:rsidR="00F41AAA" w:rsidRPr="00333C79" w14:paraId="59CD7E2B" w14:textId="77777777" w:rsidTr="000149F9">
                        <w:trPr>
                          <w:trHeight w:val="270"/>
                          <w:jc w:val="center"/>
                        </w:trPr>
                        <w:tc>
                          <w:tcPr>
                            <w:tcW w:w="284" w:type="dxa"/>
                            <w:vMerge/>
                            <w:tcBorders>
                              <w:left w:val="single" w:sz="4" w:space="0" w:color="auto"/>
                              <w:right w:val="single" w:sz="4" w:space="0" w:color="auto"/>
                            </w:tcBorders>
                            <w:vAlign w:val="center"/>
                          </w:tcPr>
                          <w:p w14:paraId="649FA01A"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5ACDF0D1" w14:textId="73EB9471"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實質GDP成長率</w:t>
                            </w:r>
                            <w:r w:rsidRPr="00686FDF">
                              <w:rPr>
                                <w:rFonts w:ascii="標楷體" w:eastAsia="標楷體" w:hAnsi="標楷體" w:cs="新細明體" w:hint="eastAsia"/>
                                <w:color w:val="000000"/>
                                <w:kern w:val="0"/>
                                <w:sz w:val="20"/>
                              </w:rPr>
                              <w:t>(固定價格本國貨幣計算之變動百分比)</w:t>
                            </w:r>
                          </w:p>
                        </w:tc>
                        <w:tc>
                          <w:tcPr>
                            <w:tcW w:w="556" w:type="dxa"/>
                            <w:tcBorders>
                              <w:top w:val="nil"/>
                              <w:left w:val="nil"/>
                              <w:bottom w:val="nil"/>
                              <w:right w:val="single" w:sz="4" w:space="0" w:color="auto"/>
                            </w:tcBorders>
                            <w:shd w:val="clear" w:color="auto" w:fill="DAEEF3"/>
                            <w:noWrap/>
                            <w:vAlign w:val="center"/>
                          </w:tcPr>
                          <w:p w14:paraId="299C66EE"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4</w:t>
                            </w:r>
                          </w:p>
                        </w:tc>
                        <w:tc>
                          <w:tcPr>
                            <w:tcW w:w="557" w:type="dxa"/>
                            <w:tcBorders>
                              <w:top w:val="nil"/>
                              <w:left w:val="nil"/>
                              <w:bottom w:val="nil"/>
                              <w:right w:val="single" w:sz="4" w:space="0" w:color="auto"/>
                            </w:tcBorders>
                            <w:shd w:val="clear" w:color="auto" w:fill="DAEEF3"/>
                            <w:noWrap/>
                            <w:vAlign w:val="center"/>
                          </w:tcPr>
                          <w:p w14:paraId="70258C9A"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w:t>
                            </w:r>
                            <w:r w:rsidRPr="007D1311">
                              <w:rPr>
                                <w:rFonts w:ascii="標楷體" w:eastAsia="標楷體" w:hAnsi="標楷體" w:cs="新細明體"/>
                                <w:color w:val="000000"/>
                                <w:kern w:val="0"/>
                                <w:sz w:val="20"/>
                              </w:rPr>
                              <w:t>0</w:t>
                            </w:r>
                          </w:p>
                        </w:tc>
                        <w:tc>
                          <w:tcPr>
                            <w:tcW w:w="557" w:type="dxa"/>
                            <w:tcBorders>
                              <w:top w:val="nil"/>
                              <w:left w:val="nil"/>
                              <w:bottom w:val="nil"/>
                              <w:right w:val="single" w:sz="4" w:space="0" w:color="auto"/>
                            </w:tcBorders>
                            <w:shd w:val="clear" w:color="auto" w:fill="DAEEF3"/>
                            <w:noWrap/>
                            <w:vAlign w:val="center"/>
                          </w:tcPr>
                          <w:p w14:paraId="6B8FEF79" w14:textId="6A19EFF1"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333C79">
                              <w:rPr>
                                <w:rFonts w:ascii="標楷體" w:eastAsia="標楷體" w:hAnsi="標楷體" w:cs="新細明體" w:hint="eastAsia"/>
                                <w:color w:val="000000" w:themeColor="text1"/>
                                <w:kern w:val="0"/>
                                <w:sz w:val="14"/>
                                <w:szCs w:val="14"/>
                              </w:rPr>
                              <w:t>(S)</w:t>
                            </w:r>
                            <w:r w:rsidRPr="007D1311">
                              <w:rPr>
                                <w:rFonts w:ascii="標楷體" w:eastAsia="標楷體" w:hAnsi="標楷體" w:cs="新細明體" w:hint="eastAsia"/>
                                <w:color w:val="000000"/>
                                <w:kern w:val="0"/>
                                <w:sz w:val="20"/>
                              </w:rPr>
                              <w:t>2</w:t>
                            </w:r>
                          </w:p>
                        </w:tc>
                        <w:tc>
                          <w:tcPr>
                            <w:tcW w:w="557" w:type="dxa"/>
                            <w:tcBorders>
                              <w:top w:val="nil"/>
                              <w:left w:val="single" w:sz="4" w:space="0" w:color="auto"/>
                              <w:bottom w:val="nil"/>
                              <w:right w:val="single" w:sz="12" w:space="0" w:color="auto"/>
                            </w:tcBorders>
                            <w:shd w:val="clear" w:color="auto" w:fill="DAEEF3"/>
                            <w:vAlign w:val="center"/>
                          </w:tcPr>
                          <w:p w14:paraId="0BE2D4CB"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w:t>
                            </w:r>
                            <w:r w:rsidRPr="007D1311">
                              <w:rPr>
                                <w:rFonts w:ascii="標楷體" w:eastAsia="標楷體" w:hAnsi="標楷體" w:cs="新細明體"/>
                                <w:color w:val="000000"/>
                                <w:kern w:val="0"/>
                                <w:sz w:val="20"/>
                              </w:rPr>
                              <w:t>1</w:t>
                            </w:r>
                          </w:p>
                        </w:tc>
                        <w:tc>
                          <w:tcPr>
                            <w:tcW w:w="557" w:type="dxa"/>
                            <w:gridSpan w:val="2"/>
                            <w:tcBorders>
                              <w:top w:val="nil"/>
                              <w:left w:val="single" w:sz="12" w:space="0" w:color="auto"/>
                              <w:bottom w:val="nil"/>
                              <w:right w:val="single" w:sz="12" w:space="0" w:color="auto"/>
                            </w:tcBorders>
                            <w:shd w:val="clear" w:color="auto" w:fill="DAEEF3"/>
                            <w:noWrap/>
                            <w:vAlign w:val="center"/>
                          </w:tcPr>
                          <w:p w14:paraId="180A2F83"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w:t>
                            </w:r>
                            <w:r w:rsidRPr="007D1311">
                              <w:rPr>
                                <w:rFonts w:ascii="標楷體" w:eastAsia="標楷體" w:hAnsi="標楷體" w:cs="新細明體"/>
                                <w:color w:val="000000"/>
                                <w:kern w:val="0"/>
                                <w:sz w:val="20"/>
                              </w:rPr>
                              <w:t>9</w:t>
                            </w:r>
                          </w:p>
                        </w:tc>
                      </w:tr>
                      <w:tr w:rsidR="00F41AAA" w:rsidRPr="00333C79" w14:paraId="0E95FDE2" w14:textId="77777777" w:rsidTr="000149F9">
                        <w:trPr>
                          <w:trHeight w:val="270"/>
                          <w:jc w:val="center"/>
                        </w:trPr>
                        <w:tc>
                          <w:tcPr>
                            <w:tcW w:w="284" w:type="dxa"/>
                            <w:vMerge/>
                            <w:tcBorders>
                              <w:left w:val="single" w:sz="4" w:space="0" w:color="auto"/>
                              <w:right w:val="single" w:sz="4" w:space="0" w:color="auto"/>
                            </w:tcBorders>
                            <w:vAlign w:val="center"/>
                            <w:hideMark/>
                          </w:tcPr>
                          <w:p w14:paraId="3B6E1FB2"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0AC2D4F8" w14:textId="126335A0"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生活成本指數</w:t>
                            </w:r>
                          </w:p>
                        </w:tc>
                        <w:tc>
                          <w:tcPr>
                            <w:tcW w:w="556" w:type="dxa"/>
                            <w:tcBorders>
                              <w:top w:val="nil"/>
                              <w:left w:val="nil"/>
                              <w:bottom w:val="nil"/>
                              <w:right w:val="single" w:sz="4" w:space="0" w:color="auto"/>
                            </w:tcBorders>
                            <w:shd w:val="clear" w:color="auto" w:fill="auto"/>
                            <w:noWrap/>
                            <w:vAlign w:val="center"/>
                          </w:tcPr>
                          <w:p w14:paraId="6F70F7BF"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57" w:type="dxa"/>
                            <w:tcBorders>
                              <w:top w:val="nil"/>
                              <w:left w:val="nil"/>
                              <w:bottom w:val="nil"/>
                              <w:right w:val="single" w:sz="4" w:space="0" w:color="auto"/>
                            </w:tcBorders>
                            <w:shd w:val="clear" w:color="auto" w:fill="auto"/>
                            <w:noWrap/>
                            <w:vAlign w:val="center"/>
                          </w:tcPr>
                          <w:p w14:paraId="5BDD496E"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57" w:type="dxa"/>
                            <w:tcBorders>
                              <w:top w:val="nil"/>
                              <w:left w:val="nil"/>
                              <w:bottom w:val="nil"/>
                              <w:right w:val="single" w:sz="4" w:space="0" w:color="auto"/>
                            </w:tcBorders>
                            <w:shd w:val="clear" w:color="auto" w:fill="auto"/>
                            <w:noWrap/>
                            <w:vAlign w:val="center"/>
                          </w:tcPr>
                          <w:p w14:paraId="5356E24B"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57" w:type="dxa"/>
                            <w:tcBorders>
                              <w:top w:val="nil"/>
                              <w:left w:val="single" w:sz="4" w:space="0" w:color="auto"/>
                              <w:bottom w:val="nil"/>
                              <w:right w:val="single" w:sz="12" w:space="0" w:color="auto"/>
                            </w:tcBorders>
                            <w:shd w:val="clear" w:color="auto" w:fill="auto"/>
                            <w:vAlign w:val="center"/>
                          </w:tcPr>
                          <w:p w14:paraId="47342F36"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57" w:type="dxa"/>
                            <w:gridSpan w:val="2"/>
                            <w:tcBorders>
                              <w:top w:val="nil"/>
                              <w:left w:val="single" w:sz="12" w:space="0" w:color="auto"/>
                              <w:bottom w:val="nil"/>
                              <w:right w:val="single" w:sz="12" w:space="0" w:color="auto"/>
                            </w:tcBorders>
                            <w:shd w:val="clear" w:color="auto" w:fill="auto"/>
                            <w:noWrap/>
                            <w:vAlign w:val="center"/>
                          </w:tcPr>
                          <w:p w14:paraId="38040DE6"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48</w:t>
                            </w:r>
                          </w:p>
                        </w:tc>
                      </w:tr>
                      <w:tr w:rsidR="00F41AAA" w:rsidRPr="00333C79" w14:paraId="26AF9DB5" w14:textId="77777777" w:rsidTr="000149F9">
                        <w:trPr>
                          <w:trHeight w:val="270"/>
                          <w:jc w:val="center"/>
                        </w:trPr>
                        <w:tc>
                          <w:tcPr>
                            <w:tcW w:w="284" w:type="dxa"/>
                            <w:vMerge/>
                            <w:tcBorders>
                              <w:left w:val="single" w:sz="4" w:space="0" w:color="auto"/>
                              <w:right w:val="single" w:sz="4" w:space="0" w:color="auto"/>
                            </w:tcBorders>
                            <w:vAlign w:val="center"/>
                            <w:hideMark/>
                          </w:tcPr>
                          <w:p w14:paraId="2B398BF6"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000000" w:fill="DAEEF3"/>
                            <w:vAlign w:val="center"/>
                          </w:tcPr>
                          <w:p w14:paraId="59BB336F" w14:textId="7FDC27B7"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20"/>
                              </w:rPr>
                              <w:t>外人直接投資流</w:t>
                            </w:r>
                            <w:r w:rsidRPr="007D1311">
                              <w:rPr>
                                <w:rFonts w:ascii="標楷體" w:eastAsia="標楷體" w:hAnsi="標楷體" w:cs="新細明體" w:hint="eastAsia"/>
                                <w:color w:val="000000"/>
                                <w:kern w:val="0"/>
                                <w:sz w:val="20"/>
                              </w:rPr>
                              <w:t>量</w:t>
                            </w: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10億美元)</w:t>
                            </w:r>
                          </w:p>
                        </w:tc>
                        <w:tc>
                          <w:tcPr>
                            <w:tcW w:w="556" w:type="dxa"/>
                            <w:tcBorders>
                              <w:top w:val="nil"/>
                              <w:left w:val="nil"/>
                              <w:bottom w:val="nil"/>
                              <w:right w:val="single" w:sz="4" w:space="0" w:color="auto"/>
                            </w:tcBorders>
                            <w:shd w:val="clear" w:color="000000" w:fill="DAEEF3"/>
                            <w:noWrap/>
                            <w:vAlign w:val="center"/>
                          </w:tcPr>
                          <w:p w14:paraId="7DB105B5"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33</w:t>
                            </w:r>
                          </w:p>
                        </w:tc>
                        <w:tc>
                          <w:tcPr>
                            <w:tcW w:w="557" w:type="dxa"/>
                            <w:tcBorders>
                              <w:top w:val="nil"/>
                              <w:left w:val="nil"/>
                              <w:bottom w:val="nil"/>
                              <w:right w:val="single" w:sz="4" w:space="0" w:color="auto"/>
                            </w:tcBorders>
                            <w:shd w:val="clear" w:color="000000" w:fill="DAEEF3"/>
                            <w:noWrap/>
                            <w:vAlign w:val="center"/>
                          </w:tcPr>
                          <w:p w14:paraId="0B34EF89"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36</w:t>
                            </w:r>
                          </w:p>
                        </w:tc>
                        <w:tc>
                          <w:tcPr>
                            <w:tcW w:w="557" w:type="dxa"/>
                            <w:tcBorders>
                              <w:top w:val="nil"/>
                              <w:left w:val="nil"/>
                              <w:bottom w:val="nil"/>
                              <w:right w:val="single" w:sz="4" w:space="0" w:color="auto"/>
                            </w:tcBorders>
                            <w:shd w:val="clear" w:color="000000" w:fill="DAEEF3"/>
                            <w:noWrap/>
                            <w:vAlign w:val="center"/>
                          </w:tcPr>
                          <w:p w14:paraId="08D61B23"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36</w:t>
                            </w:r>
                          </w:p>
                        </w:tc>
                        <w:tc>
                          <w:tcPr>
                            <w:tcW w:w="557" w:type="dxa"/>
                            <w:tcBorders>
                              <w:top w:val="nil"/>
                              <w:left w:val="single" w:sz="4" w:space="0" w:color="auto"/>
                              <w:bottom w:val="nil"/>
                              <w:right w:val="single" w:sz="12" w:space="0" w:color="auto"/>
                            </w:tcBorders>
                            <w:shd w:val="clear" w:color="000000" w:fill="DAEEF3"/>
                            <w:vAlign w:val="center"/>
                          </w:tcPr>
                          <w:p w14:paraId="18DBC251"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30</w:t>
                            </w:r>
                          </w:p>
                        </w:tc>
                        <w:tc>
                          <w:tcPr>
                            <w:tcW w:w="557" w:type="dxa"/>
                            <w:gridSpan w:val="2"/>
                            <w:tcBorders>
                              <w:top w:val="nil"/>
                              <w:left w:val="single" w:sz="12" w:space="0" w:color="auto"/>
                              <w:bottom w:val="nil"/>
                              <w:right w:val="single" w:sz="12" w:space="0" w:color="auto"/>
                            </w:tcBorders>
                            <w:shd w:val="clear" w:color="000000" w:fill="DAEEF3"/>
                            <w:noWrap/>
                            <w:vAlign w:val="center"/>
                          </w:tcPr>
                          <w:p w14:paraId="41BA6488"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45</w:t>
                            </w:r>
                          </w:p>
                        </w:tc>
                      </w:tr>
                      <w:tr w:rsidR="00F41AAA" w:rsidRPr="00333C79" w14:paraId="2F414208" w14:textId="77777777" w:rsidTr="000149F9">
                        <w:trPr>
                          <w:trHeight w:val="270"/>
                          <w:jc w:val="center"/>
                        </w:trPr>
                        <w:tc>
                          <w:tcPr>
                            <w:tcW w:w="284" w:type="dxa"/>
                            <w:vMerge/>
                            <w:tcBorders>
                              <w:left w:val="single" w:sz="4" w:space="0" w:color="auto"/>
                              <w:right w:val="single" w:sz="4" w:space="0" w:color="auto"/>
                            </w:tcBorders>
                            <w:vAlign w:val="center"/>
                            <w:hideMark/>
                          </w:tcPr>
                          <w:p w14:paraId="3A41FC99"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auto"/>
                            <w:vAlign w:val="center"/>
                            <w:hideMark/>
                          </w:tcPr>
                          <w:p w14:paraId="10845D3D" w14:textId="00CE5F85"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proofErr w:type="gramStart"/>
                            <w:r w:rsidRPr="00686FDF">
                              <w:rPr>
                                <w:rFonts w:ascii="標楷體" w:eastAsia="標楷體" w:hAnsi="標楷體" w:cs="新細明體" w:hint="eastAsia"/>
                                <w:color w:val="000000"/>
                                <w:kern w:val="0"/>
                                <w:sz w:val="20"/>
                              </w:rPr>
                              <w:t>企業重布局</w:t>
                            </w:r>
                            <w:proofErr w:type="gramEnd"/>
                            <w:r w:rsidRPr="00686FDF">
                              <w:rPr>
                                <w:rFonts w:ascii="標楷體" w:eastAsia="標楷體" w:hAnsi="標楷體" w:cs="新細明體" w:hint="eastAsia"/>
                                <w:color w:val="000000"/>
                                <w:kern w:val="0"/>
                                <w:sz w:val="20"/>
                              </w:rPr>
                              <w:t>威脅(產業全球布局對經濟前景無影響)</w:t>
                            </w:r>
                          </w:p>
                        </w:tc>
                        <w:tc>
                          <w:tcPr>
                            <w:tcW w:w="556" w:type="dxa"/>
                            <w:tcBorders>
                              <w:top w:val="nil"/>
                              <w:left w:val="nil"/>
                              <w:right w:val="single" w:sz="4" w:space="0" w:color="auto"/>
                            </w:tcBorders>
                            <w:shd w:val="clear" w:color="auto" w:fill="auto"/>
                            <w:noWrap/>
                            <w:vAlign w:val="center"/>
                          </w:tcPr>
                          <w:p w14:paraId="40F9B6F7"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45</w:t>
                            </w:r>
                          </w:p>
                        </w:tc>
                        <w:tc>
                          <w:tcPr>
                            <w:tcW w:w="557" w:type="dxa"/>
                            <w:tcBorders>
                              <w:top w:val="nil"/>
                              <w:left w:val="nil"/>
                              <w:right w:val="single" w:sz="4" w:space="0" w:color="auto"/>
                            </w:tcBorders>
                            <w:shd w:val="clear" w:color="auto" w:fill="auto"/>
                            <w:noWrap/>
                            <w:vAlign w:val="center"/>
                          </w:tcPr>
                          <w:p w14:paraId="46ECF859"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52</w:t>
                            </w:r>
                          </w:p>
                        </w:tc>
                        <w:tc>
                          <w:tcPr>
                            <w:tcW w:w="557" w:type="dxa"/>
                            <w:tcBorders>
                              <w:top w:val="nil"/>
                              <w:left w:val="nil"/>
                              <w:right w:val="single" w:sz="4" w:space="0" w:color="auto"/>
                            </w:tcBorders>
                            <w:shd w:val="clear" w:color="auto" w:fill="auto"/>
                            <w:noWrap/>
                            <w:vAlign w:val="center"/>
                          </w:tcPr>
                          <w:p w14:paraId="0C004747"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57" w:type="dxa"/>
                            <w:tcBorders>
                              <w:top w:val="nil"/>
                              <w:left w:val="single" w:sz="4" w:space="0" w:color="auto"/>
                              <w:right w:val="single" w:sz="12" w:space="0" w:color="auto"/>
                            </w:tcBorders>
                            <w:shd w:val="clear" w:color="auto" w:fill="auto"/>
                            <w:vAlign w:val="center"/>
                          </w:tcPr>
                          <w:p w14:paraId="01BB1336"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color w:val="000000"/>
                                <w:kern w:val="0"/>
                                <w:sz w:val="20"/>
                              </w:rPr>
                              <w:t>33</w:t>
                            </w:r>
                          </w:p>
                        </w:tc>
                        <w:tc>
                          <w:tcPr>
                            <w:tcW w:w="557" w:type="dxa"/>
                            <w:gridSpan w:val="2"/>
                            <w:tcBorders>
                              <w:top w:val="nil"/>
                              <w:left w:val="single" w:sz="12" w:space="0" w:color="auto"/>
                              <w:right w:val="single" w:sz="12" w:space="0" w:color="auto"/>
                            </w:tcBorders>
                            <w:shd w:val="clear" w:color="auto" w:fill="auto"/>
                            <w:noWrap/>
                            <w:vAlign w:val="center"/>
                          </w:tcPr>
                          <w:p w14:paraId="00DCBCBD"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r>
                      <w:tr w:rsidR="00F41AAA" w:rsidRPr="00333C79" w14:paraId="3FDC6034" w14:textId="77777777" w:rsidTr="000149F9">
                        <w:trPr>
                          <w:trHeight w:val="270"/>
                          <w:jc w:val="center"/>
                        </w:trPr>
                        <w:tc>
                          <w:tcPr>
                            <w:tcW w:w="284" w:type="dxa"/>
                            <w:vMerge/>
                            <w:tcBorders>
                              <w:left w:val="single" w:sz="4" w:space="0" w:color="auto"/>
                              <w:bottom w:val="single" w:sz="4" w:space="0" w:color="000000"/>
                              <w:right w:val="single" w:sz="4" w:space="0" w:color="auto"/>
                            </w:tcBorders>
                            <w:vAlign w:val="center"/>
                            <w:hideMark/>
                          </w:tcPr>
                          <w:p w14:paraId="758EED30" w14:textId="77777777" w:rsidR="00F41AAA" w:rsidRPr="007D1311" w:rsidRDefault="00F41AAA" w:rsidP="004722CA">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hideMark/>
                          </w:tcPr>
                          <w:p w14:paraId="072E31A8" w14:textId="214FC84E"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產品出口集中度</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前五大</w:t>
                            </w:r>
                            <w:r>
                              <w:rPr>
                                <w:rFonts w:ascii="標楷體" w:eastAsia="標楷體" w:hAnsi="標楷體" w:cs="新細明體" w:hint="eastAsia"/>
                                <w:color w:val="000000"/>
                                <w:kern w:val="0"/>
                                <w:sz w:val="20"/>
                              </w:rPr>
                              <w:t>出口產品占總出口之百分比</w:t>
                            </w:r>
                            <w:r>
                              <w:rPr>
                                <w:rFonts w:ascii="標楷體" w:eastAsia="標楷體" w:hAnsi="標楷體" w:cs="新細明體"/>
                                <w:color w:val="000000"/>
                                <w:kern w:val="0"/>
                                <w:sz w:val="20"/>
                              </w:rPr>
                              <w:t>)</w:t>
                            </w:r>
                          </w:p>
                        </w:tc>
                        <w:tc>
                          <w:tcPr>
                            <w:tcW w:w="556" w:type="dxa"/>
                            <w:tcBorders>
                              <w:top w:val="nil"/>
                              <w:left w:val="nil"/>
                              <w:bottom w:val="nil"/>
                              <w:right w:val="single" w:sz="4" w:space="0" w:color="auto"/>
                            </w:tcBorders>
                            <w:shd w:val="clear" w:color="auto" w:fill="DAEEF3"/>
                            <w:noWrap/>
                            <w:vAlign w:val="center"/>
                          </w:tcPr>
                          <w:p w14:paraId="1233A26C"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33</w:t>
                            </w:r>
                          </w:p>
                        </w:tc>
                        <w:tc>
                          <w:tcPr>
                            <w:tcW w:w="557" w:type="dxa"/>
                            <w:tcBorders>
                              <w:top w:val="nil"/>
                              <w:left w:val="nil"/>
                              <w:bottom w:val="nil"/>
                              <w:right w:val="single" w:sz="4" w:space="0" w:color="auto"/>
                            </w:tcBorders>
                            <w:shd w:val="clear" w:color="auto" w:fill="DAEEF3"/>
                            <w:noWrap/>
                            <w:vAlign w:val="center"/>
                          </w:tcPr>
                          <w:p w14:paraId="61EAB909"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57" w:type="dxa"/>
                            <w:tcBorders>
                              <w:top w:val="nil"/>
                              <w:left w:val="nil"/>
                              <w:bottom w:val="nil"/>
                              <w:right w:val="single" w:sz="4" w:space="0" w:color="auto"/>
                            </w:tcBorders>
                            <w:shd w:val="clear" w:color="auto" w:fill="DAEEF3"/>
                            <w:noWrap/>
                            <w:vAlign w:val="center"/>
                          </w:tcPr>
                          <w:p w14:paraId="04C98A21"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single" w:sz="4" w:space="0" w:color="auto"/>
                              <w:bottom w:val="nil"/>
                              <w:right w:val="single" w:sz="12" w:space="0" w:color="auto"/>
                            </w:tcBorders>
                            <w:shd w:val="clear" w:color="auto" w:fill="DAEEF3"/>
                            <w:vAlign w:val="center"/>
                          </w:tcPr>
                          <w:p w14:paraId="42C4D121"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c>
                          <w:tcPr>
                            <w:tcW w:w="557" w:type="dxa"/>
                            <w:gridSpan w:val="2"/>
                            <w:tcBorders>
                              <w:top w:val="nil"/>
                              <w:left w:val="single" w:sz="12" w:space="0" w:color="auto"/>
                              <w:bottom w:val="nil"/>
                              <w:right w:val="single" w:sz="12" w:space="0" w:color="auto"/>
                            </w:tcBorders>
                            <w:shd w:val="clear" w:color="auto" w:fill="DAEEF3"/>
                            <w:noWrap/>
                            <w:vAlign w:val="center"/>
                          </w:tcPr>
                          <w:p w14:paraId="1397C139"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r>
                      <w:tr w:rsidR="00F41AAA" w:rsidRPr="00333C79" w14:paraId="53241102" w14:textId="77777777" w:rsidTr="000149F9">
                        <w:trPr>
                          <w:trHeight w:val="270"/>
                          <w:jc w:val="center"/>
                        </w:trPr>
                        <w:tc>
                          <w:tcPr>
                            <w:tcW w:w="284" w:type="dxa"/>
                            <w:vMerge w:val="restart"/>
                            <w:tcBorders>
                              <w:top w:val="single" w:sz="4" w:space="0" w:color="000000"/>
                              <w:left w:val="single" w:sz="4" w:space="0" w:color="auto"/>
                              <w:bottom w:val="single" w:sz="4" w:space="0" w:color="000000"/>
                              <w:right w:val="single" w:sz="4" w:space="0" w:color="auto"/>
                            </w:tcBorders>
                            <w:shd w:val="clear" w:color="auto" w:fill="auto"/>
                            <w:vAlign w:val="center"/>
                            <w:hideMark/>
                          </w:tcPr>
                          <w:p w14:paraId="04638316" w14:textId="77777777" w:rsidR="00F41AAA" w:rsidRPr="007D1311" w:rsidRDefault="00F41AAA" w:rsidP="00FE67BB">
                            <w:pPr>
                              <w:widowControl/>
                              <w:snapToGrid w:val="0"/>
                              <w:spacing w:line="200" w:lineRule="atLeas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政</w:t>
                            </w:r>
                            <w:r w:rsidRPr="007D1311">
                              <w:rPr>
                                <w:rFonts w:ascii="標楷體" w:eastAsia="標楷體" w:hAnsi="標楷體" w:cs="新細明體" w:hint="eastAsia"/>
                                <w:color w:val="000000"/>
                                <w:kern w:val="0"/>
                                <w:sz w:val="20"/>
                              </w:rPr>
                              <w:br/>
                              <w:t>府</w:t>
                            </w:r>
                            <w:r w:rsidRPr="007D1311">
                              <w:rPr>
                                <w:rFonts w:ascii="標楷體" w:eastAsia="標楷體" w:hAnsi="標楷體" w:cs="新細明體" w:hint="eastAsia"/>
                                <w:color w:val="000000"/>
                                <w:kern w:val="0"/>
                                <w:sz w:val="20"/>
                              </w:rPr>
                              <w:br/>
                              <w:t>效</w:t>
                            </w:r>
                            <w:r w:rsidRPr="007D1311">
                              <w:rPr>
                                <w:rFonts w:ascii="標楷體" w:eastAsia="標楷體" w:hAnsi="標楷體" w:cs="新細明體" w:hint="eastAsia"/>
                                <w:color w:val="000000"/>
                                <w:kern w:val="0"/>
                                <w:sz w:val="20"/>
                              </w:rPr>
                              <w:br/>
                              <w:t>能</w:t>
                            </w:r>
                          </w:p>
                        </w:tc>
                        <w:tc>
                          <w:tcPr>
                            <w:tcW w:w="3685" w:type="dxa"/>
                            <w:tcBorders>
                              <w:top w:val="single" w:sz="4" w:space="0" w:color="auto"/>
                              <w:left w:val="nil"/>
                              <w:bottom w:val="nil"/>
                              <w:right w:val="single" w:sz="4" w:space="0" w:color="auto"/>
                            </w:tcBorders>
                            <w:shd w:val="clear" w:color="auto" w:fill="auto"/>
                            <w:vAlign w:val="center"/>
                          </w:tcPr>
                          <w:p w14:paraId="78A88E73" w14:textId="2F6CB5C5" w:rsidR="00F41AAA" w:rsidRPr="00DE6A26" w:rsidRDefault="00F41AAA" w:rsidP="00DE6A26">
                            <w:pPr>
                              <w:widowControl/>
                              <w:snapToGrid w:val="0"/>
                              <w:spacing w:line="230" w:lineRule="exact"/>
                              <w:suppressOverlap/>
                              <w:jc w:val="both"/>
                              <w:rPr>
                                <w:rFonts w:ascii="標楷體" w:eastAsia="標楷體" w:hAnsi="標楷體" w:cs="新細明體"/>
                                <w:color w:val="000000"/>
                                <w:spacing w:val="-6"/>
                                <w:kern w:val="0"/>
                                <w:sz w:val="20"/>
                              </w:rPr>
                            </w:pPr>
                            <w:r w:rsidRPr="00DE6A26">
                              <w:rPr>
                                <w:rFonts w:ascii="標楷體" w:eastAsia="標楷體" w:hAnsi="標楷體" w:cs="新細明體" w:hint="eastAsia"/>
                                <w:color w:val="000000"/>
                                <w:spacing w:val="-6"/>
                                <w:kern w:val="0"/>
                                <w:sz w:val="20"/>
                              </w:rPr>
                              <w:t>外國投資者(外資能自由獲得企業的控制權)</w:t>
                            </w:r>
                          </w:p>
                        </w:tc>
                        <w:tc>
                          <w:tcPr>
                            <w:tcW w:w="556" w:type="dxa"/>
                            <w:tcBorders>
                              <w:top w:val="single" w:sz="4" w:space="0" w:color="auto"/>
                              <w:left w:val="nil"/>
                              <w:bottom w:val="nil"/>
                              <w:right w:val="single" w:sz="4" w:space="0" w:color="auto"/>
                            </w:tcBorders>
                            <w:shd w:val="clear" w:color="auto" w:fill="auto"/>
                            <w:noWrap/>
                            <w:vAlign w:val="center"/>
                          </w:tcPr>
                          <w:p w14:paraId="756DB91A"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55</w:t>
                            </w:r>
                          </w:p>
                        </w:tc>
                        <w:tc>
                          <w:tcPr>
                            <w:tcW w:w="557" w:type="dxa"/>
                            <w:tcBorders>
                              <w:top w:val="single" w:sz="4" w:space="0" w:color="auto"/>
                              <w:left w:val="nil"/>
                              <w:bottom w:val="nil"/>
                              <w:right w:val="single" w:sz="4" w:space="0" w:color="auto"/>
                            </w:tcBorders>
                            <w:shd w:val="clear" w:color="auto" w:fill="auto"/>
                            <w:noWrap/>
                            <w:vAlign w:val="center"/>
                          </w:tcPr>
                          <w:p w14:paraId="0D6306DF"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57" w:type="dxa"/>
                            <w:tcBorders>
                              <w:top w:val="single" w:sz="4" w:space="0" w:color="auto"/>
                              <w:left w:val="nil"/>
                              <w:bottom w:val="nil"/>
                              <w:right w:val="single" w:sz="4" w:space="0" w:color="auto"/>
                            </w:tcBorders>
                            <w:shd w:val="clear" w:color="auto" w:fill="auto"/>
                            <w:noWrap/>
                            <w:vAlign w:val="center"/>
                          </w:tcPr>
                          <w:p w14:paraId="2B0B4632"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47</w:t>
                            </w:r>
                          </w:p>
                        </w:tc>
                        <w:tc>
                          <w:tcPr>
                            <w:tcW w:w="557" w:type="dxa"/>
                            <w:tcBorders>
                              <w:top w:val="single" w:sz="4" w:space="0" w:color="auto"/>
                              <w:left w:val="single" w:sz="4" w:space="0" w:color="auto"/>
                              <w:bottom w:val="nil"/>
                              <w:right w:val="single" w:sz="12" w:space="0" w:color="auto"/>
                            </w:tcBorders>
                            <w:shd w:val="clear" w:color="auto" w:fill="auto"/>
                            <w:vAlign w:val="center"/>
                          </w:tcPr>
                          <w:p w14:paraId="6A90B3F1"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50</w:t>
                            </w:r>
                          </w:p>
                        </w:tc>
                        <w:tc>
                          <w:tcPr>
                            <w:tcW w:w="557" w:type="dxa"/>
                            <w:gridSpan w:val="2"/>
                            <w:tcBorders>
                              <w:top w:val="single" w:sz="4" w:space="0" w:color="auto"/>
                              <w:left w:val="single" w:sz="12" w:space="0" w:color="auto"/>
                              <w:bottom w:val="nil"/>
                              <w:right w:val="single" w:sz="12" w:space="0" w:color="auto"/>
                            </w:tcBorders>
                            <w:shd w:val="clear" w:color="auto" w:fill="auto"/>
                            <w:noWrap/>
                            <w:vAlign w:val="center"/>
                          </w:tcPr>
                          <w:p w14:paraId="4C542534"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53</w:t>
                            </w:r>
                          </w:p>
                        </w:tc>
                      </w:tr>
                      <w:tr w:rsidR="00F41AAA" w:rsidRPr="00333C79" w14:paraId="66914D59" w14:textId="77777777" w:rsidTr="000149F9">
                        <w:trPr>
                          <w:trHeight w:val="270"/>
                          <w:jc w:val="center"/>
                        </w:trPr>
                        <w:tc>
                          <w:tcPr>
                            <w:tcW w:w="284" w:type="dxa"/>
                            <w:vMerge/>
                            <w:tcBorders>
                              <w:left w:val="single" w:sz="4" w:space="0" w:color="auto"/>
                              <w:bottom w:val="single" w:sz="4" w:space="0" w:color="000000"/>
                              <w:right w:val="single" w:sz="4" w:space="0" w:color="auto"/>
                            </w:tcBorders>
                            <w:vAlign w:val="center"/>
                          </w:tcPr>
                          <w:p w14:paraId="29AD60C1" w14:textId="77777777" w:rsidR="00F41AAA" w:rsidRPr="007D1311" w:rsidRDefault="00F41AAA" w:rsidP="00620CCA">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7B659C95" w14:textId="1D3A93A0"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20"/>
                              </w:rPr>
                              <w:t>解僱</w:t>
                            </w:r>
                            <w:r w:rsidRPr="007D1311">
                              <w:rPr>
                                <w:rFonts w:ascii="標楷體" w:eastAsia="標楷體" w:hAnsi="標楷體" w:cs="新細明體" w:hint="eastAsia"/>
                                <w:color w:val="000000"/>
                                <w:kern w:val="0"/>
                                <w:sz w:val="20"/>
                              </w:rPr>
                              <w:t>成本</w:t>
                            </w:r>
                            <w:r>
                              <w:rPr>
                                <w:rFonts w:ascii="標楷體" w:eastAsia="標楷體" w:hAnsi="標楷體" w:cs="新細明體" w:hint="eastAsia"/>
                                <w:color w:val="000000"/>
                                <w:kern w:val="0"/>
                                <w:sz w:val="20"/>
                              </w:rPr>
                              <w:t>(解僱</w:t>
                            </w:r>
                            <w:r w:rsidRPr="007D1311">
                              <w:rPr>
                                <w:rFonts w:ascii="標楷體" w:eastAsia="標楷體" w:hAnsi="標楷體" w:cs="新細明體" w:hint="eastAsia"/>
                                <w:color w:val="000000"/>
                                <w:kern w:val="0"/>
                                <w:sz w:val="20"/>
                              </w:rPr>
                              <w:t>成本相當於多少週薪</w:t>
                            </w:r>
                            <w:r>
                              <w:rPr>
                                <w:rFonts w:ascii="標楷體" w:eastAsia="標楷體" w:hAnsi="標楷體" w:cs="新細明體" w:hint="eastAsia"/>
                                <w:color w:val="000000"/>
                                <w:kern w:val="0"/>
                                <w:sz w:val="20"/>
                              </w:rPr>
                              <w:t>)</w:t>
                            </w:r>
                          </w:p>
                        </w:tc>
                        <w:tc>
                          <w:tcPr>
                            <w:tcW w:w="556" w:type="dxa"/>
                            <w:tcBorders>
                              <w:top w:val="nil"/>
                              <w:left w:val="nil"/>
                              <w:bottom w:val="nil"/>
                              <w:right w:val="single" w:sz="4" w:space="0" w:color="auto"/>
                            </w:tcBorders>
                            <w:shd w:val="clear" w:color="auto" w:fill="DAEEF3"/>
                            <w:noWrap/>
                            <w:vAlign w:val="center"/>
                          </w:tcPr>
                          <w:p w14:paraId="0435037B"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57" w:type="dxa"/>
                            <w:tcBorders>
                              <w:top w:val="nil"/>
                              <w:left w:val="nil"/>
                              <w:bottom w:val="nil"/>
                              <w:right w:val="single" w:sz="4" w:space="0" w:color="auto"/>
                            </w:tcBorders>
                            <w:shd w:val="clear" w:color="auto" w:fill="DAEEF3"/>
                            <w:noWrap/>
                            <w:vAlign w:val="center"/>
                          </w:tcPr>
                          <w:p w14:paraId="00D34933"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57" w:type="dxa"/>
                            <w:tcBorders>
                              <w:top w:val="nil"/>
                              <w:left w:val="nil"/>
                              <w:bottom w:val="nil"/>
                              <w:right w:val="single" w:sz="4" w:space="0" w:color="auto"/>
                            </w:tcBorders>
                            <w:shd w:val="clear" w:color="auto" w:fill="DAEEF3"/>
                            <w:noWrap/>
                            <w:vAlign w:val="center"/>
                          </w:tcPr>
                          <w:p w14:paraId="44ABCFE4"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57" w:type="dxa"/>
                            <w:tcBorders>
                              <w:top w:val="nil"/>
                              <w:left w:val="single" w:sz="4" w:space="0" w:color="auto"/>
                              <w:bottom w:val="nil"/>
                              <w:right w:val="single" w:sz="12" w:space="0" w:color="auto"/>
                            </w:tcBorders>
                            <w:shd w:val="clear" w:color="auto" w:fill="DAEEF3"/>
                            <w:vAlign w:val="center"/>
                          </w:tcPr>
                          <w:p w14:paraId="0E5337AC"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c>
                          <w:tcPr>
                            <w:tcW w:w="557" w:type="dxa"/>
                            <w:gridSpan w:val="2"/>
                            <w:tcBorders>
                              <w:top w:val="nil"/>
                              <w:left w:val="single" w:sz="12" w:space="0" w:color="auto"/>
                              <w:bottom w:val="nil"/>
                              <w:right w:val="single" w:sz="12" w:space="0" w:color="auto"/>
                            </w:tcBorders>
                            <w:shd w:val="clear" w:color="auto" w:fill="DAEEF3"/>
                            <w:noWrap/>
                            <w:vAlign w:val="center"/>
                          </w:tcPr>
                          <w:p w14:paraId="298B7842"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r>
                      <w:tr w:rsidR="00F41AAA" w:rsidRPr="00333C79" w14:paraId="7A2005DB" w14:textId="77777777" w:rsidTr="000149F9">
                        <w:trPr>
                          <w:trHeight w:val="270"/>
                          <w:jc w:val="center"/>
                        </w:trPr>
                        <w:tc>
                          <w:tcPr>
                            <w:tcW w:w="284" w:type="dxa"/>
                            <w:vMerge/>
                            <w:tcBorders>
                              <w:left w:val="single" w:sz="4" w:space="0" w:color="auto"/>
                              <w:bottom w:val="single" w:sz="4" w:space="0" w:color="000000"/>
                              <w:right w:val="single" w:sz="4" w:space="0" w:color="auto"/>
                            </w:tcBorders>
                            <w:vAlign w:val="center"/>
                          </w:tcPr>
                          <w:p w14:paraId="6F513335" w14:textId="77777777" w:rsidR="00F41AAA" w:rsidRPr="007D1311" w:rsidRDefault="00F41AAA" w:rsidP="00620CCA">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19267D54" w14:textId="2BEADCA8"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雇主社會安全稅率</w:t>
                            </w:r>
                            <w:r>
                              <w:rPr>
                                <w:rFonts w:ascii="標楷體" w:eastAsia="標楷體" w:hAnsi="標楷體" w:cs="新細明體" w:hint="eastAsia"/>
                                <w:color w:val="000000"/>
                                <w:kern w:val="0"/>
                                <w:sz w:val="20"/>
                              </w:rPr>
                              <w:t>(百分比</w:t>
                            </w:r>
                            <w:r>
                              <w:rPr>
                                <w:rFonts w:ascii="標楷體" w:eastAsia="標楷體" w:hAnsi="標楷體" w:cs="新細明體"/>
                                <w:color w:val="000000"/>
                                <w:kern w:val="0"/>
                                <w:sz w:val="20"/>
                              </w:rPr>
                              <w:t>)</w:t>
                            </w:r>
                          </w:p>
                        </w:tc>
                        <w:tc>
                          <w:tcPr>
                            <w:tcW w:w="556" w:type="dxa"/>
                            <w:tcBorders>
                              <w:top w:val="nil"/>
                              <w:left w:val="nil"/>
                              <w:bottom w:val="nil"/>
                              <w:right w:val="single" w:sz="4" w:space="0" w:color="auto"/>
                            </w:tcBorders>
                            <w:shd w:val="clear" w:color="auto" w:fill="auto"/>
                            <w:noWrap/>
                            <w:vAlign w:val="center"/>
                          </w:tcPr>
                          <w:p w14:paraId="74A2C9C4"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新細明體" w:hAnsi="新細明體" w:cs="新細明體" w:hint="eastAsia"/>
                                <w:color w:val="000000"/>
                                <w:kern w:val="0"/>
                                <w:sz w:val="20"/>
                              </w:rPr>
                              <w:t>－</w:t>
                            </w:r>
                          </w:p>
                        </w:tc>
                        <w:tc>
                          <w:tcPr>
                            <w:tcW w:w="557" w:type="dxa"/>
                            <w:tcBorders>
                              <w:top w:val="nil"/>
                              <w:left w:val="nil"/>
                              <w:bottom w:val="nil"/>
                              <w:right w:val="single" w:sz="4" w:space="0" w:color="auto"/>
                            </w:tcBorders>
                            <w:shd w:val="clear" w:color="auto" w:fill="auto"/>
                            <w:noWrap/>
                            <w:vAlign w:val="center"/>
                          </w:tcPr>
                          <w:p w14:paraId="242364A2"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新細明體" w:hAnsi="新細明體" w:cs="新細明體" w:hint="eastAsia"/>
                                <w:color w:val="000000"/>
                                <w:kern w:val="0"/>
                                <w:sz w:val="20"/>
                              </w:rPr>
                              <w:t>－</w:t>
                            </w:r>
                          </w:p>
                        </w:tc>
                        <w:tc>
                          <w:tcPr>
                            <w:tcW w:w="557" w:type="dxa"/>
                            <w:tcBorders>
                              <w:top w:val="nil"/>
                              <w:left w:val="nil"/>
                              <w:bottom w:val="nil"/>
                              <w:right w:val="single" w:sz="4" w:space="0" w:color="auto"/>
                            </w:tcBorders>
                            <w:shd w:val="clear" w:color="auto" w:fill="auto"/>
                            <w:noWrap/>
                            <w:vAlign w:val="center"/>
                          </w:tcPr>
                          <w:p w14:paraId="7CD85B36"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57" w:type="dxa"/>
                            <w:tcBorders>
                              <w:top w:val="nil"/>
                              <w:left w:val="single" w:sz="4" w:space="0" w:color="auto"/>
                              <w:bottom w:val="nil"/>
                              <w:right w:val="single" w:sz="12" w:space="0" w:color="auto"/>
                            </w:tcBorders>
                            <w:shd w:val="clear" w:color="auto" w:fill="auto"/>
                            <w:vAlign w:val="center"/>
                          </w:tcPr>
                          <w:p w14:paraId="133027F2"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40</w:t>
                            </w:r>
                          </w:p>
                        </w:tc>
                        <w:tc>
                          <w:tcPr>
                            <w:tcW w:w="557" w:type="dxa"/>
                            <w:gridSpan w:val="2"/>
                            <w:tcBorders>
                              <w:top w:val="nil"/>
                              <w:left w:val="single" w:sz="12" w:space="0" w:color="auto"/>
                              <w:bottom w:val="nil"/>
                              <w:right w:val="single" w:sz="12" w:space="0" w:color="auto"/>
                            </w:tcBorders>
                            <w:shd w:val="clear" w:color="auto" w:fill="auto"/>
                            <w:noWrap/>
                            <w:vAlign w:val="center"/>
                          </w:tcPr>
                          <w:p w14:paraId="3979362C"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41</w:t>
                            </w:r>
                          </w:p>
                        </w:tc>
                      </w:tr>
                      <w:tr w:rsidR="00F41AAA" w:rsidRPr="00333C79" w14:paraId="2D076D5F" w14:textId="77777777" w:rsidTr="000149F9">
                        <w:trPr>
                          <w:trHeight w:val="270"/>
                          <w:jc w:val="center"/>
                        </w:trPr>
                        <w:tc>
                          <w:tcPr>
                            <w:tcW w:w="284" w:type="dxa"/>
                            <w:vMerge/>
                            <w:tcBorders>
                              <w:left w:val="single" w:sz="4" w:space="0" w:color="auto"/>
                              <w:bottom w:val="single" w:sz="4" w:space="0" w:color="000000"/>
                              <w:right w:val="single" w:sz="4" w:space="0" w:color="auto"/>
                            </w:tcBorders>
                            <w:vAlign w:val="center"/>
                          </w:tcPr>
                          <w:p w14:paraId="398D9486" w14:textId="77777777" w:rsidR="00F41AAA" w:rsidRPr="007D1311" w:rsidRDefault="00F41AAA" w:rsidP="00620CCA">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0787BD2A" w14:textId="01BEBA7A"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新企業密度</w:t>
                            </w: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每千人(15至64歲)</w:t>
                            </w:r>
                            <w:r>
                              <w:rPr>
                                <w:rFonts w:ascii="標楷體" w:eastAsia="標楷體" w:hAnsi="標楷體" w:cs="新細明體" w:hint="eastAsia"/>
                                <w:color w:val="000000"/>
                                <w:kern w:val="0"/>
                                <w:sz w:val="20"/>
                              </w:rPr>
                              <w:t>註冊之新企業</w:t>
                            </w:r>
                            <w:r>
                              <w:rPr>
                                <w:rFonts w:ascii="標楷體" w:eastAsia="標楷體" w:hAnsi="標楷體" w:cs="新細明體"/>
                                <w:color w:val="000000"/>
                                <w:kern w:val="0"/>
                                <w:sz w:val="20"/>
                              </w:rPr>
                              <w:t>】</w:t>
                            </w:r>
                          </w:p>
                        </w:tc>
                        <w:tc>
                          <w:tcPr>
                            <w:tcW w:w="556" w:type="dxa"/>
                            <w:tcBorders>
                              <w:top w:val="nil"/>
                              <w:left w:val="nil"/>
                              <w:bottom w:val="nil"/>
                              <w:right w:val="single" w:sz="4" w:space="0" w:color="auto"/>
                            </w:tcBorders>
                            <w:shd w:val="clear" w:color="auto" w:fill="DAEEF3"/>
                            <w:noWrap/>
                            <w:vAlign w:val="center"/>
                          </w:tcPr>
                          <w:p w14:paraId="7D70979F"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38</w:t>
                            </w:r>
                          </w:p>
                        </w:tc>
                        <w:tc>
                          <w:tcPr>
                            <w:tcW w:w="557" w:type="dxa"/>
                            <w:tcBorders>
                              <w:top w:val="nil"/>
                              <w:left w:val="nil"/>
                              <w:bottom w:val="nil"/>
                              <w:right w:val="single" w:sz="4" w:space="0" w:color="auto"/>
                            </w:tcBorders>
                            <w:shd w:val="clear" w:color="auto" w:fill="DAEEF3"/>
                            <w:noWrap/>
                            <w:vAlign w:val="center"/>
                          </w:tcPr>
                          <w:p w14:paraId="6375A4C6"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nil"/>
                              <w:bottom w:val="nil"/>
                              <w:right w:val="single" w:sz="4" w:space="0" w:color="auto"/>
                            </w:tcBorders>
                            <w:shd w:val="clear" w:color="auto" w:fill="DAEEF3"/>
                            <w:noWrap/>
                            <w:vAlign w:val="center"/>
                          </w:tcPr>
                          <w:p w14:paraId="333F1D11"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57" w:type="dxa"/>
                            <w:tcBorders>
                              <w:top w:val="nil"/>
                              <w:left w:val="single" w:sz="4" w:space="0" w:color="auto"/>
                              <w:bottom w:val="nil"/>
                              <w:right w:val="single" w:sz="12" w:space="0" w:color="auto"/>
                            </w:tcBorders>
                            <w:shd w:val="clear" w:color="auto" w:fill="DAEEF3"/>
                            <w:vAlign w:val="center"/>
                          </w:tcPr>
                          <w:p w14:paraId="174AE68D"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42</w:t>
                            </w:r>
                          </w:p>
                        </w:tc>
                        <w:tc>
                          <w:tcPr>
                            <w:tcW w:w="557" w:type="dxa"/>
                            <w:gridSpan w:val="2"/>
                            <w:tcBorders>
                              <w:top w:val="nil"/>
                              <w:left w:val="single" w:sz="12" w:space="0" w:color="auto"/>
                              <w:bottom w:val="nil"/>
                              <w:right w:val="single" w:sz="12" w:space="0" w:color="auto"/>
                            </w:tcBorders>
                            <w:shd w:val="clear" w:color="auto" w:fill="DAEEF3"/>
                            <w:noWrap/>
                            <w:vAlign w:val="center"/>
                          </w:tcPr>
                          <w:p w14:paraId="2F7B6CBD"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39</w:t>
                            </w:r>
                          </w:p>
                        </w:tc>
                      </w:tr>
                      <w:tr w:rsidR="00F41AAA" w:rsidRPr="00333C79" w14:paraId="03F5D5CA" w14:textId="77777777" w:rsidTr="000149F9">
                        <w:trPr>
                          <w:trHeight w:val="270"/>
                          <w:jc w:val="center"/>
                        </w:trPr>
                        <w:tc>
                          <w:tcPr>
                            <w:tcW w:w="284" w:type="dxa"/>
                            <w:vMerge/>
                            <w:tcBorders>
                              <w:left w:val="single" w:sz="4" w:space="0" w:color="auto"/>
                              <w:bottom w:val="single" w:sz="4" w:space="0" w:color="000000"/>
                              <w:right w:val="single" w:sz="4" w:space="0" w:color="auto"/>
                            </w:tcBorders>
                            <w:vAlign w:val="center"/>
                          </w:tcPr>
                          <w:p w14:paraId="10FB9FC5" w14:textId="77777777" w:rsidR="00F41AAA" w:rsidRPr="007D1311" w:rsidRDefault="00F41AAA" w:rsidP="00280523">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FFFFFF"/>
                            <w:vAlign w:val="center"/>
                          </w:tcPr>
                          <w:p w14:paraId="202CFC45" w14:textId="1C87B680"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政治不穩定風險</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政治不穩定風險</w:t>
                            </w:r>
                            <w:r>
                              <w:rPr>
                                <w:rFonts w:ascii="標楷體" w:eastAsia="標楷體" w:hAnsi="標楷體" w:cs="新細明體" w:hint="eastAsia"/>
                                <w:color w:val="000000"/>
                                <w:kern w:val="0"/>
                                <w:sz w:val="20"/>
                              </w:rPr>
                              <w:t>非常</w:t>
                            </w:r>
                            <w:r w:rsidRPr="007D1311">
                              <w:rPr>
                                <w:rFonts w:ascii="標楷體" w:eastAsia="標楷體" w:hAnsi="標楷體" w:cs="新細明體" w:hint="eastAsia"/>
                                <w:color w:val="000000"/>
                                <w:kern w:val="0"/>
                                <w:sz w:val="20"/>
                              </w:rPr>
                              <w:t>低</w:t>
                            </w:r>
                            <w:r>
                              <w:rPr>
                                <w:rFonts w:ascii="標楷體" w:eastAsia="標楷體" w:hAnsi="標楷體" w:cs="新細明體" w:hint="eastAsia"/>
                                <w:color w:val="000000"/>
                                <w:kern w:val="0"/>
                                <w:sz w:val="20"/>
                              </w:rPr>
                              <w:t>)</w:t>
                            </w:r>
                          </w:p>
                        </w:tc>
                        <w:tc>
                          <w:tcPr>
                            <w:tcW w:w="556" w:type="dxa"/>
                            <w:tcBorders>
                              <w:top w:val="nil"/>
                              <w:left w:val="nil"/>
                              <w:bottom w:val="nil"/>
                              <w:right w:val="single" w:sz="4" w:space="0" w:color="auto"/>
                            </w:tcBorders>
                            <w:shd w:val="clear" w:color="auto" w:fill="FFFFFF"/>
                            <w:noWrap/>
                            <w:vAlign w:val="center"/>
                          </w:tcPr>
                          <w:p w14:paraId="78D6A347"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33</w:t>
                            </w:r>
                          </w:p>
                        </w:tc>
                        <w:tc>
                          <w:tcPr>
                            <w:tcW w:w="557" w:type="dxa"/>
                            <w:tcBorders>
                              <w:top w:val="nil"/>
                              <w:left w:val="nil"/>
                              <w:bottom w:val="nil"/>
                              <w:right w:val="single" w:sz="4" w:space="0" w:color="auto"/>
                            </w:tcBorders>
                            <w:shd w:val="clear" w:color="auto" w:fill="FFFFFF"/>
                            <w:noWrap/>
                            <w:vAlign w:val="center"/>
                          </w:tcPr>
                          <w:p w14:paraId="5D42CE2E"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26</w:t>
                            </w:r>
                          </w:p>
                        </w:tc>
                        <w:tc>
                          <w:tcPr>
                            <w:tcW w:w="557" w:type="dxa"/>
                            <w:tcBorders>
                              <w:top w:val="nil"/>
                              <w:left w:val="nil"/>
                              <w:bottom w:val="nil"/>
                              <w:right w:val="single" w:sz="4" w:space="0" w:color="auto"/>
                            </w:tcBorders>
                            <w:shd w:val="clear" w:color="auto" w:fill="FFFFFF"/>
                            <w:noWrap/>
                            <w:vAlign w:val="center"/>
                          </w:tcPr>
                          <w:p w14:paraId="66ECB06C"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28</w:t>
                            </w:r>
                          </w:p>
                        </w:tc>
                        <w:tc>
                          <w:tcPr>
                            <w:tcW w:w="557" w:type="dxa"/>
                            <w:tcBorders>
                              <w:top w:val="nil"/>
                              <w:left w:val="single" w:sz="4" w:space="0" w:color="auto"/>
                              <w:bottom w:val="nil"/>
                              <w:right w:val="single" w:sz="12" w:space="0" w:color="auto"/>
                            </w:tcBorders>
                            <w:shd w:val="clear" w:color="auto" w:fill="FFFFFF"/>
                            <w:vAlign w:val="center"/>
                          </w:tcPr>
                          <w:p w14:paraId="213906CA"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35</w:t>
                            </w:r>
                          </w:p>
                        </w:tc>
                        <w:tc>
                          <w:tcPr>
                            <w:tcW w:w="557" w:type="dxa"/>
                            <w:gridSpan w:val="2"/>
                            <w:tcBorders>
                              <w:top w:val="nil"/>
                              <w:left w:val="single" w:sz="12" w:space="0" w:color="auto"/>
                              <w:bottom w:val="nil"/>
                              <w:right w:val="single" w:sz="12" w:space="0" w:color="auto"/>
                            </w:tcBorders>
                            <w:shd w:val="clear" w:color="auto" w:fill="FFFFFF"/>
                            <w:noWrap/>
                            <w:vAlign w:val="center"/>
                          </w:tcPr>
                          <w:p w14:paraId="23C627E9"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w:t>
                            </w:r>
                            <w:r>
                              <w:rPr>
                                <w:rFonts w:ascii="標楷體" w:eastAsia="標楷體" w:hAnsi="標楷體" w:cs="新細明體"/>
                                <w:color w:val="000000"/>
                                <w:kern w:val="0"/>
                                <w:sz w:val="20"/>
                              </w:rPr>
                              <w:t>7</w:t>
                            </w:r>
                          </w:p>
                        </w:tc>
                      </w:tr>
                      <w:tr w:rsidR="00F41AAA" w:rsidRPr="00333C79" w14:paraId="0F6B1CC2" w14:textId="77777777" w:rsidTr="000149F9">
                        <w:trPr>
                          <w:trHeight w:val="270"/>
                          <w:jc w:val="center"/>
                        </w:trPr>
                        <w:tc>
                          <w:tcPr>
                            <w:tcW w:w="284" w:type="dxa"/>
                            <w:vMerge/>
                            <w:tcBorders>
                              <w:left w:val="single" w:sz="4" w:space="0" w:color="auto"/>
                              <w:bottom w:val="single" w:sz="4" w:space="0" w:color="000000"/>
                              <w:right w:val="single" w:sz="4" w:space="0" w:color="auto"/>
                            </w:tcBorders>
                            <w:vAlign w:val="center"/>
                          </w:tcPr>
                          <w:p w14:paraId="09174615" w14:textId="77777777" w:rsidR="00F41AAA" w:rsidRPr="007D1311" w:rsidRDefault="00F41AAA" w:rsidP="00280523">
                            <w:pPr>
                              <w:widowControl/>
                              <w:snapToGrid w:val="0"/>
                              <w:spacing w:line="200" w:lineRule="atLeast"/>
                              <w:suppressOverlap/>
                              <w:rPr>
                                <w:rFonts w:ascii="標楷體" w:eastAsia="標楷體" w:hAnsi="標楷體" w:cs="新細明體"/>
                                <w:color w:val="000000"/>
                                <w:kern w:val="0"/>
                                <w:sz w:val="20"/>
                              </w:rPr>
                            </w:pPr>
                          </w:p>
                        </w:tc>
                        <w:tc>
                          <w:tcPr>
                            <w:tcW w:w="3685" w:type="dxa"/>
                            <w:tcBorders>
                              <w:left w:val="nil"/>
                              <w:right w:val="single" w:sz="4" w:space="0" w:color="auto"/>
                            </w:tcBorders>
                            <w:shd w:val="clear" w:color="000000" w:fill="DAEEF3"/>
                            <w:vAlign w:val="center"/>
                          </w:tcPr>
                          <w:p w14:paraId="5CE840BC" w14:textId="77777777" w:rsidR="00F41AAA" w:rsidRPr="007D1311" w:rsidRDefault="00F41AAA" w:rsidP="00DE6A26">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開辦企業所需天數</w:t>
                            </w:r>
                          </w:p>
                        </w:tc>
                        <w:tc>
                          <w:tcPr>
                            <w:tcW w:w="556" w:type="dxa"/>
                            <w:tcBorders>
                              <w:left w:val="nil"/>
                              <w:right w:val="single" w:sz="4" w:space="0" w:color="auto"/>
                            </w:tcBorders>
                            <w:shd w:val="clear" w:color="000000" w:fill="DAEEF3"/>
                            <w:noWrap/>
                            <w:vAlign w:val="center"/>
                          </w:tcPr>
                          <w:p w14:paraId="55085379"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34</w:t>
                            </w:r>
                          </w:p>
                        </w:tc>
                        <w:tc>
                          <w:tcPr>
                            <w:tcW w:w="557" w:type="dxa"/>
                            <w:tcBorders>
                              <w:left w:val="nil"/>
                              <w:right w:val="single" w:sz="4" w:space="0" w:color="auto"/>
                            </w:tcBorders>
                            <w:shd w:val="clear" w:color="000000" w:fill="DAEEF3"/>
                            <w:noWrap/>
                            <w:vAlign w:val="center"/>
                          </w:tcPr>
                          <w:p w14:paraId="3B77275E"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33</w:t>
                            </w:r>
                          </w:p>
                        </w:tc>
                        <w:tc>
                          <w:tcPr>
                            <w:tcW w:w="557" w:type="dxa"/>
                            <w:tcBorders>
                              <w:left w:val="nil"/>
                              <w:right w:val="single" w:sz="4" w:space="0" w:color="auto"/>
                            </w:tcBorders>
                            <w:shd w:val="clear" w:color="000000" w:fill="DAEEF3"/>
                            <w:noWrap/>
                            <w:vAlign w:val="center"/>
                          </w:tcPr>
                          <w:p w14:paraId="652E15E4"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33</w:t>
                            </w:r>
                          </w:p>
                        </w:tc>
                        <w:tc>
                          <w:tcPr>
                            <w:tcW w:w="557" w:type="dxa"/>
                            <w:tcBorders>
                              <w:left w:val="single" w:sz="4" w:space="0" w:color="auto"/>
                              <w:right w:val="single" w:sz="12" w:space="0" w:color="auto"/>
                            </w:tcBorders>
                            <w:shd w:val="clear" w:color="000000" w:fill="DAEEF3"/>
                            <w:vAlign w:val="center"/>
                          </w:tcPr>
                          <w:p w14:paraId="340AB661"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33</w:t>
                            </w:r>
                          </w:p>
                        </w:tc>
                        <w:tc>
                          <w:tcPr>
                            <w:tcW w:w="557" w:type="dxa"/>
                            <w:gridSpan w:val="2"/>
                            <w:tcBorders>
                              <w:left w:val="single" w:sz="12" w:space="0" w:color="auto"/>
                              <w:right w:val="single" w:sz="12" w:space="0" w:color="auto"/>
                            </w:tcBorders>
                            <w:shd w:val="clear" w:color="000000" w:fill="DAEEF3"/>
                            <w:noWrap/>
                            <w:vAlign w:val="center"/>
                          </w:tcPr>
                          <w:p w14:paraId="1A0365F5"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33</w:t>
                            </w:r>
                          </w:p>
                        </w:tc>
                      </w:tr>
                      <w:tr w:rsidR="00F41AAA" w:rsidRPr="00333C79" w14:paraId="7ECB983C" w14:textId="77777777" w:rsidTr="005B7EA3">
                        <w:trPr>
                          <w:trHeight w:val="270"/>
                          <w:jc w:val="center"/>
                        </w:trPr>
                        <w:tc>
                          <w:tcPr>
                            <w:tcW w:w="284" w:type="dxa"/>
                            <w:vMerge/>
                            <w:tcBorders>
                              <w:left w:val="single" w:sz="4" w:space="0" w:color="auto"/>
                              <w:bottom w:val="single" w:sz="4" w:space="0" w:color="000000"/>
                              <w:right w:val="single" w:sz="4" w:space="0" w:color="auto"/>
                            </w:tcBorders>
                            <w:vAlign w:val="center"/>
                          </w:tcPr>
                          <w:p w14:paraId="1B3AED29" w14:textId="77777777" w:rsidR="00F41AAA" w:rsidRPr="007D1311" w:rsidRDefault="00F41AAA" w:rsidP="005B7EA3">
                            <w:pPr>
                              <w:widowControl/>
                              <w:snapToGrid w:val="0"/>
                              <w:spacing w:line="200" w:lineRule="atLeast"/>
                              <w:suppressOverlap/>
                              <w:rPr>
                                <w:rFonts w:ascii="標楷體" w:eastAsia="標楷體" w:hAnsi="標楷體" w:cs="新細明體"/>
                                <w:color w:val="000000"/>
                                <w:kern w:val="0"/>
                                <w:sz w:val="20"/>
                              </w:rPr>
                            </w:pPr>
                          </w:p>
                        </w:tc>
                        <w:tc>
                          <w:tcPr>
                            <w:tcW w:w="3685" w:type="dxa"/>
                            <w:tcBorders>
                              <w:left w:val="nil"/>
                              <w:bottom w:val="single" w:sz="4" w:space="0" w:color="auto"/>
                              <w:right w:val="single" w:sz="4" w:space="0" w:color="auto"/>
                            </w:tcBorders>
                            <w:shd w:val="clear" w:color="auto" w:fill="auto"/>
                            <w:vAlign w:val="center"/>
                          </w:tcPr>
                          <w:p w14:paraId="3EA8F797" w14:textId="783C0F92" w:rsidR="00F41AAA" w:rsidRPr="007D1311" w:rsidRDefault="00F41AAA" w:rsidP="005B7EA3">
                            <w:pPr>
                              <w:widowControl/>
                              <w:snapToGrid w:val="0"/>
                              <w:spacing w:line="230" w:lineRule="exact"/>
                              <w:suppressOverlap/>
                              <w:jc w:val="both"/>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所得最低</w:t>
                            </w:r>
                            <w:r>
                              <w:rPr>
                                <w:rFonts w:ascii="標楷體" w:eastAsia="標楷體" w:hAnsi="標楷體" w:cs="新細明體" w:hint="eastAsia"/>
                                <w:color w:val="000000"/>
                                <w:kern w:val="0"/>
                                <w:sz w:val="20"/>
                              </w:rPr>
                              <w:t>之4</w:t>
                            </w:r>
                            <w:r w:rsidRPr="00C41980">
                              <w:rPr>
                                <w:rFonts w:ascii="標楷體" w:eastAsia="標楷體" w:hAnsi="標楷體" w:cs="新細明體" w:hint="eastAsia"/>
                                <w:color w:val="000000"/>
                                <w:kern w:val="0"/>
                                <w:sz w:val="20"/>
                              </w:rPr>
                              <w:t>0</w:t>
                            </w:r>
                            <w:r w:rsidRPr="00C41980">
                              <w:rPr>
                                <w:rFonts w:ascii="標楷體" w:eastAsia="標楷體" w:hAnsi="標楷體" w:hint="eastAsia"/>
                                <w:sz w:val="20"/>
                              </w:rPr>
                              <w:t>％</w:t>
                            </w:r>
                            <w:r w:rsidRPr="00C41980">
                              <w:rPr>
                                <w:rFonts w:ascii="標楷體" w:eastAsia="標楷體" w:hAnsi="標楷體" w:cs="新細明體" w:hint="eastAsia"/>
                                <w:color w:val="000000"/>
                                <w:kern w:val="0"/>
                                <w:sz w:val="20"/>
                              </w:rPr>
                              <w:t>家</w:t>
                            </w:r>
                            <w:r w:rsidRPr="007D1311">
                              <w:rPr>
                                <w:rFonts w:ascii="標楷體" w:eastAsia="標楷體" w:hAnsi="標楷體" w:cs="新細明體" w:hint="eastAsia"/>
                                <w:color w:val="000000"/>
                                <w:kern w:val="0"/>
                                <w:sz w:val="20"/>
                              </w:rPr>
                              <w:t>戶收入占比</w:t>
                            </w:r>
                            <w:r>
                              <w:rPr>
                                <w:rFonts w:ascii="標楷體" w:eastAsia="標楷體" w:hAnsi="標楷體" w:cs="新細明體" w:hint="eastAsia"/>
                                <w:color w:val="000000"/>
                                <w:kern w:val="0"/>
                                <w:sz w:val="20"/>
                              </w:rPr>
                              <w:t>(家戶所得最低4</w:t>
                            </w:r>
                            <w:r w:rsidRPr="00C41980">
                              <w:rPr>
                                <w:rFonts w:ascii="標楷體" w:eastAsia="標楷體" w:hAnsi="標楷體" w:cs="新細明體" w:hint="eastAsia"/>
                                <w:color w:val="000000"/>
                                <w:kern w:val="0"/>
                                <w:sz w:val="20"/>
                              </w:rPr>
                              <w:t>0</w:t>
                            </w:r>
                            <w:r w:rsidRPr="00C41980">
                              <w:rPr>
                                <w:rFonts w:ascii="標楷體" w:eastAsia="標楷體" w:hAnsi="標楷體" w:hint="eastAsia"/>
                                <w:sz w:val="20"/>
                              </w:rPr>
                              <w:t>％</w:t>
                            </w:r>
                            <w:r>
                              <w:rPr>
                                <w:rFonts w:ascii="標楷體" w:eastAsia="標楷體" w:hAnsi="標楷體" w:hint="eastAsia"/>
                                <w:sz w:val="20"/>
                              </w:rPr>
                              <w:t>之家戶</w:t>
                            </w:r>
                            <w:r>
                              <w:rPr>
                                <w:rFonts w:ascii="標楷體" w:eastAsia="標楷體" w:hAnsi="標楷體"/>
                                <w:sz w:val="20"/>
                              </w:rPr>
                              <w:t>，其所得百分位數</w:t>
                            </w:r>
                            <w:r>
                              <w:rPr>
                                <w:rFonts w:ascii="標楷體" w:eastAsia="標楷體" w:hAnsi="標楷體" w:cs="新細明體"/>
                                <w:color w:val="000000"/>
                                <w:kern w:val="0"/>
                                <w:sz w:val="20"/>
                              </w:rPr>
                              <w:t>)</w:t>
                            </w:r>
                          </w:p>
                        </w:tc>
                        <w:tc>
                          <w:tcPr>
                            <w:tcW w:w="556" w:type="dxa"/>
                            <w:tcBorders>
                              <w:left w:val="nil"/>
                              <w:bottom w:val="single" w:sz="4" w:space="0" w:color="auto"/>
                              <w:right w:val="single" w:sz="4" w:space="0" w:color="auto"/>
                            </w:tcBorders>
                            <w:shd w:val="clear" w:color="auto" w:fill="auto"/>
                            <w:noWrap/>
                            <w:vAlign w:val="center"/>
                          </w:tcPr>
                          <w:p w14:paraId="732F3072" w14:textId="49F6D14C" w:rsidR="00F41AAA" w:rsidRPr="007D1311" w:rsidRDefault="00F41AAA" w:rsidP="005B7EA3">
                            <w:pPr>
                              <w:widowControl/>
                              <w:snapToGrid w:val="0"/>
                              <w:spacing w:line="230" w:lineRule="exact"/>
                              <w:suppressOverlap/>
                              <w:jc w:val="right"/>
                              <w:rPr>
                                <w:rFonts w:ascii="標楷體" w:eastAsia="標楷體" w:hAnsi="標楷體" w:cs="新細明體"/>
                                <w:color w:val="000000"/>
                                <w:kern w:val="0"/>
                                <w:sz w:val="20"/>
                              </w:rPr>
                            </w:pPr>
                            <w:r w:rsidRPr="00A71257">
                              <w:rPr>
                                <w:rFonts w:hint="eastAsia"/>
                              </w:rPr>
                              <w:t>－</w:t>
                            </w:r>
                          </w:p>
                        </w:tc>
                        <w:tc>
                          <w:tcPr>
                            <w:tcW w:w="557" w:type="dxa"/>
                            <w:tcBorders>
                              <w:left w:val="nil"/>
                              <w:bottom w:val="single" w:sz="4" w:space="0" w:color="auto"/>
                              <w:right w:val="single" w:sz="4" w:space="0" w:color="auto"/>
                            </w:tcBorders>
                            <w:shd w:val="clear" w:color="auto" w:fill="auto"/>
                            <w:noWrap/>
                            <w:vAlign w:val="center"/>
                          </w:tcPr>
                          <w:p w14:paraId="74628863" w14:textId="46C3876E" w:rsidR="00F41AAA" w:rsidRPr="007D1311" w:rsidRDefault="00F41AAA" w:rsidP="005B7EA3">
                            <w:pPr>
                              <w:widowControl/>
                              <w:snapToGrid w:val="0"/>
                              <w:spacing w:line="230" w:lineRule="exact"/>
                              <w:suppressOverlap/>
                              <w:jc w:val="right"/>
                              <w:rPr>
                                <w:rFonts w:ascii="標楷體" w:eastAsia="標楷體" w:hAnsi="標楷體" w:cs="新細明體"/>
                                <w:color w:val="000000"/>
                                <w:kern w:val="0"/>
                                <w:sz w:val="20"/>
                              </w:rPr>
                            </w:pPr>
                            <w:r w:rsidRPr="00A71257">
                              <w:rPr>
                                <w:rFonts w:hint="eastAsia"/>
                              </w:rPr>
                              <w:t>－</w:t>
                            </w:r>
                          </w:p>
                        </w:tc>
                        <w:tc>
                          <w:tcPr>
                            <w:tcW w:w="557" w:type="dxa"/>
                            <w:tcBorders>
                              <w:left w:val="nil"/>
                              <w:bottom w:val="single" w:sz="4" w:space="0" w:color="auto"/>
                              <w:right w:val="single" w:sz="4" w:space="0" w:color="auto"/>
                            </w:tcBorders>
                            <w:shd w:val="clear" w:color="auto" w:fill="auto"/>
                            <w:noWrap/>
                            <w:vAlign w:val="center"/>
                          </w:tcPr>
                          <w:p w14:paraId="03172B4A" w14:textId="77777777" w:rsidR="00F41AAA" w:rsidRPr="007D1311" w:rsidRDefault="00F41AAA" w:rsidP="005B7EA3">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28</w:t>
                            </w:r>
                          </w:p>
                        </w:tc>
                        <w:tc>
                          <w:tcPr>
                            <w:tcW w:w="557" w:type="dxa"/>
                            <w:tcBorders>
                              <w:left w:val="single" w:sz="4" w:space="0" w:color="auto"/>
                              <w:bottom w:val="single" w:sz="4" w:space="0" w:color="auto"/>
                              <w:right w:val="single" w:sz="12" w:space="0" w:color="auto"/>
                            </w:tcBorders>
                            <w:shd w:val="clear" w:color="auto" w:fill="auto"/>
                            <w:vAlign w:val="center"/>
                          </w:tcPr>
                          <w:p w14:paraId="2AE469F6" w14:textId="77777777" w:rsidR="00F41AAA" w:rsidRPr="007D1311" w:rsidRDefault="00F41AAA" w:rsidP="005B7EA3">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31</w:t>
                            </w:r>
                          </w:p>
                        </w:tc>
                        <w:tc>
                          <w:tcPr>
                            <w:tcW w:w="557" w:type="dxa"/>
                            <w:gridSpan w:val="2"/>
                            <w:tcBorders>
                              <w:left w:val="single" w:sz="12" w:space="0" w:color="auto"/>
                              <w:bottom w:val="single" w:sz="4" w:space="0" w:color="auto"/>
                              <w:right w:val="single" w:sz="12" w:space="0" w:color="auto"/>
                            </w:tcBorders>
                            <w:shd w:val="clear" w:color="auto" w:fill="auto"/>
                            <w:noWrap/>
                            <w:vAlign w:val="center"/>
                          </w:tcPr>
                          <w:p w14:paraId="17C1BF10" w14:textId="77777777" w:rsidR="00F41AAA" w:rsidRPr="007D1311" w:rsidRDefault="00F41AAA" w:rsidP="005B7EA3">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31</w:t>
                            </w:r>
                          </w:p>
                        </w:tc>
                      </w:tr>
                      <w:tr w:rsidR="00F41AAA" w:rsidRPr="00333C79" w14:paraId="7868A975" w14:textId="77777777" w:rsidTr="000149F9">
                        <w:trPr>
                          <w:trHeight w:val="270"/>
                          <w:jc w:val="center"/>
                        </w:trPr>
                        <w:tc>
                          <w:tcPr>
                            <w:tcW w:w="284" w:type="dxa"/>
                            <w:vMerge w:val="restart"/>
                            <w:tcBorders>
                              <w:top w:val="single" w:sz="4" w:space="0" w:color="000000"/>
                              <w:left w:val="single" w:sz="4" w:space="0" w:color="auto"/>
                              <w:bottom w:val="single" w:sz="4" w:space="0" w:color="000000"/>
                              <w:right w:val="single" w:sz="4" w:space="0" w:color="auto"/>
                            </w:tcBorders>
                            <w:shd w:val="clear" w:color="auto" w:fill="auto"/>
                            <w:vAlign w:val="center"/>
                            <w:hideMark/>
                          </w:tcPr>
                          <w:p w14:paraId="639C2450" w14:textId="77777777" w:rsidR="00F41AAA" w:rsidRPr="007D1311" w:rsidRDefault="00F41AAA" w:rsidP="00FE67BB">
                            <w:pPr>
                              <w:widowControl/>
                              <w:snapToGrid w:val="0"/>
                              <w:spacing w:line="200" w:lineRule="atLeas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企</w:t>
                            </w:r>
                            <w:r w:rsidRPr="007D1311">
                              <w:rPr>
                                <w:rFonts w:ascii="標楷體" w:eastAsia="標楷體" w:hAnsi="標楷體" w:cs="新細明體" w:hint="eastAsia"/>
                                <w:color w:val="000000"/>
                                <w:kern w:val="0"/>
                                <w:sz w:val="20"/>
                              </w:rPr>
                              <w:br/>
                              <w:t>業</w:t>
                            </w:r>
                            <w:r w:rsidRPr="007D1311">
                              <w:rPr>
                                <w:rFonts w:ascii="標楷體" w:eastAsia="標楷體" w:hAnsi="標楷體" w:cs="新細明體" w:hint="eastAsia"/>
                                <w:color w:val="000000"/>
                                <w:kern w:val="0"/>
                                <w:sz w:val="20"/>
                              </w:rPr>
                              <w:br/>
                              <w:t>效</w:t>
                            </w:r>
                            <w:r w:rsidRPr="007D1311">
                              <w:rPr>
                                <w:rFonts w:ascii="標楷體" w:eastAsia="標楷體" w:hAnsi="標楷體" w:cs="新細明體" w:hint="eastAsia"/>
                                <w:color w:val="000000"/>
                                <w:kern w:val="0"/>
                                <w:sz w:val="20"/>
                              </w:rPr>
                              <w:br/>
                              <w:t>能</w:t>
                            </w:r>
                          </w:p>
                        </w:tc>
                        <w:tc>
                          <w:tcPr>
                            <w:tcW w:w="3685" w:type="dxa"/>
                            <w:tcBorders>
                              <w:top w:val="nil"/>
                              <w:left w:val="nil"/>
                              <w:bottom w:val="nil"/>
                              <w:right w:val="single" w:sz="4" w:space="0" w:color="auto"/>
                            </w:tcBorders>
                            <w:shd w:val="clear" w:color="auto" w:fill="DAEEF3"/>
                            <w:vAlign w:val="center"/>
                            <w:hideMark/>
                          </w:tcPr>
                          <w:p w14:paraId="782A0E44" w14:textId="44DBCAC0" w:rsidR="00F41AAA" w:rsidRPr="00A0521F" w:rsidRDefault="00F41AAA" w:rsidP="00DE6A26">
                            <w:pPr>
                              <w:widowControl/>
                              <w:snapToGrid w:val="0"/>
                              <w:spacing w:line="230" w:lineRule="exact"/>
                              <w:suppressOverlap/>
                              <w:jc w:val="both"/>
                              <w:rPr>
                                <w:rFonts w:ascii="標楷體" w:eastAsia="標楷體" w:hAnsi="標楷體" w:cs="新細明體"/>
                                <w:kern w:val="0"/>
                                <w:sz w:val="20"/>
                                <w:highlight w:val="yellow"/>
                              </w:rPr>
                            </w:pPr>
                            <w:r w:rsidRPr="00A0521F">
                              <w:rPr>
                                <w:rFonts w:ascii="標楷體" w:eastAsia="標楷體" w:hAnsi="標楷體" w:cs="新細明體" w:hint="eastAsia"/>
                                <w:kern w:val="0"/>
                                <w:sz w:val="20"/>
                              </w:rPr>
                              <w:t>外國勞動力</w:t>
                            </w:r>
                            <w:r>
                              <w:rPr>
                                <w:rFonts w:ascii="標楷體" w:eastAsia="標楷體" w:hAnsi="標楷體" w:cs="新細明體" w:hint="eastAsia"/>
                                <w:kern w:val="0"/>
                                <w:sz w:val="20"/>
                              </w:rPr>
                              <w:t>-移工人口</w:t>
                            </w:r>
                            <w:r>
                              <w:rPr>
                                <w:rFonts w:ascii="標楷體" w:eastAsia="標楷體" w:hAnsi="標楷體" w:cs="新細明體"/>
                                <w:kern w:val="0"/>
                                <w:sz w:val="20"/>
                              </w:rPr>
                              <w:t>(20至64歲移工人口占總人口百分比)</w:t>
                            </w:r>
                          </w:p>
                        </w:tc>
                        <w:tc>
                          <w:tcPr>
                            <w:tcW w:w="556" w:type="dxa"/>
                            <w:tcBorders>
                              <w:top w:val="nil"/>
                              <w:left w:val="nil"/>
                              <w:bottom w:val="nil"/>
                              <w:right w:val="single" w:sz="4" w:space="0" w:color="auto"/>
                            </w:tcBorders>
                            <w:shd w:val="clear" w:color="auto" w:fill="DAEEF3"/>
                            <w:noWrap/>
                            <w:vAlign w:val="center"/>
                          </w:tcPr>
                          <w:p w14:paraId="0072348D" w14:textId="77777777" w:rsidR="00F41AAA" w:rsidRPr="007D1311" w:rsidRDefault="00F41AAA" w:rsidP="00DE6A26">
                            <w:pPr>
                              <w:widowControl/>
                              <w:snapToGrid w:val="0"/>
                              <w:spacing w:line="230" w:lineRule="exact"/>
                              <w:suppressOverlap/>
                              <w:jc w:val="right"/>
                              <w:rPr>
                                <w:rFonts w:ascii="新細明體" w:hAnsi="新細明體" w:cs="新細明體"/>
                                <w:color w:val="000000"/>
                                <w:kern w:val="0"/>
                                <w:sz w:val="20"/>
                              </w:rPr>
                            </w:pPr>
                            <w:r w:rsidRPr="007D1311">
                              <w:rPr>
                                <w:rFonts w:ascii="新細明體" w:hAnsi="新細明體" w:cs="新細明體" w:hint="eastAsia"/>
                                <w:color w:val="000000"/>
                                <w:kern w:val="0"/>
                                <w:sz w:val="20"/>
                              </w:rPr>
                              <w:t>－</w:t>
                            </w:r>
                          </w:p>
                        </w:tc>
                        <w:tc>
                          <w:tcPr>
                            <w:tcW w:w="557" w:type="dxa"/>
                            <w:tcBorders>
                              <w:top w:val="nil"/>
                              <w:left w:val="nil"/>
                              <w:bottom w:val="nil"/>
                              <w:right w:val="single" w:sz="4" w:space="0" w:color="auto"/>
                            </w:tcBorders>
                            <w:shd w:val="clear" w:color="auto" w:fill="DAEEF3"/>
                            <w:noWrap/>
                            <w:vAlign w:val="center"/>
                          </w:tcPr>
                          <w:p w14:paraId="3856C3CA" w14:textId="77777777" w:rsidR="00F41AAA" w:rsidRPr="007D1311" w:rsidRDefault="00F41AAA" w:rsidP="00DE6A26">
                            <w:pPr>
                              <w:widowControl/>
                              <w:snapToGrid w:val="0"/>
                              <w:spacing w:line="230" w:lineRule="exact"/>
                              <w:suppressOverlap/>
                              <w:jc w:val="right"/>
                              <w:rPr>
                                <w:rFonts w:ascii="新細明體" w:hAnsi="新細明體" w:cs="新細明體"/>
                                <w:color w:val="000000"/>
                                <w:kern w:val="0"/>
                                <w:sz w:val="20"/>
                              </w:rPr>
                            </w:pPr>
                            <w:r w:rsidRPr="007D1311">
                              <w:rPr>
                                <w:rFonts w:ascii="新細明體" w:hAnsi="新細明體" w:cs="新細明體" w:hint="eastAsia"/>
                                <w:color w:val="000000"/>
                                <w:kern w:val="0"/>
                                <w:sz w:val="20"/>
                              </w:rPr>
                              <w:t>－</w:t>
                            </w:r>
                          </w:p>
                        </w:tc>
                        <w:tc>
                          <w:tcPr>
                            <w:tcW w:w="557" w:type="dxa"/>
                            <w:tcBorders>
                              <w:top w:val="nil"/>
                              <w:left w:val="nil"/>
                              <w:bottom w:val="nil"/>
                              <w:right w:val="single" w:sz="4" w:space="0" w:color="auto"/>
                            </w:tcBorders>
                            <w:shd w:val="clear" w:color="auto" w:fill="DAEEF3"/>
                            <w:noWrap/>
                            <w:vAlign w:val="center"/>
                          </w:tcPr>
                          <w:p w14:paraId="73A1E98F"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53</w:t>
                            </w:r>
                          </w:p>
                        </w:tc>
                        <w:tc>
                          <w:tcPr>
                            <w:tcW w:w="557" w:type="dxa"/>
                            <w:tcBorders>
                              <w:top w:val="nil"/>
                              <w:left w:val="single" w:sz="4" w:space="0" w:color="auto"/>
                              <w:bottom w:val="nil"/>
                              <w:right w:val="single" w:sz="12" w:space="0" w:color="auto"/>
                            </w:tcBorders>
                            <w:shd w:val="clear" w:color="auto" w:fill="DAEEF3"/>
                            <w:vAlign w:val="center"/>
                          </w:tcPr>
                          <w:p w14:paraId="2589FBB3"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47</w:t>
                            </w:r>
                          </w:p>
                        </w:tc>
                        <w:tc>
                          <w:tcPr>
                            <w:tcW w:w="557" w:type="dxa"/>
                            <w:gridSpan w:val="2"/>
                            <w:tcBorders>
                              <w:top w:val="nil"/>
                              <w:left w:val="single" w:sz="12" w:space="0" w:color="auto"/>
                              <w:bottom w:val="nil"/>
                              <w:right w:val="single" w:sz="12" w:space="0" w:color="auto"/>
                            </w:tcBorders>
                            <w:shd w:val="clear" w:color="auto" w:fill="DAEEF3"/>
                            <w:noWrap/>
                            <w:vAlign w:val="center"/>
                          </w:tcPr>
                          <w:p w14:paraId="3989D978"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47</w:t>
                            </w:r>
                          </w:p>
                        </w:tc>
                      </w:tr>
                      <w:tr w:rsidR="00F41AAA" w:rsidRPr="00333C79" w14:paraId="6AEC0137"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tcPr>
                          <w:p w14:paraId="6239D7AD"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6013F085" w14:textId="142631F7" w:rsidR="00F41AAA" w:rsidRPr="00A0521F" w:rsidRDefault="00F41AAA" w:rsidP="00DE6A26">
                            <w:pPr>
                              <w:widowControl/>
                              <w:snapToGrid w:val="0"/>
                              <w:spacing w:line="230" w:lineRule="exact"/>
                              <w:suppressOverlap/>
                              <w:jc w:val="both"/>
                              <w:rPr>
                                <w:rFonts w:ascii="標楷體" w:eastAsia="標楷體" w:hAnsi="標楷體" w:cs="新細明體"/>
                                <w:kern w:val="0"/>
                                <w:sz w:val="20"/>
                                <w:highlight w:val="yellow"/>
                              </w:rPr>
                            </w:pPr>
                            <w:r>
                              <w:rPr>
                                <w:rFonts w:ascii="標楷體" w:eastAsia="標楷體" w:hAnsi="標楷體" w:cs="新細明體" w:hint="eastAsia"/>
                                <w:kern w:val="0"/>
                                <w:sz w:val="20"/>
                              </w:rPr>
                              <w:t>國外高階技術人員</w:t>
                            </w:r>
                            <w:r>
                              <w:rPr>
                                <w:rFonts w:ascii="標楷體" w:eastAsia="標楷體" w:hAnsi="標楷體" w:cs="新細明體"/>
                                <w:kern w:val="0"/>
                                <w:sz w:val="20"/>
                              </w:rPr>
                              <w:t>(</w:t>
                            </w:r>
                            <w:r w:rsidRPr="00A0521F">
                              <w:rPr>
                                <w:rFonts w:ascii="標楷體" w:eastAsia="標楷體" w:hAnsi="標楷體" w:cs="新細明體" w:hint="eastAsia"/>
                                <w:kern w:val="0"/>
                                <w:sz w:val="20"/>
                              </w:rPr>
                              <w:t>國內企業環境能吸引國外高階人才</w:t>
                            </w:r>
                            <w:r>
                              <w:rPr>
                                <w:rFonts w:ascii="標楷體" w:eastAsia="標楷體" w:hAnsi="標楷體" w:cs="新細明體" w:hint="eastAsia"/>
                                <w:kern w:val="0"/>
                                <w:sz w:val="20"/>
                              </w:rPr>
                              <w:t>)</w:t>
                            </w:r>
                          </w:p>
                        </w:tc>
                        <w:tc>
                          <w:tcPr>
                            <w:tcW w:w="556" w:type="dxa"/>
                            <w:tcBorders>
                              <w:top w:val="nil"/>
                              <w:left w:val="nil"/>
                              <w:bottom w:val="nil"/>
                              <w:right w:val="single" w:sz="4" w:space="0" w:color="auto"/>
                            </w:tcBorders>
                            <w:shd w:val="clear" w:color="auto" w:fill="auto"/>
                            <w:noWrap/>
                            <w:vAlign w:val="center"/>
                          </w:tcPr>
                          <w:p w14:paraId="77FF1500"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57" w:type="dxa"/>
                            <w:tcBorders>
                              <w:top w:val="nil"/>
                              <w:left w:val="nil"/>
                              <w:bottom w:val="nil"/>
                              <w:right w:val="single" w:sz="4" w:space="0" w:color="auto"/>
                            </w:tcBorders>
                            <w:shd w:val="clear" w:color="auto" w:fill="auto"/>
                            <w:noWrap/>
                            <w:vAlign w:val="center"/>
                          </w:tcPr>
                          <w:p w14:paraId="0FD5966A"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47</w:t>
                            </w:r>
                          </w:p>
                        </w:tc>
                        <w:tc>
                          <w:tcPr>
                            <w:tcW w:w="557" w:type="dxa"/>
                            <w:tcBorders>
                              <w:top w:val="nil"/>
                              <w:left w:val="nil"/>
                              <w:bottom w:val="nil"/>
                              <w:right w:val="single" w:sz="4" w:space="0" w:color="auto"/>
                            </w:tcBorders>
                            <w:shd w:val="clear" w:color="auto" w:fill="auto"/>
                            <w:noWrap/>
                            <w:vAlign w:val="center"/>
                          </w:tcPr>
                          <w:p w14:paraId="0FF82C43"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38</w:t>
                            </w:r>
                          </w:p>
                        </w:tc>
                        <w:tc>
                          <w:tcPr>
                            <w:tcW w:w="557" w:type="dxa"/>
                            <w:tcBorders>
                              <w:top w:val="nil"/>
                              <w:left w:val="single" w:sz="4" w:space="0" w:color="auto"/>
                              <w:bottom w:val="nil"/>
                              <w:right w:val="single" w:sz="12" w:space="0" w:color="auto"/>
                            </w:tcBorders>
                            <w:shd w:val="clear" w:color="auto" w:fill="auto"/>
                            <w:vAlign w:val="center"/>
                          </w:tcPr>
                          <w:p w14:paraId="3EC6D251"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43</w:t>
                            </w:r>
                          </w:p>
                        </w:tc>
                        <w:tc>
                          <w:tcPr>
                            <w:tcW w:w="557" w:type="dxa"/>
                            <w:gridSpan w:val="2"/>
                            <w:tcBorders>
                              <w:top w:val="nil"/>
                              <w:left w:val="single" w:sz="12" w:space="0" w:color="auto"/>
                              <w:bottom w:val="nil"/>
                              <w:right w:val="single" w:sz="12" w:space="0" w:color="auto"/>
                            </w:tcBorders>
                            <w:shd w:val="clear" w:color="auto" w:fill="auto"/>
                            <w:noWrap/>
                            <w:vAlign w:val="center"/>
                          </w:tcPr>
                          <w:p w14:paraId="6C7F4E4E"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44</w:t>
                            </w:r>
                          </w:p>
                        </w:tc>
                      </w:tr>
                      <w:tr w:rsidR="00F41AAA" w:rsidRPr="00333C79" w14:paraId="3DF70285"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tcPr>
                          <w:p w14:paraId="7AF796FC" w14:textId="77777777" w:rsidR="00F41AAA" w:rsidRPr="007D1311" w:rsidRDefault="00F41AAA" w:rsidP="0030497F">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DAEEF3"/>
                            <w:vAlign w:val="center"/>
                          </w:tcPr>
                          <w:p w14:paraId="07683311" w14:textId="503357DB" w:rsidR="00F41AAA" w:rsidRPr="00A0521F" w:rsidRDefault="00F41AAA" w:rsidP="00231A72">
                            <w:pPr>
                              <w:widowControl/>
                              <w:snapToGrid w:val="0"/>
                              <w:spacing w:line="230" w:lineRule="exact"/>
                              <w:suppressOverlap/>
                              <w:jc w:val="both"/>
                              <w:rPr>
                                <w:rFonts w:ascii="標楷體" w:eastAsia="標楷體" w:hAnsi="標楷體" w:cs="新細明體"/>
                                <w:kern w:val="0"/>
                                <w:sz w:val="20"/>
                              </w:rPr>
                            </w:pPr>
                            <w:r w:rsidRPr="00A0521F">
                              <w:rPr>
                                <w:rFonts w:ascii="標楷體" w:eastAsia="標楷體" w:hAnsi="標楷體" w:cs="新細明體" w:hint="eastAsia"/>
                                <w:kern w:val="0"/>
                                <w:sz w:val="20"/>
                              </w:rPr>
                              <w:t>女性管理階層</w:t>
                            </w:r>
                            <w:r>
                              <w:rPr>
                                <w:rFonts w:ascii="標楷體" w:eastAsia="標楷體" w:hAnsi="標楷體" w:cs="新細明體" w:hint="eastAsia"/>
                                <w:kern w:val="0"/>
                                <w:sz w:val="20"/>
                              </w:rPr>
                              <w:t>占比(</w:t>
                            </w:r>
                            <w:r>
                              <w:rPr>
                                <w:rFonts w:ascii="標楷體" w:eastAsia="標楷體" w:hAnsi="標楷體" w:cs="新細明體"/>
                                <w:kern w:val="0"/>
                                <w:sz w:val="20"/>
                              </w:rPr>
                              <w:t>女性占高階及中階</w:t>
                            </w:r>
                            <w:r>
                              <w:rPr>
                                <w:rFonts w:ascii="標楷體" w:eastAsia="標楷體" w:hAnsi="標楷體" w:cs="新細明體" w:hint="eastAsia"/>
                                <w:kern w:val="0"/>
                                <w:sz w:val="20"/>
                              </w:rPr>
                              <w:t>管</w:t>
                            </w:r>
                            <w:r>
                              <w:rPr>
                                <w:rFonts w:ascii="標楷體" w:eastAsia="標楷體" w:hAnsi="標楷體" w:cs="新細明體"/>
                                <w:kern w:val="0"/>
                                <w:sz w:val="20"/>
                              </w:rPr>
                              <w:t>理人員之百分比)</w:t>
                            </w:r>
                          </w:p>
                        </w:tc>
                        <w:tc>
                          <w:tcPr>
                            <w:tcW w:w="556" w:type="dxa"/>
                            <w:tcBorders>
                              <w:top w:val="nil"/>
                              <w:left w:val="nil"/>
                              <w:right w:val="single" w:sz="4" w:space="0" w:color="auto"/>
                            </w:tcBorders>
                            <w:shd w:val="clear" w:color="auto" w:fill="DAEEF3"/>
                            <w:noWrap/>
                            <w:vAlign w:val="center"/>
                          </w:tcPr>
                          <w:p w14:paraId="437BCDD8"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20"/>
                              </w:rPr>
                              <w:t>42</w:t>
                            </w:r>
                          </w:p>
                        </w:tc>
                        <w:tc>
                          <w:tcPr>
                            <w:tcW w:w="557" w:type="dxa"/>
                            <w:tcBorders>
                              <w:top w:val="nil"/>
                              <w:left w:val="nil"/>
                              <w:right w:val="single" w:sz="4" w:space="0" w:color="auto"/>
                            </w:tcBorders>
                            <w:shd w:val="clear" w:color="auto" w:fill="DAEEF3"/>
                            <w:noWrap/>
                            <w:vAlign w:val="center"/>
                          </w:tcPr>
                          <w:p w14:paraId="7F94B9EC"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nil"/>
                              <w:right w:val="single" w:sz="4" w:space="0" w:color="auto"/>
                            </w:tcBorders>
                            <w:shd w:val="clear" w:color="auto" w:fill="DAEEF3"/>
                            <w:noWrap/>
                            <w:vAlign w:val="center"/>
                          </w:tcPr>
                          <w:p w14:paraId="07AD8681"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57" w:type="dxa"/>
                            <w:tcBorders>
                              <w:top w:val="nil"/>
                              <w:left w:val="single" w:sz="4" w:space="0" w:color="auto"/>
                              <w:right w:val="single" w:sz="12" w:space="0" w:color="auto"/>
                            </w:tcBorders>
                            <w:shd w:val="clear" w:color="auto" w:fill="DAEEF3"/>
                            <w:vAlign w:val="center"/>
                          </w:tcPr>
                          <w:p w14:paraId="270DA867"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37</w:t>
                            </w:r>
                          </w:p>
                        </w:tc>
                        <w:tc>
                          <w:tcPr>
                            <w:tcW w:w="557" w:type="dxa"/>
                            <w:gridSpan w:val="2"/>
                            <w:tcBorders>
                              <w:top w:val="nil"/>
                              <w:left w:val="single" w:sz="12" w:space="0" w:color="auto"/>
                              <w:right w:val="single" w:sz="12" w:space="0" w:color="auto"/>
                            </w:tcBorders>
                            <w:shd w:val="clear" w:color="auto" w:fill="DAEEF3"/>
                            <w:noWrap/>
                            <w:vAlign w:val="center"/>
                          </w:tcPr>
                          <w:p w14:paraId="52025155"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42</w:t>
                            </w:r>
                          </w:p>
                        </w:tc>
                      </w:tr>
                      <w:tr w:rsidR="00F41AAA" w:rsidRPr="00333C79" w14:paraId="1D21FAD0"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tcPr>
                          <w:p w14:paraId="48287D96"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FFFFFF"/>
                            <w:vAlign w:val="center"/>
                          </w:tcPr>
                          <w:p w14:paraId="5466B217" w14:textId="320E5447" w:rsidR="00F41AAA" w:rsidRPr="00C41980" w:rsidRDefault="00F41AAA" w:rsidP="00DE6A26">
                            <w:pPr>
                              <w:widowControl/>
                              <w:snapToGrid w:val="0"/>
                              <w:spacing w:line="230" w:lineRule="exact"/>
                              <w:suppressOverlap/>
                              <w:jc w:val="both"/>
                              <w:rPr>
                                <w:rFonts w:ascii="標楷體" w:eastAsia="標楷體" w:hAnsi="標楷體" w:cs="新細明體"/>
                                <w:kern w:val="0"/>
                                <w:sz w:val="20"/>
                              </w:rPr>
                            </w:pPr>
                            <w:r w:rsidRPr="00A0521F">
                              <w:rPr>
                                <w:rFonts w:ascii="標楷體" w:eastAsia="標楷體" w:hAnsi="標楷體" w:cs="新細明體" w:hint="eastAsia"/>
                                <w:kern w:val="0"/>
                                <w:sz w:val="20"/>
                              </w:rPr>
                              <w:t>人才外流</w:t>
                            </w:r>
                            <w:r>
                              <w:rPr>
                                <w:rFonts w:ascii="標楷體" w:eastAsia="標楷體" w:hAnsi="標楷體" w:cs="新細明體" w:hint="eastAsia"/>
                                <w:kern w:val="0"/>
                                <w:sz w:val="20"/>
                              </w:rPr>
                              <w:t>(</w:t>
                            </w:r>
                            <w:r>
                              <w:rPr>
                                <w:rFonts w:ascii="標楷體" w:eastAsia="標楷體" w:hAnsi="標楷體" w:cs="新細明體"/>
                                <w:kern w:val="0"/>
                                <w:sz w:val="20"/>
                              </w:rPr>
                              <w:t>良好教育、技術人才外流不會影響競爭力)</w:t>
                            </w:r>
                          </w:p>
                        </w:tc>
                        <w:tc>
                          <w:tcPr>
                            <w:tcW w:w="556" w:type="dxa"/>
                            <w:tcBorders>
                              <w:top w:val="nil"/>
                              <w:left w:val="nil"/>
                              <w:bottom w:val="nil"/>
                              <w:right w:val="single" w:sz="4" w:space="0" w:color="auto"/>
                            </w:tcBorders>
                            <w:shd w:val="clear" w:color="auto" w:fill="FFFFFF"/>
                            <w:noWrap/>
                            <w:vAlign w:val="center"/>
                          </w:tcPr>
                          <w:p w14:paraId="02CB0AF4"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46</w:t>
                            </w:r>
                          </w:p>
                        </w:tc>
                        <w:tc>
                          <w:tcPr>
                            <w:tcW w:w="557" w:type="dxa"/>
                            <w:tcBorders>
                              <w:top w:val="nil"/>
                              <w:left w:val="nil"/>
                              <w:bottom w:val="nil"/>
                              <w:right w:val="single" w:sz="4" w:space="0" w:color="auto"/>
                            </w:tcBorders>
                            <w:shd w:val="clear" w:color="auto" w:fill="FFFFFF"/>
                            <w:noWrap/>
                            <w:vAlign w:val="center"/>
                          </w:tcPr>
                          <w:p w14:paraId="426FEA03"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48</w:t>
                            </w:r>
                          </w:p>
                        </w:tc>
                        <w:tc>
                          <w:tcPr>
                            <w:tcW w:w="557" w:type="dxa"/>
                            <w:tcBorders>
                              <w:top w:val="nil"/>
                              <w:left w:val="nil"/>
                              <w:bottom w:val="nil"/>
                              <w:right w:val="single" w:sz="4" w:space="0" w:color="auto"/>
                            </w:tcBorders>
                            <w:shd w:val="clear" w:color="auto" w:fill="FFFFFF"/>
                            <w:noWrap/>
                            <w:vAlign w:val="center"/>
                          </w:tcPr>
                          <w:p w14:paraId="5A7157D9"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35</w:t>
                            </w:r>
                          </w:p>
                        </w:tc>
                        <w:tc>
                          <w:tcPr>
                            <w:tcW w:w="557" w:type="dxa"/>
                            <w:tcBorders>
                              <w:top w:val="nil"/>
                              <w:left w:val="single" w:sz="4" w:space="0" w:color="auto"/>
                              <w:bottom w:val="nil"/>
                              <w:right w:val="single" w:sz="12" w:space="0" w:color="auto"/>
                            </w:tcBorders>
                            <w:shd w:val="clear" w:color="auto" w:fill="FFFFFF"/>
                            <w:vAlign w:val="center"/>
                          </w:tcPr>
                          <w:p w14:paraId="4943F9BF"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40</w:t>
                            </w:r>
                          </w:p>
                        </w:tc>
                        <w:tc>
                          <w:tcPr>
                            <w:tcW w:w="557" w:type="dxa"/>
                            <w:gridSpan w:val="2"/>
                            <w:tcBorders>
                              <w:top w:val="nil"/>
                              <w:left w:val="single" w:sz="12" w:space="0" w:color="auto"/>
                              <w:bottom w:val="nil"/>
                              <w:right w:val="single" w:sz="12" w:space="0" w:color="auto"/>
                            </w:tcBorders>
                            <w:shd w:val="clear" w:color="auto" w:fill="FFFFFF"/>
                            <w:noWrap/>
                            <w:vAlign w:val="center"/>
                          </w:tcPr>
                          <w:p w14:paraId="4FD0ED07"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41</w:t>
                            </w:r>
                          </w:p>
                        </w:tc>
                      </w:tr>
                      <w:tr w:rsidR="00F41AAA" w:rsidRPr="00333C79" w14:paraId="4F7726C2"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tcPr>
                          <w:p w14:paraId="3B9FCC2A"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7C682F7C" w14:textId="6613B3DD" w:rsidR="00F41AAA" w:rsidRPr="00A0521F" w:rsidRDefault="00F41AAA" w:rsidP="00DE6A26">
                            <w:pPr>
                              <w:widowControl/>
                              <w:snapToGrid w:val="0"/>
                              <w:spacing w:line="230" w:lineRule="exact"/>
                              <w:suppressOverlap/>
                              <w:jc w:val="both"/>
                              <w:rPr>
                                <w:rFonts w:ascii="標楷體" w:eastAsia="標楷體" w:hAnsi="標楷體" w:cs="新細明體"/>
                                <w:kern w:val="0"/>
                                <w:sz w:val="20"/>
                              </w:rPr>
                            </w:pPr>
                            <w:r>
                              <w:rPr>
                                <w:rFonts w:ascii="標楷體" w:eastAsia="標楷體" w:hAnsi="標楷體" w:cs="新細明體" w:hint="eastAsia"/>
                                <w:kern w:val="0"/>
                                <w:sz w:val="20"/>
                              </w:rPr>
                              <w:t>國際經驗</w:t>
                            </w:r>
                            <w:r>
                              <w:rPr>
                                <w:rFonts w:ascii="標楷體" w:eastAsia="標楷體" w:hAnsi="標楷體" w:cs="新細明體"/>
                                <w:kern w:val="0"/>
                                <w:sz w:val="20"/>
                              </w:rPr>
                              <w:t>(</w:t>
                            </w:r>
                            <w:r>
                              <w:rPr>
                                <w:rFonts w:ascii="標楷體" w:eastAsia="標楷體" w:hAnsi="標楷體" w:cs="新細明體" w:hint="eastAsia"/>
                                <w:kern w:val="0"/>
                                <w:sz w:val="20"/>
                              </w:rPr>
                              <w:t>高階管理者具備國際經驗是重要的)</w:t>
                            </w:r>
                          </w:p>
                        </w:tc>
                        <w:tc>
                          <w:tcPr>
                            <w:tcW w:w="556" w:type="dxa"/>
                            <w:tcBorders>
                              <w:top w:val="nil"/>
                              <w:left w:val="nil"/>
                              <w:bottom w:val="nil"/>
                              <w:right w:val="single" w:sz="4" w:space="0" w:color="auto"/>
                            </w:tcBorders>
                            <w:shd w:val="clear" w:color="auto" w:fill="DAEEF3"/>
                            <w:noWrap/>
                            <w:vAlign w:val="center"/>
                          </w:tcPr>
                          <w:p w14:paraId="43F2AC25"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6</w:t>
                            </w:r>
                          </w:p>
                        </w:tc>
                        <w:tc>
                          <w:tcPr>
                            <w:tcW w:w="557" w:type="dxa"/>
                            <w:tcBorders>
                              <w:top w:val="nil"/>
                              <w:left w:val="nil"/>
                              <w:bottom w:val="nil"/>
                              <w:right w:val="single" w:sz="4" w:space="0" w:color="auto"/>
                            </w:tcBorders>
                            <w:shd w:val="clear" w:color="auto" w:fill="DAEEF3"/>
                            <w:noWrap/>
                            <w:vAlign w:val="center"/>
                          </w:tcPr>
                          <w:p w14:paraId="4FC2EA45"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4</w:t>
                            </w:r>
                          </w:p>
                        </w:tc>
                        <w:tc>
                          <w:tcPr>
                            <w:tcW w:w="557" w:type="dxa"/>
                            <w:tcBorders>
                              <w:top w:val="nil"/>
                              <w:left w:val="nil"/>
                              <w:bottom w:val="nil"/>
                              <w:right w:val="single" w:sz="4" w:space="0" w:color="auto"/>
                            </w:tcBorders>
                            <w:shd w:val="clear" w:color="auto" w:fill="DAEEF3"/>
                            <w:noWrap/>
                            <w:vAlign w:val="center"/>
                          </w:tcPr>
                          <w:p w14:paraId="03A24950"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color w:val="000000"/>
                                <w:kern w:val="0"/>
                                <w:sz w:val="20"/>
                              </w:rPr>
                              <w:t>27</w:t>
                            </w:r>
                          </w:p>
                        </w:tc>
                        <w:tc>
                          <w:tcPr>
                            <w:tcW w:w="557" w:type="dxa"/>
                            <w:tcBorders>
                              <w:top w:val="nil"/>
                              <w:left w:val="single" w:sz="4" w:space="0" w:color="auto"/>
                              <w:bottom w:val="nil"/>
                              <w:right w:val="single" w:sz="12" w:space="0" w:color="auto"/>
                            </w:tcBorders>
                            <w:shd w:val="clear" w:color="auto" w:fill="DAEEF3"/>
                            <w:vAlign w:val="center"/>
                          </w:tcPr>
                          <w:p w14:paraId="03E3394A"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2</w:t>
                            </w:r>
                            <w:r w:rsidRPr="007D1311">
                              <w:rPr>
                                <w:rFonts w:ascii="標楷體" w:eastAsia="標楷體" w:hAnsi="標楷體" w:cs="新細明體"/>
                                <w:color w:val="000000"/>
                                <w:kern w:val="0"/>
                                <w:sz w:val="20"/>
                              </w:rPr>
                              <w:t>7</w:t>
                            </w:r>
                          </w:p>
                        </w:tc>
                        <w:tc>
                          <w:tcPr>
                            <w:tcW w:w="557" w:type="dxa"/>
                            <w:gridSpan w:val="2"/>
                            <w:tcBorders>
                              <w:top w:val="nil"/>
                              <w:left w:val="single" w:sz="12" w:space="0" w:color="auto"/>
                              <w:bottom w:val="nil"/>
                              <w:right w:val="single" w:sz="12" w:space="0" w:color="auto"/>
                            </w:tcBorders>
                            <w:shd w:val="clear" w:color="auto" w:fill="DAEEF3"/>
                            <w:noWrap/>
                            <w:vAlign w:val="center"/>
                          </w:tcPr>
                          <w:p w14:paraId="3F197A57"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w:t>
                            </w:r>
                            <w:r w:rsidRPr="007D1311">
                              <w:rPr>
                                <w:rFonts w:ascii="標楷體" w:eastAsia="標楷體" w:hAnsi="標楷體" w:cs="新細明體"/>
                                <w:color w:val="000000"/>
                                <w:kern w:val="0"/>
                                <w:sz w:val="20"/>
                              </w:rPr>
                              <w:t>0</w:t>
                            </w:r>
                          </w:p>
                        </w:tc>
                      </w:tr>
                      <w:tr w:rsidR="00F41AAA" w:rsidRPr="00333C79" w14:paraId="152A7488"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tcPr>
                          <w:p w14:paraId="2916C16F"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69079ACF" w14:textId="37D79D6D" w:rsidR="00F41AAA" w:rsidRPr="00A0521F" w:rsidRDefault="00F41AAA" w:rsidP="00DE6A26">
                            <w:pPr>
                              <w:widowControl/>
                              <w:snapToGrid w:val="0"/>
                              <w:spacing w:line="230" w:lineRule="exact"/>
                              <w:suppressOverlap/>
                              <w:jc w:val="both"/>
                              <w:rPr>
                                <w:rFonts w:ascii="標楷體" w:eastAsia="標楷體" w:hAnsi="標楷體" w:cs="新細明體"/>
                                <w:kern w:val="0"/>
                                <w:sz w:val="20"/>
                                <w:highlight w:val="yellow"/>
                              </w:rPr>
                            </w:pPr>
                            <w:r w:rsidRPr="00A0521F">
                              <w:rPr>
                                <w:rFonts w:ascii="標楷體" w:eastAsia="標楷體" w:hAnsi="標楷體" w:cs="新細明體" w:hint="eastAsia"/>
                                <w:kern w:val="0"/>
                                <w:sz w:val="20"/>
                              </w:rPr>
                              <w:t>管理階層待遇</w:t>
                            </w:r>
                            <w:r>
                              <w:rPr>
                                <w:rFonts w:ascii="標楷體" w:eastAsia="標楷體" w:hAnsi="標楷體" w:cs="新細明體" w:hint="eastAsia"/>
                                <w:kern w:val="0"/>
                                <w:sz w:val="20"/>
                              </w:rPr>
                              <w:t>(總基本薪資加上獎金及長期福利，美元</w:t>
                            </w:r>
                            <w:r>
                              <w:rPr>
                                <w:rFonts w:ascii="標楷體" w:eastAsia="標楷體" w:hAnsi="標楷體" w:cs="新細明體"/>
                                <w:kern w:val="0"/>
                                <w:sz w:val="20"/>
                              </w:rPr>
                              <w:t>)</w:t>
                            </w:r>
                          </w:p>
                        </w:tc>
                        <w:tc>
                          <w:tcPr>
                            <w:tcW w:w="556" w:type="dxa"/>
                            <w:tcBorders>
                              <w:top w:val="nil"/>
                              <w:left w:val="nil"/>
                              <w:bottom w:val="nil"/>
                              <w:right w:val="single" w:sz="4" w:space="0" w:color="auto"/>
                            </w:tcBorders>
                            <w:shd w:val="clear" w:color="auto" w:fill="auto"/>
                            <w:noWrap/>
                            <w:vAlign w:val="center"/>
                          </w:tcPr>
                          <w:p w14:paraId="63CAEF15"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57" w:type="dxa"/>
                            <w:tcBorders>
                              <w:top w:val="nil"/>
                              <w:left w:val="nil"/>
                              <w:bottom w:val="nil"/>
                              <w:right w:val="single" w:sz="4" w:space="0" w:color="auto"/>
                            </w:tcBorders>
                            <w:shd w:val="clear" w:color="auto" w:fill="auto"/>
                            <w:noWrap/>
                            <w:vAlign w:val="center"/>
                          </w:tcPr>
                          <w:p w14:paraId="7B42EA71"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39</w:t>
                            </w:r>
                          </w:p>
                        </w:tc>
                        <w:tc>
                          <w:tcPr>
                            <w:tcW w:w="557" w:type="dxa"/>
                            <w:tcBorders>
                              <w:top w:val="nil"/>
                              <w:left w:val="nil"/>
                              <w:bottom w:val="nil"/>
                              <w:right w:val="single" w:sz="4" w:space="0" w:color="auto"/>
                            </w:tcBorders>
                            <w:shd w:val="clear" w:color="auto" w:fill="auto"/>
                            <w:noWrap/>
                            <w:vAlign w:val="center"/>
                          </w:tcPr>
                          <w:p w14:paraId="5128EDE1"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single" w:sz="4" w:space="0" w:color="auto"/>
                              <w:bottom w:val="nil"/>
                              <w:right w:val="single" w:sz="12" w:space="0" w:color="auto"/>
                            </w:tcBorders>
                            <w:shd w:val="clear" w:color="auto" w:fill="auto"/>
                            <w:vAlign w:val="center"/>
                          </w:tcPr>
                          <w:p w14:paraId="2A3AC242"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39</w:t>
                            </w:r>
                          </w:p>
                        </w:tc>
                        <w:tc>
                          <w:tcPr>
                            <w:tcW w:w="557" w:type="dxa"/>
                            <w:gridSpan w:val="2"/>
                            <w:tcBorders>
                              <w:top w:val="nil"/>
                              <w:left w:val="single" w:sz="12" w:space="0" w:color="auto"/>
                              <w:bottom w:val="nil"/>
                              <w:right w:val="single" w:sz="12" w:space="0" w:color="auto"/>
                            </w:tcBorders>
                            <w:shd w:val="clear" w:color="auto" w:fill="auto"/>
                            <w:noWrap/>
                            <w:vAlign w:val="center"/>
                          </w:tcPr>
                          <w:p w14:paraId="2B3B1892"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Pr>
                                <w:rFonts w:ascii="標楷體" w:eastAsia="標楷體" w:hAnsi="標楷體" w:cs="新細明體"/>
                                <w:color w:val="000000"/>
                                <w:kern w:val="0"/>
                                <w:sz w:val="20"/>
                              </w:rPr>
                              <w:t>39</w:t>
                            </w:r>
                          </w:p>
                        </w:tc>
                      </w:tr>
                      <w:tr w:rsidR="00F41AAA" w:rsidRPr="00333C79" w14:paraId="47725593"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hideMark/>
                          </w:tcPr>
                          <w:p w14:paraId="18C53091"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single" w:sz="4" w:space="0" w:color="auto"/>
                              <w:right w:val="single" w:sz="4" w:space="0" w:color="auto"/>
                            </w:tcBorders>
                            <w:shd w:val="clear" w:color="auto" w:fill="DAEEF3"/>
                            <w:vAlign w:val="center"/>
                            <w:hideMark/>
                          </w:tcPr>
                          <w:p w14:paraId="5FE4F620" w14:textId="4403CA06" w:rsidR="00F41AAA" w:rsidRPr="00A0521F" w:rsidRDefault="00F41AAA" w:rsidP="00DE6A26">
                            <w:pPr>
                              <w:widowControl/>
                              <w:snapToGrid w:val="0"/>
                              <w:spacing w:line="230" w:lineRule="exact"/>
                              <w:suppressOverlap/>
                              <w:jc w:val="both"/>
                              <w:rPr>
                                <w:rFonts w:ascii="標楷體" w:eastAsia="標楷體" w:hAnsi="標楷體" w:cs="新細明體"/>
                                <w:kern w:val="0"/>
                                <w:sz w:val="20"/>
                                <w:highlight w:val="yellow"/>
                              </w:rPr>
                            </w:pPr>
                            <w:r w:rsidRPr="00A0521F">
                              <w:rPr>
                                <w:rFonts w:ascii="標楷體" w:eastAsia="標楷體" w:hAnsi="標楷體" w:cs="新細明體" w:hint="eastAsia"/>
                                <w:kern w:val="0"/>
                                <w:sz w:val="20"/>
                              </w:rPr>
                              <w:t>早期創業活動</w:t>
                            </w:r>
                            <w:r>
                              <w:rPr>
                                <w:rFonts w:ascii="標楷體" w:eastAsia="標楷體" w:hAnsi="標楷體" w:cs="新細明體" w:hint="eastAsia"/>
                                <w:kern w:val="0"/>
                                <w:sz w:val="20"/>
                              </w:rPr>
                              <w:t>(創業家或新企業所有權經營者之百分比</w:t>
                            </w:r>
                            <w:r>
                              <w:rPr>
                                <w:rFonts w:ascii="標楷體" w:eastAsia="標楷體" w:hAnsi="標楷體" w:cs="新細明體"/>
                                <w:kern w:val="0"/>
                                <w:sz w:val="20"/>
                              </w:rPr>
                              <w:t>)</w:t>
                            </w:r>
                          </w:p>
                        </w:tc>
                        <w:tc>
                          <w:tcPr>
                            <w:tcW w:w="556" w:type="dxa"/>
                            <w:tcBorders>
                              <w:top w:val="nil"/>
                              <w:left w:val="nil"/>
                              <w:bottom w:val="single" w:sz="4" w:space="0" w:color="auto"/>
                              <w:right w:val="single" w:sz="4" w:space="0" w:color="auto"/>
                            </w:tcBorders>
                            <w:shd w:val="clear" w:color="auto" w:fill="DAEEF3"/>
                            <w:noWrap/>
                            <w:vAlign w:val="center"/>
                          </w:tcPr>
                          <w:p w14:paraId="6DC32674" w14:textId="77777777" w:rsidR="00F41AAA" w:rsidRPr="007D1311" w:rsidRDefault="00F41AAA" w:rsidP="00DE6A26">
                            <w:pPr>
                              <w:widowControl/>
                              <w:snapToGrid w:val="0"/>
                              <w:spacing w:line="230" w:lineRule="exact"/>
                              <w:suppressOverlap/>
                              <w:jc w:val="right"/>
                              <w:rPr>
                                <w:rFonts w:ascii="新細明體" w:hAnsi="新細明體" w:cs="新細明體"/>
                                <w:color w:val="000000"/>
                                <w:kern w:val="0"/>
                                <w:sz w:val="20"/>
                              </w:rPr>
                            </w:pPr>
                            <w:r w:rsidRPr="007D1311">
                              <w:rPr>
                                <w:rFonts w:ascii="新細明體" w:hAnsi="新細明體" w:cs="新細明體" w:hint="eastAsia"/>
                                <w:color w:val="000000"/>
                                <w:kern w:val="0"/>
                                <w:sz w:val="20"/>
                              </w:rPr>
                              <w:t>－</w:t>
                            </w:r>
                          </w:p>
                        </w:tc>
                        <w:tc>
                          <w:tcPr>
                            <w:tcW w:w="557" w:type="dxa"/>
                            <w:tcBorders>
                              <w:top w:val="nil"/>
                              <w:left w:val="nil"/>
                              <w:bottom w:val="single" w:sz="4" w:space="0" w:color="auto"/>
                              <w:right w:val="single" w:sz="4" w:space="0" w:color="auto"/>
                            </w:tcBorders>
                            <w:shd w:val="clear" w:color="auto" w:fill="DAEEF3"/>
                            <w:noWrap/>
                            <w:vAlign w:val="center"/>
                          </w:tcPr>
                          <w:p w14:paraId="72A72181"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nil"/>
                              <w:bottom w:val="single" w:sz="4" w:space="0" w:color="auto"/>
                              <w:right w:val="single" w:sz="4" w:space="0" w:color="auto"/>
                            </w:tcBorders>
                            <w:shd w:val="clear" w:color="auto" w:fill="DAEEF3"/>
                            <w:noWrap/>
                            <w:vAlign w:val="center"/>
                          </w:tcPr>
                          <w:p w14:paraId="10BD4B53"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57" w:type="dxa"/>
                            <w:tcBorders>
                              <w:top w:val="nil"/>
                              <w:left w:val="single" w:sz="4" w:space="0" w:color="auto"/>
                              <w:bottom w:val="single" w:sz="4" w:space="0" w:color="auto"/>
                              <w:right w:val="single" w:sz="12" w:space="0" w:color="auto"/>
                            </w:tcBorders>
                            <w:shd w:val="clear" w:color="auto" w:fill="DAEEF3"/>
                            <w:vAlign w:val="center"/>
                          </w:tcPr>
                          <w:p w14:paraId="48FF7390"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35</w:t>
                            </w:r>
                          </w:p>
                        </w:tc>
                        <w:tc>
                          <w:tcPr>
                            <w:tcW w:w="557" w:type="dxa"/>
                            <w:gridSpan w:val="2"/>
                            <w:tcBorders>
                              <w:top w:val="nil"/>
                              <w:left w:val="single" w:sz="12" w:space="0" w:color="auto"/>
                              <w:bottom w:val="single" w:sz="4" w:space="0" w:color="auto"/>
                              <w:right w:val="single" w:sz="12" w:space="0" w:color="auto"/>
                            </w:tcBorders>
                            <w:shd w:val="clear" w:color="auto" w:fill="DAEEF3"/>
                            <w:noWrap/>
                            <w:vAlign w:val="center"/>
                          </w:tcPr>
                          <w:p w14:paraId="0B012EF0"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36</w:t>
                            </w:r>
                          </w:p>
                        </w:tc>
                      </w:tr>
                      <w:tr w:rsidR="00F41AAA" w:rsidRPr="00333C79" w14:paraId="567AF90A" w14:textId="77777777" w:rsidTr="000149F9">
                        <w:trPr>
                          <w:trHeight w:val="270"/>
                          <w:jc w:val="center"/>
                        </w:trPr>
                        <w:tc>
                          <w:tcPr>
                            <w:tcW w:w="284" w:type="dxa"/>
                            <w:vMerge w:val="restart"/>
                            <w:tcBorders>
                              <w:top w:val="nil"/>
                              <w:left w:val="single" w:sz="4" w:space="0" w:color="auto"/>
                              <w:bottom w:val="single" w:sz="4" w:space="0" w:color="000000"/>
                              <w:right w:val="single" w:sz="4" w:space="0" w:color="auto"/>
                            </w:tcBorders>
                            <w:shd w:val="clear" w:color="auto" w:fill="auto"/>
                            <w:vAlign w:val="center"/>
                            <w:hideMark/>
                          </w:tcPr>
                          <w:p w14:paraId="0849BE93" w14:textId="77777777" w:rsidR="00F41AAA" w:rsidRPr="007D1311" w:rsidRDefault="00F41AAA" w:rsidP="00C81B77">
                            <w:pPr>
                              <w:widowControl/>
                              <w:snapToGrid w:val="0"/>
                              <w:spacing w:line="200" w:lineRule="atLeast"/>
                              <w:suppressOverlap/>
                              <w:jc w:val="center"/>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基</w:t>
                            </w:r>
                            <w:r w:rsidRPr="007D1311">
                              <w:rPr>
                                <w:rFonts w:ascii="標楷體" w:eastAsia="標楷體" w:hAnsi="標楷體" w:cs="新細明體" w:hint="eastAsia"/>
                                <w:color w:val="000000"/>
                                <w:kern w:val="0"/>
                                <w:sz w:val="20"/>
                              </w:rPr>
                              <w:br/>
                            </w:r>
                            <w:proofErr w:type="gramStart"/>
                            <w:r w:rsidRPr="007D1311">
                              <w:rPr>
                                <w:rFonts w:ascii="標楷體" w:eastAsia="標楷體" w:hAnsi="標楷體" w:cs="新細明體" w:hint="eastAsia"/>
                                <w:color w:val="000000"/>
                                <w:kern w:val="0"/>
                                <w:sz w:val="20"/>
                              </w:rPr>
                              <w:t>礎</w:t>
                            </w:r>
                            <w:proofErr w:type="gramEnd"/>
                            <w:r w:rsidRPr="007D1311">
                              <w:rPr>
                                <w:rFonts w:ascii="標楷體" w:eastAsia="標楷體" w:hAnsi="標楷體" w:cs="新細明體" w:hint="eastAsia"/>
                                <w:color w:val="000000"/>
                                <w:kern w:val="0"/>
                                <w:sz w:val="20"/>
                              </w:rPr>
                              <w:br/>
                              <w:t>建</w:t>
                            </w:r>
                            <w:r w:rsidRPr="007D1311">
                              <w:rPr>
                                <w:rFonts w:ascii="標楷體" w:eastAsia="標楷體" w:hAnsi="標楷體" w:cs="新細明體" w:hint="eastAsia"/>
                                <w:color w:val="000000"/>
                                <w:kern w:val="0"/>
                                <w:sz w:val="20"/>
                              </w:rPr>
                              <w:br/>
                              <w:t>設</w:t>
                            </w:r>
                          </w:p>
                        </w:tc>
                        <w:tc>
                          <w:tcPr>
                            <w:tcW w:w="3685" w:type="dxa"/>
                            <w:tcBorders>
                              <w:top w:val="nil"/>
                              <w:left w:val="nil"/>
                              <w:bottom w:val="nil"/>
                              <w:right w:val="single" w:sz="4" w:space="0" w:color="auto"/>
                            </w:tcBorders>
                            <w:shd w:val="clear" w:color="auto" w:fill="auto"/>
                            <w:vAlign w:val="center"/>
                          </w:tcPr>
                          <w:p w14:paraId="1020BC89" w14:textId="4BC07D11" w:rsidR="00F41AAA" w:rsidRPr="00D149C5" w:rsidRDefault="00F41AAA" w:rsidP="00DE6A26">
                            <w:pPr>
                              <w:widowControl/>
                              <w:snapToGrid w:val="0"/>
                              <w:spacing w:line="23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人口成長率</w:t>
                            </w:r>
                            <w:r>
                              <w:rPr>
                                <w:rFonts w:ascii="標楷體" w:eastAsia="標楷體" w:hAnsi="標楷體" w:cs="新細明體" w:hint="eastAsia"/>
                                <w:kern w:val="0"/>
                                <w:sz w:val="20"/>
                              </w:rPr>
                              <w:t>(變動百分比</w:t>
                            </w:r>
                            <w:r>
                              <w:rPr>
                                <w:rFonts w:ascii="標楷體" w:eastAsia="標楷體" w:hAnsi="標楷體" w:cs="新細明體"/>
                                <w:kern w:val="0"/>
                                <w:sz w:val="20"/>
                              </w:rPr>
                              <w:t>)</w:t>
                            </w:r>
                          </w:p>
                        </w:tc>
                        <w:tc>
                          <w:tcPr>
                            <w:tcW w:w="556" w:type="dxa"/>
                            <w:tcBorders>
                              <w:top w:val="nil"/>
                              <w:left w:val="nil"/>
                              <w:bottom w:val="nil"/>
                              <w:right w:val="single" w:sz="4" w:space="0" w:color="auto"/>
                            </w:tcBorders>
                            <w:shd w:val="clear" w:color="auto" w:fill="auto"/>
                            <w:noWrap/>
                            <w:vAlign w:val="center"/>
                          </w:tcPr>
                          <w:p w14:paraId="52ED90E9"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50</w:t>
                            </w:r>
                          </w:p>
                        </w:tc>
                        <w:tc>
                          <w:tcPr>
                            <w:tcW w:w="557" w:type="dxa"/>
                            <w:tcBorders>
                              <w:top w:val="nil"/>
                              <w:left w:val="nil"/>
                              <w:bottom w:val="nil"/>
                              <w:right w:val="single" w:sz="4" w:space="0" w:color="auto"/>
                            </w:tcBorders>
                            <w:shd w:val="clear" w:color="auto" w:fill="auto"/>
                            <w:noWrap/>
                            <w:vAlign w:val="center"/>
                          </w:tcPr>
                          <w:p w14:paraId="7EDD1CDF"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49</w:t>
                            </w:r>
                          </w:p>
                        </w:tc>
                        <w:tc>
                          <w:tcPr>
                            <w:tcW w:w="557" w:type="dxa"/>
                            <w:tcBorders>
                              <w:top w:val="nil"/>
                              <w:left w:val="nil"/>
                              <w:bottom w:val="nil"/>
                              <w:right w:val="single" w:sz="4" w:space="0" w:color="auto"/>
                            </w:tcBorders>
                            <w:shd w:val="clear" w:color="auto" w:fill="auto"/>
                            <w:noWrap/>
                            <w:vAlign w:val="center"/>
                          </w:tcPr>
                          <w:p w14:paraId="03A99C3D"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57" w:type="dxa"/>
                            <w:tcBorders>
                              <w:top w:val="nil"/>
                              <w:left w:val="single" w:sz="4" w:space="0" w:color="auto"/>
                              <w:bottom w:val="nil"/>
                              <w:right w:val="single" w:sz="12" w:space="0" w:color="auto"/>
                            </w:tcBorders>
                            <w:shd w:val="clear" w:color="auto" w:fill="auto"/>
                            <w:vAlign w:val="center"/>
                          </w:tcPr>
                          <w:p w14:paraId="1CDB8224"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c>
                          <w:tcPr>
                            <w:tcW w:w="557" w:type="dxa"/>
                            <w:gridSpan w:val="2"/>
                            <w:tcBorders>
                              <w:top w:val="nil"/>
                              <w:left w:val="single" w:sz="12" w:space="0" w:color="auto"/>
                              <w:bottom w:val="nil"/>
                              <w:right w:val="single" w:sz="12" w:space="0" w:color="auto"/>
                            </w:tcBorders>
                            <w:shd w:val="clear" w:color="auto" w:fill="auto"/>
                            <w:noWrap/>
                            <w:vAlign w:val="center"/>
                          </w:tcPr>
                          <w:p w14:paraId="2C1C587A"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r>
                      <w:tr w:rsidR="00F41AAA" w:rsidRPr="00333C79" w14:paraId="35237A0F"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tcPr>
                          <w:p w14:paraId="46B0E1BA"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0AD08865" w14:textId="6826F848" w:rsidR="00F41AAA" w:rsidRPr="00D149C5" w:rsidRDefault="00F41AAA" w:rsidP="00DE6A26">
                            <w:pPr>
                              <w:widowControl/>
                              <w:snapToGrid w:val="0"/>
                              <w:spacing w:line="230" w:lineRule="exact"/>
                              <w:suppressOverlap/>
                              <w:jc w:val="both"/>
                              <w:rPr>
                                <w:rFonts w:ascii="標楷體" w:eastAsia="標楷體" w:hAnsi="標楷體" w:cs="新細明體"/>
                                <w:kern w:val="0"/>
                                <w:sz w:val="20"/>
                                <w:highlight w:val="yellow"/>
                              </w:rPr>
                            </w:pPr>
                            <w:r w:rsidRPr="00D149C5">
                              <w:rPr>
                                <w:rFonts w:ascii="標楷體" w:eastAsia="標楷體" w:hAnsi="標楷體" w:cs="新細明體" w:hint="eastAsia"/>
                                <w:kern w:val="0"/>
                                <w:sz w:val="20"/>
                              </w:rPr>
                              <w:t>再生能源</w:t>
                            </w:r>
                            <w:r>
                              <w:rPr>
                                <w:rFonts w:ascii="標楷體" w:eastAsia="標楷體" w:hAnsi="標楷體" w:cs="新細明體" w:hint="eastAsia"/>
                                <w:kern w:val="0"/>
                                <w:sz w:val="20"/>
                              </w:rPr>
                              <w:t>(</w:t>
                            </w:r>
                            <w:r w:rsidRPr="00D149C5">
                              <w:rPr>
                                <w:rFonts w:ascii="標楷體" w:eastAsia="標楷體" w:hAnsi="標楷體" w:cs="新細明體" w:hint="eastAsia"/>
                                <w:kern w:val="0"/>
                                <w:sz w:val="20"/>
                              </w:rPr>
                              <w:t>再生能源占能源需求比率</w:t>
                            </w:r>
                            <w:r>
                              <w:rPr>
                                <w:rFonts w:ascii="標楷體" w:eastAsia="標楷體" w:hAnsi="標楷體" w:cs="新細明體" w:hint="eastAsia"/>
                                <w:kern w:val="0"/>
                                <w:sz w:val="20"/>
                              </w:rPr>
                              <w:t>)</w:t>
                            </w:r>
                          </w:p>
                        </w:tc>
                        <w:tc>
                          <w:tcPr>
                            <w:tcW w:w="556" w:type="dxa"/>
                            <w:tcBorders>
                              <w:top w:val="nil"/>
                              <w:left w:val="nil"/>
                              <w:bottom w:val="nil"/>
                              <w:right w:val="single" w:sz="4" w:space="0" w:color="auto"/>
                            </w:tcBorders>
                            <w:shd w:val="clear" w:color="auto" w:fill="DAEEF3"/>
                            <w:noWrap/>
                            <w:vAlign w:val="center"/>
                          </w:tcPr>
                          <w:p w14:paraId="7D0D4CC6"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56</w:t>
                            </w:r>
                          </w:p>
                        </w:tc>
                        <w:tc>
                          <w:tcPr>
                            <w:tcW w:w="557" w:type="dxa"/>
                            <w:tcBorders>
                              <w:top w:val="nil"/>
                              <w:left w:val="nil"/>
                              <w:bottom w:val="nil"/>
                              <w:right w:val="single" w:sz="4" w:space="0" w:color="auto"/>
                            </w:tcBorders>
                            <w:shd w:val="clear" w:color="auto" w:fill="DAEEF3"/>
                            <w:noWrap/>
                            <w:vAlign w:val="center"/>
                          </w:tcPr>
                          <w:p w14:paraId="02475014"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57</w:t>
                            </w:r>
                          </w:p>
                        </w:tc>
                        <w:tc>
                          <w:tcPr>
                            <w:tcW w:w="557" w:type="dxa"/>
                            <w:tcBorders>
                              <w:top w:val="nil"/>
                              <w:left w:val="nil"/>
                              <w:bottom w:val="nil"/>
                              <w:right w:val="single" w:sz="4" w:space="0" w:color="auto"/>
                            </w:tcBorders>
                            <w:shd w:val="clear" w:color="auto" w:fill="DAEEF3"/>
                            <w:noWrap/>
                            <w:vAlign w:val="center"/>
                          </w:tcPr>
                          <w:p w14:paraId="04D7C465"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58</w:t>
                            </w:r>
                          </w:p>
                        </w:tc>
                        <w:tc>
                          <w:tcPr>
                            <w:tcW w:w="557" w:type="dxa"/>
                            <w:tcBorders>
                              <w:top w:val="nil"/>
                              <w:left w:val="single" w:sz="4" w:space="0" w:color="auto"/>
                              <w:bottom w:val="nil"/>
                              <w:right w:val="single" w:sz="12" w:space="0" w:color="auto"/>
                            </w:tcBorders>
                            <w:shd w:val="clear" w:color="auto" w:fill="DAEEF3"/>
                            <w:vAlign w:val="center"/>
                          </w:tcPr>
                          <w:p w14:paraId="649601DA"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57" w:type="dxa"/>
                            <w:gridSpan w:val="2"/>
                            <w:tcBorders>
                              <w:top w:val="nil"/>
                              <w:left w:val="single" w:sz="12" w:space="0" w:color="auto"/>
                              <w:bottom w:val="nil"/>
                              <w:right w:val="single" w:sz="12" w:space="0" w:color="auto"/>
                            </w:tcBorders>
                            <w:shd w:val="clear" w:color="auto" w:fill="DAEEF3"/>
                            <w:noWrap/>
                            <w:vAlign w:val="center"/>
                          </w:tcPr>
                          <w:p w14:paraId="69D1EAA4"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r>
                      <w:tr w:rsidR="00F41AAA" w:rsidRPr="00333C79" w14:paraId="74109602"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tcPr>
                          <w:p w14:paraId="2D0E5B2E"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auto"/>
                            <w:vAlign w:val="center"/>
                          </w:tcPr>
                          <w:p w14:paraId="1ACCC35D" w14:textId="12B423F4" w:rsidR="00F41AAA" w:rsidRPr="00DE6A26" w:rsidRDefault="00F41AAA" w:rsidP="00DE6A26">
                            <w:pPr>
                              <w:widowControl/>
                              <w:snapToGrid w:val="0"/>
                              <w:spacing w:line="230" w:lineRule="exact"/>
                              <w:suppressOverlap/>
                              <w:jc w:val="both"/>
                              <w:rPr>
                                <w:rFonts w:ascii="標楷體" w:eastAsia="標楷體" w:hAnsi="標楷體" w:cs="新細明體"/>
                                <w:spacing w:val="-6"/>
                                <w:kern w:val="0"/>
                                <w:sz w:val="20"/>
                              </w:rPr>
                            </w:pPr>
                            <w:r w:rsidRPr="00DE6A26">
                              <w:rPr>
                                <w:rFonts w:ascii="標楷體" w:eastAsia="標楷體" w:hAnsi="標楷體" w:cs="新細明體" w:hint="eastAsia"/>
                                <w:spacing w:val="-6"/>
                                <w:kern w:val="0"/>
                                <w:sz w:val="20"/>
                              </w:rPr>
                              <w:t>能源基礎建設(能源基礎建設充足且有效率)</w:t>
                            </w:r>
                          </w:p>
                        </w:tc>
                        <w:tc>
                          <w:tcPr>
                            <w:tcW w:w="556" w:type="dxa"/>
                            <w:tcBorders>
                              <w:top w:val="nil"/>
                              <w:left w:val="nil"/>
                              <w:bottom w:val="nil"/>
                              <w:right w:val="single" w:sz="4" w:space="0" w:color="auto"/>
                            </w:tcBorders>
                            <w:shd w:val="clear" w:color="auto" w:fill="auto"/>
                            <w:noWrap/>
                            <w:vAlign w:val="center"/>
                          </w:tcPr>
                          <w:p w14:paraId="3C6F7D7C"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57" w:type="dxa"/>
                            <w:tcBorders>
                              <w:top w:val="nil"/>
                              <w:left w:val="nil"/>
                              <w:bottom w:val="nil"/>
                              <w:right w:val="single" w:sz="4" w:space="0" w:color="auto"/>
                            </w:tcBorders>
                            <w:shd w:val="clear" w:color="auto" w:fill="auto"/>
                            <w:noWrap/>
                            <w:vAlign w:val="center"/>
                          </w:tcPr>
                          <w:p w14:paraId="1C2DC874"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46</w:t>
                            </w:r>
                          </w:p>
                        </w:tc>
                        <w:tc>
                          <w:tcPr>
                            <w:tcW w:w="557" w:type="dxa"/>
                            <w:tcBorders>
                              <w:top w:val="nil"/>
                              <w:left w:val="nil"/>
                              <w:bottom w:val="nil"/>
                              <w:right w:val="single" w:sz="4" w:space="0" w:color="auto"/>
                            </w:tcBorders>
                            <w:shd w:val="clear" w:color="auto" w:fill="auto"/>
                            <w:noWrap/>
                            <w:vAlign w:val="center"/>
                          </w:tcPr>
                          <w:p w14:paraId="236FCBC8"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44</w:t>
                            </w:r>
                          </w:p>
                        </w:tc>
                        <w:tc>
                          <w:tcPr>
                            <w:tcW w:w="557" w:type="dxa"/>
                            <w:tcBorders>
                              <w:top w:val="nil"/>
                              <w:left w:val="single" w:sz="4" w:space="0" w:color="auto"/>
                              <w:bottom w:val="nil"/>
                              <w:right w:val="single" w:sz="12" w:space="0" w:color="auto"/>
                            </w:tcBorders>
                            <w:shd w:val="clear" w:color="auto" w:fill="auto"/>
                            <w:vAlign w:val="center"/>
                          </w:tcPr>
                          <w:p w14:paraId="12E96FA1"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56</w:t>
                            </w:r>
                          </w:p>
                        </w:tc>
                        <w:tc>
                          <w:tcPr>
                            <w:tcW w:w="557" w:type="dxa"/>
                            <w:gridSpan w:val="2"/>
                            <w:tcBorders>
                              <w:top w:val="nil"/>
                              <w:left w:val="single" w:sz="12" w:space="0" w:color="auto"/>
                              <w:bottom w:val="nil"/>
                              <w:right w:val="single" w:sz="12" w:space="0" w:color="auto"/>
                            </w:tcBorders>
                            <w:shd w:val="clear" w:color="auto" w:fill="auto"/>
                            <w:noWrap/>
                            <w:vAlign w:val="center"/>
                          </w:tcPr>
                          <w:p w14:paraId="206C4144"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55</w:t>
                            </w:r>
                          </w:p>
                        </w:tc>
                      </w:tr>
                      <w:tr w:rsidR="00F41AAA" w:rsidRPr="00333C79" w14:paraId="494A5E26"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hideMark/>
                          </w:tcPr>
                          <w:p w14:paraId="3B57AF6E"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hideMark/>
                          </w:tcPr>
                          <w:p w14:paraId="2DF1ED99" w14:textId="145A9204" w:rsidR="00F41AAA" w:rsidRPr="00D149C5" w:rsidRDefault="00F41AAA" w:rsidP="00DE6A26">
                            <w:pPr>
                              <w:widowControl/>
                              <w:snapToGrid w:val="0"/>
                              <w:spacing w:line="23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公共教育支出</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占GDP</w:t>
                            </w:r>
                            <w:r>
                              <w:rPr>
                                <w:rFonts w:ascii="標楷體" w:eastAsia="標楷體" w:hAnsi="標楷體" w:cs="新細明體" w:hint="eastAsia"/>
                                <w:color w:val="000000"/>
                                <w:kern w:val="0"/>
                                <w:sz w:val="20"/>
                              </w:rPr>
                              <w:t>百分比</w:t>
                            </w:r>
                            <w:r>
                              <w:rPr>
                                <w:rFonts w:ascii="標楷體" w:eastAsia="標楷體" w:hAnsi="標楷體" w:cs="新細明體"/>
                                <w:color w:val="000000"/>
                                <w:kern w:val="0"/>
                                <w:sz w:val="20"/>
                              </w:rPr>
                              <w:t>)</w:t>
                            </w:r>
                          </w:p>
                        </w:tc>
                        <w:tc>
                          <w:tcPr>
                            <w:tcW w:w="556" w:type="dxa"/>
                            <w:tcBorders>
                              <w:top w:val="nil"/>
                              <w:left w:val="nil"/>
                              <w:bottom w:val="nil"/>
                              <w:right w:val="single" w:sz="4" w:space="0" w:color="auto"/>
                            </w:tcBorders>
                            <w:shd w:val="clear" w:color="auto" w:fill="DAEEF3"/>
                            <w:noWrap/>
                            <w:vAlign w:val="center"/>
                          </w:tcPr>
                          <w:p w14:paraId="3534C9DE"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45</w:t>
                            </w:r>
                          </w:p>
                        </w:tc>
                        <w:tc>
                          <w:tcPr>
                            <w:tcW w:w="557" w:type="dxa"/>
                            <w:tcBorders>
                              <w:top w:val="nil"/>
                              <w:left w:val="nil"/>
                              <w:bottom w:val="nil"/>
                              <w:right w:val="single" w:sz="4" w:space="0" w:color="auto"/>
                            </w:tcBorders>
                            <w:shd w:val="clear" w:color="auto" w:fill="DAEEF3"/>
                            <w:noWrap/>
                            <w:vAlign w:val="center"/>
                          </w:tcPr>
                          <w:p w14:paraId="453127D5"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46</w:t>
                            </w:r>
                          </w:p>
                        </w:tc>
                        <w:tc>
                          <w:tcPr>
                            <w:tcW w:w="557" w:type="dxa"/>
                            <w:tcBorders>
                              <w:top w:val="nil"/>
                              <w:left w:val="nil"/>
                              <w:bottom w:val="nil"/>
                              <w:right w:val="single" w:sz="4" w:space="0" w:color="auto"/>
                            </w:tcBorders>
                            <w:shd w:val="clear" w:color="auto" w:fill="DAEEF3"/>
                            <w:noWrap/>
                            <w:vAlign w:val="center"/>
                          </w:tcPr>
                          <w:p w14:paraId="09D1FC96"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51</w:t>
                            </w:r>
                          </w:p>
                        </w:tc>
                        <w:tc>
                          <w:tcPr>
                            <w:tcW w:w="557" w:type="dxa"/>
                            <w:tcBorders>
                              <w:top w:val="nil"/>
                              <w:left w:val="single" w:sz="4" w:space="0" w:color="auto"/>
                              <w:bottom w:val="nil"/>
                              <w:right w:val="single" w:sz="12" w:space="0" w:color="auto"/>
                            </w:tcBorders>
                            <w:shd w:val="clear" w:color="auto" w:fill="DAEEF3"/>
                            <w:vAlign w:val="center"/>
                          </w:tcPr>
                          <w:p w14:paraId="57D3B0AD"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c>
                          <w:tcPr>
                            <w:tcW w:w="557" w:type="dxa"/>
                            <w:gridSpan w:val="2"/>
                            <w:tcBorders>
                              <w:top w:val="nil"/>
                              <w:left w:val="single" w:sz="12" w:space="0" w:color="auto"/>
                              <w:bottom w:val="nil"/>
                              <w:right w:val="single" w:sz="12" w:space="0" w:color="auto"/>
                            </w:tcBorders>
                            <w:shd w:val="clear" w:color="auto" w:fill="DAEEF3"/>
                            <w:noWrap/>
                            <w:vAlign w:val="center"/>
                          </w:tcPr>
                          <w:p w14:paraId="6F2DC0CD"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52</w:t>
                            </w:r>
                          </w:p>
                        </w:tc>
                      </w:tr>
                      <w:tr w:rsidR="00F41AAA" w:rsidRPr="00333C79" w14:paraId="5D7189CA"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tcPr>
                          <w:p w14:paraId="450AC460" w14:textId="77777777" w:rsidR="00F41AAA" w:rsidRPr="007D1311" w:rsidRDefault="00F41AAA" w:rsidP="00C81B77">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FFFFFF"/>
                            <w:vAlign w:val="center"/>
                          </w:tcPr>
                          <w:p w14:paraId="491C7848" w14:textId="48EA84DA" w:rsidR="00F41AAA" w:rsidRPr="00D149C5" w:rsidRDefault="00F41AAA" w:rsidP="00DE6A26">
                            <w:pPr>
                              <w:widowControl/>
                              <w:snapToGrid w:val="0"/>
                              <w:spacing w:line="23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用水取得</w:t>
                            </w:r>
                            <w:r>
                              <w:rPr>
                                <w:rFonts w:ascii="標楷體" w:eastAsia="標楷體" w:hAnsi="標楷體" w:cs="新細明體" w:hint="eastAsia"/>
                                <w:kern w:val="0"/>
                                <w:sz w:val="20"/>
                              </w:rPr>
                              <w:t>(</w:t>
                            </w:r>
                            <w:r w:rsidRPr="00D149C5">
                              <w:rPr>
                                <w:rFonts w:ascii="標楷體" w:eastAsia="標楷體" w:hAnsi="標楷體" w:cs="新細明體" w:hint="eastAsia"/>
                                <w:kern w:val="0"/>
                                <w:sz w:val="20"/>
                              </w:rPr>
                              <w:t>用水取得獲得適當保障與管理</w:t>
                            </w:r>
                            <w:r>
                              <w:rPr>
                                <w:rFonts w:ascii="標楷體" w:eastAsia="標楷體" w:hAnsi="標楷體" w:cs="新細明體" w:hint="eastAsia"/>
                                <w:kern w:val="0"/>
                                <w:sz w:val="20"/>
                              </w:rPr>
                              <w:t>)</w:t>
                            </w:r>
                          </w:p>
                        </w:tc>
                        <w:tc>
                          <w:tcPr>
                            <w:tcW w:w="556" w:type="dxa"/>
                            <w:tcBorders>
                              <w:top w:val="nil"/>
                              <w:left w:val="nil"/>
                              <w:right w:val="single" w:sz="4" w:space="0" w:color="auto"/>
                            </w:tcBorders>
                            <w:shd w:val="clear" w:color="auto" w:fill="FFFFFF"/>
                            <w:noWrap/>
                            <w:vAlign w:val="center"/>
                          </w:tcPr>
                          <w:p w14:paraId="643F4117"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45</w:t>
                            </w:r>
                          </w:p>
                        </w:tc>
                        <w:tc>
                          <w:tcPr>
                            <w:tcW w:w="557" w:type="dxa"/>
                            <w:tcBorders>
                              <w:top w:val="nil"/>
                              <w:left w:val="nil"/>
                              <w:right w:val="single" w:sz="4" w:space="0" w:color="auto"/>
                            </w:tcBorders>
                            <w:shd w:val="clear" w:color="auto" w:fill="FFFFFF"/>
                            <w:noWrap/>
                            <w:vAlign w:val="center"/>
                          </w:tcPr>
                          <w:p w14:paraId="69B0EE83"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57" w:type="dxa"/>
                            <w:tcBorders>
                              <w:top w:val="nil"/>
                              <w:left w:val="nil"/>
                              <w:right w:val="single" w:sz="4" w:space="0" w:color="auto"/>
                            </w:tcBorders>
                            <w:shd w:val="clear" w:color="auto" w:fill="FFFFFF"/>
                            <w:noWrap/>
                            <w:vAlign w:val="center"/>
                          </w:tcPr>
                          <w:p w14:paraId="43BB0BA7"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53</w:t>
                            </w:r>
                          </w:p>
                        </w:tc>
                        <w:tc>
                          <w:tcPr>
                            <w:tcW w:w="557" w:type="dxa"/>
                            <w:tcBorders>
                              <w:top w:val="nil"/>
                              <w:left w:val="single" w:sz="4" w:space="0" w:color="auto"/>
                              <w:right w:val="single" w:sz="12" w:space="0" w:color="auto"/>
                            </w:tcBorders>
                            <w:shd w:val="clear" w:color="auto" w:fill="FFFFFF"/>
                            <w:vAlign w:val="center"/>
                          </w:tcPr>
                          <w:p w14:paraId="79BAED5E"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44</w:t>
                            </w:r>
                          </w:p>
                        </w:tc>
                        <w:tc>
                          <w:tcPr>
                            <w:tcW w:w="557" w:type="dxa"/>
                            <w:gridSpan w:val="2"/>
                            <w:tcBorders>
                              <w:top w:val="nil"/>
                              <w:left w:val="single" w:sz="12" w:space="0" w:color="auto"/>
                              <w:right w:val="single" w:sz="12" w:space="0" w:color="auto"/>
                            </w:tcBorders>
                            <w:shd w:val="clear" w:color="auto" w:fill="FFFFFF"/>
                            <w:noWrap/>
                            <w:vAlign w:val="center"/>
                          </w:tcPr>
                          <w:p w14:paraId="133117FA"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51</w:t>
                            </w:r>
                          </w:p>
                        </w:tc>
                      </w:tr>
                      <w:tr w:rsidR="00F41AAA" w:rsidRPr="00333C79" w14:paraId="3C199517"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hideMark/>
                          </w:tcPr>
                          <w:p w14:paraId="67BFFE85"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right w:val="single" w:sz="4" w:space="0" w:color="auto"/>
                            </w:tcBorders>
                            <w:shd w:val="clear" w:color="auto" w:fill="DAEEF3"/>
                            <w:vAlign w:val="center"/>
                          </w:tcPr>
                          <w:p w14:paraId="4B9422FC" w14:textId="791909A6" w:rsidR="00F41AAA" w:rsidRPr="00D149C5" w:rsidRDefault="00F41AAA" w:rsidP="00DE6A26">
                            <w:pPr>
                              <w:widowControl/>
                              <w:snapToGrid w:val="0"/>
                              <w:spacing w:line="23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安全處理</w:t>
                            </w:r>
                            <w:r>
                              <w:rPr>
                                <w:rFonts w:ascii="標楷體" w:eastAsia="標楷體" w:hAnsi="標楷體" w:cs="新細明體" w:hint="eastAsia"/>
                                <w:kern w:val="0"/>
                                <w:sz w:val="20"/>
                              </w:rPr>
                              <w:t>之廢水</w:t>
                            </w:r>
                            <w:r>
                              <w:rPr>
                                <w:rFonts w:ascii="標楷體" w:eastAsia="標楷體" w:hAnsi="標楷體" w:cs="新細明體"/>
                                <w:kern w:val="0"/>
                                <w:sz w:val="20"/>
                              </w:rPr>
                              <w:t>(</w:t>
                            </w:r>
                            <w:r>
                              <w:rPr>
                                <w:rFonts w:ascii="標楷體" w:eastAsia="標楷體" w:hAnsi="標楷體" w:cs="新細明體" w:hint="eastAsia"/>
                                <w:kern w:val="0"/>
                                <w:sz w:val="20"/>
                              </w:rPr>
                              <w:t>占</w:t>
                            </w:r>
                            <w:r>
                              <w:rPr>
                                <w:rFonts w:ascii="標楷體" w:eastAsia="標楷體" w:hAnsi="標楷體" w:cs="新細明體"/>
                                <w:kern w:val="0"/>
                                <w:sz w:val="20"/>
                              </w:rPr>
                              <w:t>總</w:t>
                            </w:r>
                            <w:r w:rsidRPr="00D149C5">
                              <w:rPr>
                                <w:rFonts w:ascii="標楷體" w:eastAsia="標楷體" w:hAnsi="標楷體" w:cs="新細明體" w:hint="eastAsia"/>
                                <w:kern w:val="0"/>
                                <w:sz w:val="20"/>
                              </w:rPr>
                              <w:t>廢水</w:t>
                            </w:r>
                            <w:r>
                              <w:rPr>
                                <w:rFonts w:ascii="標楷體" w:eastAsia="標楷體" w:hAnsi="標楷體" w:cs="新細明體" w:hint="eastAsia"/>
                                <w:kern w:val="0"/>
                                <w:sz w:val="20"/>
                              </w:rPr>
                              <w:t>百分比)</w:t>
                            </w:r>
                          </w:p>
                        </w:tc>
                        <w:tc>
                          <w:tcPr>
                            <w:tcW w:w="556" w:type="dxa"/>
                            <w:tcBorders>
                              <w:top w:val="nil"/>
                              <w:left w:val="nil"/>
                              <w:right w:val="single" w:sz="4" w:space="0" w:color="auto"/>
                            </w:tcBorders>
                            <w:shd w:val="clear" w:color="auto" w:fill="DAEEF3"/>
                            <w:noWrap/>
                            <w:vAlign w:val="center"/>
                          </w:tcPr>
                          <w:p w14:paraId="0D0F0241"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39</w:t>
                            </w:r>
                          </w:p>
                        </w:tc>
                        <w:tc>
                          <w:tcPr>
                            <w:tcW w:w="557" w:type="dxa"/>
                            <w:tcBorders>
                              <w:top w:val="nil"/>
                              <w:left w:val="nil"/>
                              <w:right w:val="single" w:sz="4" w:space="0" w:color="auto"/>
                            </w:tcBorders>
                            <w:shd w:val="clear" w:color="auto" w:fill="DAEEF3"/>
                            <w:noWrap/>
                            <w:vAlign w:val="center"/>
                          </w:tcPr>
                          <w:p w14:paraId="13D62FE3"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39</w:t>
                            </w:r>
                          </w:p>
                        </w:tc>
                        <w:tc>
                          <w:tcPr>
                            <w:tcW w:w="557" w:type="dxa"/>
                            <w:tcBorders>
                              <w:top w:val="nil"/>
                              <w:left w:val="nil"/>
                              <w:right w:val="single" w:sz="4" w:space="0" w:color="auto"/>
                            </w:tcBorders>
                            <w:shd w:val="clear" w:color="auto" w:fill="DAEEF3"/>
                            <w:noWrap/>
                            <w:vAlign w:val="center"/>
                          </w:tcPr>
                          <w:p w14:paraId="1AF7DAC1"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42</w:t>
                            </w:r>
                          </w:p>
                        </w:tc>
                        <w:tc>
                          <w:tcPr>
                            <w:tcW w:w="557" w:type="dxa"/>
                            <w:tcBorders>
                              <w:top w:val="nil"/>
                              <w:left w:val="single" w:sz="4" w:space="0" w:color="auto"/>
                              <w:right w:val="single" w:sz="12" w:space="0" w:color="auto"/>
                            </w:tcBorders>
                            <w:shd w:val="clear" w:color="auto" w:fill="DAEEF3"/>
                            <w:vAlign w:val="center"/>
                          </w:tcPr>
                          <w:p w14:paraId="318FD5F0"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46</w:t>
                            </w:r>
                          </w:p>
                        </w:tc>
                        <w:tc>
                          <w:tcPr>
                            <w:tcW w:w="557" w:type="dxa"/>
                            <w:gridSpan w:val="2"/>
                            <w:tcBorders>
                              <w:top w:val="nil"/>
                              <w:left w:val="single" w:sz="12" w:space="0" w:color="auto"/>
                              <w:right w:val="single" w:sz="12" w:space="0" w:color="auto"/>
                            </w:tcBorders>
                            <w:shd w:val="clear" w:color="auto" w:fill="DAEEF3"/>
                            <w:noWrap/>
                            <w:vAlign w:val="center"/>
                          </w:tcPr>
                          <w:p w14:paraId="760F1806"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47</w:t>
                            </w:r>
                          </w:p>
                        </w:tc>
                      </w:tr>
                      <w:tr w:rsidR="00F41AAA" w:rsidRPr="00333C79" w14:paraId="3232D7F1"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tcPr>
                          <w:p w14:paraId="3C797763" w14:textId="77777777" w:rsidR="00F41AAA" w:rsidRPr="007D1311" w:rsidRDefault="00F41AAA" w:rsidP="00C81B77">
                            <w:pPr>
                              <w:widowControl/>
                              <w:snapToGrid w:val="0"/>
                              <w:spacing w:line="200" w:lineRule="atLeast"/>
                              <w:suppressOverlap/>
                              <w:rPr>
                                <w:rFonts w:ascii="標楷體" w:eastAsia="標楷體" w:hAnsi="標楷體" w:cs="新細明體"/>
                                <w:color w:val="000000"/>
                                <w:kern w:val="0"/>
                                <w:sz w:val="20"/>
                              </w:rPr>
                            </w:pPr>
                          </w:p>
                        </w:tc>
                        <w:tc>
                          <w:tcPr>
                            <w:tcW w:w="3685" w:type="dxa"/>
                            <w:tcBorders>
                              <w:left w:val="nil"/>
                              <w:bottom w:val="nil"/>
                              <w:right w:val="single" w:sz="4" w:space="0" w:color="auto"/>
                            </w:tcBorders>
                            <w:shd w:val="clear" w:color="auto" w:fill="FFFFFF"/>
                            <w:vAlign w:val="center"/>
                          </w:tcPr>
                          <w:p w14:paraId="1AE5D740" w14:textId="169045D1" w:rsidR="00F41AAA" w:rsidRPr="00D149C5" w:rsidRDefault="00F41AAA" w:rsidP="00DE6A26">
                            <w:pPr>
                              <w:widowControl/>
                              <w:snapToGrid w:val="0"/>
                              <w:spacing w:line="23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電信投資</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占GDP</w:t>
                            </w:r>
                            <w:r>
                              <w:rPr>
                                <w:rFonts w:ascii="標楷體" w:eastAsia="標楷體" w:hAnsi="標楷體" w:cs="新細明體" w:hint="eastAsia"/>
                                <w:color w:val="000000"/>
                                <w:kern w:val="0"/>
                                <w:sz w:val="20"/>
                              </w:rPr>
                              <w:t>百分比</w:t>
                            </w:r>
                            <w:r>
                              <w:rPr>
                                <w:rFonts w:ascii="標楷體" w:eastAsia="標楷體" w:hAnsi="標楷體" w:cs="新細明體"/>
                                <w:color w:val="000000"/>
                                <w:kern w:val="0"/>
                                <w:sz w:val="20"/>
                              </w:rPr>
                              <w:t>)</w:t>
                            </w:r>
                          </w:p>
                        </w:tc>
                        <w:tc>
                          <w:tcPr>
                            <w:tcW w:w="556" w:type="dxa"/>
                            <w:tcBorders>
                              <w:left w:val="nil"/>
                              <w:bottom w:val="nil"/>
                              <w:right w:val="single" w:sz="4" w:space="0" w:color="auto"/>
                            </w:tcBorders>
                            <w:shd w:val="clear" w:color="auto" w:fill="FFFFFF"/>
                            <w:noWrap/>
                            <w:vAlign w:val="center"/>
                          </w:tcPr>
                          <w:p w14:paraId="7E7F7442"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45</w:t>
                            </w:r>
                          </w:p>
                        </w:tc>
                        <w:tc>
                          <w:tcPr>
                            <w:tcW w:w="557" w:type="dxa"/>
                            <w:tcBorders>
                              <w:left w:val="nil"/>
                              <w:right w:val="single" w:sz="4" w:space="0" w:color="auto"/>
                            </w:tcBorders>
                            <w:shd w:val="clear" w:color="auto" w:fill="FFFFFF"/>
                            <w:noWrap/>
                            <w:vAlign w:val="center"/>
                          </w:tcPr>
                          <w:p w14:paraId="7A9C0926"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37</w:t>
                            </w:r>
                          </w:p>
                        </w:tc>
                        <w:tc>
                          <w:tcPr>
                            <w:tcW w:w="557" w:type="dxa"/>
                            <w:tcBorders>
                              <w:left w:val="nil"/>
                              <w:bottom w:val="nil"/>
                              <w:right w:val="single" w:sz="4" w:space="0" w:color="auto"/>
                            </w:tcBorders>
                            <w:shd w:val="clear" w:color="auto" w:fill="FFFFFF"/>
                            <w:noWrap/>
                            <w:vAlign w:val="center"/>
                          </w:tcPr>
                          <w:p w14:paraId="4F17FCB3"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47</w:t>
                            </w:r>
                          </w:p>
                        </w:tc>
                        <w:tc>
                          <w:tcPr>
                            <w:tcW w:w="557" w:type="dxa"/>
                            <w:tcBorders>
                              <w:left w:val="single" w:sz="4" w:space="0" w:color="auto"/>
                              <w:bottom w:val="nil"/>
                              <w:right w:val="single" w:sz="12" w:space="0" w:color="auto"/>
                            </w:tcBorders>
                            <w:shd w:val="clear" w:color="auto" w:fill="FFFFFF"/>
                            <w:vAlign w:val="center"/>
                          </w:tcPr>
                          <w:p w14:paraId="66464FA4"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57</w:t>
                            </w:r>
                          </w:p>
                        </w:tc>
                        <w:tc>
                          <w:tcPr>
                            <w:tcW w:w="557" w:type="dxa"/>
                            <w:gridSpan w:val="2"/>
                            <w:tcBorders>
                              <w:left w:val="single" w:sz="12" w:space="0" w:color="auto"/>
                              <w:bottom w:val="nil"/>
                              <w:right w:val="single" w:sz="12" w:space="0" w:color="auto"/>
                            </w:tcBorders>
                            <w:shd w:val="clear" w:color="auto" w:fill="FFFFFF"/>
                            <w:noWrap/>
                            <w:vAlign w:val="center"/>
                          </w:tcPr>
                          <w:p w14:paraId="326A4702"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46</w:t>
                            </w:r>
                          </w:p>
                        </w:tc>
                      </w:tr>
                      <w:tr w:rsidR="00F41AAA" w:rsidRPr="00333C79" w14:paraId="7A3509C1"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tcPr>
                          <w:p w14:paraId="63930593" w14:textId="77777777" w:rsidR="00F41AAA" w:rsidRPr="007D1311" w:rsidRDefault="00F41AAA" w:rsidP="0089459F">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DAEEF3"/>
                            <w:vAlign w:val="center"/>
                          </w:tcPr>
                          <w:p w14:paraId="1A49CE1E" w14:textId="1E1E489E" w:rsidR="00F41AAA" w:rsidRPr="00D149C5" w:rsidRDefault="00F41AAA" w:rsidP="00DE6A26">
                            <w:pPr>
                              <w:widowControl/>
                              <w:snapToGrid w:val="0"/>
                              <w:spacing w:line="230" w:lineRule="exact"/>
                              <w:suppressOverlap/>
                              <w:jc w:val="both"/>
                              <w:rPr>
                                <w:rFonts w:ascii="標楷體" w:eastAsia="標楷體" w:hAnsi="標楷體" w:cs="新細明體"/>
                                <w:kern w:val="0"/>
                                <w:sz w:val="20"/>
                              </w:rPr>
                            </w:pPr>
                            <w:r>
                              <w:rPr>
                                <w:rFonts w:ascii="標楷體" w:eastAsia="標楷體" w:hAnsi="標楷體" w:cs="新細明體" w:hint="eastAsia"/>
                                <w:kern w:val="0"/>
                                <w:sz w:val="20"/>
                              </w:rPr>
                              <w:t>寬頻使用者</w:t>
                            </w:r>
                            <w:r>
                              <w:rPr>
                                <w:rFonts w:ascii="標楷體" w:eastAsia="標楷體" w:hAnsi="標楷體" w:cs="新細明體"/>
                                <w:kern w:val="0"/>
                                <w:sz w:val="20"/>
                              </w:rPr>
                              <w:t>(</w:t>
                            </w:r>
                            <w:r>
                              <w:rPr>
                                <w:rFonts w:ascii="標楷體" w:eastAsia="標楷體" w:hAnsi="標楷體" w:cs="新細明體" w:hint="eastAsia"/>
                                <w:kern w:val="0"/>
                                <w:sz w:val="20"/>
                              </w:rPr>
                              <w:t>每千人使用寬頻網路人數)</w:t>
                            </w:r>
                          </w:p>
                        </w:tc>
                        <w:tc>
                          <w:tcPr>
                            <w:tcW w:w="556" w:type="dxa"/>
                            <w:tcBorders>
                              <w:top w:val="nil"/>
                              <w:left w:val="nil"/>
                              <w:bottom w:val="nil"/>
                              <w:right w:val="single" w:sz="4" w:space="0" w:color="auto"/>
                            </w:tcBorders>
                            <w:shd w:val="clear" w:color="auto" w:fill="DAEEF3"/>
                            <w:noWrap/>
                            <w:vAlign w:val="center"/>
                          </w:tcPr>
                          <w:p w14:paraId="1C751617"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42</w:t>
                            </w:r>
                          </w:p>
                        </w:tc>
                        <w:tc>
                          <w:tcPr>
                            <w:tcW w:w="557" w:type="dxa"/>
                            <w:tcBorders>
                              <w:top w:val="nil"/>
                              <w:left w:val="nil"/>
                              <w:bottom w:val="nil"/>
                              <w:right w:val="single" w:sz="4" w:space="0" w:color="auto"/>
                            </w:tcBorders>
                            <w:shd w:val="clear" w:color="auto" w:fill="DAEEF3"/>
                            <w:noWrap/>
                            <w:vAlign w:val="center"/>
                          </w:tcPr>
                          <w:p w14:paraId="52DD24E1"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42</w:t>
                            </w:r>
                          </w:p>
                        </w:tc>
                        <w:tc>
                          <w:tcPr>
                            <w:tcW w:w="557" w:type="dxa"/>
                            <w:tcBorders>
                              <w:top w:val="nil"/>
                              <w:left w:val="single" w:sz="4" w:space="0" w:color="auto"/>
                              <w:bottom w:val="nil"/>
                              <w:right w:val="single" w:sz="4" w:space="0" w:color="auto"/>
                            </w:tcBorders>
                            <w:shd w:val="clear" w:color="auto" w:fill="DAEEF3"/>
                            <w:noWrap/>
                            <w:vAlign w:val="center"/>
                          </w:tcPr>
                          <w:p w14:paraId="08DCB23E"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41</w:t>
                            </w:r>
                          </w:p>
                        </w:tc>
                        <w:tc>
                          <w:tcPr>
                            <w:tcW w:w="557" w:type="dxa"/>
                            <w:tcBorders>
                              <w:top w:val="nil"/>
                              <w:left w:val="single" w:sz="4" w:space="0" w:color="auto"/>
                              <w:bottom w:val="nil"/>
                              <w:right w:val="single" w:sz="12" w:space="0" w:color="auto"/>
                            </w:tcBorders>
                            <w:shd w:val="clear" w:color="auto" w:fill="DAEEF3"/>
                            <w:vAlign w:val="center"/>
                          </w:tcPr>
                          <w:p w14:paraId="15AEBA96"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color w:val="000000"/>
                                <w:kern w:val="0"/>
                                <w:sz w:val="20"/>
                              </w:rPr>
                              <w:t>38</w:t>
                            </w:r>
                          </w:p>
                        </w:tc>
                        <w:tc>
                          <w:tcPr>
                            <w:tcW w:w="557" w:type="dxa"/>
                            <w:gridSpan w:val="2"/>
                            <w:tcBorders>
                              <w:top w:val="nil"/>
                              <w:left w:val="single" w:sz="12" w:space="0" w:color="auto"/>
                              <w:bottom w:val="nil"/>
                              <w:right w:val="single" w:sz="12" w:space="0" w:color="auto"/>
                            </w:tcBorders>
                            <w:shd w:val="clear" w:color="auto" w:fill="DAEEF3"/>
                            <w:noWrap/>
                            <w:vAlign w:val="center"/>
                          </w:tcPr>
                          <w:p w14:paraId="6B38B999"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44</w:t>
                            </w:r>
                          </w:p>
                        </w:tc>
                      </w:tr>
                      <w:tr w:rsidR="00F41AAA" w:rsidRPr="00333C79" w14:paraId="0DED29A5" w14:textId="77777777" w:rsidTr="000149F9">
                        <w:trPr>
                          <w:trHeight w:val="270"/>
                          <w:jc w:val="center"/>
                        </w:trPr>
                        <w:tc>
                          <w:tcPr>
                            <w:tcW w:w="284" w:type="dxa"/>
                            <w:vMerge/>
                            <w:tcBorders>
                              <w:top w:val="nil"/>
                              <w:left w:val="single" w:sz="4" w:space="0" w:color="auto"/>
                              <w:bottom w:val="single" w:sz="4" w:space="0" w:color="000000"/>
                              <w:right w:val="single" w:sz="4" w:space="0" w:color="auto"/>
                            </w:tcBorders>
                            <w:vAlign w:val="center"/>
                            <w:hideMark/>
                          </w:tcPr>
                          <w:p w14:paraId="5FC435F6"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nil"/>
                              <w:right w:val="single" w:sz="4" w:space="0" w:color="auto"/>
                            </w:tcBorders>
                            <w:shd w:val="clear" w:color="auto" w:fill="FFFFFF"/>
                            <w:vAlign w:val="center"/>
                            <w:hideMark/>
                          </w:tcPr>
                          <w:p w14:paraId="0556FA29" w14:textId="42334754" w:rsidR="00F41AAA" w:rsidRPr="00D149C5" w:rsidRDefault="00F41AAA" w:rsidP="00DE6A26">
                            <w:pPr>
                              <w:widowControl/>
                              <w:snapToGrid w:val="0"/>
                              <w:spacing w:line="230" w:lineRule="exact"/>
                              <w:suppressOverlap/>
                              <w:jc w:val="both"/>
                              <w:rPr>
                                <w:rFonts w:ascii="標楷體" w:eastAsia="標楷體" w:hAnsi="標楷體" w:cs="新細明體"/>
                                <w:kern w:val="0"/>
                                <w:sz w:val="20"/>
                              </w:rPr>
                            </w:pPr>
                            <w:r w:rsidRPr="00D149C5">
                              <w:rPr>
                                <w:rFonts w:ascii="標楷體" w:eastAsia="標楷體" w:hAnsi="標楷體" w:cs="新細明體" w:hint="eastAsia"/>
                                <w:kern w:val="0"/>
                                <w:sz w:val="20"/>
                              </w:rPr>
                              <w:t>醫療保健支出</w:t>
                            </w:r>
                            <w:r>
                              <w:rPr>
                                <w:rFonts w:ascii="標楷體" w:eastAsia="標楷體" w:hAnsi="標楷體" w:cs="新細明體" w:hint="eastAsia"/>
                                <w:color w:val="000000"/>
                                <w:kern w:val="0"/>
                                <w:sz w:val="20"/>
                              </w:rPr>
                              <w:t>(</w:t>
                            </w:r>
                            <w:r w:rsidRPr="007D1311">
                              <w:rPr>
                                <w:rFonts w:ascii="標楷體" w:eastAsia="標楷體" w:hAnsi="標楷體" w:cs="新細明體" w:hint="eastAsia"/>
                                <w:color w:val="000000"/>
                                <w:kern w:val="0"/>
                                <w:sz w:val="20"/>
                              </w:rPr>
                              <w:t>占GDP</w:t>
                            </w:r>
                            <w:r>
                              <w:rPr>
                                <w:rFonts w:ascii="標楷體" w:eastAsia="標楷體" w:hAnsi="標楷體" w:cs="新細明體" w:hint="eastAsia"/>
                                <w:color w:val="000000"/>
                                <w:kern w:val="0"/>
                                <w:sz w:val="20"/>
                              </w:rPr>
                              <w:t>百分比</w:t>
                            </w:r>
                            <w:r>
                              <w:rPr>
                                <w:rFonts w:ascii="標楷體" w:eastAsia="標楷體" w:hAnsi="標楷體" w:cs="新細明體"/>
                                <w:color w:val="000000"/>
                                <w:kern w:val="0"/>
                                <w:sz w:val="20"/>
                              </w:rPr>
                              <w:t>)</w:t>
                            </w:r>
                          </w:p>
                        </w:tc>
                        <w:tc>
                          <w:tcPr>
                            <w:tcW w:w="556" w:type="dxa"/>
                            <w:tcBorders>
                              <w:top w:val="nil"/>
                              <w:left w:val="nil"/>
                              <w:bottom w:val="nil"/>
                              <w:right w:val="single" w:sz="4" w:space="0" w:color="auto"/>
                            </w:tcBorders>
                            <w:shd w:val="clear" w:color="auto" w:fill="FFFFFF"/>
                            <w:noWrap/>
                            <w:vAlign w:val="center"/>
                          </w:tcPr>
                          <w:p w14:paraId="74C7978F"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40</w:t>
                            </w:r>
                          </w:p>
                        </w:tc>
                        <w:tc>
                          <w:tcPr>
                            <w:tcW w:w="557" w:type="dxa"/>
                            <w:tcBorders>
                              <w:top w:val="nil"/>
                              <w:left w:val="nil"/>
                              <w:bottom w:val="nil"/>
                              <w:right w:val="single" w:sz="4" w:space="0" w:color="auto"/>
                            </w:tcBorders>
                            <w:shd w:val="clear" w:color="auto" w:fill="FFFFFF"/>
                            <w:noWrap/>
                            <w:vAlign w:val="center"/>
                          </w:tcPr>
                          <w:p w14:paraId="280E50A5"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42</w:t>
                            </w:r>
                          </w:p>
                        </w:tc>
                        <w:tc>
                          <w:tcPr>
                            <w:tcW w:w="557" w:type="dxa"/>
                            <w:tcBorders>
                              <w:top w:val="nil"/>
                              <w:left w:val="nil"/>
                              <w:bottom w:val="nil"/>
                              <w:right w:val="single" w:sz="4" w:space="0" w:color="auto"/>
                            </w:tcBorders>
                            <w:shd w:val="clear" w:color="auto" w:fill="FFFFFF"/>
                            <w:noWrap/>
                            <w:vAlign w:val="center"/>
                          </w:tcPr>
                          <w:p w14:paraId="4838A1FB"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hint="eastAsia"/>
                                <w:color w:val="000000"/>
                                <w:kern w:val="0"/>
                                <w:sz w:val="20"/>
                              </w:rPr>
                              <w:t>40</w:t>
                            </w:r>
                          </w:p>
                        </w:tc>
                        <w:tc>
                          <w:tcPr>
                            <w:tcW w:w="557" w:type="dxa"/>
                            <w:tcBorders>
                              <w:top w:val="nil"/>
                              <w:left w:val="single" w:sz="4" w:space="0" w:color="auto"/>
                              <w:right w:val="single" w:sz="12" w:space="0" w:color="auto"/>
                            </w:tcBorders>
                            <w:shd w:val="clear" w:color="auto" w:fill="FFFFFF"/>
                            <w:vAlign w:val="center"/>
                          </w:tcPr>
                          <w:p w14:paraId="3FAB046F"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41</w:t>
                            </w:r>
                          </w:p>
                        </w:tc>
                        <w:tc>
                          <w:tcPr>
                            <w:tcW w:w="557" w:type="dxa"/>
                            <w:gridSpan w:val="2"/>
                            <w:tcBorders>
                              <w:top w:val="nil"/>
                              <w:left w:val="single" w:sz="12" w:space="0" w:color="auto"/>
                              <w:right w:val="single" w:sz="12" w:space="0" w:color="auto"/>
                            </w:tcBorders>
                            <w:shd w:val="clear" w:color="auto" w:fill="FFFFFF"/>
                            <w:noWrap/>
                            <w:vAlign w:val="center"/>
                          </w:tcPr>
                          <w:p w14:paraId="1ED5DF88"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42</w:t>
                            </w:r>
                          </w:p>
                        </w:tc>
                      </w:tr>
                      <w:tr w:rsidR="00F41AAA" w:rsidRPr="00333C79" w14:paraId="75E037A4" w14:textId="77777777" w:rsidTr="000149F9">
                        <w:trPr>
                          <w:trHeight w:val="270"/>
                          <w:jc w:val="center"/>
                        </w:trPr>
                        <w:tc>
                          <w:tcPr>
                            <w:tcW w:w="284" w:type="dxa"/>
                            <w:vMerge/>
                            <w:tcBorders>
                              <w:top w:val="nil"/>
                              <w:left w:val="single" w:sz="4" w:space="0" w:color="auto"/>
                              <w:bottom w:val="single" w:sz="4" w:space="0" w:color="auto"/>
                              <w:right w:val="single" w:sz="4" w:space="0" w:color="auto"/>
                            </w:tcBorders>
                            <w:vAlign w:val="center"/>
                            <w:hideMark/>
                          </w:tcPr>
                          <w:p w14:paraId="5E634C1F" w14:textId="77777777" w:rsidR="00F41AAA" w:rsidRPr="007D1311" w:rsidRDefault="00F41AAA" w:rsidP="00FE67BB">
                            <w:pPr>
                              <w:widowControl/>
                              <w:snapToGrid w:val="0"/>
                              <w:spacing w:line="200" w:lineRule="atLeast"/>
                              <w:suppressOverlap/>
                              <w:rPr>
                                <w:rFonts w:ascii="標楷體" w:eastAsia="標楷體" w:hAnsi="標楷體" w:cs="新細明體"/>
                                <w:color w:val="000000"/>
                                <w:kern w:val="0"/>
                                <w:sz w:val="20"/>
                              </w:rPr>
                            </w:pPr>
                          </w:p>
                        </w:tc>
                        <w:tc>
                          <w:tcPr>
                            <w:tcW w:w="3685" w:type="dxa"/>
                            <w:tcBorders>
                              <w:top w:val="nil"/>
                              <w:left w:val="nil"/>
                              <w:bottom w:val="single" w:sz="4" w:space="0" w:color="auto"/>
                              <w:right w:val="single" w:sz="4" w:space="0" w:color="auto"/>
                            </w:tcBorders>
                            <w:shd w:val="clear" w:color="auto" w:fill="DAEEF3"/>
                            <w:vAlign w:val="center"/>
                          </w:tcPr>
                          <w:p w14:paraId="226C2F69" w14:textId="4C632E36" w:rsidR="00F41AAA" w:rsidRPr="00D149C5" w:rsidRDefault="00F41AAA" w:rsidP="00DE6A26">
                            <w:pPr>
                              <w:widowControl/>
                              <w:snapToGrid w:val="0"/>
                              <w:spacing w:line="230" w:lineRule="exact"/>
                              <w:suppressOverlap/>
                              <w:jc w:val="both"/>
                              <w:rPr>
                                <w:rFonts w:ascii="標楷體" w:eastAsia="標楷體" w:hAnsi="標楷體" w:cs="新細明體"/>
                                <w:kern w:val="0"/>
                                <w:sz w:val="20"/>
                                <w:highlight w:val="yellow"/>
                              </w:rPr>
                            </w:pPr>
                            <w:r>
                              <w:rPr>
                                <w:rFonts w:ascii="標楷體" w:eastAsia="標楷體" w:hAnsi="標楷體" w:cs="新細明體" w:hint="eastAsia"/>
                                <w:kern w:val="0"/>
                                <w:sz w:val="20"/>
                              </w:rPr>
                              <w:t>語言能力</w:t>
                            </w:r>
                            <w:r>
                              <w:rPr>
                                <w:rFonts w:ascii="標楷體" w:eastAsia="標楷體" w:hAnsi="標楷體" w:cs="新細明體"/>
                                <w:kern w:val="0"/>
                                <w:sz w:val="20"/>
                              </w:rPr>
                              <w:t>(</w:t>
                            </w:r>
                            <w:r>
                              <w:rPr>
                                <w:rFonts w:ascii="標楷體" w:eastAsia="標楷體" w:hAnsi="標楷體" w:cs="新細明體" w:hint="eastAsia"/>
                                <w:kern w:val="0"/>
                                <w:sz w:val="20"/>
                              </w:rPr>
                              <w:t>語言人才符合企業所需)</w:t>
                            </w:r>
                          </w:p>
                        </w:tc>
                        <w:tc>
                          <w:tcPr>
                            <w:tcW w:w="556" w:type="dxa"/>
                            <w:tcBorders>
                              <w:top w:val="nil"/>
                              <w:left w:val="nil"/>
                              <w:bottom w:val="single" w:sz="4" w:space="0" w:color="auto"/>
                              <w:right w:val="single" w:sz="4" w:space="0" w:color="auto"/>
                            </w:tcBorders>
                            <w:shd w:val="clear" w:color="auto" w:fill="DAEEF3"/>
                            <w:noWrap/>
                            <w:vAlign w:val="center"/>
                          </w:tcPr>
                          <w:p w14:paraId="2B638312"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4</w:t>
                            </w:r>
                            <w:r w:rsidRPr="007D1311">
                              <w:rPr>
                                <w:rFonts w:ascii="標楷體" w:eastAsia="標楷體" w:hAnsi="標楷體" w:cs="新細明體"/>
                                <w:color w:val="000000"/>
                                <w:kern w:val="0"/>
                                <w:sz w:val="20"/>
                              </w:rPr>
                              <w:t>0</w:t>
                            </w:r>
                          </w:p>
                        </w:tc>
                        <w:tc>
                          <w:tcPr>
                            <w:tcW w:w="557" w:type="dxa"/>
                            <w:tcBorders>
                              <w:top w:val="nil"/>
                              <w:left w:val="nil"/>
                              <w:bottom w:val="single" w:sz="4" w:space="0" w:color="auto"/>
                              <w:right w:val="single" w:sz="4" w:space="0" w:color="auto"/>
                            </w:tcBorders>
                            <w:shd w:val="clear" w:color="auto" w:fill="DAEEF3"/>
                            <w:noWrap/>
                            <w:vAlign w:val="center"/>
                          </w:tcPr>
                          <w:p w14:paraId="23A81EA9" w14:textId="77777777" w:rsidR="00F41AAA" w:rsidRPr="007D1311" w:rsidRDefault="00F41AAA" w:rsidP="00DE6A26">
                            <w:pPr>
                              <w:widowControl/>
                              <w:snapToGrid w:val="0"/>
                              <w:spacing w:line="230" w:lineRule="exact"/>
                              <w:suppressOverlap/>
                              <w:jc w:val="right"/>
                              <w:rPr>
                                <w:rFonts w:ascii="新細明體" w:hAnsi="新細明體" w:cs="新細明體"/>
                                <w:color w:val="000000"/>
                                <w:kern w:val="0"/>
                                <w:sz w:val="20"/>
                              </w:rPr>
                            </w:pP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3</w:t>
                            </w:r>
                          </w:p>
                        </w:tc>
                        <w:tc>
                          <w:tcPr>
                            <w:tcW w:w="557" w:type="dxa"/>
                            <w:tcBorders>
                              <w:top w:val="nil"/>
                              <w:left w:val="nil"/>
                              <w:bottom w:val="single" w:sz="4" w:space="0" w:color="auto"/>
                              <w:right w:val="single" w:sz="4" w:space="0" w:color="auto"/>
                            </w:tcBorders>
                            <w:shd w:val="clear" w:color="auto" w:fill="DAEEF3"/>
                            <w:noWrap/>
                            <w:vAlign w:val="center"/>
                          </w:tcPr>
                          <w:p w14:paraId="03ACFA10" w14:textId="77777777" w:rsidR="00F41AAA" w:rsidRPr="007D1311" w:rsidRDefault="00F41AAA" w:rsidP="00DE6A26">
                            <w:pPr>
                              <w:widowControl/>
                              <w:snapToGrid w:val="0"/>
                              <w:spacing w:line="230" w:lineRule="exact"/>
                              <w:suppressOverlap/>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20"/>
                              </w:rPr>
                              <w:t>3</w:t>
                            </w:r>
                            <w:r w:rsidRPr="007D1311">
                              <w:rPr>
                                <w:rFonts w:ascii="標楷體" w:eastAsia="標楷體" w:hAnsi="標楷體" w:cs="新細明體"/>
                                <w:color w:val="000000"/>
                                <w:kern w:val="0"/>
                                <w:sz w:val="20"/>
                              </w:rPr>
                              <w:t>1</w:t>
                            </w:r>
                          </w:p>
                        </w:tc>
                        <w:tc>
                          <w:tcPr>
                            <w:tcW w:w="557" w:type="dxa"/>
                            <w:tcBorders>
                              <w:top w:val="nil"/>
                              <w:left w:val="single" w:sz="4" w:space="0" w:color="auto"/>
                              <w:bottom w:val="single" w:sz="4" w:space="0" w:color="auto"/>
                              <w:right w:val="single" w:sz="12" w:space="0" w:color="auto"/>
                            </w:tcBorders>
                            <w:shd w:val="clear" w:color="auto" w:fill="DAEEF3"/>
                            <w:vAlign w:val="center"/>
                          </w:tcPr>
                          <w:p w14:paraId="1E01E1ED" w14:textId="77777777" w:rsidR="00F41AAA" w:rsidRPr="007D1311" w:rsidRDefault="00F41AAA" w:rsidP="00DE6A26">
                            <w:pPr>
                              <w:spacing w:line="230" w:lineRule="exact"/>
                              <w:jc w:val="right"/>
                              <w:rPr>
                                <w:rFonts w:ascii="標楷體" w:eastAsia="標楷體" w:hAnsi="標楷體" w:cs="新細明體"/>
                                <w:color w:val="000000"/>
                                <w:kern w:val="0"/>
                                <w:sz w:val="14"/>
                                <w:szCs w:val="14"/>
                              </w:rPr>
                            </w:pPr>
                            <w:r w:rsidRPr="007D1311">
                              <w:rPr>
                                <w:rFonts w:ascii="標楷體" w:eastAsia="標楷體" w:hAnsi="標楷體" w:cs="新細明體"/>
                                <w:color w:val="000000"/>
                                <w:kern w:val="0"/>
                                <w:sz w:val="20"/>
                              </w:rPr>
                              <w:t>31</w:t>
                            </w:r>
                          </w:p>
                        </w:tc>
                        <w:tc>
                          <w:tcPr>
                            <w:tcW w:w="557" w:type="dxa"/>
                            <w:gridSpan w:val="2"/>
                            <w:tcBorders>
                              <w:top w:val="nil"/>
                              <w:left w:val="single" w:sz="12" w:space="0" w:color="auto"/>
                              <w:bottom w:val="single" w:sz="12" w:space="0" w:color="auto"/>
                              <w:right w:val="single" w:sz="12" w:space="0" w:color="auto"/>
                            </w:tcBorders>
                            <w:shd w:val="clear" w:color="auto" w:fill="DAEEF3"/>
                            <w:noWrap/>
                            <w:vAlign w:val="center"/>
                          </w:tcPr>
                          <w:p w14:paraId="4944F7B8" w14:textId="77777777" w:rsidR="00F41AAA" w:rsidRPr="007D1311" w:rsidRDefault="00F41AAA" w:rsidP="00DE6A26">
                            <w:pPr>
                              <w:spacing w:line="230" w:lineRule="exact"/>
                              <w:jc w:val="right"/>
                              <w:rPr>
                                <w:rFonts w:ascii="標楷體" w:eastAsia="標楷體" w:hAnsi="標楷體" w:cs="新細明體"/>
                                <w:color w:val="000000"/>
                                <w:kern w:val="0"/>
                                <w:sz w:val="20"/>
                              </w:rPr>
                            </w:pPr>
                            <w:r w:rsidRPr="007D1311">
                              <w:rPr>
                                <w:rFonts w:ascii="標楷體" w:eastAsia="標楷體" w:hAnsi="標楷體" w:cs="新細明體" w:hint="eastAsia"/>
                                <w:color w:val="000000"/>
                                <w:kern w:val="0"/>
                                <w:sz w:val="14"/>
                                <w:szCs w:val="14"/>
                              </w:rPr>
                              <w:t>(W)</w:t>
                            </w:r>
                            <w:r w:rsidRPr="007D1311">
                              <w:rPr>
                                <w:rFonts w:ascii="標楷體" w:eastAsia="標楷體" w:hAnsi="標楷體" w:cs="新細明體"/>
                                <w:color w:val="000000"/>
                                <w:kern w:val="0"/>
                                <w:sz w:val="20"/>
                              </w:rPr>
                              <w:t>41</w:t>
                            </w:r>
                          </w:p>
                        </w:tc>
                      </w:tr>
                      <w:tr w:rsidR="00F41AAA" w:rsidRPr="00333C79" w14:paraId="6A4D5513" w14:textId="77777777" w:rsidTr="000149F9">
                        <w:trPr>
                          <w:gridAfter w:val="1"/>
                          <w:wAfter w:w="40" w:type="dxa"/>
                          <w:trHeight w:val="413"/>
                          <w:jc w:val="center"/>
                        </w:trPr>
                        <w:tc>
                          <w:tcPr>
                            <w:tcW w:w="6713" w:type="dxa"/>
                            <w:gridSpan w:val="7"/>
                            <w:tcBorders>
                              <w:top w:val="single" w:sz="4" w:space="0" w:color="auto"/>
                              <w:left w:val="nil"/>
                              <w:bottom w:val="nil"/>
                            </w:tcBorders>
                            <w:shd w:val="clear" w:color="auto" w:fill="auto"/>
                            <w:vAlign w:val="center"/>
                          </w:tcPr>
                          <w:p w14:paraId="35C37AB3" w14:textId="28933C84" w:rsidR="00F41AAA" w:rsidRPr="007D1311" w:rsidRDefault="00F41AAA" w:rsidP="00DE6A26">
                            <w:pPr>
                              <w:widowControl/>
                              <w:snapToGrid w:val="0"/>
                              <w:spacing w:line="220" w:lineRule="exact"/>
                              <w:ind w:left="547" w:hangingChars="304" w:hanging="547"/>
                              <w:suppressOverlap/>
                              <w:jc w:val="both"/>
                              <w:rPr>
                                <w:rFonts w:ascii="標楷體" w:eastAsia="標楷體" w:hAnsi="標楷體" w:cs="新細明體"/>
                                <w:color w:val="000000"/>
                                <w:kern w:val="0"/>
                                <w:sz w:val="18"/>
                                <w:szCs w:val="18"/>
                              </w:rPr>
                            </w:pPr>
                            <w:proofErr w:type="gramStart"/>
                            <w:r w:rsidRPr="007D1311">
                              <w:rPr>
                                <w:rFonts w:ascii="標楷體" w:eastAsia="標楷體" w:hAnsi="標楷體" w:cs="新細明體" w:hint="eastAsia"/>
                                <w:color w:val="000000"/>
                                <w:kern w:val="0"/>
                                <w:sz w:val="18"/>
                                <w:szCs w:val="18"/>
                              </w:rPr>
                              <w:t>註</w:t>
                            </w:r>
                            <w:proofErr w:type="gramEnd"/>
                            <w:r w:rsidRPr="007D1311">
                              <w:rPr>
                                <w:rFonts w:ascii="標楷體" w:eastAsia="標楷體" w:hAnsi="標楷體" w:cs="新細明體" w:hint="eastAsia"/>
                                <w:color w:val="000000"/>
                                <w:kern w:val="0"/>
                                <w:sz w:val="18"/>
                                <w:szCs w:val="18"/>
                              </w:rPr>
                              <w:t>：1.本表列示IMD評選我國2023年3</w:t>
                            </w:r>
                            <w:r w:rsidRPr="007D1311">
                              <w:rPr>
                                <w:rFonts w:ascii="標楷體" w:eastAsia="標楷體" w:hAnsi="標楷體" w:cs="新細明體"/>
                                <w:color w:val="000000"/>
                                <w:kern w:val="0"/>
                                <w:sz w:val="18"/>
                                <w:szCs w:val="18"/>
                              </w:rPr>
                              <w:t>4</w:t>
                            </w:r>
                            <w:r w:rsidRPr="007D1311">
                              <w:rPr>
                                <w:rFonts w:ascii="標楷體" w:eastAsia="標楷體" w:hAnsi="標楷體" w:cs="新細明體" w:hint="eastAsia"/>
                                <w:color w:val="000000"/>
                                <w:kern w:val="0"/>
                                <w:sz w:val="18"/>
                                <w:szCs w:val="18"/>
                              </w:rPr>
                              <w:t>個劣勢項目近5（2019－2023）年度排名情形；名次前加</w:t>
                            </w:r>
                            <w:proofErr w:type="gramStart"/>
                            <w:r w:rsidRPr="007D1311">
                              <w:rPr>
                                <w:rFonts w:ascii="標楷體" w:eastAsia="標楷體" w:hAnsi="標楷體" w:cs="新細明體" w:hint="eastAsia"/>
                                <w:color w:val="000000"/>
                                <w:kern w:val="0"/>
                                <w:sz w:val="18"/>
                                <w:szCs w:val="18"/>
                              </w:rPr>
                              <w:t>註</w:t>
                            </w:r>
                            <w:proofErr w:type="gramEnd"/>
                            <w:r w:rsidRPr="00DE6A26">
                              <w:rPr>
                                <w:rFonts w:ascii="標楷體" w:eastAsia="標楷體" w:hAnsi="標楷體" w:cs="新細明體" w:hint="eastAsia"/>
                                <w:color w:val="000000"/>
                                <w:kern w:val="0"/>
                                <w:sz w:val="18"/>
                                <w:szCs w:val="18"/>
                              </w:rPr>
                              <w:t>「(S)」、「(W)」者，</w:t>
                            </w:r>
                            <w:proofErr w:type="gramStart"/>
                            <w:r w:rsidRPr="00DE6A26">
                              <w:rPr>
                                <w:rFonts w:ascii="標楷體" w:eastAsia="標楷體" w:hAnsi="標楷體" w:cs="新細明體" w:hint="eastAsia"/>
                                <w:color w:val="000000"/>
                                <w:kern w:val="0"/>
                                <w:sz w:val="18"/>
                                <w:szCs w:val="18"/>
                              </w:rPr>
                              <w:t>分別係當年度</w:t>
                            </w:r>
                            <w:proofErr w:type="gramEnd"/>
                            <w:r w:rsidRPr="00DE6A26">
                              <w:rPr>
                                <w:rFonts w:ascii="標楷體" w:eastAsia="標楷體" w:hAnsi="標楷體" w:cs="新細明體" w:hint="eastAsia"/>
                                <w:color w:val="000000"/>
                                <w:kern w:val="0"/>
                                <w:sz w:val="18"/>
                                <w:szCs w:val="18"/>
                              </w:rPr>
                              <w:t>IMD評選我國之優勢（Strengths）、劣勢（Weaknesses）項目</w:t>
                            </w:r>
                            <w:r>
                              <w:rPr>
                                <w:rFonts w:ascii="標楷體" w:eastAsia="標楷體" w:hAnsi="標楷體" w:cs="新細明體" w:hint="eastAsia"/>
                                <w:color w:val="000000"/>
                                <w:kern w:val="0"/>
                                <w:sz w:val="18"/>
                                <w:szCs w:val="18"/>
                              </w:rPr>
                              <w:t>；標示「－」者，係該細項指標當年度</w:t>
                            </w:r>
                            <w:proofErr w:type="gramStart"/>
                            <w:r>
                              <w:rPr>
                                <w:rFonts w:ascii="標楷體" w:eastAsia="標楷體" w:hAnsi="標楷體" w:cs="新細明體" w:hint="eastAsia"/>
                                <w:color w:val="000000"/>
                                <w:kern w:val="0"/>
                                <w:sz w:val="18"/>
                                <w:szCs w:val="18"/>
                              </w:rPr>
                              <w:t>未予評核</w:t>
                            </w:r>
                            <w:proofErr w:type="gramEnd"/>
                            <w:r>
                              <w:rPr>
                                <w:rFonts w:ascii="標楷體" w:eastAsia="標楷體" w:hAnsi="標楷體" w:cs="新細明體" w:hint="eastAsia"/>
                                <w:color w:val="000000"/>
                                <w:kern w:val="0"/>
                                <w:sz w:val="18"/>
                                <w:szCs w:val="18"/>
                              </w:rPr>
                              <w:t>或排名。</w:t>
                            </w:r>
                          </w:p>
                          <w:p w14:paraId="27470310" w14:textId="77777777" w:rsidR="00F41AAA" w:rsidRPr="007D1311" w:rsidRDefault="00F41AAA" w:rsidP="00DE6A26">
                            <w:pPr>
                              <w:widowControl/>
                              <w:snapToGrid w:val="0"/>
                              <w:spacing w:line="220" w:lineRule="exact"/>
                              <w:ind w:left="360" w:hangingChars="200" w:hanging="360"/>
                              <w:suppressOverlap/>
                              <w:jc w:val="both"/>
                              <w:rPr>
                                <w:rFonts w:ascii="標楷體" w:eastAsia="標楷體" w:hAnsi="標楷體" w:cs="新細明體"/>
                                <w:color w:val="000000"/>
                                <w:kern w:val="0"/>
                                <w:sz w:val="18"/>
                                <w:szCs w:val="18"/>
                              </w:rPr>
                            </w:pPr>
                            <w:r w:rsidRPr="007D1311">
                              <w:rPr>
                                <w:rFonts w:ascii="標楷體" w:eastAsia="標楷體" w:hAnsi="標楷體" w:cs="新細明體" w:hint="eastAsia"/>
                                <w:color w:val="000000"/>
                                <w:kern w:val="0"/>
                                <w:sz w:val="18"/>
                                <w:szCs w:val="18"/>
                              </w:rPr>
                              <w:tab/>
                              <w:t>2.資料來源：整理自IMD 2019至2023年世界競爭力年報。</w:t>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r w:rsidRPr="007D1311">
                              <w:rPr>
                                <w:rFonts w:ascii="標楷體" w:eastAsia="標楷體" w:hAnsi="標楷體" w:cs="新細明體" w:hint="eastAsia"/>
                                <w:color w:val="000000"/>
                                <w:kern w:val="0"/>
                                <w:sz w:val="18"/>
                                <w:szCs w:val="18"/>
                              </w:rPr>
                              <w:tab/>
                            </w:r>
                          </w:p>
                        </w:tc>
                      </w:tr>
                    </w:tbl>
                    <w:p w14:paraId="33C5B90F" w14:textId="77777777" w:rsidR="00F41AAA" w:rsidRPr="007E7EF7" w:rsidRDefault="00F41AAA" w:rsidP="00C41980"/>
                  </w:txbxContent>
                </v:textbox>
                <w10:wrap type="square" anchorx="margin" anchory="margin"/>
              </v:shape>
            </w:pict>
          </mc:Fallback>
        </mc:AlternateContent>
      </w:r>
      <w:r w:rsidR="00705D44" w:rsidRPr="00FE11E1">
        <w:rPr>
          <w:rFonts w:hAnsi="標楷體" w:hint="eastAsia"/>
          <w:spacing w:val="-4"/>
        </w:rPr>
        <w:t xml:space="preserve"> BERI</w:t>
      </w:r>
      <w:proofErr w:type="gramStart"/>
      <w:r w:rsidR="00705D44" w:rsidRPr="00FE11E1">
        <w:rPr>
          <w:rFonts w:hAnsi="標楷體" w:hint="eastAsia"/>
          <w:spacing w:val="-4"/>
        </w:rPr>
        <w:t>）</w:t>
      </w:r>
      <w:proofErr w:type="gramEnd"/>
      <w:r w:rsidR="00506BBE" w:rsidRPr="00FE11E1">
        <w:rPr>
          <w:rFonts w:hAnsi="標楷體" w:hint="eastAsia"/>
          <w:spacing w:val="-4"/>
        </w:rPr>
        <w:t>於</w:t>
      </w:r>
      <w:r w:rsidR="00FE11E1" w:rsidRPr="000D0E69">
        <w:rPr>
          <w:rFonts w:hAnsi="標楷體" w:hint="eastAsia"/>
          <w:spacing w:val="-4"/>
        </w:rPr>
        <w:t>2023</w:t>
      </w:r>
      <w:r w:rsidR="00506BBE" w:rsidRPr="000D0E69">
        <w:rPr>
          <w:rFonts w:hAnsi="標楷體" w:hint="eastAsia"/>
          <w:spacing w:val="-4"/>
        </w:rPr>
        <w:t>年1月間發布</w:t>
      </w:r>
      <w:r w:rsidR="00506BBE" w:rsidRPr="000D0E69">
        <w:rPr>
          <w:rFonts w:hAnsi="標楷體"/>
          <w:spacing w:val="-4"/>
        </w:rPr>
        <w:t>2022</w:t>
      </w:r>
      <w:r w:rsidR="00506BBE" w:rsidRPr="000D0E69">
        <w:rPr>
          <w:rFonts w:hAnsi="標楷體" w:hint="eastAsia"/>
          <w:spacing w:val="-4"/>
        </w:rPr>
        <w:t>年第3次「投資環境風險評估報告」，我國在列入評比</w:t>
      </w:r>
      <w:r w:rsidR="00FE11E1" w:rsidRPr="000D0E69">
        <w:rPr>
          <w:rFonts w:hAnsi="標楷體" w:hint="eastAsia"/>
          <w:spacing w:val="-4"/>
        </w:rPr>
        <w:t>之</w:t>
      </w:r>
      <w:r w:rsidR="00506BBE" w:rsidRPr="00FE11E1">
        <w:rPr>
          <w:rFonts w:hAnsi="標楷體" w:hint="eastAsia"/>
          <w:spacing w:val="-4"/>
        </w:rPr>
        <w:t>50個主要國家中排名第14名，較前次下滑8名，主要係受兩岸關係緊張之短期因素影響，政治風險指標大幅下降所致，營運風險指標、匯兌風險指標等則維持亮眼表現，顯示外商仍看好我國產業技術能力及投資環境等，允宜持續提升我國產業鏈韌性，輔導產業升級轉型或協助布建海外市場通路，促使我國產品及出口市場多元化，並持續引導或吸引國內外投資，增加就業機會，</w:t>
      </w:r>
      <w:proofErr w:type="gramStart"/>
      <w:r w:rsidR="00506BBE" w:rsidRPr="00FE11E1">
        <w:rPr>
          <w:rFonts w:hAnsi="標楷體" w:hint="eastAsia"/>
          <w:spacing w:val="-4"/>
        </w:rPr>
        <w:t>另隨國際</w:t>
      </w:r>
      <w:proofErr w:type="gramEnd"/>
      <w:r w:rsidR="00506BBE" w:rsidRPr="00FE11E1">
        <w:rPr>
          <w:rFonts w:hAnsi="標楷體" w:hint="eastAsia"/>
          <w:spacing w:val="-4"/>
        </w:rPr>
        <w:t>觀光復甦，亦待強化觀光資源開發、恢復COVID</w:t>
      </w:r>
      <w:r w:rsidR="00BB6DF9" w:rsidRPr="00FE11E1">
        <w:rPr>
          <w:rFonts w:hAnsi="標楷體" w:hint="eastAsia"/>
          <w:spacing w:val="-4"/>
        </w:rPr>
        <w:t>－</w:t>
      </w:r>
      <w:r w:rsidR="00506BBE" w:rsidRPr="00FE11E1">
        <w:rPr>
          <w:rFonts w:hAnsi="標楷體" w:hint="eastAsia"/>
          <w:spacing w:val="-4"/>
        </w:rPr>
        <w:t>19</w:t>
      </w:r>
      <w:proofErr w:type="gramStart"/>
      <w:r w:rsidR="00506BBE" w:rsidRPr="00FE11E1">
        <w:rPr>
          <w:rFonts w:hAnsi="標楷體" w:hint="eastAsia"/>
          <w:spacing w:val="-4"/>
        </w:rPr>
        <w:t>疫</w:t>
      </w:r>
      <w:proofErr w:type="gramEnd"/>
      <w:r w:rsidR="00506BBE" w:rsidRPr="00FE11E1">
        <w:rPr>
          <w:rFonts w:hAnsi="標楷體" w:hint="eastAsia"/>
          <w:spacing w:val="-4"/>
        </w:rPr>
        <w:t>情期間流失</w:t>
      </w:r>
      <w:r w:rsidR="00FE11E1" w:rsidRPr="00FE11E1">
        <w:rPr>
          <w:rFonts w:hAnsi="標楷體" w:hint="eastAsia"/>
          <w:spacing w:val="-4"/>
        </w:rPr>
        <w:t>之觀光產業</w:t>
      </w:r>
      <w:r w:rsidR="005759C5">
        <w:rPr>
          <w:rFonts w:hAnsi="標楷體" w:hint="eastAsia"/>
          <w:spacing w:val="-4"/>
        </w:rPr>
        <w:t>人才，</w:t>
      </w:r>
      <w:r w:rsidR="002B127A">
        <w:rPr>
          <w:rFonts w:hAnsi="標楷體" w:hint="eastAsia"/>
          <w:spacing w:val="-4"/>
        </w:rPr>
        <w:t>並</w:t>
      </w:r>
      <w:r w:rsidR="005759C5">
        <w:rPr>
          <w:rFonts w:hAnsi="標楷體" w:hint="eastAsia"/>
          <w:spacing w:val="-4"/>
        </w:rPr>
        <w:t>提升服務品質及</w:t>
      </w:r>
      <w:r w:rsidR="002B127A">
        <w:rPr>
          <w:rFonts w:hAnsi="標楷體" w:hint="eastAsia"/>
          <w:spacing w:val="-4"/>
        </w:rPr>
        <w:t>加強</w:t>
      </w:r>
      <w:r w:rsidR="005759C5">
        <w:rPr>
          <w:rFonts w:hAnsi="標楷體" w:hint="eastAsia"/>
          <w:spacing w:val="-4"/>
        </w:rPr>
        <w:t>行銷宣傳，以維</w:t>
      </w:r>
      <w:r w:rsidR="005759C5" w:rsidRPr="002B127A">
        <w:rPr>
          <w:rFonts w:hAnsi="標楷體" w:hint="eastAsia"/>
        </w:rPr>
        <w:t>繫</w:t>
      </w:r>
      <w:r w:rsidR="00506BBE" w:rsidRPr="002B127A">
        <w:rPr>
          <w:rFonts w:hAnsi="標楷體" w:hint="eastAsia"/>
        </w:rPr>
        <w:t>投資成長動能，及緩減國際情勢影響我國對外貿易之程度，以利經濟穩健成長。</w:t>
      </w:r>
    </w:p>
    <w:p w14:paraId="50A41693" w14:textId="2E87B19A" w:rsidR="00506BBE" w:rsidRDefault="00FE11E1" w:rsidP="001D5299">
      <w:pPr>
        <w:pStyle w:val="aff6"/>
        <w:overflowPunct w:val="0"/>
        <w:snapToGrid w:val="0"/>
        <w:spacing w:line="482" w:lineRule="atLeast"/>
        <w:ind w:firstLine="560"/>
        <w:rPr>
          <w:rFonts w:hAnsi="標楷體"/>
        </w:rPr>
      </w:pPr>
      <w:r>
        <w:rPr>
          <w:rFonts w:hAnsi="標楷體" w:hint="eastAsia"/>
        </w:rPr>
        <w:lastRenderedPageBreak/>
        <w:t>（二）</w:t>
      </w:r>
      <w:r w:rsidR="007134CE">
        <w:rPr>
          <w:rFonts w:hAnsi="標楷體" w:hint="eastAsia"/>
        </w:rPr>
        <w:t xml:space="preserve">　</w:t>
      </w:r>
      <w:r>
        <w:rPr>
          <w:rFonts w:hAnsi="標楷體" w:hint="eastAsia"/>
        </w:rPr>
        <w:t>政府效能方面：</w:t>
      </w:r>
      <w:r w:rsidR="00506BBE">
        <w:rPr>
          <w:rFonts w:hAnsi="標楷體" w:hint="eastAsia"/>
        </w:rPr>
        <w:t>1</w:t>
      </w:r>
      <w:r>
        <w:rPr>
          <w:rFonts w:hAnsi="標楷體" w:hint="eastAsia"/>
        </w:rPr>
        <w:t>.</w:t>
      </w:r>
      <w:r w:rsidR="00506BBE">
        <w:rPr>
          <w:rFonts w:hAnsi="標楷體" w:hint="eastAsia"/>
        </w:rPr>
        <w:t>政府稅課收入成</w:t>
      </w:r>
      <w:r w:rsidR="00506BBE" w:rsidRPr="006B612E">
        <w:rPr>
          <w:rFonts w:hAnsi="標楷體" w:hint="eastAsia"/>
        </w:rPr>
        <w:t>長（</w:t>
      </w:r>
      <w:r w:rsidR="001F3CD1" w:rsidRPr="006B612E">
        <w:rPr>
          <w:rFonts w:hAnsi="標楷體" w:hint="eastAsia"/>
        </w:rPr>
        <w:t>各級</w:t>
      </w:r>
      <w:r w:rsidR="00506BBE" w:rsidRPr="006B612E">
        <w:rPr>
          <w:rFonts w:hAnsi="標楷體" w:hint="eastAsia"/>
        </w:rPr>
        <w:t>政府預算餘</w:t>
      </w:r>
      <w:proofErr w:type="gramStart"/>
      <w:r w:rsidR="00506BBE" w:rsidRPr="006B612E">
        <w:rPr>
          <w:rFonts w:hAnsi="標楷體" w:hint="eastAsia"/>
        </w:rPr>
        <w:t>絀</w:t>
      </w:r>
      <w:proofErr w:type="gramEnd"/>
      <w:r w:rsidR="00506BBE" w:rsidRPr="006B612E">
        <w:rPr>
          <w:rFonts w:hAnsi="標楷體" w:hint="eastAsia"/>
        </w:rPr>
        <w:t>占GDP比率第9名、總稅收占GDP比率第10名），且消費稅率、個人所得稅</w:t>
      </w:r>
      <w:r w:rsidR="00506BBE">
        <w:rPr>
          <w:rFonts w:hAnsi="標楷體" w:hint="eastAsia"/>
        </w:rPr>
        <w:t>有效稅率等相較其他國家（地區）仍低，另</w:t>
      </w:r>
      <w:r w:rsidR="00506BBE" w:rsidRPr="000D0E69">
        <w:rPr>
          <w:rFonts w:hAnsi="標楷體" w:hint="eastAsia"/>
        </w:rPr>
        <w:t>外匯存底豐沛、匯率穩定、銀行存放款利差較低、企業經理人認為資金成本不會阻礙經商等</w:t>
      </w:r>
      <w:r w:rsidRPr="000D0E69">
        <w:rPr>
          <w:rFonts w:hAnsi="標楷體" w:hint="eastAsia"/>
        </w:rPr>
        <w:t>細項指標表現穩定</w:t>
      </w:r>
      <w:r w:rsidR="00506BBE" w:rsidRPr="000D0E69">
        <w:rPr>
          <w:rFonts w:hAnsi="標楷體" w:hint="eastAsia"/>
        </w:rPr>
        <w:t>，使近3年（2021至2023年）「財政情勢」、「租稅政策」、「體制架構」</w:t>
      </w:r>
      <w:proofErr w:type="gramStart"/>
      <w:r w:rsidR="00506BBE" w:rsidRPr="000D0E69">
        <w:rPr>
          <w:rFonts w:hAnsi="標楷體" w:hint="eastAsia"/>
        </w:rPr>
        <w:t>等中項指標</w:t>
      </w:r>
      <w:proofErr w:type="gramEnd"/>
      <w:r w:rsidR="00506BBE">
        <w:rPr>
          <w:rFonts w:hAnsi="標楷體" w:hint="eastAsia"/>
        </w:rPr>
        <w:t>排名維持一定水準（第4名至第11</w:t>
      </w:r>
      <w:r>
        <w:rPr>
          <w:rFonts w:hAnsi="標楷體" w:hint="eastAsia"/>
        </w:rPr>
        <w:t>名間）；</w:t>
      </w:r>
      <w:r w:rsidR="00506BBE">
        <w:rPr>
          <w:rFonts w:hAnsi="標楷體" w:hint="eastAsia"/>
        </w:rPr>
        <w:t>2</w:t>
      </w:r>
      <w:r>
        <w:rPr>
          <w:rFonts w:hAnsi="標楷體" w:hint="eastAsia"/>
        </w:rPr>
        <w:t>.</w:t>
      </w:r>
      <w:r w:rsidR="00506BBE">
        <w:rPr>
          <w:rFonts w:hAnsi="標楷體" w:hint="eastAsia"/>
        </w:rPr>
        <w:t>企業經理人認為政府簡便</w:t>
      </w:r>
      <w:r w:rsidR="00FE5918">
        <w:rPr>
          <w:rFonts w:hAnsi="標楷體" w:hint="eastAsia"/>
        </w:rPr>
        <w:t>開辦企業所需程序，惟仍認為有外資不易獲得企業控制權、雇主負擔解僱</w:t>
      </w:r>
      <w:r w:rsidR="00506BBE">
        <w:rPr>
          <w:rFonts w:hAnsi="標楷體" w:hint="eastAsia"/>
        </w:rPr>
        <w:t>成本及社會安全稅率高、成立公司需較多天數、政治不穩定等經商不便或經營風險</w:t>
      </w:r>
      <w:r w:rsidR="00FE5918">
        <w:rPr>
          <w:rFonts w:hAnsi="標楷體" w:hint="eastAsia"/>
        </w:rPr>
        <w:t>偏高情形，實際每千人新成立企業家數較其他國家（地區）相對較低；</w:t>
      </w:r>
      <w:r w:rsidR="00506BBE">
        <w:rPr>
          <w:rFonts w:hAnsi="標楷體" w:hint="eastAsia"/>
        </w:rPr>
        <w:t>3</w:t>
      </w:r>
      <w:r w:rsidR="00FE5918">
        <w:rPr>
          <w:rFonts w:hAnsi="標楷體" w:hint="eastAsia"/>
        </w:rPr>
        <w:t>.</w:t>
      </w:r>
      <w:r w:rsidR="00506BBE">
        <w:rPr>
          <w:rFonts w:hAnsi="標楷體" w:hint="eastAsia"/>
        </w:rPr>
        <w:t>政府已持續透過照顧經濟弱勢，落實教育平等，積極協助就業及強化租稅公平等措施，以改善所得分配（吉尼係數第7名），惟行政院主計總處111年8月12日公布110年家庭收支調查結果，家戶可支配所得前20％之家庭，其可支配所得金額為後20％家庭之6.15倍，為101年以來新高，「所得最低40％家庭收入占比」細項指標</w:t>
      </w:r>
      <w:r w:rsidR="00FE5918">
        <w:rPr>
          <w:rFonts w:hAnsi="標楷體" w:hint="eastAsia"/>
        </w:rPr>
        <w:t>評鑑</w:t>
      </w:r>
      <w:r w:rsidR="00506BBE">
        <w:rPr>
          <w:rFonts w:hAnsi="標楷體" w:hint="eastAsia"/>
        </w:rPr>
        <w:t>成績居於劣勢等，允宜持續縝密檢討政府預算收支，有效控管債務，以確保國家財政永續，</w:t>
      </w:r>
      <w:proofErr w:type="gramStart"/>
      <w:r w:rsidR="00506BBE">
        <w:rPr>
          <w:rFonts w:hAnsi="標楷體" w:hint="eastAsia"/>
        </w:rPr>
        <w:t>又除持續</w:t>
      </w:r>
      <w:proofErr w:type="gramEnd"/>
      <w:r w:rsidR="00506BBE">
        <w:rPr>
          <w:rFonts w:hAnsi="標楷體" w:hint="eastAsia"/>
        </w:rPr>
        <w:t>照顧弱勢家庭外，亦待穩定民生消費物資及住宅價格政策，減緩家戶可支配所得偏低之家庭負擔，並鼓勵企業優化勞動條件，藉由提高勞工薪資水準以提升家戶可支配所得。</w:t>
      </w:r>
    </w:p>
    <w:p w14:paraId="4202E2C3" w14:textId="7B7641A5" w:rsidR="00506BBE" w:rsidRPr="003C3ACB" w:rsidRDefault="00FE5918" w:rsidP="001D5299">
      <w:pPr>
        <w:pStyle w:val="aff6"/>
        <w:overflowPunct w:val="0"/>
        <w:snapToGrid w:val="0"/>
        <w:spacing w:line="484" w:lineRule="exact"/>
        <w:ind w:firstLine="560"/>
        <w:rPr>
          <w:rFonts w:hAnsi="標楷體"/>
        </w:rPr>
      </w:pPr>
      <w:r>
        <w:rPr>
          <w:rFonts w:hAnsi="標楷體" w:hint="eastAsia"/>
        </w:rPr>
        <w:t>（三）</w:t>
      </w:r>
      <w:r w:rsidR="007134CE">
        <w:rPr>
          <w:rFonts w:hAnsi="標楷體" w:hint="eastAsia"/>
        </w:rPr>
        <w:t xml:space="preserve">　</w:t>
      </w:r>
      <w:r>
        <w:rPr>
          <w:rFonts w:hAnsi="標楷體" w:hint="eastAsia"/>
        </w:rPr>
        <w:t>企業效能方面</w:t>
      </w:r>
      <w:r w:rsidR="00E02020">
        <w:rPr>
          <w:rFonts w:hAnsi="標楷體" w:hint="eastAsia"/>
        </w:rPr>
        <w:t>：</w:t>
      </w:r>
      <w:r w:rsidR="00506BBE">
        <w:rPr>
          <w:rFonts w:hAnsi="標楷體" w:hint="eastAsia"/>
        </w:rPr>
        <w:t>1</w:t>
      </w:r>
      <w:r>
        <w:rPr>
          <w:rFonts w:hAnsi="標楷體" w:hint="eastAsia"/>
        </w:rPr>
        <w:t>.</w:t>
      </w:r>
      <w:r w:rsidR="00506BBE" w:rsidRPr="00F35B57">
        <w:rPr>
          <w:rFonts w:hAnsi="標楷體" w:cs="新細明體" w:hint="eastAsia"/>
          <w:kern w:val="0"/>
        </w:rPr>
        <w:t>經理人具企業家精神並獲社會大眾信任、</w:t>
      </w:r>
      <w:r w:rsidR="00506BBE" w:rsidRPr="005E5176">
        <w:rPr>
          <w:rFonts w:hAnsi="標楷體" w:cs="新細明體" w:hint="eastAsia"/>
          <w:kern w:val="0"/>
        </w:rPr>
        <w:t>企業反應及彈性、企業以大數據分析輔助決策之能力、</w:t>
      </w:r>
      <w:r w:rsidR="00506BBE" w:rsidRPr="0073547B">
        <w:rPr>
          <w:rFonts w:hAnsi="標楷體" w:cs="新細明體" w:hint="eastAsia"/>
          <w:kern w:val="0"/>
        </w:rPr>
        <w:t>董事會監管公司運作效力</w:t>
      </w:r>
      <w:r w:rsidR="00506BBE">
        <w:rPr>
          <w:rFonts w:hAnsi="標楷體" w:cs="新細明體" w:hint="eastAsia"/>
          <w:kern w:val="0"/>
        </w:rPr>
        <w:t>、企業領導人具有強烈社會責任感、企業擅長透過數位工具及科技增進生產力以改善績效、銀行部門資產占GDP比率等細項指標排名，持續表現出色，使</w:t>
      </w:r>
      <w:r w:rsidR="00506BBE">
        <w:rPr>
          <w:rFonts w:hAnsi="標楷體" w:hint="eastAsia"/>
        </w:rPr>
        <w:t>近3年（2021至2023年）「生產</w:t>
      </w:r>
      <w:r w:rsidR="00E02020">
        <w:rPr>
          <w:rFonts w:hAnsi="標楷體" w:hint="eastAsia"/>
        </w:rPr>
        <w:t>力</w:t>
      </w:r>
      <w:r w:rsidR="00506BBE">
        <w:rPr>
          <w:rFonts w:hAnsi="標楷體" w:hint="eastAsia"/>
        </w:rPr>
        <w:t>及效率」、「金融」、「經營管理」、「行為態度及價值觀」</w:t>
      </w:r>
      <w:proofErr w:type="gramStart"/>
      <w:r w:rsidR="00506BBE">
        <w:rPr>
          <w:rFonts w:hAnsi="標楷體" w:hint="eastAsia"/>
        </w:rPr>
        <w:t>等中項指標</w:t>
      </w:r>
      <w:proofErr w:type="gramEnd"/>
      <w:r w:rsidR="00506BBE">
        <w:rPr>
          <w:rFonts w:hAnsi="標楷體" w:hint="eastAsia"/>
        </w:rPr>
        <w:t>排名維持一定水準（第3名至第13</w:t>
      </w:r>
      <w:r>
        <w:rPr>
          <w:rFonts w:hAnsi="標楷體" w:hint="eastAsia"/>
        </w:rPr>
        <w:t>名間）；</w:t>
      </w:r>
      <w:r w:rsidR="00506BBE">
        <w:rPr>
          <w:rFonts w:hAnsi="標楷體" w:hint="eastAsia"/>
        </w:rPr>
        <w:t>2</w:t>
      </w:r>
      <w:r>
        <w:rPr>
          <w:rFonts w:hAnsi="標楷體" w:hint="eastAsia"/>
        </w:rPr>
        <w:t>.</w:t>
      </w:r>
      <w:r w:rsidR="00506BBE">
        <w:rPr>
          <w:rFonts w:hAnsi="標楷體" w:hint="eastAsia"/>
        </w:rPr>
        <w:t>企業經理人認為員工工作積極性高，惟引進外國勞動力不足、無法吸引白領高階技術人才、資深經理人國際經驗不豐</w:t>
      </w:r>
      <w:r>
        <w:rPr>
          <w:rFonts w:hAnsi="標楷體" w:hint="eastAsia"/>
        </w:rPr>
        <w:t>富、管理階層年薪相較其他國家（地區）偏低、人才外流且影響競爭力</w:t>
      </w:r>
      <w:r w:rsidR="00506BBE">
        <w:rPr>
          <w:rFonts w:hAnsi="標楷體" w:hint="eastAsia"/>
        </w:rPr>
        <w:t>，</w:t>
      </w:r>
      <w:r>
        <w:rPr>
          <w:rFonts w:hAnsi="標楷體" w:hint="eastAsia"/>
        </w:rPr>
        <w:t>致</w:t>
      </w:r>
      <w:r w:rsidR="00506BBE">
        <w:rPr>
          <w:rFonts w:hAnsi="標楷體" w:hint="eastAsia"/>
        </w:rPr>
        <w:t>「勞動市場」</w:t>
      </w:r>
      <w:proofErr w:type="gramStart"/>
      <w:r w:rsidR="00506BBE">
        <w:rPr>
          <w:rFonts w:hAnsi="標楷體" w:hint="eastAsia"/>
        </w:rPr>
        <w:t>中項指標</w:t>
      </w:r>
      <w:proofErr w:type="gramEnd"/>
      <w:r>
        <w:rPr>
          <w:rFonts w:hAnsi="標楷體" w:hint="eastAsia"/>
        </w:rPr>
        <w:t>評鑑成績</w:t>
      </w:r>
      <w:r w:rsidR="00506BBE">
        <w:rPr>
          <w:rFonts w:hAnsi="標楷體" w:hint="eastAsia"/>
        </w:rPr>
        <w:t>未能居於前段（15名以前）等，按政府為加強延攬及</w:t>
      </w:r>
      <w:r w:rsidR="00506BBE" w:rsidRPr="00BE7F96">
        <w:rPr>
          <w:rFonts w:hAnsi="標楷體" w:hint="eastAsia"/>
        </w:rPr>
        <w:t>僱用外國專業人才，訂定外國專業人才延攬及僱用法</w:t>
      </w:r>
      <w:r w:rsidR="00506BBE">
        <w:rPr>
          <w:rFonts w:hAnsi="標楷體" w:hint="eastAsia"/>
        </w:rPr>
        <w:t>、推動「關鍵人才培育及延攬方案（110－</w:t>
      </w:r>
      <w:r w:rsidR="00506BBE">
        <w:rPr>
          <w:rFonts w:hAnsi="標楷體"/>
        </w:rPr>
        <w:t>113</w:t>
      </w:r>
      <w:r w:rsidR="00506BBE">
        <w:rPr>
          <w:rFonts w:hAnsi="標楷體" w:hint="eastAsia"/>
        </w:rPr>
        <w:t>年）」，國家發展委員會每年辦理未來</w:t>
      </w:r>
      <w:proofErr w:type="gramStart"/>
      <w:r w:rsidR="00506BBE">
        <w:rPr>
          <w:rFonts w:hAnsi="標楷體" w:hint="eastAsia"/>
        </w:rPr>
        <w:t>3</w:t>
      </w:r>
      <w:proofErr w:type="gramEnd"/>
      <w:r w:rsidR="00506BBE">
        <w:rPr>
          <w:rFonts w:hAnsi="標楷體" w:hint="eastAsia"/>
        </w:rPr>
        <w:t>年度重點產業人才調查及推估，並將調查結果提供各部會參考，允宜建置機制追蹤人才培育</w:t>
      </w:r>
      <w:r w:rsidR="00506BBE">
        <w:rPr>
          <w:rFonts w:hAnsi="標楷體" w:hint="eastAsia"/>
        </w:rPr>
        <w:lastRenderedPageBreak/>
        <w:t>成果及延攬、留用人才對我國產業貢獻程度，</w:t>
      </w:r>
      <w:r w:rsidR="00386627">
        <w:rPr>
          <w:rFonts w:hAnsi="標楷體" w:hint="eastAsia"/>
        </w:rPr>
        <w:t>並致力關鍵產業升級與創新發展</w:t>
      </w:r>
      <w:r w:rsidR="00506BBE">
        <w:rPr>
          <w:rFonts w:hAnsi="標楷體" w:hint="eastAsia"/>
        </w:rPr>
        <w:t>，</w:t>
      </w:r>
      <w:r w:rsidR="00386627">
        <w:rPr>
          <w:rFonts w:hAnsi="標楷體" w:hint="eastAsia"/>
        </w:rPr>
        <w:t>以</w:t>
      </w:r>
      <w:r w:rsidR="00506BBE">
        <w:rPr>
          <w:rFonts w:hAnsi="標楷體" w:hint="eastAsia"/>
        </w:rPr>
        <w:t>有效解決各重點產業人才缺口，減少教育與重點產業需求人才落差，進而改善青年就業及薪資問題。</w:t>
      </w:r>
    </w:p>
    <w:p w14:paraId="03C2391F" w14:textId="31B6AEDE" w:rsidR="00506BBE" w:rsidRDefault="00841555" w:rsidP="001D5299">
      <w:pPr>
        <w:pStyle w:val="aff6"/>
        <w:overflowPunct w:val="0"/>
        <w:snapToGrid w:val="0"/>
        <w:spacing w:line="482" w:lineRule="exact"/>
        <w:ind w:firstLine="560"/>
        <w:rPr>
          <w:rFonts w:hAnsi="標楷體"/>
        </w:rPr>
      </w:pPr>
      <w:r>
        <w:rPr>
          <w:rFonts w:hAnsi="標楷體" w:hint="eastAsia"/>
        </w:rPr>
        <w:t>（四）</w:t>
      </w:r>
      <w:r w:rsidR="007134CE">
        <w:rPr>
          <w:rFonts w:hAnsi="標楷體" w:hint="eastAsia"/>
        </w:rPr>
        <w:t xml:space="preserve">　</w:t>
      </w:r>
      <w:r>
        <w:rPr>
          <w:rFonts w:hAnsi="標楷體" w:hint="eastAsia"/>
        </w:rPr>
        <w:t>基礎建設方面：</w:t>
      </w:r>
      <w:r w:rsidR="00506BBE">
        <w:rPr>
          <w:rFonts w:hAnsi="標楷體" w:hint="eastAsia"/>
        </w:rPr>
        <w:t>1</w:t>
      </w:r>
      <w:r>
        <w:rPr>
          <w:rFonts w:hAnsi="標楷體" w:hint="eastAsia"/>
        </w:rPr>
        <w:t>.</w:t>
      </w:r>
      <w:r w:rsidR="00506BBE">
        <w:rPr>
          <w:rFonts w:hAnsi="標楷體" w:hint="eastAsia"/>
        </w:rPr>
        <w:t>醫療保健基礎設施雖符合社會需要，且企業重視永續發展議題，惟醫療保險支出占GDP比率相較其他國家（地區）為高，人口持續呈負成長、再生能源占能源需求比率及安全處理廢水比率較低，企業經理人不滿意水資源管理及能源基礎建設充足性，近3年（2021至2023年）「基本建設」、「醫療與環境」</w:t>
      </w:r>
      <w:proofErr w:type="gramStart"/>
      <w:r w:rsidR="00506BBE">
        <w:rPr>
          <w:rFonts w:hAnsi="標楷體" w:hint="eastAsia"/>
        </w:rPr>
        <w:t>中項指標</w:t>
      </w:r>
      <w:proofErr w:type="gramEnd"/>
      <w:r w:rsidR="00506BBE">
        <w:rPr>
          <w:rFonts w:hAnsi="標楷體" w:hint="eastAsia"/>
        </w:rPr>
        <w:t>排名分別位居第37名至第38名、第24名至第26名，</w:t>
      </w:r>
      <w:r>
        <w:rPr>
          <w:rFonts w:hAnsi="標楷體" w:hint="eastAsia"/>
        </w:rPr>
        <w:t>未有顯著進步；</w:t>
      </w:r>
      <w:r w:rsidR="00506BBE">
        <w:rPr>
          <w:rFonts w:hAnsi="標楷體" w:hint="eastAsia"/>
        </w:rPr>
        <w:t>2</w:t>
      </w:r>
      <w:r>
        <w:rPr>
          <w:rFonts w:hAnsi="標楷體" w:hint="eastAsia"/>
        </w:rPr>
        <w:t>.</w:t>
      </w:r>
      <w:r w:rsidR="00BB6DF9">
        <w:rPr>
          <w:rFonts w:hAnsi="標楷體" w:cs="新細明體" w:hint="eastAsia"/>
          <w:kern w:val="0"/>
        </w:rPr>
        <w:t>每千人研發人力、行動寬頻占手機市場</w:t>
      </w:r>
      <w:r w:rsidR="00506BBE" w:rsidRPr="002E582E">
        <w:rPr>
          <w:rFonts w:hAnsi="標楷體" w:cs="新細明體" w:hint="eastAsia"/>
          <w:kern w:val="0"/>
        </w:rPr>
        <w:t>比</w:t>
      </w:r>
      <w:r w:rsidR="00BB6DF9" w:rsidRPr="002E582E">
        <w:rPr>
          <w:rFonts w:hAnsi="標楷體" w:cs="新細明體" w:hint="eastAsia"/>
          <w:kern w:val="0"/>
        </w:rPr>
        <w:t>率</w:t>
      </w:r>
      <w:r w:rsidR="00506BBE">
        <w:rPr>
          <w:rFonts w:hAnsi="標楷體" w:cs="新細明體" w:hint="eastAsia"/>
          <w:kern w:val="0"/>
        </w:rPr>
        <w:t>、中高階技術占製造業附加價值比率、企業研發支出或總研發支出占GDP</w:t>
      </w:r>
      <w:r w:rsidR="00506BBE" w:rsidRPr="00B80654">
        <w:rPr>
          <w:rFonts w:hAnsi="標楷體" w:cs="新細明體" w:hint="eastAsia"/>
          <w:kern w:val="0"/>
        </w:rPr>
        <w:t>比率</w:t>
      </w:r>
      <w:r w:rsidR="00506BBE" w:rsidRPr="005E5176">
        <w:rPr>
          <w:rFonts w:hAnsi="標楷體" w:cs="新細明體" w:hint="eastAsia"/>
          <w:kern w:val="0"/>
        </w:rPr>
        <w:t>等</w:t>
      </w:r>
      <w:r w:rsidR="00506BBE">
        <w:rPr>
          <w:rFonts w:hAnsi="標楷體" w:cs="新細明體" w:hint="eastAsia"/>
          <w:kern w:val="0"/>
        </w:rPr>
        <w:t>細項指標</w:t>
      </w:r>
      <w:r w:rsidR="00506BBE" w:rsidRPr="005E5176">
        <w:rPr>
          <w:rFonts w:hAnsi="標楷體" w:cs="新細明體" w:hint="eastAsia"/>
          <w:kern w:val="0"/>
        </w:rPr>
        <w:t>排名高居</w:t>
      </w:r>
      <w:r w:rsidR="00506BBE">
        <w:rPr>
          <w:rFonts w:hAnsi="標楷體" w:cs="新細明體" w:hint="eastAsia"/>
          <w:kern w:val="0"/>
        </w:rPr>
        <w:t>前3名，</w:t>
      </w:r>
      <w:r w:rsidR="00506BBE">
        <w:rPr>
          <w:rFonts w:hAnsi="標楷體" w:hint="eastAsia"/>
        </w:rPr>
        <w:t>近3年（2021至2023年）「技術建設」、「科學建設」</w:t>
      </w:r>
      <w:proofErr w:type="gramStart"/>
      <w:r w:rsidR="00506BBE">
        <w:rPr>
          <w:rFonts w:hAnsi="標楷體" w:hint="eastAsia"/>
        </w:rPr>
        <w:t>中項指標</w:t>
      </w:r>
      <w:proofErr w:type="gramEnd"/>
      <w:r w:rsidR="00506BBE">
        <w:rPr>
          <w:rFonts w:hAnsi="標楷體" w:hint="eastAsia"/>
        </w:rPr>
        <w:t>排名位居第5名至第10</w:t>
      </w:r>
      <w:r>
        <w:rPr>
          <w:rFonts w:hAnsi="標楷體" w:hint="eastAsia"/>
        </w:rPr>
        <w:t>名間；</w:t>
      </w:r>
      <w:r w:rsidR="00506BBE">
        <w:rPr>
          <w:rFonts w:hAnsi="標楷體" w:hint="eastAsia"/>
        </w:rPr>
        <w:t>3</w:t>
      </w:r>
      <w:r>
        <w:rPr>
          <w:rFonts w:hAnsi="標楷體" w:hint="eastAsia"/>
        </w:rPr>
        <w:t>.</w:t>
      </w:r>
      <w:r w:rsidR="00506BBE">
        <w:rPr>
          <w:rFonts w:hAnsi="標楷體" w:hint="eastAsia"/>
        </w:rPr>
        <w:t>25至34歲人口中接受大專以上教育比率之細項指標位居全球第3名，惟企業經理人認為語言能力普遍未能符合企業需要等。按政府已於中央政府前瞻基礎建設計畫投入資源辦理水環境、</w:t>
      </w:r>
      <w:proofErr w:type="gramStart"/>
      <w:r w:rsidR="00506BBE">
        <w:rPr>
          <w:rFonts w:hAnsi="標楷體" w:hint="eastAsia"/>
        </w:rPr>
        <w:t>綠能</w:t>
      </w:r>
      <w:proofErr w:type="gramEnd"/>
      <w:r w:rsidR="00506BBE">
        <w:rPr>
          <w:rFonts w:hAnsi="標楷體" w:hint="eastAsia"/>
        </w:rPr>
        <w:t>、</w:t>
      </w:r>
      <w:proofErr w:type="gramStart"/>
      <w:r w:rsidR="00506BBE">
        <w:rPr>
          <w:rFonts w:hAnsi="標楷體" w:hint="eastAsia"/>
        </w:rPr>
        <w:t>因應少子化</w:t>
      </w:r>
      <w:proofErr w:type="gramEnd"/>
      <w:r w:rsidR="00506BBE">
        <w:rPr>
          <w:rFonts w:hAnsi="標楷體" w:hint="eastAsia"/>
        </w:rPr>
        <w:t>友善育兒空間</w:t>
      </w:r>
      <w:r w:rsidR="00B80654" w:rsidRPr="00B80654">
        <w:rPr>
          <w:rFonts w:hAnsi="標楷體" w:hint="eastAsia"/>
        </w:rPr>
        <w:t>、人才培育促進就業</w:t>
      </w:r>
      <w:r w:rsidR="00506BBE">
        <w:rPr>
          <w:rFonts w:hAnsi="標楷體" w:hint="eastAsia"/>
        </w:rPr>
        <w:t>等建設；強調水循環利用，彌補企業對水資源不足之</w:t>
      </w:r>
      <w:r>
        <w:rPr>
          <w:rFonts w:hAnsi="標楷體" w:hint="eastAsia"/>
        </w:rPr>
        <w:t>憂心；</w:t>
      </w:r>
      <w:r w:rsidR="00506BBE">
        <w:rPr>
          <w:rFonts w:hAnsi="標楷體" w:hint="eastAsia"/>
        </w:rPr>
        <w:t>國家發展委員會</w:t>
      </w:r>
      <w:r w:rsidR="00EC18DA">
        <w:rPr>
          <w:rFonts w:hAnsi="標楷體" w:hint="eastAsia"/>
        </w:rPr>
        <w:t>111</w:t>
      </w:r>
      <w:r w:rsidR="00506BBE">
        <w:rPr>
          <w:rFonts w:hAnsi="標楷體" w:hint="eastAsia"/>
        </w:rPr>
        <w:t>年3月30日發布「臺灣2050</w:t>
      </w:r>
      <w:proofErr w:type="gramStart"/>
      <w:r w:rsidR="00506BBE">
        <w:rPr>
          <w:rFonts w:hAnsi="標楷體" w:hint="eastAsia"/>
        </w:rPr>
        <w:t>淨零排放</w:t>
      </w:r>
      <w:proofErr w:type="gramEnd"/>
      <w:r w:rsidR="00506BBE">
        <w:rPr>
          <w:rFonts w:hAnsi="標楷體" w:hint="eastAsia"/>
        </w:rPr>
        <w:t>路徑」</w:t>
      </w:r>
      <w:proofErr w:type="gramStart"/>
      <w:r w:rsidR="00506BBE">
        <w:rPr>
          <w:rFonts w:hAnsi="標楷體" w:hint="eastAsia"/>
        </w:rPr>
        <w:t>極大化布建</w:t>
      </w:r>
      <w:proofErr w:type="gramEnd"/>
      <w:r w:rsidR="00506BBE">
        <w:rPr>
          <w:rFonts w:hAnsi="標楷體" w:hint="eastAsia"/>
        </w:rPr>
        <w:t>再生能源，達成2050年再生能源比率60％至70％之目標；</w:t>
      </w:r>
      <w:proofErr w:type="gramStart"/>
      <w:r w:rsidR="00506BBE">
        <w:rPr>
          <w:rFonts w:hAnsi="標楷體" w:hint="eastAsia"/>
        </w:rPr>
        <w:t>賡</w:t>
      </w:r>
      <w:proofErr w:type="gramEnd"/>
      <w:r w:rsidR="00506BBE">
        <w:rPr>
          <w:rFonts w:hAnsi="標楷體" w:hint="eastAsia"/>
        </w:rPr>
        <w:t>續推動「我國少子女化對策計畫（107－</w:t>
      </w:r>
      <w:r w:rsidR="00506BBE">
        <w:rPr>
          <w:rFonts w:hAnsi="標楷體"/>
        </w:rPr>
        <w:t>113</w:t>
      </w:r>
      <w:r w:rsidR="00506BBE">
        <w:rPr>
          <w:rFonts w:hAnsi="標楷體" w:hint="eastAsia"/>
        </w:rPr>
        <w:t>年）」以改善人口結構，提升生育率</w:t>
      </w:r>
      <w:r w:rsidR="00B80654">
        <w:rPr>
          <w:rFonts w:hAnsi="標楷體" w:hint="eastAsia"/>
        </w:rPr>
        <w:t>；</w:t>
      </w:r>
      <w:r w:rsidR="00B80654" w:rsidRPr="00B80654">
        <w:rPr>
          <w:rFonts w:hAnsi="標楷體" w:hint="eastAsia"/>
        </w:rPr>
        <w:t>推動2030雙語政策，培育我國雙語人才並擴增能力</w:t>
      </w:r>
      <w:r w:rsidR="00506BBE">
        <w:rPr>
          <w:rFonts w:hAnsi="標楷體" w:hint="eastAsia"/>
        </w:rPr>
        <w:t>等，允宜</w:t>
      </w:r>
      <w:proofErr w:type="gramStart"/>
      <w:r w:rsidR="00506BBE">
        <w:rPr>
          <w:rFonts w:hAnsi="標楷體" w:hint="eastAsia"/>
        </w:rPr>
        <w:t>賡</w:t>
      </w:r>
      <w:proofErr w:type="gramEnd"/>
      <w:r w:rsidR="00506BBE">
        <w:rPr>
          <w:rFonts w:hAnsi="標楷體" w:hint="eastAsia"/>
        </w:rPr>
        <w:t>續推動相關基礎建設工作，並汲取外界建議及執行過程發現問題，以持續滾動檢討、檢視執行方向與政策目標契合度，以達強化水資源韌性、能源轉型兼顧降低空氣污染及減少碳排放量、完備「</w:t>
      </w:r>
      <w:proofErr w:type="gramStart"/>
      <w:r w:rsidR="00506BBE">
        <w:rPr>
          <w:rFonts w:hAnsi="標楷體" w:hint="eastAsia"/>
        </w:rPr>
        <w:t>樂婚</w:t>
      </w:r>
      <w:proofErr w:type="gramEnd"/>
      <w:r w:rsidR="00506BBE">
        <w:rPr>
          <w:rFonts w:hAnsi="標楷體" w:hint="eastAsia"/>
        </w:rPr>
        <w:t>、願生、能養」友善生養環境</w:t>
      </w:r>
      <w:r w:rsidR="00B80654" w:rsidRPr="00B80654">
        <w:rPr>
          <w:rFonts w:hAnsi="標楷體" w:hint="eastAsia"/>
        </w:rPr>
        <w:t>、培育人才接軌國際</w:t>
      </w:r>
      <w:r w:rsidR="00506BBE">
        <w:rPr>
          <w:rFonts w:hAnsi="標楷體" w:hint="eastAsia"/>
        </w:rPr>
        <w:t>之目標。</w:t>
      </w:r>
    </w:p>
    <w:p w14:paraId="0BF75990" w14:textId="2DA6B6E9" w:rsidR="00795701" w:rsidRDefault="00506BBE" w:rsidP="001D5299">
      <w:pPr>
        <w:pStyle w:val="aff6"/>
        <w:overflowPunct w:val="0"/>
        <w:snapToGrid w:val="0"/>
        <w:spacing w:line="480" w:lineRule="exact"/>
        <w:ind w:firstLine="560"/>
        <w:rPr>
          <w:rFonts w:hAnsi="標楷體"/>
        </w:rPr>
      </w:pPr>
      <w:r w:rsidRPr="003E30A1">
        <w:rPr>
          <w:rFonts w:hAnsi="標楷體" w:hint="eastAsia"/>
          <w:color w:val="000000" w:themeColor="text1"/>
        </w:rPr>
        <w:t>IMD指出我國2023年面臨之挑戰，包括：</w:t>
      </w:r>
      <w:r>
        <w:rPr>
          <w:rFonts w:hAnsi="標楷體" w:hint="eastAsia"/>
          <w:color w:val="000000" w:themeColor="text1"/>
        </w:rPr>
        <w:t>加強</w:t>
      </w:r>
      <w:r w:rsidRPr="00965070">
        <w:rPr>
          <w:rFonts w:hAnsi="標楷體" w:hint="eastAsia"/>
        </w:rPr>
        <w:t>COVID－19</w:t>
      </w:r>
      <w:proofErr w:type="gramStart"/>
      <w:r w:rsidRPr="00965070">
        <w:rPr>
          <w:rFonts w:hAnsi="標楷體" w:hint="eastAsia"/>
        </w:rPr>
        <w:t>疫情</w:t>
      </w:r>
      <w:r>
        <w:rPr>
          <w:rFonts w:hAnsi="標楷體" w:hint="eastAsia"/>
        </w:rPr>
        <w:t>後</w:t>
      </w:r>
      <w:proofErr w:type="gramEnd"/>
      <w:r>
        <w:rPr>
          <w:rFonts w:hAnsi="標楷體" w:hint="eastAsia"/>
        </w:rPr>
        <w:t>之經濟和社會復原力；推動數位</w:t>
      </w:r>
      <w:proofErr w:type="gramStart"/>
      <w:r>
        <w:rPr>
          <w:rFonts w:hAnsi="標楷體" w:hint="eastAsia"/>
        </w:rPr>
        <w:t>及淨零雙重</w:t>
      </w:r>
      <w:proofErr w:type="gramEnd"/>
      <w:r>
        <w:rPr>
          <w:rFonts w:hAnsi="標楷體" w:hint="eastAsia"/>
        </w:rPr>
        <w:t>轉型</w:t>
      </w:r>
      <w:r w:rsidRPr="003E30A1">
        <w:rPr>
          <w:rFonts w:hAnsi="標楷體" w:hint="eastAsia"/>
          <w:color w:val="000000" w:themeColor="text1"/>
        </w:rPr>
        <w:t>；</w:t>
      </w:r>
      <w:r>
        <w:rPr>
          <w:rFonts w:hAnsi="標楷體" w:hint="eastAsia"/>
          <w:color w:val="000000" w:themeColor="text1"/>
        </w:rPr>
        <w:t>因應全球價值鏈重組及通貨膨脹等外部挑戰之影響；培育及招募國內外專業人才；加強地方平衡及</w:t>
      </w:r>
      <w:r w:rsidRPr="003E30A1">
        <w:rPr>
          <w:rFonts w:hAnsi="標楷體" w:hint="eastAsia"/>
        </w:rPr>
        <w:t>社會包容性等</w:t>
      </w:r>
      <w:r w:rsidRPr="003E30A1">
        <w:rPr>
          <w:rFonts w:hAnsi="標楷體" w:hint="eastAsia"/>
          <w:color w:val="000000" w:themeColor="text1"/>
        </w:rPr>
        <w:t>。</w:t>
      </w:r>
      <w:r>
        <w:rPr>
          <w:rFonts w:hAnsi="標楷體" w:hint="eastAsia"/>
          <w:color w:val="000000" w:themeColor="text1"/>
        </w:rPr>
        <w:t>又WEF亦發布</w:t>
      </w:r>
      <w:r w:rsidRPr="00965070">
        <w:rPr>
          <w:rFonts w:hAnsi="標楷體" w:hint="eastAsia"/>
        </w:rPr>
        <w:t>短期</w:t>
      </w:r>
      <w:r>
        <w:rPr>
          <w:rFonts w:hAnsi="標楷體" w:hint="eastAsia"/>
        </w:rPr>
        <w:t>「生活成本負擔困境」</w:t>
      </w:r>
      <w:r w:rsidRPr="00965070">
        <w:rPr>
          <w:rFonts w:hAnsi="標楷體" w:hint="eastAsia"/>
        </w:rPr>
        <w:t>及長期</w:t>
      </w:r>
      <w:r>
        <w:rPr>
          <w:rFonts w:hAnsi="標楷體" w:hint="eastAsia"/>
        </w:rPr>
        <w:t>「氣候變遷減緩失敗」等十大具重大</w:t>
      </w:r>
      <w:r w:rsidRPr="00965070">
        <w:rPr>
          <w:rFonts w:hAnsi="標楷體" w:hint="eastAsia"/>
        </w:rPr>
        <w:t>負面影響之全球風險</w:t>
      </w:r>
      <w:r>
        <w:rPr>
          <w:rFonts w:hAnsi="標楷體" w:hint="eastAsia"/>
        </w:rPr>
        <w:t>。政府為</w:t>
      </w:r>
      <w:proofErr w:type="gramStart"/>
      <w:r>
        <w:rPr>
          <w:rFonts w:hAnsi="標楷體" w:hint="eastAsia"/>
        </w:rPr>
        <w:t>因應烏俄衝突</w:t>
      </w:r>
      <w:proofErr w:type="gramEnd"/>
      <w:r>
        <w:rPr>
          <w:rFonts w:hAnsi="標楷體" w:hint="eastAsia"/>
        </w:rPr>
        <w:t>、經濟強權間貿易及科技爭端未歇、</w:t>
      </w:r>
      <w:r w:rsidRPr="006D6BED">
        <w:rPr>
          <w:rFonts w:hAnsi="標楷體" w:hint="eastAsia"/>
        </w:rPr>
        <w:t>國際通</w:t>
      </w:r>
      <w:r>
        <w:rPr>
          <w:rFonts w:hAnsi="標楷體" w:hint="eastAsia"/>
        </w:rPr>
        <w:t>貨</w:t>
      </w:r>
      <w:r w:rsidRPr="006D6BED">
        <w:rPr>
          <w:rFonts w:hAnsi="標楷體" w:hint="eastAsia"/>
        </w:rPr>
        <w:t>膨</w:t>
      </w:r>
      <w:r>
        <w:rPr>
          <w:rFonts w:hAnsi="標楷體" w:hint="eastAsia"/>
        </w:rPr>
        <w:t>脹</w:t>
      </w:r>
      <w:r w:rsidRPr="006D6BED">
        <w:rPr>
          <w:rFonts w:hAnsi="標楷體" w:hint="eastAsia"/>
        </w:rPr>
        <w:t>及升息壓力續存等多重下行風險</w:t>
      </w:r>
      <w:r>
        <w:rPr>
          <w:rFonts w:hAnsi="標楷體" w:hint="eastAsia"/>
        </w:rPr>
        <w:t>之</w:t>
      </w:r>
      <w:r w:rsidRPr="006D6BED">
        <w:rPr>
          <w:rFonts w:hAnsi="標楷體" w:hint="eastAsia"/>
        </w:rPr>
        <w:t>影響</w:t>
      </w:r>
      <w:r>
        <w:rPr>
          <w:rFonts w:hAnsi="標楷體" w:hint="eastAsia"/>
        </w:rPr>
        <w:t>，已依1</w:t>
      </w:r>
      <w:r>
        <w:rPr>
          <w:rFonts w:hAnsi="標楷體"/>
        </w:rPr>
        <w:t>12</w:t>
      </w:r>
      <w:r>
        <w:rPr>
          <w:rFonts w:hAnsi="標楷體" w:hint="eastAsia"/>
        </w:rPr>
        <w:t>年2月21日制定公布之</w:t>
      </w:r>
      <w:proofErr w:type="gramStart"/>
      <w:r w:rsidRPr="00170C2A">
        <w:rPr>
          <w:rFonts w:hAnsi="標楷體" w:hint="eastAsia"/>
        </w:rPr>
        <w:t>疫</w:t>
      </w:r>
      <w:proofErr w:type="gramEnd"/>
      <w:r w:rsidRPr="00170C2A">
        <w:rPr>
          <w:rFonts w:hAnsi="標楷體" w:hint="eastAsia"/>
        </w:rPr>
        <w:t>後強化經濟與社會韌性及全民共享經濟成果特別條例</w:t>
      </w:r>
      <w:r>
        <w:rPr>
          <w:rFonts w:hAnsi="標楷體" w:hint="eastAsia"/>
        </w:rPr>
        <w:t>編列特別預算3</w:t>
      </w:r>
      <w:r>
        <w:rPr>
          <w:rFonts w:hAnsi="標楷體"/>
        </w:rPr>
        <w:t>,798</w:t>
      </w:r>
      <w:r>
        <w:rPr>
          <w:rFonts w:hAnsi="標楷體" w:hint="eastAsia"/>
        </w:rPr>
        <w:lastRenderedPageBreak/>
        <w:t>億餘元，以「</w:t>
      </w:r>
      <w:proofErr w:type="gramStart"/>
      <w:r>
        <w:rPr>
          <w:rFonts w:hAnsi="標楷體" w:hint="eastAsia"/>
        </w:rPr>
        <w:t>挹</w:t>
      </w:r>
      <w:proofErr w:type="gramEnd"/>
      <w:r>
        <w:rPr>
          <w:rFonts w:hAnsi="標楷體" w:hint="eastAsia"/>
        </w:rPr>
        <w:t>注</w:t>
      </w:r>
      <w:proofErr w:type="gramStart"/>
      <w:r>
        <w:rPr>
          <w:rFonts w:hAnsi="標楷體" w:hint="eastAsia"/>
        </w:rPr>
        <w:t>勞</w:t>
      </w:r>
      <w:proofErr w:type="gramEnd"/>
      <w:r>
        <w:rPr>
          <w:rFonts w:hAnsi="標楷體" w:hint="eastAsia"/>
        </w:rPr>
        <w:t>健保及台電」、「加強經濟及社會韌性」、「普發現金及預留財源」為三大推動主軸，冀達成減輕人民負擔、穩定民生物價、調整產業體質、維持經濟動能等四大目標；另於既有基礎持續推行</w:t>
      </w:r>
      <w:r w:rsidRPr="00C454F2">
        <w:rPr>
          <w:rFonts w:hAnsi="標楷體" w:hint="eastAsia"/>
        </w:rPr>
        <w:t>六大核心戰略產業</w:t>
      </w:r>
      <w:r>
        <w:rPr>
          <w:rFonts w:hint="eastAsia"/>
          <w:color w:val="000000" w:themeColor="text1"/>
        </w:rPr>
        <w:t>、前瞻基礎建設</w:t>
      </w:r>
      <w:r w:rsidRPr="00333C79">
        <w:rPr>
          <w:rFonts w:hint="eastAsia"/>
          <w:color w:val="000000" w:themeColor="text1"/>
        </w:rPr>
        <w:t>、</w:t>
      </w:r>
      <w:r>
        <w:rPr>
          <w:rFonts w:hint="eastAsia"/>
          <w:color w:val="000000" w:themeColor="text1"/>
        </w:rPr>
        <w:t>能源</w:t>
      </w:r>
      <w:r w:rsidRPr="00333C79">
        <w:rPr>
          <w:rFonts w:hint="eastAsia"/>
          <w:color w:val="000000" w:themeColor="text1"/>
        </w:rPr>
        <w:t>轉型</w:t>
      </w:r>
      <w:r>
        <w:rPr>
          <w:rFonts w:hint="eastAsia"/>
          <w:color w:val="000000" w:themeColor="text1"/>
        </w:rPr>
        <w:t>、完善社會照顧體系</w:t>
      </w:r>
      <w:r w:rsidRPr="00333C79">
        <w:rPr>
          <w:rFonts w:hint="eastAsia"/>
          <w:color w:val="000000" w:themeColor="text1"/>
        </w:rPr>
        <w:t>等重大政策</w:t>
      </w:r>
      <w:r>
        <w:rPr>
          <w:rFonts w:hint="eastAsia"/>
          <w:color w:val="000000" w:themeColor="text1"/>
        </w:rPr>
        <w:t>，</w:t>
      </w:r>
      <w:r w:rsidRPr="00EA70D8">
        <w:rPr>
          <w:rFonts w:hAnsi="標楷體" w:hint="eastAsia"/>
        </w:rPr>
        <w:t>打造韌性</w:t>
      </w:r>
      <w:r w:rsidR="00841555">
        <w:rPr>
          <w:rFonts w:hAnsi="標楷體" w:hint="eastAsia"/>
        </w:rPr>
        <w:t>經濟及社會。</w:t>
      </w:r>
      <w:r>
        <w:rPr>
          <w:rFonts w:hAnsi="標楷體" w:hint="eastAsia"/>
        </w:rPr>
        <w:t>然而面臨</w:t>
      </w:r>
      <w:r w:rsidR="00841555">
        <w:rPr>
          <w:rFonts w:hAnsi="標楷體" w:hint="eastAsia"/>
        </w:rPr>
        <w:t>多重風險共存之複雜局勢</w:t>
      </w:r>
      <w:r>
        <w:rPr>
          <w:rFonts w:hAnsi="標楷體" w:hint="eastAsia"/>
        </w:rPr>
        <w:t>，政府允宜</w:t>
      </w:r>
      <w:r w:rsidRPr="003D766D">
        <w:rPr>
          <w:rFonts w:hAnsi="標楷體" w:hint="eastAsia"/>
        </w:rPr>
        <w:t>平衡</w:t>
      </w:r>
      <w:r>
        <w:rPr>
          <w:rFonts w:hAnsi="標楷體" w:hint="eastAsia"/>
        </w:rPr>
        <w:t>當前危機處理及長期風險管理之雙重視角，</w:t>
      </w:r>
      <w:r w:rsidRPr="003E30A1">
        <w:rPr>
          <w:rFonts w:hAnsi="標楷體" w:hint="eastAsia"/>
        </w:rPr>
        <w:t>持續評估全球</w:t>
      </w:r>
      <w:r>
        <w:rPr>
          <w:rFonts w:hAnsi="標楷體" w:hint="eastAsia"/>
        </w:rPr>
        <w:t>政經情</w:t>
      </w:r>
      <w:r w:rsidRPr="003E30A1">
        <w:rPr>
          <w:rFonts w:hAnsi="標楷體" w:hint="eastAsia"/>
        </w:rPr>
        <w:t>勢</w:t>
      </w:r>
      <w:r>
        <w:rPr>
          <w:rFonts w:hAnsi="標楷體" w:hint="eastAsia"/>
        </w:rPr>
        <w:t>之交互</w:t>
      </w:r>
      <w:r w:rsidRPr="003E30A1">
        <w:rPr>
          <w:rFonts w:hAnsi="標楷體" w:hint="eastAsia"/>
        </w:rPr>
        <w:t>影響，參酌WEF及IMD等國際機構引導各國</w:t>
      </w:r>
      <w:r>
        <w:rPr>
          <w:rFonts w:hAnsi="標楷體" w:hint="eastAsia"/>
        </w:rPr>
        <w:t>因應全球風險準備</w:t>
      </w:r>
      <w:r w:rsidRPr="003E30A1">
        <w:rPr>
          <w:rFonts w:hAnsi="標楷體" w:hint="eastAsia"/>
        </w:rPr>
        <w:t>與競爭力</w:t>
      </w:r>
      <w:r w:rsidRPr="003E30A1">
        <w:rPr>
          <w:rFonts w:hAnsi="標楷體"/>
        </w:rPr>
        <w:t>指標</w:t>
      </w:r>
      <w:r w:rsidRPr="003E30A1">
        <w:rPr>
          <w:rFonts w:hAnsi="標楷體" w:hint="eastAsia"/>
        </w:rPr>
        <w:t>變化態勢，</w:t>
      </w:r>
      <w:proofErr w:type="gramStart"/>
      <w:r w:rsidRPr="003E30A1">
        <w:rPr>
          <w:rFonts w:hAnsi="標楷體"/>
        </w:rPr>
        <w:t>擘</w:t>
      </w:r>
      <w:proofErr w:type="gramEnd"/>
      <w:r w:rsidRPr="003E30A1">
        <w:rPr>
          <w:rFonts w:hAnsi="標楷體"/>
        </w:rPr>
        <w:t>劃</w:t>
      </w:r>
      <w:r>
        <w:rPr>
          <w:rFonts w:hAnsi="標楷體" w:hint="eastAsia"/>
        </w:rPr>
        <w:t>國家發展計畫、年度</w:t>
      </w:r>
      <w:r w:rsidRPr="003E30A1">
        <w:rPr>
          <w:rFonts w:hAnsi="標楷體"/>
        </w:rPr>
        <w:t>施政方針及擬具或調整具體</w:t>
      </w:r>
      <w:r>
        <w:rPr>
          <w:rFonts w:hAnsi="標楷體" w:hint="eastAsia"/>
        </w:rPr>
        <w:t>政策</w:t>
      </w:r>
      <w:r w:rsidRPr="003E30A1">
        <w:rPr>
          <w:rFonts w:hAnsi="標楷體"/>
        </w:rPr>
        <w:t>方向</w:t>
      </w:r>
      <w:r w:rsidRPr="003E30A1">
        <w:rPr>
          <w:rFonts w:hAnsi="標楷體" w:hint="eastAsia"/>
        </w:rPr>
        <w:t>，</w:t>
      </w:r>
      <w:r w:rsidRPr="003E30A1">
        <w:rPr>
          <w:rFonts w:hAnsi="標楷體"/>
        </w:rPr>
        <w:t>以</w:t>
      </w:r>
      <w:r w:rsidR="006F1526">
        <w:rPr>
          <w:rFonts w:hAnsi="標楷體" w:hint="eastAsia"/>
        </w:rPr>
        <w:t>有效且</w:t>
      </w:r>
      <w:r>
        <w:rPr>
          <w:rFonts w:hAnsi="標楷體" w:hint="eastAsia"/>
        </w:rPr>
        <w:t>深遠之行動</w:t>
      </w:r>
      <w:r w:rsidR="00841555">
        <w:rPr>
          <w:rFonts w:hAnsi="標楷體" w:hint="eastAsia"/>
        </w:rPr>
        <w:t>，</w:t>
      </w:r>
      <w:r>
        <w:rPr>
          <w:rFonts w:hAnsi="標楷體" w:hint="eastAsia"/>
        </w:rPr>
        <w:t>回應</w:t>
      </w:r>
      <w:r w:rsidRPr="00E515D5">
        <w:rPr>
          <w:rFonts w:hAnsi="標楷體" w:hint="eastAsia"/>
        </w:rPr>
        <w:t>經濟、環境、地緣政治、社會、科技</w:t>
      </w:r>
      <w:r>
        <w:rPr>
          <w:rFonts w:hAnsi="標楷體" w:hint="eastAsia"/>
        </w:rPr>
        <w:t>等面向削弱國家發展體質之風險</w:t>
      </w:r>
      <w:r w:rsidRPr="003E30A1">
        <w:rPr>
          <w:rFonts w:hAnsi="標楷體"/>
        </w:rPr>
        <w:t>，</w:t>
      </w:r>
      <w:proofErr w:type="gramStart"/>
      <w:r w:rsidRPr="003E30A1">
        <w:rPr>
          <w:rFonts w:hAnsi="標楷體"/>
        </w:rPr>
        <w:t>俾</w:t>
      </w:r>
      <w:proofErr w:type="gramEnd"/>
      <w:r>
        <w:rPr>
          <w:rFonts w:hAnsi="標楷體" w:hint="eastAsia"/>
        </w:rPr>
        <w:t>引導我國開創經濟與環境兼容並蓄之多贏局面。</w:t>
      </w:r>
    </w:p>
    <w:p w14:paraId="0E46FB9C" w14:textId="77777777" w:rsidR="00B278FE" w:rsidRPr="00F8659D" w:rsidRDefault="00B278FE" w:rsidP="00B278FE">
      <w:pPr>
        <w:pStyle w:val="af0"/>
        <w:overflowPunct w:val="0"/>
        <w:snapToGrid w:val="0"/>
        <w:spacing w:beforeLines="50" w:before="180" w:after="72" w:line="480" w:lineRule="exact"/>
        <w:ind w:leftChars="0" w:left="0" w:firstLineChars="100" w:firstLine="320"/>
        <w:rPr>
          <w:rFonts w:ascii="標楷體" w:hAnsi="標楷體"/>
          <w:kern w:val="0"/>
        </w:rPr>
      </w:pPr>
      <w:r w:rsidRPr="00F8659D">
        <w:rPr>
          <w:rFonts w:ascii="標楷體" w:hAnsi="標楷體" w:hint="eastAsia"/>
          <w:kern w:val="0"/>
        </w:rPr>
        <w:t>三、施政方針之重點內容及執行結果</w:t>
      </w:r>
    </w:p>
    <w:p w14:paraId="542F4D90" w14:textId="77777777" w:rsidR="00B278FE" w:rsidRPr="00F8659D" w:rsidRDefault="00B278FE" w:rsidP="00BE2CE2">
      <w:pPr>
        <w:pStyle w:val="aff6"/>
        <w:overflowPunct w:val="0"/>
        <w:snapToGrid w:val="0"/>
        <w:spacing w:line="494" w:lineRule="exact"/>
        <w:ind w:firstLine="560"/>
        <w:rPr>
          <w:rFonts w:hAnsi="標楷體"/>
        </w:rPr>
      </w:pPr>
      <w:r w:rsidRPr="00F8659D">
        <w:rPr>
          <w:rFonts w:hAnsi="標楷體" w:hint="eastAsia"/>
        </w:rPr>
        <w:t>行政院配合</w:t>
      </w:r>
      <w:proofErr w:type="gramStart"/>
      <w:r w:rsidRPr="00F8659D">
        <w:rPr>
          <w:rFonts w:hAnsi="標楷體" w:hint="eastAsia"/>
        </w:rPr>
        <w:t>111</w:t>
      </w:r>
      <w:proofErr w:type="gramEnd"/>
      <w:r w:rsidRPr="00F8659D">
        <w:rPr>
          <w:rFonts w:hAnsi="標楷體" w:hint="eastAsia"/>
        </w:rPr>
        <w:t>年度施政方針籌編</w:t>
      </w:r>
      <w:proofErr w:type="gramStart"/>
      <w:r w:rsidRPr="00F8659D">
        <w:rPr>
          <w:rFonts w:hAnsi="標楷體" w:hint="eastAsia"/>
        </w:rPr>
        <w:t>111</w:t>
      </w:r>
      <w:proofErr w:type="gramEnd"/>
      <w:r w:rsidRPr="00F8659D">
        <w:rPr>
          <w:rFonts w:hAnsi="標楷體" w:hint="eastAsia"/>
        </w:rPr>
        <w:t>年度中央政府總預算、附屬單位預算及特別預算，據以推動各項政務措施，業獲致具體成效，</w:t>
      </w:r>
      <w:proofErr w:type="gramStart"/>
      <w:r w:rsidRPr="00F8659D">
        <w:rPr>
          <w:rFonts w:hAnsi="標楷體" w:hint="eastAsia"/>
        </w:rPr>
        <w:t>惟間有部分</w:t>
      </w:r>
      <w:proofErr w:type="gramEnd"/>
      <w:r w:rsidRPr="00F8659D">
        <w:rPr>
          <w:rFonts w:hAnsi="標楷體" w:hint="eastAsia"/>
        </w:rPr>
        <w:t>計畫執行未</w:t>
      </w:r>
      <w:proofErr w:type="gramStart"/>
      <w:r w:rsidRPr="00F8659D">
        <w:rPr>
          <w:rFonts w:hAnsi="標楷體" w:hint="eastAsia"/>
        </w:rPr>
        <w:t>臻</w:t>
      </w:r>
      <w:proofErr w:type="gramEnd"/>
      <w:r w:rsidRPr="00F8659D">
        <w:rPr>
          <w:rFonts w:hAnsi="標楷體" w:hint="eastAsia"/>
        </w:rPr>
        <w:t>周妥，影響整體執行績效等情事，仍待檢討</w:t>
      </w:r>
      <w:proofErr w:type="gramStart"/>
      <w:r w:rsidRPr="00F8659D">
        <w:rPr>
          <w:rFonts w:hAnsi="標楷體" w:hint="eastAsia"/>
        </w:rPr>
        <w:t>研</w:t>
      </w:r>
      <w:proofErr w:type="gramEnd"/>
      <w:r w:rsidRPr="00F8659D">
        <w:rPr>
          <w:rFonts w:hAnsi="標楷體" w:hint="eastAsia"/>
        </w:rPr>
        <w:t>謀改善。有關政府整體施政結果，茲依</w:t>
      </w:r>
      <w:proofErr w:type="gramStart"/>
      <w:r w:rsidRPr="00F8659D">
        <w:rPr>
          <w:rFonts w:hAnsi="標楷體" w:hint="eastAsia"/>
        </w:rPr>
        <w:t>111</w:t>
      </w:r>
      <w:proofErr w:type="gramEnd"/>
      <w:r w:rsidRPr="00F8659D">
        <w:rPr>
          <w:rFonts w:hAnsi="標楷體" w:hint="eastAsia"/>
        </w:rPr>
        <w:t>年度中央政府總決算、行政院施政報告等列載有關施政方針之實施情形，及本部審核結果，彙</w:t>
      </w:r>
      <w:proofErr w:type="gramStart"/>
      <w:r w:rsidRPr="00F8659D">
        <w:rPr>
          <w:rFonts w:hAnsi="標楷體" w:hint="eastAsia"/>
        </w:rPr>
        <w:t>整摘述</w:t>
      </w:r>
      <w:proofErr w:type="gramEnd"/>
      <w:r w:rsidRPr="00F8659D">
        <w:rPr>
          <w:rFonts w:hAnsi="標楷體" w:hint="eastAsia"/>
        </w:rPr>
        <w:t>如次：</w:t>
      </w:r>
    </w:p>
    <w:p w14:paraId="35BF6880" w14:textId="77777777" w:rsidR="00B278FE" w:rsidRPr="00F8659D" w:rsidRDefault="00B278FE" w:rsidP="00BE2CE2">
      <w:pPr>
        <w:overflowPunct w:val="0"/>
        <w:topLinePunct/>
        <w:autoSpaceDE w:val="0"/>
        <w:autoSpaceDN w:val="0"/>
        <w:adjustRightInd w:val="0"/>
        <w:snapToGrid w:val="0"/>
        <w:spacing w:beforeLines="20" w:before="72" w:line="494" w:lineRule="exact"/>
        <w:ind w:firstLineChars="200" w:firstLine="641"/>
        <w:jc w:val="both"/>
        <w:rPr>
          <w:rFonts w:ascii="標楷體" w:eastAsia="標楷體" w:hAnsi="標楷體"/>
          <w:b/>
          <w:sz w:val="32"/>
          <w:szCs w:val="32"/>
        </w:rPr>
      </w:pPr>
      <w:r w:rsidRPr="00F8659D">
        <w:rPr>
          <w:rFonts w:ascii="標楷體" w:eastAsia="標楷體" w:hAnsi="標楷體" w:hint="eastAsia"/>
          <w:b/>
          <w:sz w:val="32"/>
          <w:szCs w:val="32"/>
        </w:rPr>
        <w:t>（一）　內政、族群及轉型正義</w:t>
      </w:r>
    </w:p>
    <w:p w14:paraId="0B18D284" w14:textId="77777777" w:rsidR="00B278FE" w:rsidRPr="00F8659D" w:rsidRDefault="00B278FE" w:rsidP="00BE2CE2">
      <w:pPr>
        <w:pStyle w:val="aff6"/>
        <w:overflowPunct w:val="0"/>
        <w:snapToGrid w:val="0"/>
        <w:spacing w:line="494" w:lineRule="exact"/>
        <w:ind w:firstLine="560"/>
        <w:rPr>
          <w:rFonts w:hAnsi="標楷體"/>
        </w:rPr>
      </w:pPr>
      <w:proofErr w:type="gramStart"/>
      <w:r w:rsidRPr="00F8659D">
        <w:rPr>
          <w:rFonts w:hAnsi="標楷體" w:hint="eastAsia"/>
        </w:rPr>
        <w:t>111</w:t>
      </w:r>
      <w:proofErr w:type="gramEnd"/>
      <w:r w:rsidRPr="00F8659D">
        <w:rPr>
          <w:rFonts w:hAnsi="標楷體" w:hint="eastAsia"/>
        </w:rPr>
        <w:t>年度施政重點經各相關機關執行結果，包括：</w:t>
      </w:r>
    </w:p>
    <w:p w14:paraId="5250C787" w14:textId="77777777" w:rsidR="00B278FE" w:rsidRPr="002E1A68" w:rsidRDefault="00B278FE" w:rsidP="00BE2CE2">
      <w:pPr>
        <w:pStyle w:val="aff6"/>
        <w:overflowPunct w:val="0"/>
        <w:topLinePunct/>
        <w:snapToGrid w:val="0"/>
        <w:spacing w:line="494" w:lineRule="exact"/>
        <w:ind w:firstLineChars="450" w:firstLine="1260"/>
        <w:rPr>
          <w:rFonts w:hAnsi="標楷體"/>
        </w:rPr>
      </w:pPr>
      <w:r w:rsidRPr="002E1A68">
        <w:rPr>
          <w:rFonts w:hAnsi="標楷體" w:hint="eastAsia"/>
        </w:rPr>
        <w:t>1.　健全租賃住宅制度，加速推動社會住宅政策，保障青年及弱勢家戶居住權益；加速危險及老舊建築重建，落實震災預防措施，強化公共設施服務機能與品質：截至111年底止，政府直接興建社會住宅累計達成7萬1,112戶、社會住宅包租代管5萬7,233戶，並為減輕民眾租屋負擔，擴大辦理300億元租金補貼專案計畫，預計補貼50萬戶，實際申請32萬6,706戶、核定27萬8,717戶；辦理公共服務據點整備計畫，補助公所辦公廳舍及村里集會所活動中心耐震補強31件及耐震評估104件、廣播系統11件，總計146件；核定補助整建社區活動中心55案、長照據點42案、衛生所14案</w:t>
      </w:r>
      <w:r w:rsidRPr="002E1A68">
        <w:rPr>
          <w:rFonts w:hAnsi="標楷體"/>
        </w:rPr>
        <w:t>。</w:t>
      </w:r>
    </w:p>
    <w:p w14:paraId="00035B04" w14:textId="240ABE8D" w:rsidR="00B278FE" w:rsidRPr="002E1A68" w:rsidRDefault="00B278FE" w:rsidP="001D5299">
      <w:pPr>
        <w:pStyle w:val="aff6"/>
        <w:overflowPunct w:val="0"/>
        <w:topLinePunct/>
        <w:snapToGrid w:val="0"/>
        <w:spacing w:line="482" w:lineRule="exact"/>
        <w:ind w:firstLineChars="450" w:firstLine="1260"/>
        <w:rPr>
          <w:rFonts w:hAnsi="標楷體"/>
        </w:rPr>
      </w:pPr>
      <w:r w:rsidRPr="002E1A68">
        <w:rPr>
          <w:rFonts w:hAnsi="標楷體"/>
        </w:rPr>
        <w:t>2.</w:t>
      </w:r>
      <w:r w:rsidRPr="002E1A68">
        <w:rPr>
          <w:rFonts w:hAnsi="標楷體" w:hint="eastAsia"/>
        </w:rPr>
        <w:t xml:space="preserve">　優化國際人才延攬法規、工作及生活環境，精</w:t>
      </w:r>
      <w:proofErr w:type="gramStart"/>
      <w:r w:rsidRPr="002E1A68">
        <w:rPr>
          <w:rFonts w:hAnsi="標楷體" w:hint="eastAsia"/>
        </w:rPr>
        <w:t>準</w:t>
      </w:r>
      <w:proofErr w:type="gramEnd"/>
      <w:r w:rsidRPr="002E1A68">
        <w:rPr>
          <w:rFonts w:hAnsi="標楷體" w:hint="eastAsia"/>
        </w:rPr>
        <w:t>延攬產業所需關鍵人才：持續推廣就業金卡制度，辦理外國特定專業人才特殊專長會商認定，完</w:t>
      </w:r>
      <w:r w:rsidRPr="002E1A68">
        <w:rPr>
          <w:rFonts w:hAnsi="標楷體" w:hint="eastAsia"/>
        </w:rPr>
        <w:lastRenderedPageBreak/>
        <w:t>成擬訂認定要點、機制、審查會議事規則，並提供國際人才來（在）</w:t>
      </w:r>
      <w:proofErr w:type="gramStart"/>
      <w:r w:rsidRPr="002E1A68">
        <w:rPr>
          <w:rFonts w:hAnsi="標楷體" w:hint="eastAsia"/>
        </w:rPr>
        <w:t>臺</w:t>
      </w:r>
      <w:proofErr w:type="gramEnd"/>
      <w:r w:rsidRPr="002E1A68">
        <w:rPr>
          <w:rFonts w:hAnsi="標楷體" w:hint="eastAsia"/>
        </w:rPr>
        <w:t>就業、創業或生活資訊相關諮詢服務，完成建立國際社群連結40個、辦理國內外說明會19場次，截至111年底止，計核發6,571張就業金卡。</w:t>
      </w:r>
    </w:p>
    <w:p w14:paraId="1BC75B2F" w14:textId="4062FBA7" w:rsidR="00B278FE" w:rsidRPr="002E1A68" w:rsidRDefault="00B278FE" w:rsidP="001D5299">
      <w:pPr>
        <w:overflowPunct w:val="0"/>
        <w:topLinePunct/>
        <w:snapToGrid w:val="0"/>
        <w:spacing w:line="482" w:lineRule="exact"/>
        <w:ind w:firstLineChars="450" w:firstLine="1260"/>
        <w:jc w:val="both"/>
        <w:rPr>
          <w:rFonts w:ascii="標楷體" w:eastAsia="標楷體" w:hAnsi="標楷體"/>
          <w:sz w:val="28"/>
          <w:szCs w:val="28"/>
        </w:rPr>
      </w:pPr>
      <w:r w:rsidRPr="002E1A68">
        <w:rPr>
          <w:rFonts w:ascii="標楷體" w:eastAsia="標楷體" w:hAnsi="標楷體" w:hint="eastAsia"/>
          <w:sz w:val="28"/>
          <w:szCs w:val="28"/>
        </w:rPr>
        <w:t>3.　完善原住民族社會安全照顧體系：辦理直轄市及縣</w:t>
      </w:r>
      <w:r w:rsidR="00353862">
        <w:rPr>
          <w:rFonts w:ascii="標楷體" w:eastAsia="標楷體" w:hAnsi="標楷體" w:hint="eastAsia"/>
          <w:sz w:val="28"/>
          <w:szCs w:val="28"/>
        </w:rPr>
        <w:t>（</w:t>
      </w:r>
      <w:r w:rsidRPr="002E1A68">
        <w:rPr>
          <w:rFonts w:ascii="標楷體" w:eastAsia="標楷體" w:hAnsi="標楷體" w:hint="eastAsia"/>
          <w:sz w:val="28"/>
          <w:szCs w:val="28"/>
        </w:rPr>
        <w:t>市</w:t>
      </w:r>
      <w:r w:rsidR="00353862">
        <w:rPr>
          <w:rFonts w:ascii="標楷體" w:eastAsia="標楷體" w:hAnsi="標楷體" w:hint="eastAsia"/>
          <w:sz w:val="28"/>
          <w:szCs w:val="28"/>
        </w:rPr>
        <w:t>）</w:t>
      </w:r>
      <w:r w:rsidRPr="002E1A68">
        <w:rPr>
          <w:rFonts w:ascii="標楷體" w:eastAsia="標楷體" w:hAnsi="標楷體" w:hint="eastAsia"/>
          <w:sz w:val="28"/>
          <w:szCs w:val="28"/>
        </w:rPr>
        <w:t>政府推動原住民族家庭服務中心實施計畫，111年補助13個地方政府設置共66處原住民族家庭服務中心，辦理文化健康站實施計畫，截至111年底止</w:t>
      </w:r>
      <w:r w:rsidR="009105DE">
        <w:rPr>
          <w:rFonts w:ascii="標楷體" w:eastAsia="標楷體" w:hAnsi="標楷體" w:hint="eastAsia"/>
          <w:sz w:val="28"/>
          <w:szCs w:val="28"/>
        </w:rPr>
        <w:t>，</w:t>
      </w:r>
      <w:r w:rsidRPr="002E1A68">
        <w:rPr>
          <w:rFonts w:ascii="標楷體" w:eastAsia="標楷體" w:hAnsi="標楷體" w:hint="eastAsia"/>
          <w:sz w:val="28"/>
          <w:szCs w:val="28"/>
        </w:rPr>
        <w:t>已布建481個文化健康站，服務長者15,033人。</w:t>
      </w:r>
    </w:p>
    <w:p w14:paraId="4A01CC6D" w14:textId="77777777" w:rsidR="00B278FE" w:rsidRPr="002E1A68" w:rsidRDefault="00B278FE" w:rsidP="001D5299">
      <w:pPr>
        <w:overflowPunct w:val="0"/>
        <w:topLinePunct/>
        <w:snapToGrid w:val="0"/>
        <w:spacing w:line="482" w:lineRule="exact"/>
        <w:ind w:firstLineChars="450" w:firstLine="1260"/>
        <w:jc w:val="both"/>
        <w:rPr>
          <w:rFonts w:ascii="標楷體" w:eastAsia="標楷體" w:hAnsi="標楷體"/>
          <w:sz w:val="28"/>
          <w:szCs w:val="28"/>
        </w:rPr>
      </w:pPr>
      <w:r w:rsidRPr="002E1A68">
        <w:rPr>
          <w:rFonts w:ascii="標楷體" w:eastAsia="標楷體" w:hAnsi="標楷體" w:hint="eastAsia"/>
          <w:sz w:val="28"/>
          <w:szCs w:val="28"/>
        </w:rPr>
        <w:t>4.　永續客庄百年基業，帶動在地社區經濟：提升客庄業者數位能力，打造客庄在地品牌，結合國家</w:t>
      </w:r>
      <w:proofErr w:type="gramStart"/>
      <w:r w:rsidRPr="002E1A68">
        <w:rPr>
          <w:rFonts w:ascii="標楷體" w:eastAsia="標楷體" w:hAnsi="標楷體" w:hint="eastAsia"/>
          <w:sz w:val="28"/>
          <w:szCs w:val="28"/>
        </w:rPr>
        <w:t>綠道「樟之細路</w:t>
      </w:r>
      <w:proofErr w:type="gramEnd"/>
      <w:r w:rsidRPr="002E1A68">
        <w:rPr>
          <w:rFonts w:ascii="標楷體" w:eastAsia="標楷體" w:hAnsi="標楷體" w:hint="eastAsia"/>
          <w:sz w:val="28"/>
          <w:szCs w:val="28"/>
        </w:rPr>
        <w:t>」、桐花及客家產業等主題遊程，吸引客庄觀光人潮並帶動社區經濟發展；保存歷史街區紋理及重建在地文化場域、推動客庄鄉鎮圖書館優化等，奠基客庄歷史榮光。</w:t>
      </w:r>
    </w:p>
    <w:p w14:paraId="420C5BA9" w14:textId="77777777" w:rsidR="00B278FE" w:rsidRPr="002E1A68" w:rsidRDefault="00B278FE" w:rsidP="001D5299">
      <w:pPr>
        <w:overflowPunct w:val="0"/>
        <w:topLinePunct/>
        <w:snapToGrid w:val="0"/>
        <w:spacing w:line="482" w:lineRule="exact"/>
        <w:ind w:firstLineChars="450" w:firstLine="1260"/>
        <w:jc w:val="both"/>
        <w:rPr>
          <w:rFonts w:ascii="標楷體" w:eastAsia="標楷體" w:hAnsi="標楷體"/>
          <w:sz w:val="28"/>
          <w:szCs w:val="28"/>
        </w:rPr>
      </w:pPr>
      <w:r w:rsidRPr="002E1A68">
        <w:rPr>
          <w:rFonts w:ascii="標楷體" w:eastAsia="標楷體" w:hAnsi="標楷體" w:hint="eastAsia"/>
          <w:sz w:val="28"/>
          <w:szCs w:val="28"/>
        </w:rPr>
        <w:t xml:space="preserve">5.　</w:t>
      </w:r>
      <w:proofErr w:type="gramStart"/>
      <w:r w:rsidRPr="002E1A68">
        <w:rPr>
          <w:rFonts w:ascii="標楷體" w:eastAsia="標楷體" w:hAnsi="標楷體" w:hint="eastAsia"/>
          <w:sz w:val="28"/>
          <w:szCs w:val="28"/>
        </w:rPr>
        <w:t>擘</w:t>
      </w:r>
      <w:proofErr w:type="gramEnd"/>
      <w:r w:rsidRPr="002E1A68">
        <w:rPr>
          <w:rFonts w:ascii="標楷體" w:eastAsia="標楷體" w:hAnsi="標楷體" w:hint="eastAsia"/>
          <w:sz w:val="28"/>
          <w:szCs w:val="28"/>
        </w:rPr>
        <w:t>劃海洋整體施政藍圖，達成生態保育、永續發展之優質海洋國家；強化</w:t>
      </w:r>
      <w:proofErr w:type="gramStart"/>
      <w:r w:rsidRPr="002E1A68">
        <w:rPr>
          <w:rFonts w:ascii="標楷體" w:eastAsia="標楷體" w:hAnsi="標楷體" w:hint="eastAsia"/>
          <w:sz w:val="28"/>
          <w:szCs w:val="28"/>
        </w:rPr>
        <w:t>海巡編裝</w:t>
      </w:r>
      <w:proofErr w:type="gramEnd"/>
      <w:r w:rsidRPr="002E1A68">
        <w:rPr>
          <w:rFonts w:ascii="標楷體" w:eastAsia="標楷體" w:hAnsi="標楷體" w:hint="eastAsia"/>
          <w:sz w:val="28"/>
          <w:szCs w:val="28"/>
        </w:rPr>
        <w:t>，確保岸海安全，維護海洋權益，落實漁業巡護：截至111年底止，依據濕地保育法劃設重要濕地，包括國際級2處、國家級40處及地方級16處，合計58處，其中1處國際級、33處國家級及12處地方級等46處重要濕地保育利用計畫業依規定完成審議；查獲各級毒品8,182.5公斤、各式槍砲49枝、彈藥1,462顆、偷渡犯51人；取締非法越區捕魚計1,362艘，其中扣留21艘、驅離1,341艘。</w:t>
      </w:r>
    </w:p>
    <w:p w14:paraId="6F252D52" w14:textId="77777777" w:rsidR="00B278FE" w:rsidRPr="00CE064B" w:rsidRDefault="00B278FE" w:rsidP="001D5299">
      <w:pPr>
        <w:pStyle w:val="aff6"/>
        <w:overflowPunct w:val="0"/>
        <w:snapToGrid w:val="0"/>
        <w:spacing w:line="482" w:lineRule="exact"/>
        <w:ind w:firstLine="560"/>
        <w:rPr>
          <w:rFonts w:hAnsi="標楷體"/>
        </w:rPr>
      </w:pPr>
      <w:r w:rsidRPr="00CE064B">
        <w:rPr>
          <w:rFonts w:hAnsi="標楷體" w:hint="eastAsia"/>
        </w:rPr>
        <w:t>各相關機關之執行情形，經本部審核結果，核有：</w:t>
      </w:r>
    </w:p>
    <w:p w14:paraId="00489535" w14:textId="047A1DF5" w:rsidR="00B278FE" w:rsidRPr="00D87B07" w:rsidRDefault="00B278FE" w:rsidP="00BE2CE2">
      <w:pPr>
        <w:pStyle w:val="aff6"/>
        <w:overflowPunct w:val="0"/>
        <w:topLinePunct/>
        <w:snapToGrid w:val="0"/>
        <w:spacing w:line="484" w:lineRule="exact"/>
        <w:ind w:firstLineChars="450" w:firstLine="1260"/>
        <w:rPr>
          <w:rFonts w:hAnsi="標楷體"/>
          <w:sz w:val="20"/>
          <w:szCs w:val="20"/>
          <w:shd w:val="pct15" w:color="auto" w:fill="FFFFFF"/>
        </w:rPr>
      </w:pPr>
      <w:r w:rsidRPr="00D87B07">
        <w:rPr>
          <w:rFonts w:hAnsi="標楷體" w:hint="eastAsia"/>
        </w:rPr>
        <w:t>1.　政府為保障國民居住權益，已積極推動社會住宅及租金補貼等各項住宅政策及協助措施，惟房價居高不下及租屋黑市普遍存在，以致相關政策措施在解決青年世代之居住問題，尚無法有效協助並發揮作用，允宜妥謀</w:t>
      </w:r>
      <w:proofErr w:type="gramStart"/>
      <w:r w:rsidRPr="00D87B07">
        <w:rPr>
          <w:rFonts w:hAnsi="標楷體" w:hint="eastAsia"/>
        </w:rPr>
        <w:t>因應善策</w:t>
      </w:r>
      <w:proofErr w:type="gramEnd"/>
      <w:r w:rsidRPr="00D87B07">
        <w:rPr>
          <w:rFonts w:hAnsi="標楷體" w:hint="eastAsia"/>
        </w:rPr>
        <w:t>。（詳總決算審核報告</w:t>
      </w:r>
      <w:proofErr w:type="gramStart"/>
      <w:r w:rsidRPr="00D87B07">
        <w:rPr>
          <w:rFonts w:hAnsi="標楷體" w:hint="eastAsia"/>
        </w:rPr>
        <w:t>第2冊</w:t>
      </w:r>
      <w:r w:rsidR="00D87B07" w:rsidRPr="00D87B07">
        <w:rPr>
          <w:rFonts w:hAnsi="標楷體" w:hint="eastAsia"/>
        </w:rPr>
        <w:t>丙－</w:t>
      </w:r>
      <w:proofErr w:type="gramEnd"/>
      <w:r w:rsidR="00D87B07" w:rsidRPr="00D87B07">
        <w:rPr>
          <w:rFonts w:hAnsi="標楷體" w:hint="eastAsia"/>
        </w:rPr>
        <w:t>5</w:t>
      </w:r>
      <w:r w:rsidR="00D87B07" w:rsidRPr="00D87B07">
        <w:rPr>
          <w:rFonts w:hAnsi="標楷體"/>
        </w:rPr>
        <w:t>0</w:t>
      </w:r>
      <w:r w:rsidRPr="00D87B07">
        <w:rPr>
          <w:rFonts w:hAnsi="標楷體" w:hint="eastAsia"/>
        </w:rPr>
        <w:t>頁）</w:t>
      </w:r>
    </w:p>
    <w:p w14:paraId="7B90D3D0" w14:textId="321C0DF6" w:rsidR="00B278FE" w:rsidRPr="00C35998" w:rsidRDefault="00B278FE" w:rsidP="00BE2CE2">
      <w:pPr>
        <w:pStyle w:val="aff6"/>
        <w:overflowPunct w:val="0"/>
        <w:topLinePunct/>
        <w:snapToGrid w:val="0"/>
        <w:spacing w:line="484" w:lineRule="exact"/>
        <w:ind w:firstLineChars="450" w:firstLine="1278"/>
        <w:rPr>
          <w:rFonts w:hAnsi="標楷體"/>
          <w:spacing w:val="2"/>
        </w:rPr>
      </w:pPr>
      <w:r w:rsidRPr="00C35998">
        <w:rPr>
          <w:rFonts w:hAnsi="標楷體"/>
          <w:spacing w:val="2"/>
        </w:rPr>
        <w:t>2.</w:t>
      </w:r>
      <w:r w:rsidRPr="00C35998">
        <w:rPr>
          <w:rFonts w:hAnsi="標楷體" w:hint="eastAsia"/>
          <w:spacing w:val="2"/>
        </w:rPr>
        <w:t xml:space="preserve">　</w:t>
      </w:r>
      <w:r w:rsidR="00E92086" w:rsidRPr="00C35998">
        <w:rPr>
          <w:rFonts w:hAnsi="標楷體" w:hint="eastAsia"/>
          <w:spacing w:val="2"/>
        </w:rPr>
        <w:t>內政部</w:t>
      </w:r>
      <w:r w:rsidRPr="00C35998">
        <w:rPr>
          <w:rFonts w:hAnsi="標楷體" w:hint="eastAsia"/>
          <w:spacing w:val="2"/>
        </w:rPr>
        <w:t>營建署建置系統列管機關辦理公有建築物補強重建執行情形，惟多數機關填報列管之公有建築物資料未盡確實，且該系統尚無法與相關系統資料庫勾</w:t>
      </w:r>
      <w:proofErr w:type="gramStart"/>
      <w:r w:rsidRPr="00C35998">
        <w:rPr>
          <w:rFonts w:hAnsi="標楷體" w:hint="eastAsia"/>
          <w:spacing w:val="2"/>
        </w:rPr>
        <w:t>稽</w:t>
      </w:r>
      <w:proofErr w:type="gramEnd"/>
      <w:r w:rsidRPr="00C35998">
        <w:rPr>
          <w:rFonts w:hAnsi="標楷體" w:hint="eastAsia"/>
          <w:spacing w:val="2"/>
        </w:rPr>
        <w:t>，部分案件未考量耐震能力之急迫性，機關卻先行辦理耐震評估或補強，影響預算資源配置，允宜</w:t>
      </w:r>
      <w:proofErr w:type="gramStart"/>
      <w:r w:rsidRPr="00C35998">
        <w:rPr>
          <w:rFonts w:hAnsi="標楷體" w:hint="eastAsia"/>
          <w:spacing w:val="2"/>
        </w:rPr>
        <w:t>研</w:t>
      </w:r>
      <w:proofErr w:type="gramEnd"/>
      <w:r w:rsidRPr="00C35998">
        <w:rPr>
          <w:rFonts w:hAnsi="標楷體" w:hint="eastAsia"/>
          <w:spacing w:val="2"/>
        </w:rPr>
        <w:t>謀改善。（詳總決算審核報告</w:t>
      </w:r>
      <w:proofErr w:type="gramStart"/>
      <w:r w:rsidRPr="00C35998">
        <w:rPr>
          <w:rFonts w:hAnsi="標楷體" w:hint="eastAsia"/>
          <w:spacing w:val="2"/>
        </w:rPr>
        <w:t>第2冊</w:t>
      </w:r>
      <w:r w:rsidR="00C35998" w:rsidRPr="00C35998">
        <w:rPr>
          <w:rFonts w:hAnsi="標楷體" w:hint="eastAsia"/>
          <w:spacing w:val="2"/>
        </w:rPr>
        <w:t>丙－</w:t>
      </w:r>
      <w:proofErr w:type="gramEnd"/>
      <w:r w:rsidR="00C35998" w:rsidRPr="00C35998">
        <w:rPr>
          <w:rFonts w:hAnsi="標楷體" w:hint="eastAsia"/>
          <w:spacing w:val="2"/>
        </w:rPr>
        <w:t>171</w:t>
      </w:r>
      <w:r w:rsidRPr="00C35998">
        <w:rPr>
          <w:rFonts w:hAnsi="標楷體" w:hint="eastAsia"/>
          <w:spacing w:val="2"/>
        </w:rPr>
        <w:t>頁）</w:t>
      </w:r>
    </w:p>
    <w:p w14:paraId="7E1AD04A" w14:textId="5667492A" w:rsidR="00B278FE" w:rsidRPr="00D87B07" w:rsidRDefault="00B278FE" w:rsidP="001D5299">
      <w:pPr>
        <w:pStyle w:val="aff6"/>
        <w:overflowPunct w:val="0"/>
        <w:topLinePunct/>
        <w:snapToGrid w:val="0"/>
        <w:spacing w:line="482" w:lineRule="exact"/>
        <w:ind w:firstLineChars="450" w:firstLine="1260"/>
        <w:rPr>
          <w:rFonts w:hAnsi="標楷體"/>
        </w:rPr>
      </w:pPr>
      <w:r w:rsidRPr="00CE064B">
        <w:rPr>
          <w:rFonts w:hAnsi="標楷體" w:hint="eastAsia"/>
        </w:rPr>
        <w:t>3.</w:t>
      </w:r>
      <w:r w:rsidR="00AA123E" w:rsidRPr="00CE064B">
        <w:rPr>
          <w:rFonts w:hAnsi="標楷體" w:hint="eastAsia"/>
        </w:rPr>
        <w:t xml:space="preserve">　國家發展委員會為精</w:t>
      </w:r>
      <w:proofErr w:type="gramStart"/>
      <w:r w:rsidR="00AA123E" w:rsidRPr="00CE064B">
        <w:rPr>
          <w:rFonts w:hAnsi="標楷體" w:hint="eastAsia"/>
        </w:rPr>
        <w:t>準</w:t>
      </w:r>
      <w:proofErr w:type="gramEnd"/>
      <w:r w:rsidR="00AA123E" w:rsidRPr="00CE064B">
        <w:rPr>
          <w:rFonts w:hAnsi="標楷體" w:hint="eastAsia"/>
        </w:rPr>
        <w:t>延攬5+2及六大核心產業所需人才，成立就</w:t>
      </w:r>
      <w:r w:rsidR="00AA123E" w:rsidRPr="00D87B07">
        <w:rPr>
          <w:rFonts w:hAnsi="標楷體" w:hint="eastAsia"/>
        </w:rPr>
        <w:lastRenderedPageBreak/>
        <w:t>業金卡辦公室推動</w:t>
      </w:r>
      <w:proofErr w:type="gramStart"/>
      <w:r w:rsidR="00AA123E" w:rsidRPr="00D87B07">
        <w:rPr>
          <w:rFonts w:hAnsi="標楷體" w:hint="eastAsia"/>
        </w:rPr>
        <w:t>全球攬才工作</w:t>
      </w:r>
      <w:proofErr w:type="gramEnd"/>
      <w:r w:rsidR="00AA123E" w:rsidRPr="00D87B07">
        <w:rPr>
          <w:rFonts w:hAnsi="標楷體" w:hint="eastAsia"/>
        </w:rPr>
        <w:t>，並以就業金卡核發人次作為績效指標，惟卻未統計核發5+2及六大核心產業之</w:t>
      </w:r>
      <w:proofErr w:type="gramStart"/>
      <w:r w:rsidR="00AA123E" w:rsidRPr="00D87B07">
        <w:rPr>
          <w:rFonts w:hAnsi="標楷體" w:hint="eastAsia"/>
        </w:rPr>
        <w:t>人次，</w:t>
      </w:r>
      <w:proofErr w:type="gramEnd"/>
      <w:r w:rsidR="00AA123E" w:rsidRPr="00D87B07">
        <w:rPr>
          <w:rFonts w:hAnsi="標楷體" w:hint="eastAsia"/>
        </w:rPr>
        <w:t>績效指標之設定尚欠周延，又未追蹤就業金卡持卡人入境及在</w:t>
      </w:r>
      <w:proofErr w:type="gramStart"/>
      <w:r w:rsidR="00AA123E" w:rsidRPr="00D87B07">
        <w:rPr>
          <w:rFonts w:hAnsi="標楷體" w:hint="eastAsia"/>
        </w:rPr>
        <w:t>臺</w:t>
      </w:r>
      <w:proofErr w:type="gramEnd"/>
      <w:r w:rsidR="00AA123E" w:rsidRPr="00D87B07">
        <w:rPr>
          <w:rFonts w:hAnsi="標楷體" w:hint="eastAsia"/>
        </w:rPr>
        <w:t>就業情形，無法有效評估實際辦理成果，且就業金卡持卡人僅42.37％之人數在</w:t>
      </w:r>
      <w:proofErr w:type="gramStart"/>
      <w:r w:rsidR="00AA123E" w:rsidRPr="00D87B07">
        <w:rPr>
          <w:rFonts w:hAnsi="標楷體" w:hint="eastAsia"/>
        </w:rPr>
        <w:t>臺</w:t>
      </w:r>
      <w:proofErr w:type="gramEnd"/>
      <w:r w:rsidR="00AA123E" w:rsidRPr="00D87B07">
        <w:rPr>
          <w:rFonts w:hAnsi="標楷體" w:hint="eastAsia"/>
        </w:rPr>
        <w:t>，其餘多屬於入境30日內即離境之短期停留或未曾入境者，</w:t>
      </w:r>
      <w:proofErr w:type="gramStart"/>
      <w:r w:rsidR="00AA123E" w:rsidRPr="00D87B07">
        <w:rPr>
          <w:rFonts w:hAnsi="標楷體" w:hint="eastAsia"/>
        </w:rPr>
        <w:t>另僅</w:t>
      </w:r>
      <w:proofErr w:type="gramEnd"/>
      <w:r w:rsidR="00AA123E" w:rsidRPr="00D87B07">
        <w:rPr>
          <w:rFonts w:hAnsi="標楷體" w:hint="eastAsia"/>
        </w:rPr>
        <w:t>30.13％持卡人曾投保勞工保險，顯示其在</w:t>
      </w:r>
      <w:proofErr w:type="gramStart"/>
      <w:r w:rsidR="00AA123E" w:rsidRPr="00D87B07">
        <w:rPr>
          <w:rFonts w:hAnsi="標楷體" w:hint="eastAsia"/>
        </w:rPr>
        <w:t>臺</w:t>
      </w:r>
      <w:proofErr w:type="gramEnd"/>
      <w:r w:rsidR="00AA123E" w:rsidRPr="00D87B07">
        <w:rPr>
          <w:rFonts w:hAnsi="標楷體" w:hint="eastAsia"/>
        </w:rPr>
        <w:t>就業情形欠佳，對提升國內重點產業升級與創新發展助益尚屬有限，允宜檢討改善</w:t>
      </w:r>
      <w:r w:rsidR="00072489">
        <w:rPr>
          <w:rFonts w:hAnsi="標楷體" w:hint="eastAsia"/>
          <w:spacing w:val="-2"/>
        </w:rPr>
        <w:t>。</w:t>
      </w:r>
      <w:r w:rsidR="00072489" w:rsidRPr="00072489">
        <w:rPr>
          <w:rFonts w:hAnsi="標楷體" w:hint="eastAsia"/>
        </w:rPr>
        <w:t>（</w:t>
      </w:r>
      <w:r w:rsidRPr="00D87B07">
        <w:rPr>
          <w:rFonts w:hAnsi="標楷體" w:hint="eastAsia"/>
          <w:spacing w:val="-2"/>
        </w:rPr>
        <w:t>詳總決算審核報告</w:t>
      </w:r>
      <w:proofErr w:type="gramStart"/>
      <w:r w:rsidRPr="00D87B07">
        <w:rPr>
          <w:rFonts w:hAnsi="標楷體" w:hint="eastAsia"/>
          <w:spacing w:val="-2"/>
        </w:rPr>
        <w:t>第2冊丙－</w:t>
      </w:r>
      <w:proofErr w:type="gramEnd"/>
      <w:r w:rsidR="00D87B07" w:rsidRPr="00D87B07">
        <w:rPr>
          <w:rFonts w:hAnsi="標楷體" w:hint="eastAsia"/>
        </w:rPr>
        <w:t>8</w:t>
      </w:r>
      <w:r w:rsidR="00D87B07" w:rsidRPr="00D87B07">
        <w:rPr>
          <w:rFonts w:hAnsi="標楷體"/>
        </w:rPr>
        <w:t>3</w:t>
      </w:r>
      <w:r w:rsidRPr="00D87B07">
        <w:rPr>
          <w:rFonts w:hAnsi="標楷體" w:hint="eastAsia"/>
          <w:spacing w:val="-2"/>
        </w:rPr>
        <w:t>頁）</w:t>
      </w:r>
    </w:p>
    <w:p w14:paraId="65B5AD87" w14:textId="2154679E" w:rsidR="00B278FE" w:rsidRPr="00D87B07" w:rsidRDefault="00B278FE" w:rsidP="00BE2CE2">
      <w:pPr>
        <w:pStyle w:val="aff6"/>
        <w:overflowPunct w:val="0"/>
        <w:topLinePunct/>
        <w:snapToGrid w:val="0"/>
        <w:spacing w:line="504" w:lineRule="exact"/>
        <w:ind w:firstLineChars="450" w:firstLine="1260"/>
        <w:rPr>
          <w:rFonts w:hAnsi="標楷體"/>
        </w:rPr>
      </w:pPr>
      <w:r w:rsidRPr="00D87B07">
        <w:rPr>
          <w:rFonts w:hAnsi="標楷體" w:cs="DFKaiShu-SB-Estd-BF" w:hint="eastAsia"/>
          <w:kern w:val="0"/>
        </w:rPr>
        <w:t>4</w:t>
      </w:r>
      <w:r w:rsidRPr="00D87B07">
        <w:rPr>
          <w:rFonts w:hAnsi="標楷體"/>
        </w:rPr>
        <w:t>.</w:t>
      </w:r>
      <w:r w:rsidRPr="00D87B07">
        <w:rPr>
          <w:rFonts w:hAnsi="標楷體" w:hint="eastAsia"/>
        </w:rPr>
        <w:t xml:space="preserve">　原住民族委員會辦理文化健康站實施計畫，</w:t>
      </w:r>
      <w:proofErr w:type="gramStart"/>
      <w:r w:rsidRPr="00D87B07">
        <w:rPr>
          <w:rFonts w:hAnsi="標楷體" w:hint="eastAsia"/>
        </w:rPr>
        <w:t>文健站列</w:t>
      </w:r>
      <w:proofErr w:type="gramEnd"/>
      <w:r w:rsidRPr="00D87B07">
        <w:rPr>
          <w:rFonts w:hAnsi="標楷體" w:hint="eastAsia"/>
        </w:rPr>
        <w:t>冊長者之到站率與獲補助經費低度相關、部</w:t>
      </w:r>
      <w:proofErr w:type="gramStart"/>
      <w:r w:rsidRPr="00D87B07">
        <w:rPr>
          <w:rFonts w:hAnsi="標楷體" w:hint="eastAsia"/>
        </w:rPr>
        <w:t>分文健站查核</w:t>
      </w:r>
      <w:proofErr w:type="gramEnd"/>
      <w:r w:rsidR="00F41AAA">
        <w:rPr>
          <w:rFonts w:hAnsi="標楷體" w:hint="eastAsia"/>
        </w:rPr>
        <w:t>成績連年不佳、服務對象</w:t>
      </w:r>
      <w:proofErr w:type="gramStart"/>
      <w:r w:rsidR="00F41AAA">
        <w:rPr>
          <w:rFonts w:hAnsi="標楷體" w:hint="eastAsia"/>
        </w:rPr>
        <w:t>及照服員</w:t>
      </w:r>
      <w:proofErr w:type="gramEnd"/>
      <w:r w:rsidR="00F41AAA">
        <w:rPr>
          <w:rFonts w:hAnsi="標楷體" w:hint="eastAsia"/>
        </w:rPr>
        <w:t>性別比例長年失衡，均待</w:t>
      </w:r>
      <w:proofErr w:type="gramStart"/>
      <w:r w:rsidR="00F41AAA">
        <w:rPr>
          <w:rFonts w:hAnsi="標楷體" w:hint="eastAsia"/>
        </w:rPr>
        <w:t>研</w:t>
      </w:r>
      <w:proofErr w:type="gramEnd"/>
      <w:r w:rsidR="00F41AAA">
        <w:rPr>
          <w:rFonts w:hAnsi="標楷體" w:hint="eastAsia"/>
        </w:rPr>
        <w:t>謀改善。</w:t>
      </w:r>
      <w:r w:rsidR="00072489" w:rsidRPr="00072489">
        <w:rPr>
          <w:rFonts w:hAnsi="標楷體" w:hint="eastAsia"/>
        </w:rPr>
        <w:t>（</w:t>
      </w:r>
      <w:r w:rsidRPr="00D87B07">
        <w:rPr>
          <w:rFonts w:hAnsi="標楷體" w:hint="eastAsia"/>
        </w:rPr>
        <w:t>詳總決算審核報告</w:t>
      </w:r>
      <w:proofErr w:type="gramStart"/>
      <w:r w:rsidRPr="00D87B07">
        <w:rPr>
          <w:rFonts w:hAnsi="標楷體" w:hint="eastAsia"/>
        </w:rPr>
        <w:t>第2冊丙－</w:t>
      </w:r>
      <w:proofErr w:type="gramEnd"/>
      <w:r w:rsidR="00D87B07" w:rsidRPr="00D87B07">
        <w:rPr>
          <w:rFonts w:hAnsi="標楷體" w:hint="eastAsia"/>
        </w:rPr>
        <w:t>9</w:t>
      </w:r>
      <w:r w:rsidR="00D87B07" w:rsidRPr="00D87B07">
        <w:rPr>
          <w:rFonts w:hAnsi="標楷體"/>
        </w:rPr>
        <w:t>3</w:t>
      </w:r>
      <w:r w:rsidRPr="00D87B07">
        <w:rPr>
          <w:rFonts w:hAnsi="標楷體" w:hint="eastAsia"/>
        </w:rPr>
        <w:t>頁）</w:t>
      </w:r>
    </w:p>
    <w:p w14:paraId="05CEFD9F" w14:textId="20F524FE" w:rsidR="00B278FE" w:rsidRPr="00D87B07" w:rsidRDefault="00B278FE" w:rsidP="00BE2CE2">
      <w:pPr>
        <w:pStyle w:val="aff6"/>
        <w:overflowPunct w:val="0"/>
        <w:topLinePunct/>
        <w:snapToGrid w:val="0"/>
        <w:spacing w:line="504" w:lineRule="exact"/>
        <w:ind w:firstLineChars="450" w:firstLine="1260"/>
        <w:rPr>
          <w:rFonts w:hAnsi="標楷體"/>
        </w:rPr>
      </w:pPr>
      <w:r w:rsidRPr="00D87B07">
        <w:rPr>
          <w:rFonts w:hAnsi="標楷體" w:cs="DFKaiShu-SB-Estd-BF" w:hint="eastAsia"/>
          <w:kern w:val="0"/>
        </w:rPr>
        <w:t>5.　客家委員會為形塑客庄產業發展環境及梳理</w:t>
      </w:r>
      <w:proofErr w:type="gramStart"/>
      <w:r w:rsidRPr="00D87B07">
        <w:rPr>
          <w:rFonts w:hAnsi="標楷體" w:cs="DFKaiShu-SB-Estd-BF" w:hint="eastAsia"/>
          <w:kern w:val="0"/>
        </w:rPr>
        <w:t>臺</w:t>
      </w:r>
      <w:proofErr w:type="gramEnd"/>
      <w:r w:rsidRPr="00D87B07">
        <w:rPr>
          <w:rFonts w:hAnsi="標楷體" w:cs="DFKaiShu-SB-Estd-BF" w:hint="eastAsia"/>
          <w:kern w:val="0"/>
        </w:rPr>
        <w:t>三</w:t>
      </w:r>
      <w:r w:rsidR="00D87B07" w:rsidRPr="00D87B07">
        <w:rPr>
          <w:rFonts w:hAnsi="標楷體" w:cs="DFKaiShu-SB-Estd-BF" w:hint="eastAsia"/>
          <w:kern w:val="0"/>
        </w:rPr>
        <w:t>線景觀，辦理客家文化生活環境營造計畫、客家浪漫</w:t>
      </w:r>
      <w:proofErr w:type="gramStart"/>
      <w:r w:rsidR="00D87B07" w:rsidRPr="00D87B07">
        <w:rPr>
          <w:rFonts w:hAnsi="標楷體" w:cs="DFKaiShu-SB-Estd-BF" w:hint="eastAsia"/>
          <w:kern w:val="0"/>
        </w:rPr>
        <w:t>臺</w:t>
      </w:r>
      <w:proofErr w:type="gramEnd"/>
      <w:r w:rsidR="00D87B07" w:rsidRPr="00D87B07">
        <w:rPr>
          <w:rFonts w:hAnsi="標楷體" w:cs="DFKaiShu-SB-Estd-BF" w:hint="eastAsia"/>
          <w:kern w:val="0"/>
        </w:rPr>
        <w:t>三線計畫，惟</w:t>
      </w:r>
      <w:r w:rsidRPr="00D87B07">
        <w:rPr>
          <w:rFonts w:hAnsi="標楷體" w:cs="DFKaiShu-SB-Estd-BF" w:hint="eastAsia"/>
          <w:kern w:val="0"/>
        </w:rPr>
        <w:t>計畫審查機制未能有效分配補助資源、效益評估作業未</w:t>
      </w:r>
      <w:proofErr w:type="gramStart"/>
      <w:r w:rsidRPr="00D87B07">
        <w:rPr>
          <w:rFonts w:hAnsi="標楷體" w:cs="DFKaiShu-SB-Estd-BF" w:hint="eastAsia"/>
          <w:kern w:val="0"/>
        </w:rPr>
        <w:t>臻</w:t>
      </w:r>
      <w:proofErr w:type="gramEnd"/>
      <w:r w:rsidRPr="00D87B07">
        <w:rPr>
          <w:rFonts w:hAnsi="標楷體" w:cs="DFKaiShu-SB-Estd-BF" w:hint="eastAsia"/>
          <w:kern w:val="0"/>
        </w:rPr>
        <w:t>合理，又未妥為督促市縣政府依督導團訪視建議檢討改善，且</w:t>
      </w:r>
      <w:r w:rsidR="00072489">
        <w:rPr>
          <w:rFonts w:hAnsi="標楷體" w:cs="DFKaiShu-SB-Estd-BF" w:hint="eastAsia"/>
          <w:kern w:val="0"/>
        </w:rPr>
        <w:t>運作治理平</w:t>
      </w:r>
      <w:proofErr w:type="gramStart"/>
      <w:r w:rsidR="00072489">
        <w:rPr>
          <w:rFonts w:hAnsi="標楷體" w:cs="DFKaiShu-SB-Estd-BF" w:hint="eastAsia"/>
          <w:kern w:val="0"/>
        </w:rPr>
        <w:t>臺</w:t>
      </w:r>
      <w:proofErr w:type="gramEnd"/>
      <w:r w:rsidR="00072489">
        <w:rPr>
          <w:rFonts w:hAnsi="標楷體" w:cs="DFKaiShu-SB-Estd-BF" w:hint="eastAsia"/>
          <w:kern w:val="0"/>
        </w:rPr>
        <w:t>成果未能充分展現區域合作治理</w:t>
      </w:r>
      <w:proofErr w:type="gramStart"/>
      <w:r w:rsidR="00072489">
        <w:rPr>
          <w:rFonts w:hAnsi="標楷體" w:cs="DFKaiShu-SB-Estd-BF" w:hint="eastAsia"/>
          <w:kern w:val="0"/>
        </w:rPr>
        <w:t>綜效等</w:t>
      </w:r>
      <w:proofErr w:type="gramEnd"/>
      <w:r w:rsidR="00072489">
        <w:rPr>
          <w:rFonts w:hAnsi="標楷體" w:cs="DFKaiShu-SB-Estd-BF" w:hint="eastAsia"/>
          <w:kern w:val="0"/>
        </w:rPr>
        <w:t>，允宜</w:t>
      </w:r>
      <w:proofErr w:type="gramStart"/>
      <w:r w:rsidR="00072489">
        <w:rPr>
          <w:rFonts w:hAnsi="標楷體" w:cs="DFKaiShu-SB-Estd-BF" w:hint="eastAsia"/>
          <w:kern w:val="0"/>
        </w:rPr>
        <w:t>研</w:t>
      </w:r>
      <w:proofErr w:type="gramEnd"/>
      <w:r w:rsidR="00072489">
        <w:rPr>
          <w:rFonts w:hAnsi="標楷體" w:cs="DFKaiShu-SB-Estd-BF" w:hint="eastAsia"/>
          <w:kern w:val="0"/>
        </w:rPr>
        <w:t>謀改進。</w:t>
      </w:r>
      <w:r w:rsidR="00072489" w:rsidRPr="00072489">
        <w:rPr>
          <w:rFonts w:hAnsi="標楷體" w:hint="eastAsia"/>
        </w:rPr>
        <w:t>（</w:t>
      </w:r>
      <w:r w:rsidRPr="00D87B07">
        <w:rPr>
          <w:rFonts w:hAnsi="標楷體" w:cs="DFKaiShu-SB-Estd-BF" w:hint="eastAsia"/>
          <w:kern w:val="0"/>
        </w:rPr>
        <w:t>詳總決算審核報告</w:t>
      </w:r>
      <w:proofErr w:type="gramStart"/>
      <w:r w:rsidRPr="00D87B07">
        <w:rPr>
          <w:rFonts w:hAnsi="標楷體" w:cs="DFKaiShu-SB-Estd-BF" w:hint="eastAsia"/>
          <w:kern w:val="0"/>
        </w:rPr>
        <w:t>第2冊丙－</w:t>
      </w:r>
      <w:proofErr w:type="gramEnd"/>
      <w:r w:rsidR="00D87B07" w:rsidRPr="00D87B07">
        <w:rPr>
          <w:rFonts w:hAnsi="標楷體" w:cs="DFKaiShu-SB-Estd-BF" w:hint="eastAsia"/>
          <w:kern w:val="0"/>
        </w:rPr>
        <w:t>9</w:t>
      </w:r>
      <w:r w:rsidR="00D87B07" w:rsidRPr="00D87B07">
        <w:rPr>
          <w:rFonts w:hAnsi="標楷體" w:cs="DFKaiShu-SB-Estd-BF"/>
          <w:kern w:val="0"/>
        </w:rPr>
        <w:t>6</w:t>
      </w:r>
      <w:r w:rsidRPr="00D87B07">
        <w:rPr>
          <w:rFonts w:hAnsi="標楷體" w:cs="DFKaiShu-SB-Estd-BF" w:hint="eastAsia"/>
          <w:kern w:val="0"/>
        </w:rPr>
        <w:t>頁）</w:t>
      </w:r>
    </w:p>
    <w:p w14:paraId="70E46D9D" w14:textId="78AF4C5F" w:rsidR="00B278FE" w:rsidRPr="00C35998" w:rsidRDefault="00B278FE" w:rsidP="00BE2CE2">
      <w:pPr>
        <w:widowControl/>
        <w:tabs>
          <w:tab w:val="left" w:pos="1701"/>
        </w:tabs>
        <w:overflowPunct w:val="0"/>
        <w:adjustRightInd w:val="0"/>
        <w:snapToGrid w:val="0"/>
        <w:spacing w:line="504" w:lineRule="exact"/>
        <w:ind w:firstLineChars="450" w:firstLine="1260"/>
        <w:jc w:val="both"/>
        <w:textDirection w:val="lrTbV"/>
        <w:rPr>
          <w:rFonts w:ascii="標楷體" w:eastAsia="標楷體" w:hAnsi="標楷體"/>
          <w:sz w:val="20"/>
          <w:shd w:val="pct15" w:color="auto" w:fill="FFFFFF"/>
        </w:rPr>
      </w:pPr>
      <w:r w:rsidRPr="00C35998">
        <w:rPr>
          <w:rFonts w:ascii="標楷體" w:eastAsia="標楷體" w:hAnsi="標楷體" w:hint="eastAsia"/>
          <w:sz w:val="28"/>
          <w:szCs w:val="28"/>
        </w:rPr>
        <w:t>6.　內政部依據濕地保育法劃設42處國際級及國家級重要濕地，有助保護我國豐富濕地資源，惟濕地委託經營管理成果之提報、管考機制未</w:t>
      </w:r>
      <w:proofErr w:type="gramStart"/>
      <w:r w:rsidRPr="00C35998">
        <w:rPr>
          <w:rFonts w:ascii="標楷體" w:eastAsia="標楷體" w:hAnsi="標楷體" w:hint="eastAsia"/>
          <w:sz w:val="28"/>
          <w:szCs w:val="28"/>
        </w:rPr>
        <w:t>臻</w:t>
      </w:r>
      <w:proofErr w:type="gramEnd"/>
      <w:r w:rsidRPr="00C35998">
        <w:rPr>
          <w:rFonts w:ascii="標楷體" w:eastAsia="標楷體" w:hAnsi="標楷體" w:hint="eastAsia"/>
          <w:sz w:val="28"/>
          <w:szCs w:val="28"/>
        </w:rPr>
        <w:t>周延，且尚有8處重要濕地保育利用計畫未依規定</w:t>
      </w:r>
      <w:r w:rsidR="00072489">
        <w:rPr>
          <w:rFonts w:ascii="標楷體" w:eastAsia="標楷體" w:hAnsi="標楷體" w:hint="eastAsia"/>
          <w:sz w:val="28"/>
          <w:szCs w:val="28"/>
        </w:rPr>
        <w:t>完成審議等，不利重要濕地之保育、利用及經營管理，亟待檢討改善。</w:t>
      </w:r>
      <w:r w:rsidR="00072489" w:rsidRPr="00072489">
        <w:rPr>
          <w:rFonts w:ascii="標楷體" w:eastAsia="標楷體" w:hAnsi="標楷體" w:hint="eastAsia"/>
          <w:sz w:val="28"/>
          <w:szCs w:val="28"/>
        </w:rPr>
        <w:t>（</w:t>
      </w:r>
      <w:r w:rsidRPr="00C35998">
        <w:rPr>
          <w:rFonts w:ascii="標楷體" w:eastAsia="標楷體" w:hAnsi="標楷體" w:hint="eastAsia"/>
          <w:sz w:val="28"/>
          <w:szCs w:val="28"/>
        </w:rPr>
        <w:t>詳總決算審核報告</w:t>
      </w:r>
      <w:proofErr w:type="gramStart"/>
      <w:r w:rsidRPr="00C35998">
        <w:rPr>
          <w:rFonts w:ascii="標楷體" w:eastAsia="標楷體" w:hAnsi="標楷體" w:hint="eastAsia"/>
          <w:sz w:val="28"/>
          <w:szCs w:val="28"/>
        </w:rPr>
        <w:t>第2冊丙－</w:t>
      </w:r>
      <w:proofErr w:type="gramEnd"/>
      <w:r w:rsidR="00C35998" w:rsidRPr="00C35998">
        <w:rPr>
          <w:rFonts w:ascii="標楷體" w:eastAsia="標楷體" w:hAnsi="標楷體" w:hint="eastAsia"/>
          <w:sz w:val="28"/>
          <w:szCs w:val="28"/>
        </w:rPr>
        <w:t>157</w:t>
      </w:r>
      <w:r w:rsidRPr="00C35998">
        <w:rPr>
          <w:rFonts w:ascii="標楷體" w:eastAsia="標楷體" w:hAnsi="標楷體" w:hint="eastAsia"/>
          <w:sz w:val="28"/>
          <w:szCs w:val="28"/>
        </w:rPr>
        <w:t>頁）</w:t>
      </w:r>
    </w:p>
    <w:p w14:paraId="064E0A5D" w14:textId="0E65B3C5" w:rsidR="00B278FE" w:rsidRPr="00C35998" w:rsidRDefault="00B278FE" w:rsidP="00BE2CE2">
      <w:pPr>
        <w:widowControl/>
        <w:tabs>
          <w:tab w:val="left" w:pos="1701"/>
        </w:tabs>
        <w:overflowPunct w:val="0"/>
        <w:adjustRightInd w:val="0"/>
        <w:snapToGrid w:val="0"/>
        <w:spacing w:line="504" w:lineRule="exact"/>
        <w:ind w:firstLineChars="450" w:firstLine="1260"/>
        <w:jc w:val="both"/>
        <w:textDirection w:val="lrTbV"/>
        <w:rPr>
          <w:rFonts w:ascii="標楷體" w:eastAsia="標楷體" w:hAnsi="標楷體" w:cs="新細明體"/>
          <w:bCs/>
          <w:sz w:val="28"/>
          <w:szCs w:val="28"/>
        </w:rPr>
      </w:pPr>
      <w:r w:rsidRPr="00C35998">
        <w:rPr>
          <w:rFonts w:ascii="標楷體" w:eastAsia="標楷體" w:hAnsi="標楷體" w:hint="eastAsia"/>
          <w:sz w:val="28"/>
          <w:szCs w:val="28"/>
        </w:rPr>
        <w:t>7.　海洋委員會海巡署</w:t>
      </w:r>
      <w:proofErr w:type="gramStart"/>
      <w:r w:rsidRPr="00C35998">
        <w:rPr>
          <w:rFonts w:ascii="標楷體" w:eastAsia="標楷體" w:hAnsi="標楷體" w:hint="eastAsia"/>
          <w:sz w:val="28"/>
          <w:szCs w:val="28"/>
        </w:rPr>
        <w:t>偵</w:t>
      </w:r>
      <w:proofErr w:type="gramEnd"/>
      <w:r w:rsidRPr="00C35998">
        <w:rPr>
          <w:rFonts w:ascii="標楷體" w:eastAsia="標楷體" w:hAnsi="標楷體" w:hint="eastAsia"/>
          <w:sz w:val="28"/>
          <w:szCs w:val="28"/>
        </w:rPr>
        <w:t>防分署為加強執行海域緝毒，追緝毒品源頭，已完成港區及聯外道路車牌辨識系統之建置，</w:t>
      </w:r>
      <w:proofErr w:type="gramStart"/>
      <w:r w:rsidRPr="00C35998">
        <w:rPr>
          <w:rFonts w:ascii="標楷體" w:eastAsia="標楷體" w:hAnsi="標楷體" w:hint="eastAsia"/>
          <w:sz w:val="28"/>
          <w:szCs w:val="28"/>
        </w:rPr>
        <w:t>並洽接其他</w:t>
      </w:r>
      <w:proofErr w:type="gramEnd"/>
      <w:r w:rsidRPr="00C35998">
        <w:rPr>
          <w:rFonts w:ascii="標楷體" w:eastAsia="標楷體" w:hAnsi="標楷體" w:hint="eastAsia"/>
          <w:sz w:val="28"/>
          <w:szCs w:val="28"/>
        </w:rPr>
        <w:t>機關車牌辨識系統資料，惟與部分機關之</w:t>
      </w:r>
      <w:proofErr w:type="gramStart"/>
      <w:r w:rsidRPr="00C35998">
        <w:rPr>
          <w:rFonts w:ascii="標楷體" w:eastAsia="標楷體" w:hAnsi="標楷體" w:hint="eastAsia"/>
          <w:sz w:val="28"/>
          <w:szCs w:val="28"/>
        </w:rPr>
        <w:t>介</w:t>
      </w:r>
      <w:proofErr w:type="gramEnd"/>
      <w:r w:rsidRPr="00C35998">
        <w:rPr>
          <w:rFonts w:ascii="標楷體" w:eastAsia="標楷體" w:hAnsi="標楷體" w:hint="eastAsia"/>
          <w:sz w:val="28"/>
          <w:szCs w:val="28"/>
        </w:rPr>
        <w:t>接協調作業尚無具體進度；又為運用科技輔助緝毒勤務，建置科技</w:t>
      </w:r>
      <w:proofErr w:type="gramStart"/>
      <w:r w:rsidRPr="00C35998">
        <w:rPr>
          <w:rFonts w:ascii="標楷體" w:eastAsia="標楷體" w:hAnsi="標楷體" w:hint="eastAsia"/>
          <w:sz w:val="28"/>
          <w:szCs w:val="28"/>
        </w:rPr>
        <w:t>偵查</w:t>
      </w:r>
      <w:r w:rsidR="00072489">
        <w:rPr>
          <w:rFonts w:ascii="標楷體" w:eastAsia="標楷體" w:hAnsi="標楷體" w:hint="eastAsia"/>
          <w:sz w:val="28"/>
          <w:szCs w:val="28"/>
        </w:rPr>
        <w:t>情資整合</w:t>
      </w:r>
      <w:proofErr w:type="gramEnd"/>
      <w:r w:rsidR="00072489">
        <w:rPr>
          <w:rFonts w:ascii="標楷體" w:eastAsia="標楷體" w:hAnsi="標楷體" w:hint="eastAsia"/>
          <w:sz w:val="28"/>
          <w:szCs w:val="28"/>
        </w:rPr>
        <w:t>分析平</w:t>
      </w:r>
      <w:proofErr w:type="gramStart"/>
      <w:r w:rsidR="00072489">
        <w:rPr>
          <w:rFonts w:ascii="標楷體" w:eastAsia="標楷體" w:hAnsi="標楷體" w:hint="eastAsia"/>
          <w:sz w:val="28"/>
          <w:szCs w:val="28"/>
        </w:rPr>
        <w:t>臺</w:t>
      </w:r>
      <w:proofErr w:type="gramEnd"/>
      <w:r w:rsidR="00072489">
        <w:rPr>
          <w:rFonts w:ascii="標楷體" w:eastAsia="標楷體" w:hAnsi="標楷體" w:hint="eastAsia"/>
          <w:sz w:val="28"/>
          <w:szCs w:val="28"/>
        </w:rPr>
        <w:t>系統，惟平</w:t>
      </w:r>
      <w:proofErr w:type="gramStart"/>
      <w:r w:rsidR="00072489">
        <w:rPr>
          <w:rFonts w:ascii="標楷體" w:eastAsia="標楷體" w:hAnsi="標楷體" w:hint="eastAsia"/>
          <w:sz w:val="28"/>
          <w:szCs w:val="28"/>
        </w:rPr>
        <w:t>臺</w:t>
      </w:r>
      <w:proofErr w:type="gramEnd"/>
      <w:r w:rsidR="00072489">
        <w:rPr>
          <w:rFonts w:ascii="標楷體" w:eastAsia="標楷體" w:hAnsi="標楷體" w:hint="eastAsia"/>
          <w:sz w:val="28"/>
          <w:szCs w:val="28"/>
        </w:rPr>
        <w:t>系統功能尚未</w:t>
      </w:r>
      <w:proofErr w:type="gramStart"/>
      <w:r w:rsidR="00072489">
        <w:rPr>
          <w:rFonts w:ascii="標楷體" w:eastAsia="標楷體" w:hAnsi="標楷體" w:hint="eastAsia"/>
          <w:sz w:val="28"/>
          <w:szCs w:val="28"/>
        </w:rPr>
        <w:t>臻</w:t>
      </w:r>
      <w:proofErr w:type="gramEnd"/>
      <w:r w:rsidR="00072489">
        <w:rPr>
          <w:rFonts w:ascii="標楷體" w:eastAsia="標楷體" w:hAnsi="標楷體" w:hint="eastAsia"/>
          <w:sz w:val="28"/>
          <w:szCs w:val="28"/>
        </w:rPr>
        <w:t>完備，均待</w:t>
      </w:r>
      <w:proofErr w:type="gramStart"/>
      <w:r w:rsidR="00072489">
        <w:rPr>
          <w:rFonts w:ascii="標楷體" w:eastAsia="標楷體" w:hAnsi="標楷體" w:hint="eastAsia"/>
          <w:sz w:val="28"/>
          <w:szCs w:val="28"/>
        </w:rPr>
        <w:t>研</w:t>
      </w:r>
      <w:proofErr w:type="gramEnd"/>
      <w:r w:rsidR="00072489">
        <w:rPr>
          <w:rFonts w:ascii="標楷體" w:eastAsia="標楷體" w:hAnsi="標楷體" w:hint="eastAsia"/>
          <w:sz w:val="28"/>
          <w:szCs w:val="28"/>
        </w:rPr>
        <w:t>謀改善。</w:t>
      </w:r>
      <w:r w:rsidR="00072489" w:rsidRPr="00072489">
        <w:rPr>
          <w:rFonts w:ascii="標楷體" w:eastAsia="標楷體" w:hAnsi="標楷體" w:hint="eastAsia"/>
          <w:sz w:val="28"/>
          <w:szCs w:val="28"/>
        </w:rPr>
        <w:t>（</w:t>
      </w:r>
      <w:r w:rsidRPr="00C35998">
        <w:rPr>
          <w:rFonts w:ascii="標楷體" w:eastAsia="標楷體" w:hAnsi="標楷體" w:hint="eastAsia"/>
          <w:sz w:val="28"/>
          <w:szCs w:val="28"/>
        </w:rPr>
        <w:t>詳總決算審核報告</w:t>
      </w:r>
      <w:proofErr w:type="gramStart"/>
      <w:r w:rsidRPr="00C35998">
        <w:rPr>
          <w:rFonts w:ascii="標楷體" w:eastAsia="標楷體" w:hAnsi="標楷體" w:hint="eastAsia"/>
          <w:sz w:val="28"/>
          <w:szCs w:val="28"/>
        </w:rPr>
        <w:t>第2冊丙－</w:t>
      </w:r>
      <w:proofErr w:type="gramEnd"/>
      <w:r w:rsidR="00C35998" w:rsidRPr="00C35998">
        <w:rPr>
          <w:rFonts w:ascii="標楷體" w:eastAsia="標楷體" w:hAnsi="標楷體" w:hint="eastAsia"/>
          <w:sz w:val="28"/>
          <w:szCs w:val="28"/>
        </w:rPr>
        <w:t>620</w:t>
      </w:r>
      <w:r w:rsidRPr="00C35998">
        <w:rPr>
          <w:rFonts w:ascii="標楷體" w:eastAsia="標楷體" w:hAnsi="標楷體" w:hint="eastAsia"/>
          <w:sz w:val="28"/>
          <w:szCs w:val="28"/>
        </w:rPr>
        <w:t>頁）</w:t>
      </w:r>
    </w:p>
    <w:p w14:paraId="7AF03BAB" w14:textId="77777777" w:rsidR="00B278FE" w:rsidRPr="00536E14" w:rsidRDefault="00B278FE" w:rsidP="00BE2CE2">
      <w:pPr>
        <w:overflowPunct w:val="0"/>
        <w:topLinePunct/>
        <w:autoSpaceDE w:val="0"/>
        <w:autoSpaceDN w:val="0"/>
        <w:adjustRightInd w:val="0"/>
        <w:snapToGrid w:val="0"/>
        <w:spacing w:beforeLines="20" w:before="72" w:line="504" w:lineRule="exact"/>
        <w:ind w:firstLineChars="200" w:firstLine="641"/>
        <w:jc w:val="both"/>
        <w:rPr>
          <w:rFonts w:ascii="標楷體" w:eastAsia="標楷體" w:hAnsi="標楷體"/>
          <w:b/>
          <w:sz w:val="32"/>
          <w:szCs w:val="32"/>
        </w:rPr>
      </w:pPr>
      <w:r w:rsidRPr="00536E14">
        <w:rPr>
          <w:rFonts w:ascii="標楷體" w:eastAsia="標楷體" w:hAnsi="標楷體" w:hint="eastAsia"/>
          <w:b/>
          <w:sz w:val="32"/>
          <w:szCs w:val="32"/>
        </w:rPr>
        <w:t xml:space="preserve">（二）　外交、國防及兩岸關係 </w:t>
      </w:r>
    </w:p>
    <w:p w14:paraId="6D2DFD90" w14:textId="77777777" w:rsidR="00B278FE" w:rsidRPr="00536E14" w:rsidRDefault="00B278FE" w:rsidP="00BE2CE2">
      <w:pPr>
        <w:pStyle w:val="aff6"/>
        <w:overflowPunct w:val="0"/>
        <w:snapToGrid w:val="0"/>
        <w:spacing w:line="504" w:lineRule="exact"/>
        <w:ind w:firstLine="560"/>
        <w:rPr>
          <w:rFonts w:hAnsi="標楷體"/>
        </w:rPr>
      </w:pPr>
      <w:proofErr w:type="gramStart"/>
      <w:r w:rsidRPr="00536E14">
        <w:rPr>
          <w:rFonts w:hAnsi="標楷體" w:hint="eastAsia"/>
        </w:rPr>
        <w:t>111</w:t>
      </w:r>
      <w:proofErr w:type="gramEnd"/>
      <w:r w:rsidRPr="00536E14">
        <w:rPr>
          <w:rFonts w:hAnsi="標楷體" w:hint="eastAsia"/>
        </w:rPr>
        <w:t>年度施政重點經各相關機關執行結果，包括：</w:t>
      </w:r>
    </w:p>
    <w:p w14:paraId="186573A1" w14:textId="77777777" w:rsidR="00B278FE" w:rsidRPr="00121DFB" w:rsidRDefault="00B278FE" w:rsidP="001D5299">
      <w:pPr>
        <w:pStyle w:val="aff6"/>
        <w:overflowPunct w:val="0"/>
        <w:topLinePunct/>
        <w:snapToGrid w:val="0"/>
        <w:spacing w:line="482" w:lineRule="exact"/>
        <w:ind w:firstLineChars="450" w:firstLine="1260"/>
        <w:rPr>
          <w:rFonts w:hAnsi="標楷體"/>
          <w:spacing w:val="-2"/>
        </w:rPr>
      </w:pPr>
      <w:r>
        <w:rPr>
          <w:rFonts w:hAnsi="標楷體" w:hint="eastAsia"/>
        </w:rPr>
        <w:t>1</w:t>
      </w:r>
      <w:r w:rsidRPr="00121DFB">
        <w:rPr>
          <w:rFonts w:hAnsi="標楷體" w:hint="eastAsia"/>
        </w:rPr>
        <w:t>.　結合國內外各方力量，在人道救援、醫療公衛、永續發展等國際合作領域，建立夥伴關係，對區域及國際社會做出貢獻：依循「互惠互助」理</w:t>
      </w:r>
      <w:r w:rsidRPr="00121DFB">
        <w:rPr>
          <w:rFonts w:hAnsi="標楷體" w:hint="eastAsia"/>
        </w:rPr>
        <w:lastRenderedPageBreak/>
        <w:t>念，於友邦與友好國家推動雙邊及多邊合作計畫，暨委託財團法人國際合作發展基金會於全球21國派遣22個技術團辦理技術合作計畫，範圍涵蓋基礎設施、醫療公衛（含防疫）、農漁業、職業訓練、教育文化、永續發展、資通訊及天災預防等；持續推動我國非政府組織與國際非政府組織建立實質合作關係，進行人道援助等合作計畫，以協助友邦與友好國家經濟建設及社會發展，增進人民福祉</w:t>
      </w:r>
      <w:r w:rsidRPr="00121DFB">
        <w:rPr>
          <w:rFonts w:hAnsi="標楷體"/>
        </w:rPr>
        <w:t>。</w:t>
      </w:r>
    </w:p>
    <w:p w14:paraId="071193C6" w14:textId="4A046D52" w:rsidR="00B278FE" w:rsidRPr="004708C0" w:rsidRDefault="00B278FE" w:rsidP="001D5299">
      <w:pPr>
        <w:pStyle w:val="aff6"/>
        <w:overflowPunct w:val="0"/>
        <w:topLinePunct/>
        <w:snapToGrid w:val="0"/>
        <w:spacing w:line="482" w:lineRule="exact"/>
        <w:ind w:firstLineChars="450" w:firstLine="1260"/>
        <w:rPr>
          <w:rFonts w:hAnsi="標楷體"/>
        </w:rPr>
      </w:pPr>
      <w:r>
        <w:rPr>
          <w:rFonts w:hAnsi="標楷體" w:hint="eastAsia"/>
        </w:rPr>
        <w:t>2</w:t>
      </w:r>
      <w:r w:rsidRPr="004708C0">
        <w:rPr>
          <w:rFonts w:hAnsi="標楷體" w:hint="eastAsia"/>
        </w:rPr>
        <w:t>.　運用新科技發展智能僑委會，提供更精</w:t>
      </w:r>
      <w:proofErr w:type="gramStart"/>
      <w:r w:rsidRPr="004708C0">
        <w:rPr>
          <w:rFonts w:hAnsi="標楷體" w:hint="eastAsia"/>
        </w:rPr>
        <w:t>準</w:t>
      </w:r>
      <w:proofErr w:type="gramEnd"/>
      <w:r w:rsidRPr="004708C0">
        <w:rPr>
          <w:rFonts w:hAnsi="標楷體" w:hint="eastAsia"/>
        </w:rPr>
        <w:t>化之全球僑胞服務：推動僑務資料智能分析及運用規劃計畫，導入第2代僑胞卡（</w:t>
      </w:r>
      <w:proofErr w:type="spellStart"/>
      <w:r w:rsidRPr="004708C0">
        <w:rPr>
          <w:rFonts w:hAnsi="標楷體" w:hint="eastAsia"/>
        </w:rPr>
        <w:t>i</w:t>
      </w:r>
      <w:proofErr w:type="spellEnd"/>
      <w:r w:rsidRPr="004708C0">
        <w:rPr>
          <w:rFonts w:hAnsi="標楷體" w:hint="eastAsia"/>
        </w:rPr>
        <w:t>僑卡），作為識別僑胞身分之單一鍵值，暨後續開發僑務智能客服動態整合服務系統之基礎，截至111年底</w:t>
      </w:r>
      <w:r w:rsidR="009105DE">
        <w:rPr>
          <w:rFonts w:hAnsi="標楷體" w:hint="eastAsia"/>
        </w:rPr>
        <w:t>止</w:t>
      </w:r>
      <w:r w:rsidRPr="004708C0">
        <w:rPr>
          <w:rFonts w:hAnsi="標楷體" w:hint="eastAsia"/>
        </w:rPr>
        <w:t>，已建置</w:t>
      </w:r>
      <w:proofErr w:type="spellStart"/>
      <w:r w:rsidRPr="004708C0">
        <w:rPr>
          <w:rFonts w:hAnsi="標楷體" w:hint="eastAsia"/>
        </w:rPr>
        <w:t>i</w:t>
      </w:r>
      <w:proofErr w:type="spellEnd"/>
      <w:proofErr w:type="gramStart"/>
      <w:r w:rsidRPr="004708C0">
        <w:rPr>
          <w:rFonts w:hAnsi="標楷體" w:hint="eastAsia"/>
        </w:rPr>
        <w:t>僑卡管理</w:t>
      </w:r>
      <w:proofErr w:type="gramEnd"/>
      <w:r w:rsidRPr="004708C0">
        <w:rPr>
          <w:rFonts w:hAnsi="標楷體" w:hint="eastAsia"/>
        </w:rPr>
        <w:t>系統，計核（換）發</w:t>
      </w:r>
      <w:proofErr w:type="spellStart"/>
      <w:r w:rsidRPr="004708C0">
        <w:rPr>
          <w:rFonts w:hAnsi="標楷體" w:hint="eastAsia"/>
        </w:rPr>
        <w:t>i</w:t>
      </w:r>
      <w:proofErr w:type="spellEnd"/>
      <w:proofErr w:type="gramStart"/>
      <w:r w:rsidRPr="004708C0">
        <w:rPr>
          <w:rFonts w:hAnsi="標楷體" w:hint="eastAsia"/>
        </w:rPr>
        <w:t>僑卡</w:t>
      </w:r>
      <w:proofErr w:type="gramEnd"/>
      <w:r w:rsidRPr="004708C0">
        <w:rPr>
          <w:rFonts w:hAnsi="標楷體" w:hint="eastAsia"/>
        </w:rPr>
        <w:t>11,875張</w:t>
      </w:r>
      <w:r w:rsidRPr="004708C0">
        <w:rPr>
          <w:rFonts w:hAnsi="標楷體" w:hint="eastAsia"/>
          <w:spacing w:val="-2"/>
        </w:rPr>
        <w:t>。</w:t>
      </w:r>
    </w:p>
    <w:p w14:paraId="485ED3D1" w14:textId="77777777" w:rsidR="00B278FE" w:rsidRPr="00882403" w:rsidRDefault="00B278FE" w:rsidP="001D5299">
      <w:pPr>
        <w:pStyle w:val="aff6"/>
        <w:overflowPunct w:val="0"/>
        <w:topLinePunct/>
        <w:snapToGrid w:val="0"/>
        <w:spacing w:line="482" w:lineRule="exact"/>
        <w:ind w:firstLineChars="450" w:firstLine="1260"/>
        <w:rPr>
          <w:rFonts w:hAnsi="標楷體"/>
        </w:rPr>
      </w:pPr>
      <w:r>
        <w:rPr>
          <w:rFonts w:hAnsi="標楷體" w:hint="eastAsia"/>
        </w:rPr>
        <w:t>3</w:t>
      </w:r>
      <w:r w:rsidRPr="00882403">
        <w:rPr>
          <w:rFonts w:hAnsi="標楷體" w:hint="eastAsia"/>
        </w:rPr>
        <w:t>.　掌握敵情威脅，提升國軍質量及戰訓整備：運用「</w:t>
      </w:r>
      <w:proofErr w:type="gramStart"/>
      <w:r w:rsidRPr="00882403">
        <w:rPr>
          <w:rFonts w:hAnsi="標楷體" w:hint="eastAsia"/>
        </w:rPr>
        <w:t>推特</w:t>
      </w:r>
      <w:proofErr w:type="gramEnd"/>
      <w:r w:rsidRPr="00882403">
        <w:rPr>
          <w:rFonts w:hAnsi="標楷體" w:hint="eastAsia"/>
        </w:rPr>
        <w:t>」（Twitter）社群平</w:t>
      </w:r>
      <w:proofErr w:type="gramStart"/>
      <w:r w:rsidRPr="00882403">
        <w:rPr>
          <w:rFonts w:hAnsi="標楷體" w:hint="eastAsia"/>
        </w:rPr>
        <w:t>臺</w:t>
      </w:r>
      <w:proofErr w:type="gramEnd"/>
      <w:r w:rsidRPr="00882403">
        <w:rPr>
          <w:rFonts w:hAnsi="標楷體" w:hint="eastAsia"/>
        </w:rPr>
        <w:t>，發布共軍海、空域動態；執行「聯戰交織訓練」、「海、空軍精</w:t>
      </w:r>
      <w:proofErr w:type="gramStart"/>
      <w:r w:rsidRPr="00882403">
        <w:rPr>
          <w:rFonts w:hAnsi="標楷體" w:hint="eastAsia"/>
        </w:rPr>
        <w:t>準</w:t>
      </w:r>
      <w:proofErr w:type="gramEnd"/>
      <w:r w:rsidRPr="00882403">
        <w:rPr>
          <w:rFonts w:hAnsi="標楷體" w:hint="eastAsia"/>
        </w:rPr>
        <w:t>飛彈射擊訓練」及「外（離）島聯合反登陸作戰操演」等聯合作戰演訓。</w:t>
      </w:r>
    </w:p>
    <w:p w14:paraId="78F0DE4D" w14:textId="77777777" w:rsidR="00B278FE" w:rsidRPr="00882403" w:rsidRDefault="00B278FE" w:rsidP="001D5299">
      <w:pPr>
        <w:pStyle w:val="aff6"/>
        <w:overflowPunct w:val="0"/>
        <w:topLinePunct/>
        <w:snapToGrid w:val="0"/>
        <w:spacing w:line="482" w:lineRule="exact"/>
        <w:ind w:firstLineChars="450" w:firstLine="1260"/>
        <w:rPr>
          <w:rFonts w:hAnsi="標楷體"/>
        </w:rPr>
      </w:pPr>
      <w:r>
        <w:rPr>
          <w:rFonts w:hAnsi="標楷體" w:hint="eastAsia"/>
        </w:rPr>
        <w:t>4</w:t>
      </w:r>
      <w:r w:rsidRPr="00882403">
        <w:rPr>
          <w:rFonts w:hAnsi="標楷體" w:hint="eastAsia"/>
        </w:rPr>
        <w:t>.　厚植產業能量，貫徹國防自主：接收國造新式高教機10架，開工高效能艦艇5艘；辦理T85榴彈發射器測距儀、簡易型野戰通資系統量測分析儀、6V53汽門彈簧拆卸器、MOS</w:t>
      </w:r>
      <w:proofErr w:type="gramStart"/>
      <w:r w:rsidRPr="00882403">
        <w:rPr>
          <w:rFonts w:hAnsi="標楷體" w:hint="eastAsia"/>
        </w:rPr>
        <w:t>場效電晶體</w:t>
      </w:r>
      <w:proofErr w:type="gramEnd"/>
      <w:r w:rsidRPr="00882403">
        <w:rPr>
          <w:rFonts w:hAnsi="標楷體" w:hint="eastAsia"/>
        </w:rPr>
        <w:t>模組、光六艇</w:t>
      </w:r>
      <w:proofErr w:type="gramStart"/>
      <w:r w:rsidRPr="00882403">
        <w:rPr>
          <w:rFonts w:hAnsi="標楷體" w:hint="eastAsia"/>
        </w:rPr>
        <w:t>後續艇</w:t>
      </w:r>
      <w:proofErr w:type="gramEnd"/>
      <w:r w:rsidRPr="00882403">
        <w:rPr>
          <w:rFonts w:hAnsi="標楷體" w:hint="eastAsia"/>
        </w:rPr>
        <w:t>光纖接頭製作、五吋</w:t>
      </w:r>
      <w:proofErr w:type="gramStart"/>
      <w:r w:rsidRPr="00882403">
        <w:rPr>
          <w:rFonts w:hAnsi="標楷體" w:hint="eastAsia"/>
        </w:rPr>
        <w:t>砲通用型擊</w:t>
      </w:r>
      <w:proofErr w:type="gramEnd"/>
      <w:r w:rsidRPr="00882403">
        <w:rPr>
          <w:rFonts w:hAnsi="標楷體" w:hint="eastAsia"/>
        </w:rPr>
        <w:t>發測試器、康定級艦</w:t>
      </w:r>
      <w:proofErr w:type="gramStart"/>
      <w:r w:rsidRPr="00882403">
        <w:rPr>
          <w:rFonts w:hAnsi="標楷體" w:hint="eastAsia"/>
        </w:rPr>
        <w:t>偵</w:t>
      </w:r>
      <w:proofErr w:type="gramEnd"/>
      <w:r w:rsidRPr="00882403">
        <w:rPr>
          <w:rFonts w:hAnsi="標楷體" w:hint="eastAsia"/>
        </w:rPr>
        <w:t>煙、</w:t>
      </w:r>
      <w:proofErr w:type="gramStart"/>
      <w:r w:rsidRPr="00882403">
        <w:rPr>
          <w:rFonts w:hAnsi="標楷體" w:hint="eastAsia"/>
        </w:rPr>
        <w:t>偵火感</w:t>
      </w:r>
      <w:proofErr w:type="gramEnd"/>
      <w:r w:rsidRPr="00882403">
        <w:rPr>
          <w:rFonts w:hAnsi="標楷體" w:hint="eastAsia"/>
        </w:rPr>
        <w:t>測器等研發案。</w:t>
      </w:r>
    </w:p>
    <w:p w14:paraId="4B8D26F5" w14:textId="77777777" w:rsidR="00B278FE" w:rsidRPr="00652C2B" w:rsidRDefault="00B278FE" w:rsidP="001D5299">
      <w:pPr>
        <w:pStyle w:val="aff6"/>
        <w:overflowPunct w:val="0"/>
        <w:snapToGrid w:val="0"/>
        <w:spacing w:line="482" w:lineRule="exact"/>
        <w:ind w:firstLine="560"/>
        <w:rPr>
          <w:rFonts w:hAnsi="標楷體"/>
        </w:rPr>
      </w:pPr>
      <w:r w:rsidRPr="00652C2B">
        <w:rPr>
          <w:rFonts w:hAnsi="標楷體" w:hint="eastAsia"/>
        </w:rPr>
        <w:t>各相關機關之執行情形，經本部審核結果，核有：</w:t>
      </w:r>
    </w:p>
    <w:p w14:paraId="011C6FEE" w14:textId="455214B4" w:rsidR="00B278FE" w:rsidRPr="004F1B0B" w:rsidRDefault="00B278FE" w:rsidP="00BE2CE2">
      <w:pPr>
        <w:pStyle w:val="aff6"/>
        <w:overflowPunct w:val="0"/>
        <w:topLinePunct/>
        <w:snapToGrid w:val="0"/>
        <w:spacing w:line="484" w:lineRule="exact"/>
        <w:ind w:firstLineChars="450" w:firstLine="1260"/>
        <w:rPr>
          <w:rFonts w:hAnsi="標楷體"/>
        </w:rPr>
      </w:pPr>
      <w:r w:rsidRPr="004F1B0B">
        <w:rPr>
          <w:rFonts w:hAnsi="標楷體" w:hint="eastAsia"/>
        </w:rPr>
        <w:t>1.　外交部推動國際合作及關懷計畫，已有初步成效，惟投入政府開發援助金額及占國民所得毛額比率未見成長，與聯合國建議標準存有差距，復未妥</w:t>
      </w:r>
      <w:proofErr w:type="gramStart"/>
      <w:r w:rsidRPr="004F1B0B">
        <w:rPr>
          <w:rFonts w:hAnsi="標楷體" w:hint="eastAsia"/>
        </w:rPr>
        <w:t>適</w:t>
      </w:r>
      <w:proofErr w:type="gramEnd"/>
      <w:r w:rsidRPr="004F1B0B">
        <w:rPr>
          <w:rFonts w:hAnsi="標楷體" w:hint="eastAsia"/>
        </w:rPr>
        <w:t>整合公私部門資源，又</w:t>
      </w:r>
      <w:proofErr w:type="gramStart"/>
      <w:r w:rsidRPr="004F1B0B">
        <w:rPr>
          <w:rFonts w:hAnsi="標楷體" w:hint="eastAsia"/>
        </w:rPr>
        <w:t>採</w:t>
      </w:r>
      <w:proofErr w:type="gramEnd"/>
      <w:r w:rsidRPr="004F1B0B">
        <w:rPr>
          <w:rFonts w:hAnsi="標楷體" w:hint="eastAsia"/>
        </w:rPr>
        <w:t>多邊援助模式比率不高；部分臺灣永續發展目標之對應指標未達目標值，允宜</w:t>
      </w:r>
      <w:proofErr w:type="gramStart"/>
      <w:r w:rsidRPr="004F1B0B">
        <w:rPr>
          <w:rFonts w:hAnsi="標楷體" w:hint="eastAsia"/>
        </w:rPr>
        <w:t>研</w:t>
      </w:r>
      <w:proofErr w:type="gramEnd"/>
      <w:r w:rsidRPr="004F1B0B">
        <w:rPr>
          <w:rFonts w:hAnsi="標楷體" w:hint="eastAsia"/>
        </w:rPr>
        <w:t>謀改善。（詳總決算審核報告</w:t>
      </w:r>
      <w:proofErr w:type="gramStart"/>
      <w:r w:rsidRPr="004F1B0B">
        <w:rPr>
          <w:rFonts w:hAnsi="標楷體" w:hint="eastAsia"/>
        </w:rPr>
        <w:t>第2冊丙－</w:t>
      </w:r>
      <w:proofErr w:type="gramEnd"/>
      <w:r w:rsidR="004F1B0B" w:rsidRPr="004F1B0B">
        <w:rPr>
          <w:rFonts w:hAnsi="標楷體" w:hint="eastAsia"/>
        </w:rPr>
        <w:t>186</w:t>
      </w:r>
      <w:r w:rsidRPr="004F1B0B">
        <w:rPr>
          <w:rFonts w:hAnsi="標楷體" w:hint="eastAsia"/>
        </w:rPr>
        <w:t>頁）</w:t>
      </w:r>
    </w:p>
    <w:p w14:paraId="3AFEB8A8" w14:textId="784B21BB" w:rsidR="00B278FE" w:rsidRPr="00A33D04" w:rsidRDefault="00B278FE" w:rsidP="00BE2CE2">
      <w:pPr>
        <w:pStyle w:val="aff6"/>
        <w:overflowPunct w:val="0"/>
        <w:topLinePunct/>
        <w:snapToGrid w:val="0"/>
        <w:spacing w:line="484" w:lineRule="exact"/>
        <w:ind w:firstLineChars="450" w:firstLine="1260"/>
        <w:rPr>
          <w:rFonts w:hAnsi="標楷體"/>
        </w:rPr>
      </w:pPr>
      <w:r w:rsidRPr="00A33D04">
        <w:rPr>
          <w:rFonts w:hAnsi="標楷體" w:hint="eastAsia"/>
        </w:rPr>
        <w:t>2.　僑務委員會推動智能僑務服務發行</w:t>
      </w:r>
      <w:proofErr w:type="spellStart"/>
      <w:r w:rsidRPr="00A33D04">
        <w:rPr>
          <w:rFonts w:hAnsi="標楷體" w:hint="eastAsia"/>
        </w:rPr>
        <w:t>i</w:t>
      </w:r>
      <w:proofErr w:type="spellEnd"/>
      <w:proofErr w:type="gramStart"/>
      <w:r w:rsidRPr="00A33D04">
        <w:rPr>
          <w:rFonts w:hAnsi="標楷體" w:hint="eastAsia"/>
        </w:rPr>
        <w:t>僑卡</w:t>
      </w:r>
      <w:proofErr w:type="gramEnd"/>
      <w:r w:rsidRPr="00A33D04">
        <w:rPr>
          <w:rFonts w:hAnsi="標楷體" w:hint="eastAsia"/>
        </w:rPr>
        <w:t>，建置與整合多元系統，惟</w:t>
      </w:r>
      <w:proofErr w:type="gramStart"/>
      <w:r w:rsidRPr="00A33D04">
        <w:rPr>
          <w:rFonts w:hAnsi="標楷體" w:hint="eastAsia"/>
        </w:rPr>
        <w:t>系統存管跨國</w:t>
      </w:r>
      <w:proofErr w:type="gramEnd"/>
      <w:r w:rsidRPr="00A33D04">
        <w:rPr>
          <w:rFonts w:hAnsi="標楷體" w:hint="eastAsia"/>
        </w:rPr>
        <w:t>海外臺灣僑胞</w:t>
      </w:r>
      <w:proofErr w:type="gramStart"/>
      <w:r w:rsidRPr="00A33D04">
        <w:rPr>
          <w:rFonts w:hAnsi="標楷體" w:hint="eastAsia"/>
        </w:rPr>
        <w:t>個</w:t>
      </w:r>
      <w:proofErr w:type="gramEnd"/>
      <w:r w:rsidRPr="00A33D04">
        <w:rPr>
          <w:rFonts w:hAnsi="標楷體" w:hint="eastAsia"/>
        </w:rPr>
        <w:t>資，允宜</w:t>
      </w:r>
      <w:proofErr w:type="gramStart"/>
      <w:r w:rsidRPr="00A33D04">
        <w:rPr>
          <w:rFonts w:hAnsi="標楷體" w:hint="eastAsia"/>
        </w:rPr>
        <w:t>研</w:t>
      </w:r>
      <w:proofErr w:type="gramEnd"/>
      <w:r w:rsidRPr="00A33D04">
        <w:rPr>
          <w:rFonts w:hAnsi="標楷體" w:hint="eastAsia"/>
        </w:rPr>
        <w:t>謀</w:t>
      </w:r>
      <w:proofErr w:type="gramStart"/>
      <w:r w:rsidRPr="00A33D04">
        <w:rPr>
          <w:rFonts w:hAnsi="標楷體" w:hint="eastAsia"/>
        </w:rPr>
        <w:t>強化資安防護</w:t>
      </w:r>
      <w:proofErr w:type="gramEnd"/>
      <w:r w:rsidRPr="00A33D04">
        <w:rPr>
          <w:rFonts w:hAnsi="標楷體" w:hint="eastAsia"/>
        </w:rPr>
        <w:t>及管控措施，確保資通安全；又</w:t>
      </w:r>
      <w:proofErr w:type="spellStart"/>
      <w:r w:rsidRPr="00A33D04">
        <w:rPr>
          <w:rFonts w:hAnsi="標楷體" w:hint="eastAsia"/>
        </w:rPr>
        <w:t>i</w:t>
      </w:r>
      <w:proofErr w:type="spellEnd"/>
      <w:proofErr w:type="gramStart"/>
      <w:r w:rsidRPr="00A33D04">
        <w:rPr>
          <w:rFonts w:hAnsi="標楷體" w:hint="eastAsia"/>
        </w:rPr>
        <w:t>僑卡核</w:t>
      </w:r>
      <w:proofErr w:type="gramEnd"/>
      <w:r w:rsidRPr="00A33D04">
        <w:rPr>
          <w:rFonts w:hAnsi="標楷體" w:hint="eastAsia"/>
        </w:rPr>
        <w:t>（換）發數量未達階段性目標之</w:t>
      </w:r>
      <w:proofErr w:type="gramStart"/>
      <w:r w:rsidRPr="00A33D04">
        <w:rPr>
          <w:rFonts w:hAnsi="標楷體" w:hint="eastAsia"/>
        </w:rPr>
        <w:t>6成</w:t>
      </w:r>
      <w:proofErr w:type="gramEnd"/>
      <w:r w:rsidRPr="00A33D04">
        <w:rPr>
          <w:rFonts w:hAnsi="標楷體" w:hint="eastAsia"/>
        </w:rPr>
        <w:t>，且未及海外臺灣僑胞人數1％，亦待</w:t>
      </w:r>
      <w:proofErr w:type="gramStart"/>
      <w:r w:rsidRPr="00A33D04">
        <w:rPr>
          <w:rFonts w:hAnsi="標楷體" w:hint="eastAsia"/>
        </w:rPr>
        <w:t>研謀精進推</w:t>
      </w:r>
      <w:proofErr w:type="gramEnd"/>
      <w:r w:rsidRPr="00A33D04">
        <w:rPr>
          <w:rFonts w:hAnsi="標楷體" w:hint="eastAsia"/>
        </w:rPr>
        <w:t>展策略。（詳總決算審核報告</w:t>
      </w:r>
      <w:proofErr w:type="gramStart"/>
      <w:r w:rsidRPr="00A33D04">
        <w:rPr>
          <w:rFonts w:hAnsi="標楷體" w:hint="eastAsia"/>
        </w:rPr>
        <w:t>第2冊丙－</w:t>
      </w:r>
      <w:proofErr w:type="gramEnd"/>
      <w:r w:rsidR="00A33D04" w:rsidRPr="00A33D04">
        <w:rPr>
          <w:rFonts w:hAnsi="標楷體" w:hint="eastAsia"/>
        </w:rPr>
        <w:t>440</w:t>
      </w:r>
      <w:r w:rsidRPr="00A33D04">
        <w:rPr>
          <w:rFonts w:hAnsi="標楷體" w:hint="eastAsia"/>
        </w:rPr>
        <w:t>頁）</w:t>
      </w:r>
    </w:p>
    <w:p w14:paraId="58FECB8A" w14:textId="679C8C12" w:rsidR="00B278FE" w:rsidRPr="00A33D04" w:rsidRDefault="00B278FE" w:rsidP="00BE2CE2">
      <w:pPr>
        <w:pStyle w:val="aff6"/>
        <w:overflowPunct w:val="0"/>
        <w:topLinePunct/>
        <w:snapToGrid w:val="0"/>
        <w:spacing w:line="484" w:lineRule="exact"/>
        <w:ind w:firstLineChars="450" w:firstLine="1260"/>
        <w:rPr>
          <w:rFonts w:hAnsi="標楷體"/>
        </w:rPr>
      </w:pPr>
      <w:r w:rsidRPr="00A33D04">
        <w:rPr>
          <w:rFonts w:hAnsi="標楷體" w:hint="eastAsia"/>
        </w:rPr>
        <w:t>3.</w:t>
      </w:r>
      <w:r w:rsidR="003929AF" w:rsidRPr="00A33D04">
        <w:rPr>
          <w:rFonts w:hAnsi="標楷體" w:hint="eastAsia"/>
        </w:rPr>
        <w:t xml:space="preserve">　國軍對美軍購案管理</w:t>
      </w:r>
      <w:proofErr w:type="gramStart"/>
      <w:r w:rsidR="003929AF" w:rsidRPr="00A33D04">
        <w:rPr>
          <w:rFonts w:hAnsi="標楷體" w:hint="eastAsia"/>
        </w:rPr>
        <w:t>未盡周妥</w:t>
      </w:r>
      <w:proofErr w:type="gramEnd"/>
      <w:r w:rsidR="003929AF" w:rsidRPr="00A33D04">
        <w:rPr>
          <w:rFonts w:hAnsi="標楷體" w:hint="eastAsia"/>
        </w:rPr>
        <w:t>，財務管理效能有待提升</w:t>
      </w:r>
      <w:r w:rsidRPr="00A33D04">
        <w:rPr>
          <w:rFonts w:hAnsi="標楷體" w:hint="eastAsia"/>
        </w:rPr>
        <w:t>。（詳總決算審核報告</w:t>
      </w:r>
      <w:proofErr w:type="gramStart"/>
      <w:r w:rsidRPr="00A33D04">
        <w:rPr>
          <w:rFonts w:hAnsi="標楷體" w:hint="eastAsia"/>
        </w:rPr>
        <w:t>第2冊</w:t>
      </w:r>
      <w:r w:rsidR="00A33D04" w:rsidRPr="00A33D04">
        <w:rPr>
          <w:rFonts w:hAnsi="標楷體" w:hint="eastAsia"/>
        </w:rPr>
        <w:t>丙－</w:t>
      </w:r>
      <w:proofErr w:type="gramEnd"/>
      <w:r w:rsidR="00A33D04" w:rsidRPr="00A33D04">
        <w:rPr>
          <w:rFonts w:hAnsi="標楷體" w:hint="eastAsia"/>
        </w:rPr>
        <w:t>200</w:t>
      </w:r>
      <w:r w:rsidRPr="00A33D04">
        <w:rPr>
          <w:rFonts w:hAnsi="標楷體" w:hint="eastAsia"/>
        </w:rPr>
        <w:t>頁）</w:t>
      </w:r>
    </w:p>
    <w:p w14:paraId="41D34F84" w14:textId="3BC0CA6F" w:rsidR="00B278FE" w:rsidRPr="00A33D04" w:rsidRDefault="00B278FE" w:rsidP="00BE2CE2">
      <w:pPr>
        <w:pStyle w:val="aff6"/>
        <w:overflowPunct w:val="0"/>
        <w:topLinePunct/>
        <w:snapToGrid w:val="0"/>
        <w:spacing w:line="484" w:lineRule="exact"/>
        <w:ind w:firstLineChars="450" w:firstLine="1260"/>
        <w:rPr>
          <w:rFonts w:hAnsi="標楷體"/>
        </w:rPr>
      </w:pPr>
      <w:r w:rsidRPr="00A33D04">
        <w:rPr>
          <w:rFonts w:hAnsi="標楷體" w:hint="eastAsia"/>
        </w:rPr>
        <w:t>4.</w:t>
      </w:r>
      <w:r w:rsidR="0089610C" w:rsidRPr="00A33D04">
        <w:rPr>
          <w:rFonts w:hAnsi="標楷體" w:hint="eastAsia"/>
        </w:rPr>
        <w:t xml:space="preserve">　國外採購工業合作管控機制未盡妥善，允宜積極檢討</w:t>
      </w:r>
      <w:proofErr w:type="gramStart"/>
      <w:r w:rsidR="0089610C" w:rsidRPr="00A33D04">
        <w:rPr>
          <w:rFonts w:hAnsi="標楷體" w:hint="eastAsia"/>
        </w:rPr>
        <w:t>研</w:t>
      </w:r>
      <w:proofErr w:type="gramEnd"/>
      <w:r w:rsidR="0089610C" w:rsidRPr="00A33D04">
        <w:rPr>
          <w:rFonts w:hAnsi="標楷體" w:hint="eastAsia"/>
        </w:rPr>
        <w:t>謀改進</w:t>
      </w:r>
      <w:r w:rsidRPr="00A33D04">
        <w:rPr>
          <w:rFonts w:hAnsi="標楷體" w:hint="eastAsia"/>
        </w:rPr>
        <w:t>。（詳總決算審核報告</w:t>
      </w:r>
      <w:proofErr w:type="gramStart"/>
      <w:r w:rsidRPr="00A33D04">
        <w:rPr>
          <w:rFonts w:hAnsi="標楷體" w:hint="eastAsia"/>
        </w:rPr>
        <w:t>第2冊</w:t>
      </w:r>
      <w:r w:rsidR="00A33D04" w:rsidRPr="00A33D04">
        <w:rPr>
          <w:rFonts w:hAnsi="標楷體" w:hint="eastAsia"/>
        </w:rPr>
        <w:t>丙－</w:t>
      </w:r>
      <w:proofErr w:type="gramEnd"/>
      <w:r w:rsidR="00A33D04" w:rsidRPr="00A33D04">
        <w:rPr>
          <w:rFonts w:hAnsi="標楷體" w:hint="eastAsia"/>
        </w:rPr>
        <w:t>202</w:t>
      </w:r>
      <w:r w:rsidRPr="00A33D04">
        <w:rPr>
          <w:rFonts w:hAnsi="標楷體" w:hint="eastAsia"/>
        </w:rPr>
        <w:t>頁）</w:t>
      </w:r>
    </w:p>
    <w:p w14:paraId="31C7759E" w14:textId="793E0A37" w:rsidR="00CE064B" w:rsidRPr="00A33D04" w:rsidRDefault="00CE064B" w:rsidP="00BE2CE2">
      <w:pPr>
        <w:pStyle w:val="aff6"/>
        <w:overflowPunct w:val="0"/>
        <w:snapToGrid w:val="0"/>
        <w:spacing w:line="496" w:lineRule="exact"/>
        <w:ind w:firstLineChars="450" w:firstLine="1260"/>
        <w:rPr>
          <w:rFonts w:hAnsi="標楷體"/>
          <w:spacing w:val="-2"/>
        </w:rPr>
      </w:pPr>
      <w:r w:rsidRPr="00A33D04">
        <w:rPr>
          <w:rFonts w:hAnsi="標楷體" w:hint="eastAsia"/>
        </w:rPr>
        <w:lastRenderedPageBreak/>
        <w:t>5.　國軍辦理武器裝備系統料件採購案，供各式裝備保養及維修作業，遂行各項戰備任務，惟因未建立進口資訊查證機制，且相關軍事單位於驗收過程忽略檢視料件原廠證明與進口報單之真實性，部分契約亦未規範廠商出具適當文件佐證繳驗貨品之來源</w:t>
      </w:r>
      <w:proofErr w:type="gramStart"/>
      <w:r w:rsidRPr="00A33D04">
        <w:rPr>
          <w:rFonts w:hAnsi="標楷體" w:hint="eastAsia"/>
        </w:rPr>
        <w:t>及壽期</w:t>
      </w:r>
      <w:proofErr w:type="gramEnd"/>
      <w:r w:rsidRPr="00A33D04">
        <w:rPr>
          <w:rFonts w:hAnsi="標楷體" w:hint="eastAsia"/>
        </w:rPr>
        <w:t>，致將不明來源或不符契約要求品質之料件安裝使用，亟待</w:t>
      </w:r>
      <w:proofErr w:type="gramStart"/>
      <w:r w:rsidRPr="00A33D04">
        <w:rPr>
          <w:rFonts w:hAnsi="標楷體" w:hint="eastAsia"/>
        </w:rPr>
        <w:t>研</w:t>
      </w:r>
      <w:proofErr w:type="gramEnd"/>
      <w:r w:rsidRPr="00A33D04">
        <w:rPr>
          <w:rFonts w:hAnsi="標楷體" w:hint="eastAsia"/>
        </w:rPr>
        <w:t>謀改善</w:t>
      </w:r>
      <w:r w:rsidRPr="00A33D04">
        <w:rPr>
          <w:rFonts w:hAnsi="標楷體" w:hint="eastAsia"/>
          <w:spacing w:val="-4"/>
        </w:rPr>
        <w:t>。</w:t>
      </w:r>
      <w:r w:rsidRPr="00A33D04">
        <w:rPr>
          <w:rFonts w:hAnsi="標楷體" w:hint="eastAsia"/>
          <w:spacing w:val="-2"/>
        </w:rPr>
        <w:t>（</w:t>
      </w:r>
      <w:r w:rsidRPr="00A33D04">
        <w:rPr>
          <w:rFonts w:hAnsi="標楷體" w:hint="eastAsia"/>
        </w:rPr>
        <w:t>詳總決算審核報告</w:t>
      </w:r>
      <w:proofErr w:type="gramStart"/>
      <w:r w:rsidRPr="00A33D04">
        <w:rPr>
          <w:rFonts w:hAnsi="標楷體" w:hint="eastAsia"/>
        </w:rPr>
        <w:t>第2冊丙－</w:t>
      </w:r>
      <w:proofErr w:type="gramEnd"/>
      <w:r w:rsidR="00A33D04" w:rsidRPr="00A33D04">
        <w:rPr>
          <w:rFonts w:hAnsi="標楷體" w:hint="eastAsia"/>
        </w:rPr>
        <w:t>203</w:t>
      </w:r>
      <w:r w:rsidRPr="00A33D04">
        <w:rPr>
          <w:rFonts w:hAnsi="標楷體" w:hint="eastAsia"/>
        </w:rPr>
        <w:t>頁</w:t>
      </w:r>
      <w:r w:rsidRPr="00A33D04">
        <w:rPr>
          <w:rFonts w:hAnsi="標楷體" w:hint="eastAsia"/>
          <w:spacing w:val="-2"/>
        </w:rPr>
        <w:t>）</w:t>
      </w:r>
    </w:p>
    <w:p w14:paraId="629E4162" w14:textId="0EF02E79" w:rsidR="00B278FE" w:rsidRPr="00A33D04" w:rsidRDefault="00CE064B" w:rsidP="00BE2CE2">
      <w:pPr>
        <w:pStyle w:val="aff6"/>
        <w:overflowPunct w:val="0"/>
        <w:snapToGrid w:val="0"/>
        <w:spacing w:line="496" w:lineRule="exact"/>
        <w:ind w:firstLineChars="450" w:firstLine="1260"/>
        <w:rPr>
          <w:rFonts w:hAnsi="標楷體"/>
          <w:spacing w:val="-2"/>
        </w:rPr>
      </w:pPr>
      <w:r w:rsidRPr="00A33D04">
        <w:rPr>
          <w:rFonts w:hAnsi="標楷體" w:hint="eastAsia"/>
        </w:rPr>
        <w:t>6</w:t>
      </w:r>
      <w:r w:rsidR="00B278FE" w:rsidRPr="00A33D04">
        <w:rPr>
          <w:rFonts w:hAnsi="標楷體" w:hint="eastAsia"/>
        </w:rPr>
        <w:t>.　國防部依國防產業發展條例執行廠商資格級別認證，</w:t>
      </w:r>
      <w:proofErr w:type="gramStart"/>
      <w:r w:rsidR="00B278FE" w:rsidRPr="00A33D04">
        <w:rPr>
          <w:rFonts w:hAnsi="標楷體" w:hint="eastAsia"/>
        </w:rPr>
        <w:t>尚待依國防</w:t>
      </w:r>
      <w:proofErr w:type="gramEnd"/>
      <w:r w:rsidR="00B278FE" w:rsidRPr="00A33D04">
        <w:rPr>
          <w:rFonts w:hAnsi="標楷體" w:hint="eastAsia"/>
        </w:rPr>
        <w:t>科技發展需求妥擬列管軍品清單，周延公告行政規則及申辦認證指引範例，</w:t>
      </w:r>
      <w:proofErr w:type="gramStart"/>
      <w:r w:rsidR="00B278FE" w:rsidRPr="00A33D04">
        <w:rPr>
          <w:rFonts w:hAnsi="標楷體" w:hint="eastAsia"/>
        </w:rPr>
        <w:t>俾</w:t>
      </w:r>
      <w:proofErr w:type="gramEnd"/>
      <w:r w:rsidR="00B278FE" w:rsidRPr="00A33D04">
        <w:rPr>
          <w:rFonts w:hAnsi="標楷體" w:hint="eastAsia"/>
        </w:rPr>
        <w:t>有效結合政府與民間力量發展國防產業</w:t>
      </w:r>
      <w:r w:rsidR="00B278FE" w:rsidRPr="00A33D04">
        <w:rPr>
          <w:rFonts w:hAnsi="標楷體" w:hint="eastAsia"/>
          <w:spacing w:val="-4"/>
        </w:rPr>
        <w:t>。</w:t>
      </w:r>
      <w:r w:rsidR="00B278FE" w:rsidRPr="00A33D04">
        <w:rPr>
          <w:rFonts w:hAnsi="標楷體" w:hint="eastAsia"/>
          <w:spacing w:val="-2"/>
        </w:rPr>
        <w:t>（</w:t>
      </w:r>
      <w:r w:rsidR="00B278FE" w:rsidRPr="00A33D04">
        <w:rPr>
          <w:rFonts w:hAnsi="標楷體" w:hint="eastAsia"/>
        </w:rPr>
        <w:t>詳總決算審核報告</w:t>
      </w:r>
      <w:proofErr w:type="gramStart"/>
      <w:r w:rsidR="00B278FE" w:rsidRPr="00A33D04">
        <w:rPr>
          <w:rFonts w:hAnsi="標楷體" w:hint="eastAsia"/>
        </w:rPr>
        <w:t>第2冊丙－</w:t>
      </w:r>
      <w:proofErr w:type="gramEnd"/>
      <w:r w:rsidR="00A33D04" w:rsidRPr="00A33D04">
        <w:rPr>
          <w:rFonts w:hAnsi="標楷體" w:hint="eastAsia"/>
        </w:rPr>
        <w:t>203</w:t>
      </w:r>
      <w:r w:rsidR="00B278FE" w:rsidRPr="00A33D04">
        <w:rPr>
          <w:rFonts w:hAnsi="標楷體" w:hint="eastAsia"/>
        </w:rPr>
        <w:t>頁</w:t>
      </w:r>
      <w:r w:rsidR="00B278FE" w:rsidRPr="00A33D04">
        <w:rPr>
          <w:rFonts w:hAnsi="標楷體" w:hint="eastAsia"/>
          <w:spacing w:val="-2"/>
        </w:rPr>
        <w:t>）</w:t>
      </w:r>
    </w:p>
    <w:p w14:paraId="6C3F42E9" w14:textId="364E50BF" w:rsidR="00B278FE" w:rsidRPr="00A33D04" w:rsidRDefault="00CE064B" w:rsidP="00BE2CE2">
      <w:pPr>
        <w:pStyle w:val="aff6"/>
        <w:overflowPunct w:val="0"/>
        <w:snapToGrid w:val="0"/>
        <w:spacing w:line="496" w:lineRule="exact"/>
        <w:ind w:firstLineChars="450" w:firstLine="1260"/>
        <w:rPr>
          <w:rFonts w:hAnsi="標楷體"/>
          <w:spacing w:val="-2"/>
        </w:rPr>
      </w:pPr>
      <w:r w:rsidRPr="00A33D04">
        <w:rPr>
          <w:rFonts w:hAnsi="標楷體" w:hint="eastAsia"/>
        </w:rPr>
        <w:t>7</w:t>
      </w:r>
      <w:r w:rsidR="00B278FE" w:rsidRPr="00A33D04">
        <w:rPr>
          <w:rFonts w:hAnsi="標楷體" w:hint="eastAsia"/>
        </w:rPr>
        <w:t>.　陸軍辦理各式戰甲車駕</w:t>
      </w:r>
      <w:proofErr w:type="gramStart"/>
      <w:r w:rsidR="00B278FE" w:rsidRPr="00A33D04">
        <w:rPr>
          <w:rFonts w:hAnsi="標楷體" w:hint="eastAsia"/>
        </w:rPr>
        <w:t>駛手</w:t>
      </w:r>
      <w:proofErr w:type="gramEnd"/>
      <w:r w:rsidR="00B278FE" w:rsidRPr="00A33D04">
        <w:rPr>
          <w:rFonts w:hAnsi="標楷體" w:hint="eastAsia"/>
        </w:rPr>
        <w:t>夜</w:t>
      </w:r>
      <w:proofErr w:type="gramStart"/>
      <w:r w:rsidR="00B278FE" w:rsidRPr="00A33D04">
        <w:rPr>
          <w:rFonts w:hAnsi="標楷體" w:hint="eastAsia"/>
        </w:rPr>
        <w:t>視鏡維保</w:t>
      </w:r>
      <w:proofErr w:type="gramEnd"/>
      <w:r w:rsidR="00B278FE" w:rsidRPr="00A33D04">
        <w:rPr>
          <w:rFonts w:hAnsi="標楷體" w:hint="eastAsia"/>
        </w:rPr>
        <w:t>作業，以提升戰甲車夜間戰力及勤務之執行，惟後勤保修及其關鍵性</w:t>
      </w:r>
      <w:proofErr w:type="gramStart"/>
      <w:r w:rsidR="00B278FE" w:rsidRPr="00A33D04">
        <w:rPr>
          <w:rFonts w:hAnsi="標楷體" w:hint="eastAsia"/>
        </w:rPr>
        <w:t>料件籌補</w:t>
      </w:r>
      <w:proofErr w:type="gramEnd"/>
      <w:r w:rsidR="00B278FE" w:rsidRPr="00A33D04">
        <w:rPr>
          <w:rFonts w:hAnsi="標楷體" w:hint="eastAsia"/>
        </w:rPr>
        <w:t>作業</w:t>
      </w:r>
      <w:proofErr w:type="gramStart"/>
      <w:r w:rsidR="00B278FE" w:rsidRPr="00A33D04">
        <w:rPr>
          <w:rFonts w:hAnsi="標楷體" w:hint="eastAsia"/>
        </w:rPr>
        <w:t>未盡周妥</w:t>
      </w:r>
      <w:proofErr w:type="gramEnd"/>
      <w:r w:rsidR="00B278FE" w:rsidRPr="00A33D04">
        <w:rPr>
          <w:rFonts w:hAnsi="標楷體" w:hint="eastAsia"/>
        </w:rPr>
        <w:t>，亟待檢討</w:t>
      </w:r>
      <w:proofErr w:type="gramStart"/>
      <w:r w:rsidR="00B278FE" w:rsidRPr="00A33D04">
        <w:rPr>
          <w:rFonts w:hAnsi="標楷體" w:hint="eastAsia"/>
        </w:rPr>
        <w:t>研</w:t>
      </w:r>
      <w:proofErr w:type="gramEnd"/>
      <w:r w:rsidR="00B278FE" w:rsidRPr="00A33D04">
        <w:rPr>
          <w:rFonts w:hAnsi="標楷體" w:hint="eastAsia"/>
        </w:rPr>
        <w:t>謀改善</w:t>
      </w:r>
      <w:r w:rsidR="00B278FE" w:rsidRPr="00A33D04">
        <w:rPr>
          <w:rFonts w:hAnsi="標楷體" w:hint="eastAsia"/>
          <w:spacing w:val="-4"/>
        </w:rPr>
        <w:t>。</w:t>
      </w:r>
      <w:r w:rsidR="00B278FE" w:rsidRPr="00A33D04">
        <w:rPr>
          <w:rFonts w:hAnsi="標楷體" w:hint="eastAsia"/>
          <w:spacing w:val="-2"/>
        </w:rPr>
        <w:t>（</w:t>
      </w:r>
      <w:r w:rsidR="00B278FE" w:rsidRPr="00A33D04">
        <w:rPr>
          <w:rFonts w:hAnsi="標楷體" w:hint="eastAsia"/>
        </w:rPr>
        <w:t>詳總決算審核報告</w:t>
      </w:r>
      <w:proofErr w:type="gramStart"/>
      <w:r w:rsidR="00B278FE" w:rsidRPr="00A33D04">
        <w:rPr>
          <w:rFonts w:hAnsi="標楷體" w:hint="eastAsia"/>
        </w:rPr>
        <w:t>第2冊</w:t>
      </w:r>
      <w:r w:rsidR="00A33D04" w:rsidRPr="00A33D04">
        <w:rPr>
          <w:rFonts w:hAnsi="標楷體" w:hint="eastAsia"/>
        </w:rPr>
        <w:t>丙－</w:t>
      </w:r>
      <w:proofErr w:type="gramEnd"/>
      <w:r w:rsidR="00A33D04" w:rsidRPr="00A33D04">
        <w:rPr>
          <w:rFonts w:hAnsi="標楷體" w:hint="eastAsia"/>
        </w:rPr>
        <w:t>211</w:t>
      </w:r>
      <w:r w:rsidR="00B278FE" w:rsidRPr="00A33D04">
        <w:rPr>
          <w:rFonts w:hAnsi="標楷體" w:hint="eastAsia"/>
        </w:rPr>
        <w:t>頁</w:t>
      </w:r>
      <w:r w:rsidR="00B278FE" w:rsidRPr="00A33D04">
        <w:rPr>
          <w:rFonts w:hAnsi="標楷體" w:hint="eastAsia"/>
          <w:spacing w:val="-2"/>
        </w:rPr>
        <w:t>）</w:t>
      </w:r>
    </w:p>
    <w:p w14:paraId="069F5734" w14:textId="77777777" w:rsidR="00B278FE" w:rsidRPr="004C3F2A" w:rsidRDefault="00B278FE" w:rsidP="00BE2CE2">
      <w:pPr>
        <w:overflowPunct w:val="0"/>
        <w:topLinePunct/>
        <w:autoSpaceDE w:val="0"/>
        <w:autoSpaceDN w:val="0"/>
        <w:adjustRightInd w:val="0"/>
        <w:snapToGrid w:val="0"/>
        <w:spacing w:beforeLines="20" w:before="72" w:line="496" w:lineRule="exact"/>
        <w:ind w:firstLineChars="200" w:firstLine="641"/>
        <w:jc w:val="both"/>
        <w:rPr>
          <w:rFonts w:ascii="標楷體" w:eastAsia="標楷體" w:hAnsi="標楷體"/>
          <w:b/>
          <w:sz w:val="32"/>
          <w:szCs w:val="32"/>
        </w:rPr>
      </w:pPr>
      <w:r w:rsidRPr="004C3F2A">
        <w:rPr>
          <w:rFonts w:ascii="標楷體" w:eastAsia="標楷體" w:hAnsi="標楷體" w:hint="eastAsia"/>
          <w:b/>
          <w:sz w:val="32"/>
          <w:szCs w:val="32"/>
        </w:rPr>
        <w:t>（三）　經濟及農業</w:t>
      </w:r>
    </w:p>
    <w:p w14:paraId="29E1109A" w14:textId="77777777" w:rsidR="00B278FE" w:rsidRPr="004C3F2A" w:rsidRDefault="00B278FE" w:rsidP="00BE2CE2">
      <w:pPr>
        <w:pStyle w:val="aff6"/>
        <w:overflowPunct w:val="0"/>
        <w:snapToGrid w:val="0"/>
        <w:spacing w:line="496" w:lineRule="exact"/>
        <w:ind w:firstLine="560"/>
        <w:rPr>
          <w:rFonts w:hAnsi="標楷體"/>
        </w:rPr>
      </w:pPr>
      <w:proofErr w:type="gramStart"/>
      <w:r w:rsidRPr="004C3F2A">
        <w:rPr>
          <w:rFonts w:hAnsi="標楷體" w:hint="eastAsia"/>
        </w:rPr>
        <w:t>111</w:t>
      </w:r>
      <w:proofErr w:type="gramEnd"/>
      <w:r w:rsidRPr="004C3F2A">
        <w:rPr>
          <w:rFonts w:hAnsi="標楷體" w:hint="eastAsia"/>
        </w:rPr>
        <w:t>年度施政重點經各相關機關執行結果，包括：</w:t>
      </w:r>
    </w:p>
    <w:p w14:paraId="3A46ABF4" w14:textId="77777777" w:rsidR="00B278FE" w:rsidRPr="0013741E" w:rsidRDefault="00B278FE" w:rsidP="00BE2CE2">
      <w:pPr>
        <w:tabs>
          <w:tab w:val="left" w:pos="2194"/>
        </w:tabs>
        <w:overflowPunct w:val="0"/>
        <w:topLinePunct/>
        <w:spacing w:line="500" w:lineRule="exact"/>
        <w:ind w:firstLineChars="450" w:firstLine="1260"/>
        <w:jc w:val="both"/>
        <w:rPr>
          <w:rFonts w:ascii="標楷體" w:eastAsia="標楷體" w:hAnsi="標楷體"/>
          <w:sz w:val="28"/>
          <w:szCs w:val="28"/>
        </w:rPr>
      </w:pPr>
      <w:r w:rsidRPr="0013741E">
        <w:rPr>
          <w:rFonts w:ascii="標楷體" w:eastAsia="標楷體" w:hAnsi="標楷體" w:hint="eastAsia"/>
          <w:sz w:val="28"/>
          <w:szCs w:val="28"/>
        </w:rPr>
        <w:t>1.　建構優質投資環境，加速投資臺灣，活絡經濟創新成長動力；持續洽簽經貿協定及推動「新南向政策」，開拓潛力市場，引導產業布局拓展全球商機：推動投資臺灣三大方案，108年1月1日起至112年1月5日止，已有1,305家廠商通過審查，總投資金額1兆9,153億元，估計可創造國內就業人數14.2萬人次；111年與新南向夥伴國家之雙邊貿易總額約1,803億美元，我國對新南向國家出口約969億美元，自新南向國家進口約834億美元；</w:t>
      </w:r>
      <w:proofErr w:type="gramStart"/>
      <w:r w:rsidRPr="0013741E">
        <w:rPr>
          <w:rFonts w:ascii="標楷體" w:eastAsia="標楷體" w:hAnsi="標楷體" w:hint="eastAsia"/>
          <w:sz w:val="28"/>
          <w:szCs w:val="28"/>
        </w:rPr>
        <w:t>111</w:t>
      </w:r>
      <w:proofErr w:type="gramEnd"/>
      <w:r w:rsidRPr="0013741E">
        <w:rPr>
          <w:rFonts w:ascii="標楷體" w:eastAsia="標楷體" w:hAnsi="標楷體" w:hint="eastAsia"/>
          <w:sz w:val="28"/>
          <w:szCs w:val="28"/>
        </w:rPr>
        <w:t>年度核准（備）新南向國家來</w:t>
      </w:r>
      <w:proofErr w:type="gramStart"/>
      <w:r w:rsidRPr="0013741E">
        <w:rPr>
          <w:rFonts w:ascii="標楷體" w:eastAsia="標楷體" w:hAnsi="標楷體" w:hint="eastAsia"/>
          <w:sz w:val="28"/>
          <w:szCs w:val="28"/>
        </w:rPr>
        <w:t>臺</w:t>
      </w:r>
      <w:proofErr w:type="gramEnd"/>
      <w:r w:rsidRPr="0013741E">
        <w:rPr>
          <w:rFonts w:ascii="標楷體" w:eastAsia="標楷體" w:hAnsi="標楷體" w:hint="eastAsia"/>
          <w:sz w:val="28"/>
          <w:szCs w:val="28"/>
        </w:rPr>
        <w:t>投資件數481件、投（增）資金額約20.7億美元；核准（備）對新南向國家投資件數169件、投（增）資金額約52.7億美元。</w:t>
      </w:r>
    </w:p>
    <w:p w14:paraId="443F7879" w14:textId="77777777" w:rsidR="00B278FE" w:rsidRPr="0013741E" w:rsidRDefault="00B278FE" w:rsidP="00BE2CE2">
      <w:pPr>
        <w:tabs>
          <w:tab w:val="left" w:pos="2194"/>
        </w:tabs>
        <w:overflowPunct w:val="0"/>
        <w:topLinePunct/>
        <w:spacing w:line="500" w:lineRule="exact"/>
        <w:ind w:firstLineChars="450" w:firstLine="1260"/>
        <w:jc w:val="both"/>
        <w:rPr>
          <w:rFonts w:ascii="標楷體" w:eastAsia="標楷體" w:hAnsi="標楷體"/>
          <w:sz w:val="28"/>
          <w:szCs w:val="28"/>
        </w:rPr>
      </w:pPr>
      <w:r w:rsidRPr="0013741E">
        <w:rPr>
          <w:rFonts w:ascii="標楷體" w:eastAsia="標楷體" w:hAnsi="標楷體" w:hint="eastAsia"/>
          <w:sz w:val="28"/>
          <w:szCs w:val="28"/>
        </w:rPr>
        <w:t>2.　確保穩定供電，強化節能，加速</w:t>
      </w:r>
      <w:proofErr w:type="gramStart"/>
      <w:r w:rsidRPr="0013741E">
        <w:rPr>
          <w:rFonts w:ascii="標楷體" w:eastAsia="標楷體" w:hAnsi="標楷體" w:hint="eastAsia"/>
          <w:sz w:val="28"/>
          <w:szCs w:val="28"/>
        </w:rPr>
        <w:t>發展綠電與</w:t>
      </w:r>
      <w:proofErr w:type="gramEnd"/>
      <w:r w:rsidRPr="0013741E">
        <w:rPr>
          <w:rFonts w:ascii="標楷體" w:eastAsia="標楷體" w:hAnsi="標楷體" w:hint="eastAsia"/>
          <w:sz w:val="28"/>
          <w:szCs w:val="28"/>
        </w:rPr>
        <w:t>再生能源、布</w:t>
      </w:r>
      <w:proofErr w:type="gramStart"/>
      <w:r w:rsidRPr="0013741E">
        <w:rPr>
          <w:rFonts w:ascii="標楷體" w:eastAsia="標楷體" w:hAnsi="標楷體" w:hint="eastAsia"/>
          <w:sz w:val="28"/>
          <w:szCs w:val="28"/>
        </w:rPr>
        <w:t>建儲能及</w:t>
      </w:r>
      <w:proofErr w:type="gramEnd"/>
      <w:r w:rsidRPr="0013741E">
        <w:rPr>
          <w:rFonts w:ascii="標楷體" w:eastAsia="標楷體" w:hAnsi="標楷體" w:hint="eastAsia"/>
          <w:sz w:val="28"/>
          <w:szCs w:val="28"/>
        </w:rPr>
        <w:t>智慧電網，落實能源轉型：燃氣、再生能源發電占比已由107年底之33.54％及4.59％，成長至111年底之38.87％及8.28％；截至111年底止，</w:t>
      </w:r>
      <w:proofErr w:type="gramStart"/>
      <w:r w:rsidRPr="0013741E">
        <w:rPr>
          <w:rFonts w:ascii="標楷體" w:eastAsia="標楷體" w:hAnsi="標楷體" w:hint="eastAsia"/>
          <w:sz w:val="28"/>
          <w:szCs w:val="28"/>
        </w:rPr>
        <w:t>臺</w:t>
      </w:r>
      <w:proofErr w:type="gramEnd"/>
      <w:r w:rsidRPr="0013741E">
        <w:rPr>
          <w:rFonts w:ascii="標楷體" w:eastAsia="標楷體" w:hAnsi="標楷體" w:hint="eastAsia"/>
          <w:sz w:val="28"/>
          <w:szCs w:val="28"/>
        </w:rPr>
        <w:t>南鹽田光電站及路園</w:t>
      </w:r>
      <w:proofErr w:type="gramStart"/>
      <w:r w:rsidRPr="0013741E">
        <w:rPr>
          <w:rFonts w:ascii="標楷體" w:eastAsia="標楷體" w:hAnsi="標楷體" w:hint="eastAsia"/>
          <w:sz w:val="28"/>
          <w:szCs w:val="28"/>
        </w:rPr>
        <w:t>等儲能</w:t>
      </w:r>
      <w:proofErr w:type="gramEnd"/>
      <w:r w:rsidRPr="0013741E">
        <w:rPr>
          <w:rFonts w:ascii="標楷體" w:eastAsia="標楷體" w:hAnsi="標楷體" w:hint="eastAsia"/>
          <w:sz w:val="28"/>
          <w:szCs w:val="28"/>
        </w:rPr>
        <w:t>系統建置案已</w:t>
      </w:r>
      <w:proofErr w:type="gramStart"/>
      <w:r w:rsidRPr="0013741E">
        <w:rPr>
          <w:rFonts w:ascii="標楷體" w:eastAsia="標楷體" w:hAnsi="標楷體" w:hint="eastAsia"/>
          <w:sz w:val="28"/>
          <w:szCs w:val="28"/>
        </w:rPr>
        <w:t>併</w:t>
      </w:r>
      <w:proofErr w:type="gramEnd"/>
      <w:r w:rsidRPr="0013741E">
        <w:rPr>
          <w:rFonts w:ascii="標楷體" w:eastAsia="標楷體" w:hAnsi="標楷體" w:hint="eastAsia"/>
          <w:sz w:val="28"/>
          <w:szCs w:val="28"/>
        </w:rPr>
        <w:t>網4萬</w:t>
      </w:r>
      <w:proofErr w:type="gramStart"/>
      <w:r w:rsidRPr="0013741E">
        <w:rPr>
          <w:rFonts w:ascii="標楷體" w:eastAsia="標楷體" w:hAnsi="標楷體" w:hint="eastAsia"/>
          <w:sz w:val="28"/>
          <w:szCs w:val="28"/>
        </w:rPr>
        <w:t>瓩</w:t>
      </w:r>
      <w:proofErr w:type="gramEnd"/>
      <w:r w:rsidRPr="0013741E">
        <w:rPr>
          <w:rFonts w:ascii="標楷體" w:eastAsia="標楷體" w:hAnsi="標楷體" w:hint="eastAsia"/>
          <w:sz w:val="28"/>
          <w:szCs w:val="28"/>
        </w:rPr>
        <w:t>，</w:t>
      </w:r>
      <w:proofErr w:type="gramStart"/>
      <w:r w:rsidRPr="0013741E">
        <w:rPr>
          <w:rFonts w:ascii="標楷體" w:eastAsia="標楷體" w:hAnsi="標楷體" w:hint="eastAsia"/>
          <w:sz w:val="28"/>
          <w:szCs w:val="28"/>
        </w:rPr>
        <w:t>儲能業者</w:t>
      </w:r>
      <w:proofErr w:type="gramEnd"/>
      <w:r w:rsidRPr="0013741E">
        <w:rPr>
          <w:rFonts w:ascii="標楷體" w:eastAsia="標楷體" w:hAnsi="標楷體" w:hint="eastAsia"/>
          <w:sz w:val="28"/>
          <w:szCs w:val="28"/>
        </w:rPr>
        <w:t>以調頻輔助服務參與台灣電力股份有限公司交易平</w:t>
      </w:r>
      <w:proofErr w:type="gramStart"/>
      <w:r w:rsidRPr="0013741E">
        <w:rPr>
          <w:rFonts w:ascii="標楷體" w:eastAsia="標楷體" w:hAnsi="標楷體" w:hint="eastAsia"/>
          <w:sz w:val="28"/>
          <w:szCs w:val="28"/>
        </w:rPr>
        <w:t>臺</w:t>
      </w:r>
      <w:proofErr w:type="gramEnd"/>
      <w:r w:rsidRPr="0013741E">
        <w:rPr>
          <w:rFonts w:ascii="標楷體" w:eastAsia="標楷體" w:hAnsi="標楷體" w:hint="eastAsia"/>
          <w:sz w:val="28"/>
          <w:szCs w:val="28"/>
        </w:rPr>
        <w:t>計26家業者共9.58萬</w:t>
      </w:r>
      <w:proofErr w:type="gramStart"/>
      <w:r w:rsidRPr="0013741E">
        <w:rPr>
          <w:rFonts w:ascii="標楷體" w:eastAsia="標楷體" w:hAnsi="標楷體" w:hint="eastAsia"/>
          <w:sz w:val="28"/>
          <w:szCs w:val="28"/>
        </w:rPr>
        <w:t>瓩</w:t>
      </w:r>
      <w:proofErr w:type="gramEnd"/>
      <w:r w:rsidRPr="0013741E">
        <w:rPr>
          <w:rFonts w:ascii="標楷體" w:eastAsia="標楷體" w:hAnsi="標楷體" w:hint="eastAsia"/>
          <w:sz w:val="28"/>
          <w:szCs w:val="28"/>
        </w:rPr>
        <w:t>；累計換裝210.8萬戶低壓智慧電表，已達成年度累積布建200萬戶之目標。</w:t>
      </w:r>
    </w:p>
    <w:p w14:paraId="51FD82B6" w14:textId="6B8FBBB2" w:rsidR="00B278FE" w:rsidRPr="0013741E" w:rsidRDefault="00B278FE" w:rsidP="001D5299">
      <w:pPr>
        <w:tabs>
          <w:tab w:val="left" w:pos="2194"/>
        </w:tabs>
        <w:overflowPunct w:val="0"/>
        <w:topLinePunct/>
        <w:spacing w:line="482" w:lineRule="exact"/>
        <w:ind w:firstLineChars="450" w:firstLine="1260"/>
        <w:jc w:val="both"/>
        <w:rPr>
          <w:rFonts w:ascii="標楷體" w:eastAsia="標楷體" w:hAnsi="標楷體"/>
          <w:sz w:val="28"/>
          <w:szCs w:val="28"/>
        </w:rPr>
      </w:pPr>
      <w:r w:rsidRPr="0013741E">
        <w:rPr>
          <w:rFonts w:ascii="標楷體" w:eastAsia="標楷體" w:hAnsi="標楷體" w:hint="eastAsia"/>
          <w:sz w:val="28"/>
          <w:szCs w:val="28"/>
        </w:rPr>
        <w:t>3.　推動水環境建設及流域整體改善，</w:t>
      </w:r>
      <w:proofErr w:type="gramStart"/>
      <w:r w:rsidRPr="0013741E">
        <w:rPr>
          <w:rFonts w:ascii="標楷體" w:eastAsia="標楷體" w:hAnsi="標楷體" w:hint="eastAsia"/>
          <w:sz w:val="28"/>
          <w:szCs w:val="28"/>
        </w:rPr>
        <w:t>增加承洪韌性</w:t>
      </w:r>
      <w:proofErr w:type="gramEnd"/>
      <w:r w:rsidRPr="0013741E">
        <w:rPr>
          <w:rFonts w:ascii="標楷體" w:eastAsia="標楷體" w:hAnsi="標楷體" w:hint="eastAsia"/>
          <w:sz w:val="28"/>
          <w:szCs w:val="28"/>
        </w:rPr>
        <w:t>及營造水漾環</w:t>
      </w:r>
      <w:r w:rsidRPr="0013741E">
        <w:rPr>
          <w:rFonts w:ascii="標楷體" w:eastAsia="標楷體" w:hAnsi="標楷體" w:hint="eastAsia"/>
          <w:sz w:val="28"/>
          <w:szCs w:val="28"/>
        </w:rPr>
        <w:lastRenderedPageBreak/>
        <w:t>境；加速水庫清淤、水源開發、備</w:t>
      </w:r>
      <w:proofErr w:type="gramStart"/>
      <w:r w:rsidRPr="0013741E">
        <w:rPr>
          <w:rFonts w:ascii="標楷體" w:eastAsia="標楷體" w:hAnsi="標楷體" w:hint="eastAsia"/>
          <w:sz w:val="28"/>
          <w:szCs w:val="28"/>
        </w:rPr>
        <w:t>援管網</w:t>
      </w:r>
      <w:proofErr w:type="gramEnd"/>
      <w:r w:rsidRPr="0013741E">
        <w:rPr>
          <w:rFonts w:ascii="標楷體" w:eastAsia="標楷體" w:hAnsi="標楷體" w:hint="eastAsia"/>
          <w:sz w:val="28"/>
          <w:szCs w:val="28"/>
        </w:rPr>
        <w:t>及自來水</w:t>
      </w:r>
      <w:proofErr w:type="gramStart"/>
      <w:r w:rsidRPr="0013741E">
        <w:rPr>
          <w:rFonts w:ascii="標楷體" w:eastAsia="標楷體" w:hAnsi="標楷體" w:hint="eastAsia"/>
          <w:sz w:val="28"/>
          <w:szCs w:val="28"/>
        </w:rPr>
        <w:t>減漏：111</w:t>
      </w:r>
      <w:proofErr w:type="gramEnd"/>
      <w:r w:rsidRPr="0013741E">
        <w:rPr>
          <w:rFonts w:ascii="標楷體" w:eastAsia="標楷體" w:hAnsi="標楷體" w:hint="eastAsia"/>
          <w:sz w:val="28"/>
          <w:szCs w:val="28"/>
        </w:rPr>
        <w:t>年度已完成改善中央管河川27.22公里、區域排水5.96公里，施設堤防</w:t>
      </w:r>
      <w:proofErr w:type="gramStart"/>
      <w:r w:rsidRPr="0013741E">
        <w:rPr>
          <w:rFonts w:ascii="標楷體" w:eastAsia="標楷體" w:hAnsi="標楷體" w:hint="eastAsia"/>
          <w:sz w:val="28"/>
          <w:szCs w:val="28"/>
        </w:rPr>
        <w:t>護岸與排水</w:t>
      </w:r>
      <w:proofErr w:type="gramEnd"/>
      <w:r w:rsidRPr="0013741E">
        <w:rPr>
          <w:rFonts w:ascii="標楷體" w:eastAsia="標楷體" w:hAnsi="標楷體" w:hint="eastAsia"/>
          <w:sz w:val="28"/>
          <w:szCs w:val="28"/>
        </w:rPr>
        <w:t>路改善34.32公里等；美濃地區休耕農田滯洪20公頃示範案例於111年9月完成；已採取</w:t>
      </w:r>
      <w:proofErr w:type="gramStart"/>
      <w:r w:rsidRPr="0013741E">
        <w:rPr>
          <w:rFonts w:ascii="標楷體" w:eastAsia="標楷體" w:hAnsi="標楷體" w:hint="eastAsia"/>
          <w:sz w:val="28"/>
          <w:szCs w:val="28"/>
        </w:rPr>
        <w:t>陸挖、抽泥</w:t>
      </w:r>
      <w:proofErr w:type="gramEnd"/>
      <w:r w:rsidRPr="0013741E">
        <w:rPr>
          <w:rFonts w:ascii="標楷體" w:eastAsia="標楷體" w:hAnsi="標楷體" w:hint="eastAsia"/>
          <w:sz w:val="28"/>
          <w:szCs w:val="28"/>
        </w:rPr>
        <w:t>及水力排砂等多元方式全力辦理水庫清淤，</w:t>
      </w:r>
      <w:proofErr w:type="gramStart"/>
      <w:r w:rsidRPr="0013741E">
        <w:rPr>
          <w:rFonts w:ascii="標楷體" w:eastAsia="標楷體" w:hAnsi="標楷體" w:hint="eastAsia"/>
          <w:sz w:val="28"/>
          <w:szCs w:val="28"/>
        </w:rPr>
        <w:t>111</w:t>
      </w:r>
      <w:proofErr w:type="gramEnd"/>
      <w:r w:rsidRPr="0013741E">
        <w:rPr>
          <w:rFonts w:ascii="標楷體" w:eastAsia="標楷體" w:hAnsi="標楷體" w:hint="eastAsia"/>
          <w:sz w:val="28"/>
          <w:szCs w:val="28"/>
        </w:rPr>
        <w:t>年</w:t>
      </w:r>
      <w:r w:rsidR="00CD4D81">
        <w:rPr>
          <w:rFonts w:ascii="標楷體" w:eastAsia="標楷體" w:hAnsi="標楷體" w:hint="eastAsia"/>
          <w:sz w:val="28"/>
          <w:szCs w:val="28"/>
        </w:rPr>
        <w:t>度</w:t>
      </w:r>
      <w:r w:rsidRPr="0013741E">
        <w:rPr>
          <w:rFonts w:ascii="標楷體" w:eastAsia="標楷體" w:hAnsi="標楷體" w:hint="eastAsia"/>
          <w:sz w:val="28"/>
          <w:szCs w:val="28"/>
        </w:rPr>
        <w:t>全</w:t>
      </w:r>
      <w:proofErr w:type="gramStart"/>
      <w:r w:rsidRPr="0013741E">
        <w:rPr>
          <w:rFonts w:ascii="標楷體" w:eastAsia="標楷體" w:hAnsi="標楷體" w:hint="eastAsia"/>
          <w:sz w:val="28"/>
          <w:szCs w:val="28"/>
        </w:rPr>
        <w:t>臺</w:t>
      </w:r>
      <w:proofErr w:type="gramEnd"/>
      <w:r w:rsidRPr="0013741E">
        <w:rPr>
          <w:rFonts w:ascii="標楷體" w:eastAsia="標楷體" w:hAnsi="標楷體" w:hint="eastAsia"/>
          <w:sz w:val="28"/>
          <w:szCs w:val="28"/>
        </w:rPr>
        <w:t>水庫</w:t>
      </w:r>
      <w:proofErr w:type="gramStart"/>
      <w:r w:rsidRPr="0013741E">
        <w:rPr>
          <w:rFonts w:ascii="標楷體" w:eastAsia="標楷體" w:hAnsi="標楷體" w:hint="eastAsia"/>
          <w:sz w:val="28"/>
          <w:szCs w:val="28"/>
        </w:rPr>
        <w:t>清淤量約</w:t>
      </w:r>
      <w:proofErr w:type="gramEnd"/>
      <w:r w:rsidRPr="0013741E">
        <w:rPr>
          <w:rFonts w:ascii="標楷體" w:eastAsia="標楷體" w:hAnsi="標楷體" w:hint="eastAsia"/>
          <w:sz w:val="28"/>
          <w:szCs w:val="28"/>
        </w:rPr>
        <w:t>1,794萬立方公尺。</w:t>
      </w:r>
    </w:p>
    <w:p w14:paraId="058C6845" w14:textId="77777777" w:rsidR="00B278FE" w:rsidRPr="0013741E" w:rsidRDefault="00B278FE" w:rsidP="001D5299">
      <w:pPr>
        <w:tabs>
          <w:tab w:val="left" w:pos="2194"/>
        </w:tabs>
        <w:overflowPunct w:val="0"/>
        <w:topLinePunct/>
        <w:spacing w:line="482" w:lineRule="exact"/>
        <w:ind w:firstLineChars="450" w:firstLine="1260"/>
        <w:jc w:val="both"/>
        <w:rPr>
          <w:rFonts w:ascii="標楷體" w:eastAsia="標楷體" w:hAnsi="標楷體"/>
          <w:sz w:val="28"/>
          <w:szCs w:val="28"/>
        </w:rPr>
      </w:pPr>
      <w:r w:rsidRPr="0013741E">
        <w:rPr>
          <w:rFonts w:ascii="標楷體" w:eastAsia="標楷體" w:hAnsi="標楷體" w:hint="eastAsia"/>
          <w:sz w:val="28"/>
          <w:szCs w:val="28"/>
        </w:rPr>
        <w:t>4.　全面推動農業保險制度，提高投保覆蓋率；精進農民退休儲金制度，健全農村高齡者照顧服務，完善農民福利體系：截至111年底止，已累計開發27種農業保險品項、42張保單，累計投保件數36.8萬件、投保面積36.3萬公頃、保險金額723億元；農民退休儲金條例自110年1月1日施行，截至111年底止，提繳及已請領農民退休儲金人數合計逾9.3萬人。</w:t>
      </w:r>
    </w:p>
    <w:p w14:paraId="7688E4F9" w14:textId="77777777" w:rsidR="00B278FE" w:rsidRPr="0013741E" w:rsidRDefault="00B278FE" w:rsidP="001D5299">
      <w:pPr>
        <w:tabs>
          <w:tab w:val="left" w:pos="2194"/>
        </w:tabs>
        <w:overflowPunct w:val="0"/>
        <w:topLinePunct/>
        <w:spacing w:line="482" w:lineRule="exact"/>
        <w:ind w:firstLineChars="450" w:firstLine="1260"/>
        <w:jc w:val="both"/>
        <w:rPr>
          <w:rFonts w:ascii="標楷體" w:eastAsia="標楷體" w:hAnsi="標楷體"/>
          <w:sz w:val="28"/>
          <w:szCs w:val="28"/>
        </w:rPr>
      </w:pPr>
      <w:r w:rsidRPr="0013741E">
        <w:rPr>
          <w:rFonts w:ascii="標楷體" w:eastAsia="標楷體" w:hAnsi="標楷體" w:hint="eastAsia"/>
          <w:sz w:val="28"/>
          <w:szCs w:val="28"/>
        </w:rPr>
        <w:t>5.　運用智慧科技</w:t>
      </w:r>
      <w:proofErr w:type="gramStart"/>
      <w:r w:rsidRPr="0013741E">
        <w:rPr>
          <w:rFonts w:ascii="標楷體" w:eastAsia="標楷體" w:hAnsi="標楷體" w:hint="eastAsia"/>
          <w:sz w:val="28"/>
          <w:szCs w:val="28"/>
        </w:rPr>
        <w:t>與物聯網</w:t>
      </w:r>
      <w:proofErr w:type="gramEnd"/>
      <w:r w:rsidRPr="0013741E">
        <w:rPr>
          <w:rFonts w:ascii="標楷體" w:eastAsia="標楷體" w:hAnsi="標楷體" w:hint="eastAsia"/>
          <w:sz w:val="28"/>
          <w:szCs w:val="28"/>
        </w:rPr>
        <w:t>技術，促進農業數位轉型獲利：</w:t>
      </w:r>
      <w:proofErr w:type="gramStart"/>
      <w:r w:rsidRPr="0013741E">
        <w:rPr>
          <w:rFonts w:ascii="標楷體" w:eastAsia="標楷體" w:hAnsi="標楷體" w:hint="eastAsia"/>
          <w:sz w:val="28"/>
          <w:szCs w:val="28"/>
        </w:rPr>
        <w:t>111</w:t>
      </w:r>
      <w:proofErr w:type="gramEnd"/>
      <w:r w:rsidRPr="0013741E">
        <w:rPr>
          <w:rFonts w:ascii="標楷體" w:eastAsia="標楷體" w:hAnsi="標楷體" w:hint="eastAsia"/>
          <w:sz w:val="28"/>
          <w:szCs w:val="28"/>
        </w:rPr>
        <w:t>年度促成16家</w:t>
      </w:r>
      <w:proofErr w:type="gramStart"/>
      <w:r w:rsidRPr="0013741E">
        <w:rPr>
          <w:rFonts w:ascii="標楷體" w:eastAsia="標楷體" w:hAnsi="標楷體" w:hint="eastAsia"/>
          <w:sz w:val="28"/>
          <w:szCs w:val="28"/>
        </w:rPr>
        <w:t>農漁畜業者</w:t>
      </w:r>
      <w:proofErr w:type="gramEnd"/>
      <w:r w:rsidRPr="0013741E">
        <w:rPr>
          <w:rFonts w:ascii="標楷體" w:eastAsia="標楷體" w:hAnsi="標楷體" w:hint="eastAsia"/>
          <w:sz w:val="28"/>
          <w:szCs w:val="28"/>
        </w:rPr>
        <w:t>投入智慧農業之業界科專計畫與業界參與計畫，促進產值提升逾3.79億元；輔導農民自動化及省工生產模式，提升生產效能，並導入智能化栽培設備；完成研發智慧型害蟲自動影像偵測與辨識系統，及時降低栽培作物病蟲害之災害損失</w:t>
      </w:r>
      <w:r w:rsidRPr="0013741E">
        <w:rPr>
          <w:rFonts w:ascii="標楷體" w:eastAsia="標楷體" w:hAnsi="標楷體"/>
          <w:sz w:val="28"/>
          <w:szCs w:val="28"/>
        </w:rPr>
        <w:t>。</w:t>
      </w:r>
    </w:p>
    <w:p w14:paraId="7CC5105A" w14:textId="77777777" w:rsidR="00B278FE" w:rsidRPr="0013741E" w:rsidRDefault="00B278FE" w:rsidP="00BE2CE2">
      <w:pPr>
        <w:tabs>
          <w:tab w:val="left" w:pos="2194"/>
        </w:tabs>
        <w:overflowPunct w:val="0"/>
        <w:topLinePunct/>
        <w:spacing w:line="484" w:lineRule="exact"/>
        <w:ind w:firstLineChars="450" w:firstLine="1260"/>
        <w:jc w:val="both"/>
        <w:rPr>
          <w:rFonts w:ascii="標楷體" w:eastAsia="標楷體" w:hAnsi="標楷體"/>
          <w:sz w:val="28"/>
          <w:szCs w:val="28"/>
        </w:rPr>
      </w:pPr>
      <w:r w:rsidRPr="0013741E">
        <w:rPr>
          <w:rFonts w:ascii="標楷體" w:eastAsia="標楷體" w:hAnsi="標楷體" w:hint="eastAsia"/>
          <w:sz w:val="28"/>
          <w:szCs w:val="28"/>
        </w:rPr>
        <w:t>6.　完善農業生產預警制度，確保糧食供應無虞；維護市場交易秩序，確保消費者權益：建立雞蛋產銷資訊平</w:t>
      </w:r>
      <w:proofErr w:type="gramStart"/>
      <w:r w:rsidRPr="0013741E">
        <w:rPr>
          <w:rFonts w:ascii="標楷體" w:eastAsia="標楷體" w:hAnsi="標楷體" w:hint="eastAsia"/>
          <w:sz w:val="28"/>
          <w:szCs w:val="28"/>
        </w:rPr>
        <w:t>臺</w:t>
      </w:r>
      <w:proofErr w:type="gramEnd"/>
      <w:r w:rsidRPr="0013741E">
        <w:rPr>
          <w:rFonts w:ascii="標楷體" w:eastAsia="標楷體" w:hAnsi="標楷體" w:hint="eastAsia"/>
          <w:sz w:val="28"/>
          <w:szCs w:val="28"/>
        </w:rPr>
        <w:t>，每週更新蛋雞生產及雞蛋供應量資訊，以使雞蛋產銷資訊更加透明；配合重要民俗節慶及因應政策需要，執行節慶前重要民生物資訪價計畫，並主動監測重要農畜產品及各項民生物資市</w:t>
      </w:r>
      <w:proofErr w:type="gramStart"/>
      <w:r w:rsidRPr="0013741E">
        <w:rPr>
          <w:rFonts w:ascii="標楷體" w:eastAsia="標楷體" w:hAnsi="標楷體" w:hint="eastAsia"/>
          <w:sz w:val="28"/>
          <w:szCs w:val="28"/>
        </w:rPr>
        <w:t>況</w:t>
      </w:r>
      <w:proofErr w:type="gramEnd"/>
      <w:r w:rsidRPr="0013741E">
        <w:rPr>
          <w:rFonts w:ascii="標楷體" w:eastAsia="標楷體" w:hAnsi="標楷體" w:hint="eastAsia"/>
          <w:sz w:val="28"/>
          <w:szCs w:val="28"/>
        </w:rPr>
        <w:t>變化，以防止聯合操控價格之情事</w:t>
      </w:r>
      <w:r w:rsidRPr="0013741E">
        <w:rPr>
          <w:rFonts w:ascii="標楷體" w:eastAsia="標楷體" w:hAnsi="標楷體"/>
          <w:sz w:val="28"/>
          <w:szCs w:val="28"/>
        </w:rPr>
        <w:t>。</w:t>
      </w:r>
    </w:p>
    <w:p w14:paraId="2F113C1D" w14:textId="77777777" w:rsidR="00B278FE" w:rsidRPr="00F676AD" w:rsidRDefault="00B278FE" w:rsidP="00BE2CE2">
      <w:pPr>
        <w:overflowPunct w:val="0"/>
        <w:topLinePunct/>
        <w:spacing w:line="484" w:lineRule="exact"/>
        <w:ind w:firstLineChars="200" w:firstLine="560"/>
        <w:jc w:val="both"/>
        <w:rPr>
          <w:rFonts w:ascii="標楷體" w:eastAsia="標楷體" w:hAnsi="標楷體"/>
          <w:sz w:val="28"/>
          <w:szCs w:val="28"/>
        </w:rPr>
      </w:pPr>
      <w:r w:rsidRPr="0013741E">
        <w:rPr>
          <w:rFonts w:ascii="標楷體" w:eastAsia="標楷體" w:hAnsi="標楷體" w:hint="eastAsia"/>
          <w:sz w:val="28"/>
          <w:szCs w:val="28"/>
        </w:rPr>
        <w:t>各相關機關之執行情形，經本部審</w:t>
      </w:r>
      <w:r w:rsidRPr="00F676AD">
        <w:rPr>
          <w:rFonts w:ascii="標楷體" w:eastAsia="標楷體" w:hAnsi="標楷體" w:hint="eastAsia"/>
          <w:sz w:val="28"/>
          <w:szCs w:val="28"/>
        </w:rPr>
        <w:t>核結果，核有：</w:t>
      </w:r>
    </w:p>
    <w:p w14:paraId="433C0245" w14:textId="19C1E046" w:rsidR="00B278FE" w:rsidRPr="00F22396" w:rsidRDefault="00B278FE" w:rsidP="00BE2CE2">
      <w:pPr>
        <w:overflowPunct w:val="0"/>
        <w:topLinePunct/>
        <w:spacing w:line="484" w:lineRule="exact"/>
        <w:ind w:firstLineChars="450" w:firstLine="1260"/>
        <w:jc w:val="both"/>
        <w:rPr>
          <w:rFonts w:ascii="標楷體" w:eastAsia="標楷體" w:hAnsi="標楷體"/>
          <w:sz w:val="28"/>
          <w:szCs w:val="28"/>
        </w:rPr>
      </w:pPr>
      <w:r w:rsidRPr="00F22396">
        <w:rPr>
          <w:rFonts w:ascii="標楷體" w:eastAsia="標楷體" w:hAnsi="標楷體" w:hint="eastAsia"/>
          <w:sz w:val="28"/>
          <w:szCs w:val="28"/>
        </w:rPr>
        <w:t>1.　投資臺灣三大方案有助引導</w:t>
      </w:r>
      <w:proofErr w:type="gramStart"/>
      <w:r w:rsidRPr="00F22396">
        <w:rPr>
          <w:rFonts w:ascii="標楷體" w:eastAsia="標楷體" w:hAnsi="標楷體" w:hint="eastAsia"/>
          <w:sz w:val="28"/>
          <w:szCs w:val="28"/>
        </w:rPr>
        <w:t>臺</w:t>
      </w:r>
      <w:proofErr w:type="gramEnd"/>
      <w:r w:rsidRPr="00F22396">
        <w:rPr>
          <w:rFonts w:ascii="標楷體" w:eastAsia="標楷體" w:hAnsi="標楷體" w:hint="eastAsia"/>
          <w:sz w:val="28"/>
          <w:szCs w:val="28"/>
        </w:rPr>
        <w:t>商及境外資金回</w:t>
      </w:r>
      <w:proofErr w:type="gramStart"/>
      <w:r w:rsidRPr="00F22396">
        <w:rPr>
          <w:rFonts w:ascii="標楷體" w:eastAsia="標楷體" w:hAnsi="標楷體" w:hint="eastAsia"/>
          <w:sz w:val="28"/>
          <w:szCs w:val="28"/>
        </w:rPr>
        <w:t>臺</w:t>
      </w:r>
      <w:proofErr w:type="gramEnd"/>
      <w:r w:rsidRPr="00F22396">
        <w:rPr>
          <w:rFonts w:ascii="標楷體" w:eastAsia="標楷體" w:hAnsi="標楷體" w:hint="eastAsia"/>
          <w:sz w:val="28"/>
          <w:szCs w:val="28"/>
        </w:rPr>
        <w:t>投資，並導引國內中小企業升級轉型，</w:t>
      </w:r>
      <w:proofErr w:type="gramStart"/>
      <w:r w:rsidRPr="00F22396">
        <w:rPr>
          <w:rFonts w:ascii="標楷體" w:eastAsia="標楷體" w:hAnsi="標楷體" w:hint="eastAsia"/>
          <w:sz w:val="28"/>
          <w:szCs w:val="28"/>
        </w:rPr>
        <w:t>惟間有廠商</w:t>
      </w:r>
      <w:proofErr w:type="gramEnd"/>
      <w:r w:rsidRPr="00F22396">
        <w:rPr>
          <w:rFonts w:ascii="標楷體" w:eastAsia="標楷體" w:hAnsi="標楷體" w:hint="eastAsia"/>
          <w:sz w:val="28"/>
          <w:szCs w:val="28"/>
        </w:rPr>
        <w:t>未依計畫進度投資或中止投資，或投資金額及創造就業人數未如預期，且核定通過廠商投資計畫呈逐年遞減等情，允宜</w:t>
      </w:r>
      <w:proofErr w:type="gramStart"/>
      <w:r w:rsidRPr="00F22396">
        <w:rPr>
          <w:rFonts w:ascii="標楷體" w:eastAsia="標楷體" w:hAnsi="標楷體" w:hint="eastAsia"/>
          <w:sz w:val="28"/>
          <w:szCs w:val="28"/>
        </w:rPr>
        <w:t>研</w:t>
      </w:r>
      <w:proofErr w:type="gramEnd"/>
      <w:r w:rsidRPr="00F22396">
        <w:rPr>
          <w:rFonts w:ascii="標楷體" w:eastAsia="標楷體" w:hAnsi="標楷體" w:hint="eastAsia"/>
          <w:sz w:val="28"/>
          <w:szCs w:val="28"/>
        </w:rPr>
        <w:t>謀改善。（詳總決算審核報告</w:t>
      </w:r>
      <w:proofErr w:type="gramStart"/>
      <w:r w:rsidRPr="00F22396">
        <w:rPr>
          <w:rFonts w:ascii="標楷體" w:eastAsia="標楷體" w:hAnsi="標楷體" w:hint="eastAsia"/>
          <w:sz w:val="28"/>
          <w:szCs w:val="28"/>
        </w:rPr>
        <w:t>第2冊丙－</w:t>
      </w:r>
      <w:proofErr w:type="gramEnd"/>
      <w:r w:rsidR="00F22396" w:rsidRPr="00F22396">
        <w:rPr>
          <w:rFonts w:ascii="標楷體" w:eastAsia="標楷體" w:hAnsi="標楷體" w:hint="eastAsia"/>
          <w:sz w:val="28"/>
          <w:szCs w:val="28"/>
        </w:rPr>
        <w:t>341</w:t>
      </w:r>
      <w:r w:rsidRPr="00F22396">
        <w:rPr>
          <w:rFonts w:ascii="標楷體" w:eastAsia="標楷體" w:hAnsi="標楷體" w:hint="eastAsia"/>
          <w:sz w:val="28"/>
          <w:szCs w:val="28"/>
        </w:rPr>
        <w:t>頁）</w:t>
      </w:r>
    </w:p>
    <w:p w14:paraId="702FF3D2" w14:textId="011D58E9" w:rsidR="00B278FE" w:rsidRPr="00F22396" w:rsidRDefault="00B278FE" w:rsidP="001D5299">
      <w:pPr>
        <w:overflowPunct w:val="0"/>
        <w:topLinePunct/>
        <w:spacing w:line="482" w:lineRule="exact"/>
        <w:ind w:firstLineChars="450" w:firstLine="1278"/>
        <w:jc w:val="both"/>
        <w:rPr>
          <w:rFonts w:ascii="標楷體" w:eastAsia="標楷體" w:hAnsi="標楷體"/>
          <w:spacing w:val="2"/>
          <w:sz w:val="28"/>
          <w:szCs w:val="28"/>
        </w:rPr>
      </w:pPr>
      <w:r w:rsidRPr="00F22396">
        <w:rPr>
          <w:rFonts w:ascii="標楷體" w:eastAsia="標楷體" w:hAnsi="標楷體" w:hint="eastAsia"/>
          <w:spacing w:val="2"/>
          <w:sz w:val="28"/>
          <w:szCs w:val="28"/>
        </w:rPr>
        <w:t>2.</w:t>
      </w:r>
      <w:r w:rsidR="00CE064B" w:rsidRPr="00F22396">
        <w:rPr>
          <w:rFonts w:ascii="標楷體" w:eastAsia="標楷體" w:hAnsi="標楷體" w:hint="eastAsia"/>
          <w:spacing w:val="2"/>
          <w:sz w:val="28"/>
          <w:szCs w:val="28"/>
        </w:rPr>
        <w:t xml:space="preserve">　政府</w:t>
      </w:r>
      <w:r w:rsidRPr="00F22396">
        <w:rPr>
          <w:rFonts w:ascii="標楷體" w:eastAsia="標楷體" w:hAnsi="標楷體" w:hint="eastAsia"/>
          <w:spacing w:val="2"/>
          <w:sz w:val="28"/>
          <w:szCs w:val="28"/>
        </w:rPr>
        <w:t>致力於國際經貿關係之拓展，惟ECA/FTA貿易覆蓋率偏低，又CPTPP</w:t>
      </w:r>
      <w:proofErr w:type="gramStart"/>
      <w:r w:rsidR="006A3FF6" w:rsidRPr="00F22396">
        <w:rPr>
          <w:rFonts w:ascii="標楷體" w:eastAsia="標楷體" w:hAnsi="標楷體" w:hint="eastAsia"/>
          <w:spacing w:val="2"/>
          <w:sz w:val="28"/>
          <w:szCs w:val="28"/>
        </w:rPr>
        <w:t>協定之洽簽</w:t>
      </w:r>
      <w:proofErr w:type="gramEnd"/>
      <w:r w:rsidR="006A3FF6" w:rsidRPr="00F22396">
        <w:rPr>
          <w:rFonts w:ascii="標楷體" w:eastAsia="標楷體" w:hAnsi="標楷體" w:hint="eastAsia"/>
          <w:spacing w:val="2"/>
          <w:sz w:val="28"/>
          <w:szCs w:val="28"/>
        </w:rPr>
        <w:t>費時，且與多數新南向國家</w:t>
      </w:r>
      <w:r w:rsidRPr="00F22396">
        <w:rPr>
          <w:rFonts w:ascii="標楷體" w:eastAsia="標楷體" w:hAnsi="標楷體" w:hint="eastAsia"/>
          <w:spacing w:val="2"/>
          <w:sz w:val="28"/>
          <w:szCs w:val="28"/>
        </w:rPr>
        <w:t>尚未簽署ECA/FTA，兼以近5年對新南向國家貿易出超呈下滑趨勢，亟待加強與我國主要貿易夥伴、CPTPP成員國、新南向國家往來互動，加速簽訂ECA/FTA。（詳總決算審核報告</w:t>
      </w:r>
      <w:proofErr w:type="gramStart"/>
      <w:r w:rsidRPr="00F22396">
        <w:rPr>
          <w:rFonts w:ascii="標楷體" w:eastAsia="標楷體" w:hAnsi="標楷體" w:hint="eastAsia"/>
          <w:spacing w:val="2"/>
          <w:sz w:val="28"/>
          <w:szCs w:val="28"/>
        </w:rPr>
        <w:t>第2冊丙－</w:t>
      </w:r>
      <w:proofErr w:type="gramEnd"/>
      <w:r w:rsidR="00F22396" w:rsidRPr="00F22396">
        <w:rPr>
          <w:rFonts w:ascii="標楷體" w:eastAsia="標楷體" w:hAnsi="標楷體" w:hint="eastAsia"/>
          <w:spacing w:val="2"/>
          <w:sz w:val="28"/>
          <w:szCs w:val="28"/>
        </w:rPr>
        <w:lastRenderedPageBreak/>
        <w:t>353</w:t>
      </w:r>
      <w:r w:rsidRPr="00F22396">
        <w:rPr>
          <w:rFonts w:ascii="標楷體" w:eastAsia="標楷體" w:hAnsi="標楷體" w:hint="eastAsia"/>
          <w:spacing w:val="2"/>
          <w:sz w:val="28"/>
          <w:szCs w:val="28"/>
        </w:rPr>
        <w:t>頁）</w:t>
      </w:r>
    </w:p>
    <w:p w14:paraId="7AA9A88F" w14:textId="38B5FD05" w:rsidR="00B278FE" w:rsidRPr="00F22396" w:rsidRDefault="00B278FE" w:rsidP="001D5299">
      <w:pPr>
        <w:overflowPunct w:val="0"/>
        <w:topLinePunct/>
        <w:spacing w:line="482" w:lineRule="exact"/>
        <w:ind w:firstLineChars="450" w:firstLine="1260"/>
        <w:jc w:val="both"/>
        <w:rPr>
          <w:rFonts w:ascii="標楷體" w:eastAsia="標楷體" w:hAnsi="標楷體"/>
          <w:sz w:val="28"/>
          <w:szCs w:val="28"/>
        </w:rPr>
      </w:pPr>
      <w:r w:rsidRPr="00F22396">
        <w:rPr>
          <w:rFonts w:ascii="標楷體" w:eastAsia="標楷體" w:hAnsi="標楷體" w:hint="eastAsia"/>
          <w:sz w:val="28"/>
          <w:szCs w:val="28"/>
        </w:rPr>
        <w:t>3.　政府積極推動太陽光電、風力發電等再生能源建置，惟執行結果未如預期，且差距逐年擴大，亟待</w:t>
      </w:r>
      <w:proofErr w:type="gramStart"/>
      <w:r w:rsidRPr="00F22396">
        <w:rPr>
          <w:rFonts w:ascii="標楷體" w:eastAsia="標楷體" w:hAnsi="標楷體" w:hint="eastAsia"/>
          <w:sz w:val="28"/>
          <w:szCs w:val="28"/>
        </w:rPr>
        <w:t>檢討妥處</w:t>
      </w:r>
      <w:proofErr w:type="gramEnd"/>
      <w:r w:rsidRPr="00F22396">
        <w:rPr>
          <w:rFonts w:ascii="標楷體" w:eastAsia="標楷體" w:hAnsi="標楷體" w:hint="eastAsia"/>
          <w:sz w:val="28"/>
          <w:szCs w:val="28"/>
        </w:rPr>
        <w:t>。（詳總決算審核報告</w:t>
      </w:r>
      <w:proofErr w:type="gramStart"/>
      <w:r w:rsidRPr="00F22396">
        <w:rPr>
          <w:rFonts w:ascii="標楷體" w:eastAsia="標楷體" w:hAnsi="標楷體" w:hint="eastAsia"/>
          <w:sz w:val="28"/>
          <w:szCs w:val="28"/>
        </w:rPr>
        <w:t>第2冊</w:t>
      </w:r>
      <w:r w:rsidR="00F22396" w:rsidRPr="00F22396">
        <w:rPr>
          <w:rFonts w:ascii="標楷體" w:eastAsia="標楷體" w:hAnsi="標楷體" w:hint="eastAsia"/>
          <w:sz w:val="28"/>
          <w:szCs w:val="28"/>
        </w:rPr>
        <w:t>丙－</w:t>
      </w:r>
      <w:proofErr w:type="gramEnd"/>
      <w:r w:rsidR="00F22396" w:rsidRPr="00F22396">
        <w:rPr>
          <w:rFonts w:ascii="標楷體" w:eastAsia="標楷體" w:hAnsi="標楷體" w:hint="eastAsia"/>
          <w:sz w:val="28"/>
          <w:szCs w:val="28"/>
        </w:rPr>
        <w:t>321頁、丙－322</w:t>
      </w:r>
      <w:r w:rsidRPr="00F22396">
        <w:rPr>
          <w:rFonts w:ascii="標楷體" w:eastAsia="標楷體" w:hAnsi="標楷體" w:hint="eastAsia"/>
          <w:sz w:val="28"/>
          <w:szCs w:val="28"/>
        </w:rPr>
        <w:t>頁）</w:t>
      </w:r>
    </w:p>
    <w:p w14:paraId="59B47E18" w14:textId="59455F27" w:rsidR="00B278FE" w:rsidRPr="00D752FF" w:rsidRDefault="00B278FE" w:rsidP="001D5299">
      <w:pPr>
        <w:overflowPunct w:val="0"/>
        <w:topLinePunct/>
        <w:spacing w:line="482" w:lineRule="exact"/>
        <w:ind w:firstLineChars="450" w:firstLine="1260"/>
        <w:jc w:val="both"/>
        <w:rPr>
          <w:rFonts w:ascii="標楷體" w:eastAsia="標楷體" w:hAnsi="標楷體"/>
          <w:sz w:val="28"/>
          <w:szCs w:val="28"/>
        </w:rPr>
      </w:pPr>
      <w:r w:rsidRPr="00D752FF">
        <w:rPr>
          <w:rFonts w:ascii="標楷體" w:eastAsia="標楷體" w:hAnsi="標楷體" w:hint="eastAsia"/>
          <w:sz w:val="28"/>
          <w:szCs w:val="28"/>
        </w:rPr>
        <w:t>4.</w:t>
      </w:r>
      <w:r w:rsidR="00CC37C3" w:rsidRPr="00D752FF">
        <w:rPr>
          <w:rFonts w:ascii="標楷體" w:eastAsia="標楷體" w:hAnsi="標楷體" w:hint="eastAsia"/>
          <w:sz w:val="28"/>
          <w:szCs w:val="28"/>
        </w:rPr>
        <w:t xml:space="preserve">　</w:t>
      </w:r>
      <w:r w:rsidR="00D24FD6" w:rsidRPr="00D752FF">
        <w:rPr>
          <w:rFonts w:ascii="標楷體" w:eastAsia="標楷體" w:hAnsi="標楷體" w:hint="eastAsia"/>
          <w:sz w:val="28"/>
          <w:szCs w:val="28"/>
        </w:rPr>
        <w:t>台灣電力股份有限公司因</w:t>
      </w:r>
      <w:r w:rsidR="00CC37C3" w:rsidRPr="00D752FF">
        <w:rPr>
          <w:rFonts w:ascii="標楷體" w:eastAsia="標楷體" w:hAnsi="標楷體" w:hint="eastAsia"/>
          <w:sz w:val="28"/>
          <w:szCs w:val="28"/>
        </w:rPr>
        <w:t>近期國際燃料價格</w:t>
      </w:r>
      <w:proofErr w:type="gramStart"/>
      <w:r w:rsidR="00CC37C3" w:rsidRPr="00D752FF">
        <w:rPr>
          <w:rFonts w:ascii="標楷體" w:eastAsia="標楷體" w:hAnsi="標楷體" w:hint="eastAsia"/>
          <w:sz w:val="28"/>
          <w:szCs w:val="28"/>
        </w:rPr>
        <w:t>飆</w:t>
      </w:r>
      <w:proofErr w:type="gramEnd"/>
      <w:r w:rsidR="00CC37C3" w:rsidRPr="00D752FF">
        <w:rPr>
          <w:rFonts w:ascii="標楷體" w:eastAsia="標楷體" w:hAnsi="標楷體" w:hint="eastAsia"/>
          <w:sz w:val="28"/>
          <w:szCs w:val="28"/>
        </w:rPr>
        <w:t>漲，公司經營發生鉅額虧損，且機組</w:t>
      </w:r>
      <w:proofErr w:type="gramStart"/>
      <w:r w:rsidR="00CC37C3" w:rsidRPr="00D752FF">
        <w:rPr>
          <w:rFonts w:ascii="標楷體" w:eastAsia="標楷體" w:hAnsi="標楷體" w:hint="eastAsia"/>
          <w:sz w:val="28"/>
          <w:szCs w:val="28"/>
        </w:rPr>
        <w:t>除役迭遭外界</w:t>
      </w:r>
      <w:proofErr w:type="gramEnd"/>
      <w:r w:rsidR="00CC37C3" w:rsidRPr="00D752FF">
        <w:rPr>
          <w:rFonts w:ascii="標楷體" w:eastAsia="標楷體" w:hAnsi="標楷體" w:hint="eastAsia"/>
          <w:sz w:val="28"/>
          <w:szCs w:val="28"/>
        </w:rPr>
        <w:t>質疑</w:t>
      </w:r>
      <w:proofErr w:type="gramStart"/>
      <w:r w:rsidR="00CC37C3" w:rsidRPr="00D752FF">
        <w:rPr>
          <w:rFonts w:ascii="標楷體" w:eastAsia="標楷體" w:hAnsi="標楷體" w:hint="eastAsia"/>
          <w:sz w:val="28"/>
          <w:szCs w:val="28"/>
        </w:rPr>
        <w:t>恐</w:t>
      </w:r>
      <w:proofErr w:type="gramEnd"/>
      <w:r w:rsidR="00CC37C3" w:rsidRPr="00D752FF">
        <w:rPr>
          <w:rFonts w:ascii="標楷體" w:eastAsia="標楷體" w:hAnsi="標楷體" w:hint="eastAsia"/>
          <w:sz w:val="28"/>
          <w:szCs w:val="28"/>
        </w:rPr>
        <w:t>影響供電穩定，亟待</w:t>
      </w:r>
      <w:proofErr w:type="gramStart"/>
      <w:r w:rsidR="00CC37C3" w:rsidRPr="00D752FF">
        <w:rPr>
          <w:rFonts w:ascii="標楷體" w:eastAsia="標楷體" w:hAnsi="標楷體" w:hint="eastAsia"/>
          <w:sz w:val="28"/>
          <w:szCs w:val="28"/>
        </w:rPr>
        <w:t>檢討妥處</w:t>
      </w:r>
      <w:proofErr w:type="gramEnd"/>
      <w:r w:rsidRPr="00D752FF">
        <w:rPr>
          <w:rFonts w:ascii="標楷體" w:eastAsia="標楷體" w:hAnsi="標楷體" w:hint="eastAsia"/>
          <w:spacing w:val="-4"/>
          <w:sz w:val="28"/>
          <w:szCs w:val="28"/>
        </w:rPr>
        <w:t>。（詳</w:t>
      </w:r>
      <w:r w:rsidRPr="00D752FF">
        <w:rPr>
          <w:rFonts w:ascii="標楷體" w:eastAsia="標楷體" w:hAnsi="標楷體" w:hint="eastAsia"/>
          <w:sz w:val="28"/>
          <w:szCs w:val="28"/>
        </w:rPr>
        <w:t>審核報告</w:t>
      </w:r>
      <w:r w:rsidR="00D752FF" w:rsidRPr="00D752FF">
        <w:rPr>
          <w:rFonts w:ascii="標楷體" w:eastAsia="標楷體" w:hAnsi="標楷體" w:hint="eastAsia"/>
          <w:spacing w:val="-4"/>
          <w:sz w:val="28"/>
          <w:szCs w:val="28"/>
        </w:rPr>
        <w:t>營業部分乙－1</w:t>
      </w:r>
      <w:r w:rsidR="00D752FF" w:rsidRPr="00D752FF">
        <w:rPr>
          <w:rFonts w:ascii="標楷體" w:eastAsia="標楷體" w:hAnsi="標楷體"/>
          <w:spacing w:val="-4"/>
          <w:sz w:val="28"/>
          <w:szCs w:val="28"/>
        </w:rPr>
        <w:t>07</w:t>
      </w:r>
      <w:r w:rsidRPr="00D752FF">
        <w:rPr>
          <w:rFonts w:ascii="標楷體" w:eastAsia="標楷體" w:hAnsi="標楷體" w:hint="eastAsia"/>
          <w:spacing w:val="-4"/>
          <w:sz w:val="28"/>
          <w:szCs w:val="28"/>
        </w:rPr>
        <w:t>頁）</w:t>
      </w:r>
    </w:p>
    <w:p w14:paraId="7C563A34" w14:textId="0585ECF2" w:rsidR="00B278FE" w:rsidRPr="00327DEB" w:rsidRDefault="00B278FE" w:rsidP="001D5299">
      <w:pPr>
        <w:overflowPunct w:val="0"/>
        <w:topLinePunct/>
        <w:spacing w:line="482" w:lineRule="exact"/>
        <w:ind w:firstLineChars="450" w:firstLine="1260"/>
        <w:jc w:val="both"/>
        <w:rPr>
          <w:rFonts w:ascii="標楷體" w:eastAsia="標楷體" w:hAnsi="標楷體"/>
          <w:sz w:val="28"/>
          <w:szCs w:val="28"/>
        </w:rPr>
      </w:pPr>
      <w:r w:rsidRPr="00327DEB">
        <w:rPr>
          <w:rFonts w:ascii="標楷體" w:eastAsia="標楷體" w:hAnsi="標楷體" w:hint="eastAsia"/>
          <w:sz w:val="28"/>
          <w:szCs w:val="28"/>
        </w:rPr>
        <w:t xml:space="preserve">5.　</w:t>
      </w:r>
      <w:r w:rsidR="00386460" w:rsidRPr="00327DEB">
        <w:rPr>
          <w:rFonts w:ascii="標楷體" w:eastAsia="標楷體" w:hAnsi="標楷體" w:hint="eastAsia"/>
          <w:sz w:val="28"/>
          <w:szCs w:val="28"/>
        </w:rPr>
        <w:t>經濟部</w:t>
      </w:r>
      <w:r w:rsidRPr="00327DEB">
        <w:rPr>
          <w:rFonts w:ascii="標楷體" w:eastAsia="標楷體" w:hAnsi="標楷體" w:hint="eastAsia"/>
          <w:sz w:val="28"/>
          <w:szCs w:val="28"/>
        </w:rPr>
        <w:t>水利署推動</w:t>
      </w:r>
      <w:proofErr w:type="gramStart"/>
      <w:r w:rsidRPr="00327DEB">
        <w:rPr>
          <w:rFonts w:ascii="標楷體" w:eastAsia="標楷體" w:hAnsi="標楷體" w:hint="eastAsia"/>
          <w:sz w:val="28"/>
          <w:szCs w:val="28"/>
        </w:rPr>
        <w:t>逕</w:t>
      </w:r>
      <w:proofErr w:type="gramEnd"/>
      <w:r w:rsidRPr="00327DEB">
        <w:rPr>
          <w:rFonts w:ascii="標楷體" w:eastAsia="標楷體" w:hAnsi="標楷體" w:hint="eastAsia"/>
          <w:sz w:val="28"/>
          <w:szCs w:val="28"/>
        </w:rPr>
        <w:t>流分擔策略及導入</w:t>
      </w:r>
      <w:proofErr w:type="gramStart"/>
      <w:r w:rsidRPr="00327DEB">
        <w:rPr>
          <w:rFonts w:ascii="標楷體" w:eastAsia="標楷體" w:hAnsi="標楷體" w:hint="eastAsia"/>
          <w:sz w:val="28"/>
          <w:szCs w:val="28"/>
        </w:rPr>
        <w:t>在地滯洪</w:t>
      </w:r>
      <w:proofErr w:type="gramEnd"/>
      <w:r w:rsidRPr="00327DEB">
        <w:rPr>
          <w:rFonts w:ascii="標楷體" w:eastAsia="標楷體" w:hAnsi="標楷體" w:hint="eastAsia"/>
          <w:sz w:val="28"/>
          <w:szCs w:val="28"/>
        </w:rPr>
        <w:t>理念等非工程防洪措施，有助提升國土防洪治水韌性，惟</w:t>
      </w:r>
      <w:proofErr w:type="gramStart"/>
      <w:r w:rsidRPr="00327DEB">
        <w:rPr>
          <w:rFonts w:ascii="標楷體" w:eastAsia="標楷體" w:hAnsi="標楷體" w:hint="eastAsia"/>
          <w:sz w:val="28"/>
          <w:szCs w:val="28"/>
        </w:rPr>
        <w:t>逕</w:t>
      </w:r>
      <w:proofErr w:type="gramEnd"/>
      <w:r w:rsidRPr="00327DEB">
        <w:rPr>
          <w:rFonts w:ascii="標楷體" w:eastAsia="標楷體" w:hAnsi="標楷體" w:hint="eastAsia"/>
          <w:sz w:val="28"/>
          <w:szCs w:val="28"/>
        </w:rPr>
        <w:t>流分擔評估報告審議及公告實施作業執行未如預期，又</w:t>
      </w:r>
      <w:proofErr w:type="gramStart"/>
      <w:r w:rsidRPr="00327DEB">
        <w:rPr>
          <w:rFonts w:ascii="標楷體" w:eastAsia="標楷體" w:hAnsi="標楷體" w:hint="eastAsia"/>
          <w:sz w:val="28"/>
          <w:szCs w:val="28"/>
        </w:rPr>
        <w:t>在地滯洪</w:t>
      </w:r>
      <w:proofErr w:type="gramEnd"/>
      <w:r w:rsidRPr="00327DEB">
        <w:rPr>
          <w:rFonts w:ascii="標楷體" w:eastAsia="標楷體" w:hAnsi="標楷體" w:hint="eastAsia"/>
          <w:sz w:val="28"/>
          <w:szCs w:val="28"/>
        </w:rPr>
        <w:t>實施面積比率偏低且有停滯增長情事，允宜</w:t>
      </w:r>
      <w:proofErr w:type="gramStart"/>
      <w:r w:rsidRPr="00327DEB">
        <w:rPr>
          <w:rFonts w:ascii="標楷體" w:eastAsia="標楷體" w:hAnsi="標楷體" w:hint="eastAsia"/>
          <w:sz w:val="28"/>
          <w:szCs w:val="28"/>
        </w:rPr>
        <w:t>研</w:t>
      </w:r>
      <w:proofErr w:type="gramEnd"/>
      <w:r w:rsidRPr="00327DEB">
        <w:rPr>
          <w:rFonts w:ascii="標楷體" w:eastAsia="標楷體" w:hAnsi="標楷體" w:hint="eastAsia"/>
          <w:sz w:val="28"/>
          <w:szCs w:val="28"/>
        </w:rPr>
        <w:t>謀改進。（詳總決算審核報告</w:t>
      </w:r>
      <w:proofErr w:type="gramStart"/>
      <w:r w:rsidRPr="00327DEB">
        <w:rPr>
          <w:rFonts w:ascii="標楷體" w:eastAsia="標楷體" w:hAnsi="標楷體" w:hint="eastAsia"/>
          <w:sz w:val="28"/>
          <w:szCs w:val="28"/>
        </w:rPr>
        <w:t>第2冊</w:t>
      </w:r>
      <w:r w:rsidR="00327DEB" w:rsidRPr="00327DEB">
        <w:rPr>
          <w:rFonts w:ascii="標楷體" w:eastAsia="標楷體" w:hAnsi="標楷體" w:hint="eastAsia"/>
          <w:sz w:val="28"/>
          <w:szCs w:val="28"/>
        </w:rPr>
        <w:t>丙－</w:t>
      </w:r>
      <w:proofErr w:type="gramEnd"/>
      <w:r w:rsidR="00327DEB" w:rsidRPr="00327DEB">
        <w:rPr>
          <w:rFonts w:ascii="標楷體" w:eastAsia="標楷體" w:hAnsi="標楷體" w:hint="eastAsia"/>
          <w:sz w:val="28"/>
          <w:szCs w:val="28"/>
        </w:rPr>
        <w:t>346</w:t>
      </w:r>
      <w:r w:rsidRPr="00327DEB">
        <w:rPr>
          <w:rFonts w:ascii="標楷體" w:eastAsia="標楷體" w:hAnsi="標楷體" w:hint="eastAsia"/>
          <w:sz w:val="28"/>
          <w:szCs w:val="28"/>
        </w:rPr>
        <w:t>頁）</w:t>
      </w:r>
    </w:p>
    <w:p w14:paraId="1303D4C7" w14:textId="5712265F" w:rsidR="00B278FE" w:rsidRPr="00B02F3F" w:rsidRDefault="00B278FE" w:rsidP="001D5299">
      <w:pPr>
        <w:overflowPunct w:val="0"/>
        <w:topLinePunct/>
        <w:spacing w:line="482" w:lineRule="exact"/>
        <w:ind w:firstLineChars="450" w:firstLine="1260"/>
        <w:jc w:val="both"/>
        <w:rPr>
          <w:rFonts w:ascii="標楷體" w:eastAsia="標楷體" w:hAnsi="標楷體"/>
          <w:sz w:val="28"/>
          <w:szCs w:val="28"/>
        </w:rPr>
      </w:pPr>
      <w:r w:rsidRPr="00B02F3F">
        <w:rPr>
          <w:rFonts w:ascii="標楷體" w:eastAsia="標楷體" w:hAnsi="標楷體" w:hint="eastAsia"/>
          <w:sz w:val="28"/>
          <w:szCs w:val="28"/>
        </w:rPr>
        <w:t>6.　農業委員會配合國家能源政策，推展農業用地</w:t>
      </w:r>
      <w:proofErr w:type="gramStart"/>
      <w:r w:rsidRPr="00B02F3F">
        <w:rPr>
          <w:rFonts w:ascii="標楷體" w:eastAsia="標楷體" w:hAnsi="標楷體" w:hint="eastAsia"/>
          <w:sz w:val="28"/>
          <w:szCs w:val="28"/>
        </w:rPr>
        <w:t>設置綠能設施</w:t>
      </w:r>
      <w:proofErr w:type="gramEnd"/>
      <w:r w:rsidRPr="00B02F3F">
        <w:rPr>
          <w:rFonts w:ascii="標楷體" w:eastAsia="標楷體" w:hAnsi="標楷體" w:hint="eastAsia"/>
          <w:sz w:val="28"/>
          <w:szCs w:val="28"/>
        </w:rPr>
        <w:t>，惟不利農業經營之農地</w:t>
      </w:r>
      <w:proofErr w:type="gramStart"/>
      <w:r w:rsidRPr="00B02F3F">
        <w:rPr>
          <w:rFonts w:ascii="標楷體" w:eastAsia="標楷體" w:hAnsi="標楷體" w:hint="eastAsia"/>
          <w:sz w:val="28"/>
          <w:szCs w:val="28"/>
        </w:rPr>
        <w:t>設置綠能設施</w:t>
      </w:r>
      <w:proofErr w:type="gramEnd"/>
      <w:r w:rsidRPr="00B02F3F">
        <w:rPr>
          <w:rFonts w:ascii="標楷體" w:eastAsia="標楷體" w:hAnsi="標楷體" w:hint="eastAsia"/>
          <w:sz w:val="28"/>
          <w:szCs w:val="28"/>
        </w:rPr>
        <w:t>比率未及</w:t>
      </w:r>
      <w:proofErr w:type="gramStart"/>
      <w:r w:rsidRPr="00B02F3F">
        <w:rPr>
          <w:rFonts w:ascii="標楷體" w:eastAsia="標楷體" w:hAnsi="標楷體" w:hint="eastAsia"/>
          <w:sz w:val="28"/>
          <w:szCs w:val="28"/>
        </w:rPr>
        <w:t>3成</w:t>
      </w:r>
      <w:proofErr w:type="gramEnd"/>
      <w:r w:rsidRPr="00B02F3F">
        <w:rPr>
          <w:rFonts w:ascii="標楷體" w:eastAsia="標楷體" w:hAnsi="標楷體" w:hint="eastAsia"/>
          <w:sz w:val="28"/>
          <w:szCs w:val="28"/>
        </w:rPr>
        <w:t>，畜禽屋頂</w:t>
      </w:r>
      <w:proofErr w:type="gramStart"/>
      <w:r w:rsidRPr="00B02F3F">
        <w:rPr>
          <w:rFonts w:ascii="標楷體" w:eastAsia="標楷體" w:hAnsi="標楷體" w:hint="eastAsia"/>
          <w:sz w:val="28"/>
          <w:szCs w:val="28"/>
        </w:rPr>
        <w:t>型綠能</w:t>
      </w:r>
      <w:proofErr w:type="gramEnd"/>
      <w:r w:rsidRPr="00B02F3F">
        <w:rPr>
          <w:rFonts w:ascii="標楷體" w:eastAsia="標楷體" w:hAnsi="標楷體" w:hint="eastAsia"/>
          <w:sz w:val="28"/>
          <w:szCs w:val="28"/>
        </w:rPr>
        <w:t>設施設置比率仍待提升等情事，允宜檢討改善。（詳總決算審核報告</w:t>
      </w:r>
      <w:proofErr w:type="gramStart"/>
      <w:r w:rsidRPr="00B02F3F">
        <w:rPr>
          <w:rFonts w:ascii="標楷體" w:eastAsia="標楷體" w:hAnsi="標楷體" w:hint="eastAsia"/>
          <w:sz w:val="28"/>
          <w:szCs w:val="28"/>
        </w:rPr>
        <w:t>第2冊</w:t>
      </w:r>
      <w:r w:rsidR="00B02F3F" w:rsidRPr="00B02F3F">
        <w:rPr>
          <w:rFonts w:ascii="標楷體" w:eastAsia="標楷體" w:hAnsi="標楷體" w:hint="eastAsia"/>
          <w:sz w:val="28"/>
          <w:szCs w:val="28"/>
        </w:rPr>
        <w:t>丙－</w:t>
      </w:r>
      <w:proofErr w:type="gramEnd"/>
      <w:r w:rsidR="00B02F3F" w:rsidRPr="00B02F3F">
        <w:rPr>
          <w:rFonts w:ascii="標楷體" w:eastAsia="標楷體" w:hAnsi="標楷體" w:hint="eastAsia"/>
          <w:sz w:val="28"/>
          <w:szCs w:val="28"/>
        </w:rPr>
        <w:t>457</w:t>
      </w:r>
      <w:r w:rsidRPr="00B02F3F">
        <w:rPr>
          <w:rFonts w:ascii="標楷體" w:eastAsia="標楷體" w:hAnsi="標楷體" w:hint="eastAsia"/>
          <w:sz w:val="28"/>
          <w:szCs w:val="28"/>
        </w:rPr>
        <w:t>頁）</w:t>
      </w:r>
    </w:p>
    <w:p w14:paraId="1506A1C0" w14:textId="63C94B8A" w:rsidR="00B278FE" w:rsidRPr="00D24FD6" w:rsidRDefault="00B278FE" w:rsidP="00BE2CE2">
      <w:pPr>
        <w:overflowPunct w:val="0"/>
        <w:topLinePunct/>
        <w:spacing w:line="484" w:lineRule="exact"/>
        <w:ind w:firstLineChars="450" w:firstLine="1260"/>
        <w:jc w:val="both"/>
        <w:rPr>
          <w:rFonts w:ascii="標楷體" w:eastAsia="標楷體" w:hAnsi="標楷體"/>
          <w:sz w:val="28"/>
          <w:szCs w:val="28"/>
        </w:rPr>
      </w:pPr>
      <w:r w:rsidRPr="00D24FD6">
        <w:rPr>
          <w:rFonts w:ascii="標楷體" w:eastAsia="標楷體" w:hAnsi="標楷體" w:hint="eastAsia"/>
          <w:sz w:val="28"/>
          <w:szCs w:val="28"/>
        </w:rPr>
        <w:t>7.　農業委員會辦理農業保險，以提高農業經營保障，安定農民收入，惟保險覆蓋率仍待提升及部分氣象參數型保</w:t>
      </w:r>
      <w:r w:rsidR="00D72682" w:rsidRPr="00D24FD6">
        <w:rPr>
          <w:rFonts w:ascii="標楷體" w:eastAsia="標楷體" w:hAnsi="標楷體" w:hint="eastAsia"/>
          <w:sz w:val="28"/>
          <w:szCs w:val="28"/>
        </w:rPr>
        <w:t>單經檢討精進後覆蓋率不增反減等情事，允宜</w:t>
      </w:r>
      <w:proofErr w:type="gramStart"/>
      <w:r w:rsidR="00D72682" w:rsidRPr="00D24FD6">
        <w:rPr>
          <w:rFonts w:ascii="標楷體" w:eastAsia="標楷體" w:hAnsi="標楷體" w:hint="eastAsia"/>
          <w:sz w:val="28"/>
          <w:szCs w:val="28"/>
        </w:rPr>
        <w:t>研</w:t>
      </w:r>
      <w:proofErr w:type="gramEnd"/>
      <w:r w:rsidR="00D72682" w:rsidRPr="00D24FD6">
        <w:rPr>
          <w:rFonts w:ascii="標楷體" w:eastAsia="標楷體" w:hAnsi="標楷體" w:hint="eastAsia"/>
          <w:sz w:val="28"/>
          <w:szCs w:val="28"/>
        </w:rPr>
        <w:t>謀改善。（詳</w:t>
      </w:r>
      <w:r w:rsidRPr="00D24FD6">
        <w:rPr>
          <w:rFonts w:ascii="標楷體" w:eastAsia="標楷體" w:hAnsi="標楷體" w:hint="eastAsia"/>
          <w:sz w:val="28"/>
          <w:szCs w:val="28"/>
        </w:rPr>
        <w:t>審核報告</w:t>
      </w:r>
      <w:r w:rsidR="00D24FD6" w:rsidRPr="00D24FD6">
        <w:rPr>
          <w:rFonts w:ascii="標楷體" w:eastAsia="標楷體" w:hAnsi="標楷體" w:hint="eastAsia"/>
          <w:sz w:val="28"/>
          <w:szCs w:val="28"/>
        </w:rPr>
        <w:t>非營業部分乙－457</w:t>
      </w:r>
      <w:r w:rsidRPr="00D24FD6">
        <w:rPr>
          <w:rFonts w:ascii="標楷體" w:eastAsia="標楷體" w:hAnsi="標楷體" w:hint="eastAsia"/>
          <w:sz w:val="28"/>
          <w:szCs w:val="28"/>
        </w:rPr>
        <w:t>頁）</w:t>
      </w:r>
    </w:p>
    <w:p w14:paraId="3A77F2DB" w14:textId="489B1112" w:rsidR="00B278FE" w:rsidRPr="00141CE0" w:rsidRDefault="00B278FE" w:rsidP="00BE2CE2">
      <w:pPr>
        <w:overflowPunct w:val="0"/>
        <w:topLinePunct/>
        <w:spacing w:line="484" w:lineRule="exact"/>
        <w:ind w:firstLineChars="450" w:firstLine="1260"/>
        <w:jc w:val="both"/>
        <w:rPr>
          <w:rFonts w:ascii="標楷體" w:eastAsia="標楷體" w:hAnsi="標楷體"/>
          <w:sz w:val="28"/>
          <w:szCs w:val="28"/>
        </w:rPr>
      </w:pPr>
      <w:r w:rsidRPr="00141CE0">
        <w:rPr>
          <w:rFonts w:ascii="標楷體" w:eastAsia="標楷體" w:hAnsi="標楷體" w:hint="eastAsia"/>
          <w:sz w:val="28"/>
          <w:szCs w:val="28"/>
        </w:rPr>
        <w:t>8.　農業委員會為促進農業數位轉型，推動智慧農業計畫，有助提高作業效率及降低勞動力需求，惟資料管理機制未</w:t>
      </w:r>
      <w:proofErr w:type="gramStart"/>
      <w:r w:rsidRPr="00141CE0">
        <w:rPr>
          <w:rFonts w:ascii="標楷體" w:eastAsia="標楷體" w:hAnsi="標楷體" w:hint="eastAsia"/>
          <w:sz w:val="28"/>
          <w:szCs w:val="28"/>
        </w:rPr>
        <w:t>臻</w:t>
      </w:r>
      <w:proofErr w:type="gramEnd"/>
      <w:r w:rsidRPr="00141CE0">
        <w:rPr>
          <w:rFonts w:ascii="標楷體" w:eastAsia="標楷體" w:hAnsi="標楷體" w:hint="eastAsia"/>
          <w:sz w:val="28"/>
          <w:szCs w:val="28"/>
        </w:rPr>
        <w:t>周延、技術開發未確實掌握市場需求、建置之職能基準項目品質及培訓課程內容有待精進，允宜</w:t>
      </w:r>
      <w:proofErr w:type="gramStart"/>
      <w:r w:rsidRPr="00141CE0">
        <w:rPr>
          <w:rFonts w:ascii="標楷體" w:eastAsia="標楷體" w:hAnsi="標楷體" w:hint="eastAsia"/>
          <w:sz w:val="28"/>
          <w:szCs w:val="28"/>
        </w:rPr>
        <w:t>檢討妥處</w:t>
      </w:r>
      <w:proofErr w:type="gramEnd"/>
      <w:r w:rsidRPr="00141CE0">
        <w:rPr>
          <w:rFonts w:ascii="標楷體" w:eastAsia="標楷體" w:hAnsi="標楷體" w:hint="eastAsia"/>
          <w:sz w:val="28"/>
          <w:szCs w:val="28"/>
        </w:rPr>
        <w:t>。（詳總決算審核報告</w:t>
      </w:r>
      <w:proofErr w:type="gramStart"/>
      <w:r w:rsidRPr="00141CE0">
        <w:rPr>
          <w:rFonts w:ascii="標楷體" w:eastAsia="標楷體" w:hAnsi="標楷體" w:hint="eastAsia"/>
          <w:sz w:val="28"/>
          <w:szCs w:val="28"/>
        </w:rPr>
        <w:t>第2冊</w:t>
      </w:r>
      <w:r w:rsidR="00141CE0" w:rsidRPr="00141CE0">
        <w:rPr>
          <w:rFonts w:ascii="標楷體" w:eastAsia="標楷體" w:hAnsi="標楷體" w:hint="eastAsia"/>
          <w:sz w:val="28"/>
          <w:szCs w:val="28"/>
        </w:rPr>
        <w:t>丙－</w:t>
      </w:r>
      <w:proofErr w:type="gramEnd"/>
      <w:r w:rsidR="00141CE0" w:rsidRPr="00141CE0">
        <w:rPr>
          <w:rFonts w:ascii="標楷體" w:eastAsia="標楷體" w:hAnsi="標楷體" w:hint="eastAsia"/>
          <w:sz w:val="28"/>
          <w:szCs w:val="28"/>
        </w:rPr>
        <w:t>462</w:t>
      </w:r>
      <w:r w:rsidRPr="00141CE0">
        <w:rPr>
          <w:rFonts w:ascii="標楷體" w:eastAsia="標楷體" w:hAnsi="標楷體" w:hint="eastAsia"/>
          <w:sz w:val="28"/>
          <w:szCs w:val="28"/>
        </w:rPr>
        <w:t>頁）</w:t>
      </w:r>
    </w:p>
    <w:p w14:paraId="26AC8690" w14:textId="7B73A790" w:rsidR="00B278FE" w:rsidRPr="00D24FD6" w:rsidRDefault="00B278FE" w:rsidP="00BE2CE2">
      <w:pPr>
        <w:overflowPunct w:val="0"/>
        <w:topLinePunct/>
        <w:spacing w:line="484" w:lineRule="exact"/>
        <w:ind w:firstLineChars="450" w:firstLine="1260"/>
        <w:jc w:val="both"/>
        <w:rPr>
          <w:rFonts w:ascii="標楷體" w:eastAsia="標楷體" w:hAnsi="標楷體"/>
          <w:sz w:val="28"/>
          <w:szCs w:val="28"/>
        </w:rPr>
      </w:pPr>
      <w:r w:rsidRPr="00D24FD6">
        <w:rPr>
          <w:rFonts w:ascii="標楷體" w:eastAsia="標楷體" w:hAnsi="標楷體" w:hint="eastAsia"/>
          <w:sz w:val="28"/>
          <w:szCs w:val="28"/>
        </w:rPr>
        <w:t>9.　農業委員會為</w:t>
      </w:r>
      <w:proofErr w:type="gramStart"/>
      <w:r w:rsidRPr="00D24FD6">
        <w:rPr>
          <w:rFonts w:ascii="標楷體" w:eastAsia="標楷體" w:hAnsi="標楷體" w:hint="eastAsia"/>
          <w:sz w:val="28"/>
          <w:szCs w:val="28"/>
        </w:rPr>
        <w:t>穩定畜</w:t>
      </w:r>
      <w:proofErr w:type="gramEnd"/>
      <w:r w:rsidRPr="00D24FD6">
        <w:rPr>
          <w:rFonts w:ascii="標楷體" w:eastAsia="標楷體" w:hAnsi="標楷體" w:hint="eastAsia"/>
          <w:sz w:val="28"/>
          <w:szCs w:val="28"/>
        </w:rPr>
        <w:t>禽產品產銷價格與提升農民收益，建立預警機制及調節因應措施，惟雞蛋生產數據調查尚欠精</w:t>
      </w:r>
      <w:proofErr w:type="gramStart"/>
      <w:r w:rsidRPr="00D24FD6">
        <w:rPr>
          <w:rFonts w:ascii="標楷體" w:eastAsia="標楷體" w:hAnsi="標楷體" w:hint="eastAsia"/>
          <w:sz w:val="28"/>
          <w:szCs w:val="28"/>
        </w:rPr>
        <w:t>準</w:t>
      </w:r>
      <w:proofErr w:type="gramEnd"/>
      <w:r w:rsidRPr="00D24FD6">
        <w:rPr>
          <w:rFonts w:ascii="標楷體" w:eastAsia="標楷體" w:hAnsi="標楷體" w:hint="eastAsia"/>
          <w:sz w:val="28"/>
          <w:szCs w:val="28"/>
        </w:rPr>
        <w:t>，蛋雞禽舍逾8成為傳統開放禽舍，雞隻健康及產蛋效率易受外在環境影響，</w:t>
      </w:r>
      <w:proofErr w:type="gramStart"/>
      <w:r w:rsidRPr="00D24FD6">
        <w:rPr>
          <w:rFonts w:ascii="標楷體" w:eastAsia="標楷體" w:hAnsi="標楷體" w:hint="eastAsia"/>
          <w:sz w:val="28"/>
          <w:szCs w:val="28"/>
        </w:rPr>
        <w:t>冷鏈設備</w:t>
      </w:r>
      <w:proofErr w:type="gramEnd"/>
      <w:r w:rsidRPr="00D24FD6">
        <w:rPr>
          <w:rFonts w:ascii="標楷體" w:eastAsia="標楷體" w:hAnsi="標楷體" w:hint="eastAsia"/>
          <w:sz w:val="28"/>
          <w:szCs w:val="28"/>
        </w:rPr>
        <w:t>不</w:t>
      </w:r>
      <w:r w:rsidR="00386460" w:rsidRPr="00D24FD6">
        <w:rPr>
          <w:rFonts w:ascii="標楷體" w:eastAsia="標楷體" w:hAnsi="標楷體" w:hint="eastAsia"/>
          <w:sz w:val="28"/>
          <w:szCs w:val="28"/>
        </w:rPr>
        <w:t>足缺乏產銷彈性等情事，亟待檢討改善。（詳</w:t>
      </w:r>
      <w:r w:rsidRPr="00D24FD6">
        <w:rPr>
          <w:rFonts w:ascii="標楷體" w:eastAsia="標楷體" w:hAnsi="標楷體" w:hint="eastAsia"/>
          <w:sz w:val="28"/>
          <w:szCs w:val="28"/>
        </w:rPr>
        <w:t>審核報告</w:t>
      </w:r>
      <w:r w:rsidR="00D24FD6" w:rsidRPr="00D24FD6">
        <w:rPr>
          <w:rFonts w:ascii="標楷體" w:eastAsia="標楷體" w:hAnsi="標楷體" w:hint="eastAsia"/>
          <w:sz w:val="28"/>
          <w:szCs w:val="28"/>
        </w:rPr>
        <w:t>非營業部分乙－448</w:t>
      </w:r>
      <w:r w:rsidRPr="00D24FD6">
        <w:rPr>
          <w:rFonts w:ascii="標楷體" w:eastAsia="標楷體" w:hAnsi="標楷體" w:hint="eastAsia"/>
          <w:sz w:val="28"/>
          <w:szCs w:val="28"/>
        </w:rPr>
        <w:t>頁）</w:t>
      </w:r>
    </w:p>
    <w:p w14:paraId="43B31555" w14:textId="412921B1" w:rsidR="00B278FE" w:rsidRPr="00D24FD6" w:rsidRDefault="00B278FE" w:rsidP="001D5299">
      <w:pPr>
        <w:pStyle w:val="aff6"/>
        <w:overflowPunct w:val="0"/>
        <w:snapToGrid w:val="0"/>
        <w:spacing w:line="482" w:lineRule="exact"/>
        <w:ind w:firstLineChars="450" w:firstLine="1260"/>
        <w:rPr>
          <w:rFonts w:hAnsi="標楷體"/>
        </w:rPr>
      </w:pPr>
      <w:r w:rsidRPr="00D24FD6">
        <w:rPr>
          <w:rFonts w:hAnsi="標楷體" w:hint="eastAsia"/>
        </w:rPr>
        <w:t>10.　近年立案調查之民生物資異常漲價案件查有違反公平交易相關法規比率偏低，加以訂價演算法興起，改變人為操縱及聯合漲價行為態樣，允宜</w:t>
      </w:r>
      <w:proofErr w:type="gramStart"/>
      <w:r w:rsidRPr="00D24FD6">
        <w:rPr>
          <w:rFonts w:hAnsi="標楷體" w:hint="eastAsia"/>
        </w:rPr>
        <w:t>研</w:t>
      </w:r>
      <w:proofErr w:type="gramEnd"/>
      <w:r w:rsidRPr="00D24FD6">
        <w:rPr>
          <w:rFonts w:hAnsi="標楷體" w:hint="eastAsia"/>
        </w:rPr>
        <w:t>議檢討充分運用執法經驗及產業調查成果，適時主動調查有違法疑慮之商品價格波動案件，並針對運用演算法實施價格操縱行為</w:t>
      </w:r>
      <w:proofErr w:type="gramStart"/>
      <w:r w:rsidRPr="00D24FD6">
        <w:rPr>
          <w:rFonts w:hAnsi="標楷體" w:hint="eastAsia"/>
        </w:rPr>
        <w:t>研</w:t>
      </w:r>
      <w:proofErr w:type="gramEnd"/>
      <w:r w:rsidRPr="00D24FD6">
        <w:rPr>
          <w:rFonts w:hAnsi="標楷體" w:hint="eastAsia"/>
        </w:rPr>
        <w:t>謀因應對策</w:t>
      </w:r>
      <w:r w:rsidR="00386460" w:rsidRPr="00D24FD6">
        <w:rPr>
          <w:rFonts w:hAnsi="標楷體" w:hint="eastAsia"/>
        </w:rPr>
        <w:t>。（詳</w:t>
      </w:r>
      <w:r w:rsidRPr="00D24FD6">
        <w:rPr>
          <w:rFonts w:hAnsi="標楷體" w:hint="eastAsia"/>
        </w:rPr>
        <w:t>審核報告</w:t>
      </w:r>
      <w:r w:rsidR="00D24FD6" w:rsidRPr="00D24FD6">
        <w:rPr>
          <w:rFonts w:hAnsi="標楷體" w:hint="eastAsia"/>
        </w:rPr>
        <w:t>非</w:t>
      </w:r>
      <w:r w:rsidR="00D24FD6" w:rsidRPr="00D24FD6">
        <w:rPr>
          <w:rFonts w:hAnsi="標楷體" w:hint="eastAsia"/>
        </w:rPr>
        <w:lastRenderedPageBreak/>
        <w:t>營業部分乙－542</w:t>
      </w:r>
      <w:r w:rsidRPr="00D24FD6">
        <w:rPr>
          <w:rFonts w:hAnsi="標楷體" w:hint="eastAsia"/>
        </w:rPr>
        <w:t>頁）</w:t>
      </w:r>
    </w:p>
    <w:p w14:paraId="4846419C" w14:textId="77777777" w:rsidR="00B278FE" w:rsidRPr="0085272B" w:rsidRDefault="00B278FE" w:rsidP="00BE2CE2">
      <w:pPr>
        <w:overflowPunct w:val="0"/>
        <w:topLinePunct/>
        <w:autoSpaceDE w:val="0"/>
        <w:autoSpaceDN w:val="0"/>
        <w:adjustRightInd w:val="0"/>
        <w:snapToGrid w:val="0"/>
        <w:spacing w:beforeLines="20" w:before="72" w:line="500" w:lineRule="exact"/>
        <w:ind w:firstLineChars="200" w:firstLine="641"/>
        <w:jc w:val="both"/>
        <w:rPr>
          <w:rFonts w:ascii="標楷體" w:eastAsia="標楷體" w:hAnsi="標楷體"/>
          <w:b/>
          <w:sz w:val="32"/>
          <w:szCs w:val="32"/>
        </w:rPr>
      </w:pPr>
      <w:r w:rsidRPr="0085272B">
        <w:rPr>
          <w:rFonts w:ascii="標楷體" w:eastAsia="標楷體" w:hAnsi="標楷體" w:hint="eastAsia"/>
          <w:b/>
          <w:sz w:val="32"/>
          <w:szCs w:val="32"/>
        </w:rPr>
        <w:t>（四）　財政及金融</w:t>
      </w:r>
    </w:p>
    <w:p w14:paraId="4A4FCE72" w14:textId="77777777" w:rsidR="00B278FE" w:rsidRPr="0085272B" w:rsidRDefault="00B278FE" w:rsidP="00BE2CE2">
      <w:pPr>
        <w:pStyle w:val="aff6"/>
        <w:overflowPunct w:val="0"/>
        <w:snapToGrid w:val="0"/>
        <w:spacing w:line="500" w:lineRule="exact"/>
        <w:ind w:firstLine="560"/>
        <w:rPr>
          <w:rFonts w:hAnsi="標楷體"/>
        </w:rPr>
      </w:pPr>
      <w:proofErr w:type="gramStart"/>
      <w:r w:rsidRPr="0085272B">
        <w:rPr>
          <w:rFonts w:hAnsi="標楷體" w:hint="eastAsia"/>
        </w:rPr>
        <w:t>111</w:t>
      </w:r>
      <w:proofErr w:type="gramEnd"/>
      <w:r w:rsidRPr="0085272B">
        <w:rPr>
          <w:rFonts w:hAnsi="標楷體" w:hint="eastAsia"/>
        </w:rPr>
        <w:t>年度施政重點經各相關機關執行結果，包括：</w:t>
      </w:r>
    </w:p>
    <w:p w14:paraId="72AFBDE8" w14:textId="77777777" w:rsidR="00B278FE" w:rsidRPr="00706293" w:rsidRDefault="00B278FE" w:rsidP="00BE2CE2">
      <w:pPr>
        <w:pStyle w:val="aff6"/>
        <w:overflowPunct w:val="0"/>
        <w:spacing w:line="500" w:lineRule="exact"/>
        <w:ind w:firstLineChars="450" w:firstLine="1260"/>
        <w:rPr>
          <w:rFonts w:hAnsi="標楷體"/>
        </w:rPr>
      </w:pPr>
      <w:r w:rsidRPr="00706293">
        <w:rPr>
          <w:rFonts w:hAnsi="標楷體" w:hint="eastAsia"/>
        </w:rPr>
        <w:t>1.　健全政府財政，維護財務永續：多元籌措適足財源，強化債務控管，恪遵財政紀律，嚴格控管中央政府1年以上公共債務</w:t>
      </w:r>
      <w:proofErr w:type="gramStart"/>
      <w:r w:rsidRPr="00706293">
        <w:rPr>
          <w:rFonts w:hAnsi="標楷體" w:hint="eastAsia"/>
        </w:rPr>
        <w:t>未償</w:t>
      </w:r>
      <w:proofErr w:type="gramEnd"/>
      <w:r w:rsidRPr="00706293">
        <w:rPr>
          <w:rFonts w:hAnsi="標楷體" w:hint="eastAsia"/>
        </w:rPr>
        <w:t>餘額占前3年度GDP平均數之比率，符合公共債務法債限；提升地方財政自主，落實地方財政輔導；優化支付服務，強化內控機制，確保支付安全。</w:t>
      </w:r>
    </w:p>
    <w:p w14:paraId="5B156CF5" w14:textId="6290162E" w:rsidR="00B278FE" w:rsidRPr="00706293" w:rsidRDefault="00B278FE" w:rsidP="00BE2CE2">
      <w:pPr>
        <w:pStyle w:val="aff6"/>
        <w:overflowPunct w:val="0"/>
        <w:spacing w:line="500" w:lineRule="exact"/>
        <w:ind w:firstLineChars="450" w:firstLine="1260"/>
        <w:rPr>
          <w:rFonts w:hAnsi="標楷體"/>
        </w:rPr>
      </w:pPr>
      <w:r w:rsidRPr="00706293">
        <w:rPr>
          <w:rFonts w:hAnsi="標楷體" w:hint="eastAsia"/>
        </w:rPr>
        <w:t>2.　優化稅制稅政，維護租稅公平：訂定稅捐</w:t>
      </w:r>
      <w:proofErr w:type="gramStart"/>
      <w:r w:rsidRPr="00706293">
        <w:rPr>
          <w:rFonts w:hAnsi="標楷體" w:hint="eastAsia"/>
        </w:rPr>
        <w:t>稽</w:t>
      </w:r>
      <w:proofErr w:type="gramEnd"/>
      <w:r w:rsidRPr="00706293">
        <w:rPr>
          <w:rFonts w:hAnsi="標楷體" w:hint="eastAsia"/>
        </w:rPr>
        <w:t>徵機關辦理高風險案件移轉財產通報及假扣押作業要點，建立稅捐</w:t>
      </w:r>
      <w:proofErr w:type="gramStart"/>
      <w:r w:rsidRPr="00706293">
        <w:rPr>
          <w:rFonts w:hAnsi="標楷體" w:hint="eastAsia"/>
        </w:rPr>
        <w:t>稽</w:t>
      </w:r>
      <w:proofErr w:type="gramEnd"/>
      <w:r w:rsidRPr="00706293">
        <w:rPr>
          <w:rFonts w:hAnsi="標楷體" w:hint="eastAsia"/>
        </w:rPr>
        <w:t>徵機關間相互通報機制，防杜高風險案件納稅義務人移轉財產逃避稅捐執行，並加速查核案件審結、開徵、送達及稅捐保全；修正發布不動產評價委員會組織章程，定明不動產委員會召開臨時會之事由，以免直轄市或縣（市</w:t>
      </w:r>
      <w:r w:rsidR="00CD4D81" w:rsidRPr="00CD4D81">
        <w:rPr>
          <w:rFonts w:hAnsi="標楷體" w:hint="eastAsia"/>
        </w:rPr>
        <w:t>）</w:t>
      </w:r>
      <w:r w:rsidRPr="00706293">
        <w:rPr>
          <w:rFonts w:hAnsi="標楷體" w:hint="eastAsia"/>
        </w:rPr>
        <w:t>政府召開常會後，未滿3年即以臨時會重行評定房屋標準價格</w:t>
      </w:r>
      <w:r w:rsidRPr="00706293">
        <w:rPr>
          <w:rFonts w:hAnsi="標楷體" w:hint="eastAsia"/>
          <w:spacing w:val="-4"/>
        </w:rPr>
        <w:t>。</w:t>
      </w:r>
    </w:p>
    <w:p w14:paraId="6001E09F" w14:textId="77777777" w:rsidR="00B278FE" w:rsidRPr="00706293" w:rsidRDefault="00B278FE" w:rsidP="00BE2CE2">
      <w:pPr>
        <w:pStyle w:val="aff6"/>
        <w:overflowPunct w:val="0"/>
        <w:spacing w:line="500" w:lineRule="exact"/>
        <w:ind w:firstLineChars="450" w:firstLine="1260"/>
        <w:rPr>
          <w:rFonts w:hAnsi="標楷體"/>
        </w:rPr>
      </w:pPr>
      <w:r w:rsidRPr="00706293">
        <w:rPr>
          <w:rFonts w:hAnsi="標楷體" w:hint="eastAsia"/>
        </w:rPr>
        <w:t>3.　推動金融科技，營造數位金融環境：同意純網路銀行試辦「對特定開戶目的之金融機構以非電子傳送管道輔助執行開戶身分驗證作業」；簡化電子支付機構身分確認機制；鼓勵創新金融商品及服務，截至111年底已核准61件金融科技創新實驗及業務試辦案；持續推動開放銀行政策，截至111年底計有17家銀行及2家第三方支付業者，合作辦理「消費者資訊查詢」業務。</w:t>
      </w:r>
    </w:p>
    <w:p w14:paraId="43132A00" w14:textId="77777777" w:rsidR="00B278FE" w:rsidRPr="00706293" w:rsidRDefault="00B278FE" w:rsidP="00BE2CE2">
      <w:pPr>
        <w:pStyle w:val="aff6"/>
        <w:overflowPunct w:val="0"/>
        <w:spacing w:line="500" w:lineRule="exact"/>
        <w:ind w:firstLineChars="450" w:firstLine="1260"/>
        <w:rPr>
          <w:rFonts w:hAnsi="標楷體"/>
        </w:rPr>
      </w:pPr>
      <w:r w:rsidRPr="00706293">
        <w:rPr>
          <w:rFonts w:hAnsi="標楷體" w:hint="eastAsia"/>
        </w:rPr>
        <w:t>4.　促進</w:t>
      </w:r>
      <w:proofErr w:type="gramStart"/>
      <w:r w:rsidRPr="00706293">
        <w:rPr>
          <w:rFonts w:hAnsi="標楷體" w:hint="eastAsia"/>
        </w:rPr>
        <w:t>永續及普惠</w:t>
      </w:r>
      <w:proofErr w:type="gramEnd"/>
      <w:r w:rsidRPr="00706293">
        <w:rPr>
          <w:rFonts w:hAnsi="標楷體" w:hint="eastAsia"/>
        </w:rPr>
        <w:t>金融，保護投資人及消費者權益：修正發布公開發行公司年報應行記載事項準則，要求上市櫃公司揭露溫室氣體盤查及確信資訊；持續鼓勵本國銀行簽署加入赤道原則；發布「永續經濟活動認定參考指引」，作為金融業及投資人篩選投融資標的及企業永續轉型之參考；公告</w:t>
      </w:r>
      <w:proofErr w:type="gramStart"/>
      <w:r w:rsidRPr="00706293">
        <w:rPr>
          <w:rFonts w:hAnsi="標楷體" w:hint="eastAsia"/>
        </w:rPr>
        <w:t>納列外籍移工</w:t>
      </w:r>
      <w:proofErr w:type="gramEnd"/>
      <w:r w:rsidRPr="00706293">
        <w:rPr>
          <w:rFonts w:hAnsi="標楷體" w:hint="eastAsia"/>
        </w:rPr>
        <w:t>匯兌公司為金融消費者保護法之金融服務業，並提供</w:t>
      </w:r>
      <w:proofErr w:type="gramStart"/>
      <w:r w:rsidRPr="00706293">
        <w:rPr>
          <w:rFonts w:hAnsi="標楷體" w:hint="eastAsia"/>
        </w:rPr>
        <w:t>外籍移工金融</w:t>
      </w:r>
      <w:proofErr w:type="gramEnd"/>
      <w:r w:rsidRPr="00706293">
        <w:rPr>
          <w:rFonts w:hAnsi="標楷體" w:hint="eastAsia"/>
        </w:rPr>
        <w:t>消費申訴及評議服務。</w:t>
      </w:r>
    </w:p>
    <w:p w14:paraId="513F0D9A" w14:textId="77777777" w:rsidR="00B278FE" w:rsidRPr="0085272B" w:rsidRDefault="00B278FE" w:rsidP="00BE2CE2">
      <w:pPr>
        <w:pStyle w:val="aff6"/>
        <w:overflowPunct w:val="0"/>
        <w:spacing w:line="502" w:lineRule="exact"/>
        <w:ind w:firstLine="560"/>
        <w:rPr>
          <w:rFonts w:hAnsi="標楷體"/>
        </w:rPr>
      </w:pPr>
      <w:r w:rsidRPr="0085272B">
        <w:rPr>
          <w:rFonts w:hAnsi="標楷體" w:hint="eastAsia"/>
        </w:rPr>
        <w:t>各相關機關之執行情形，經本部審核結果，核有：</w:t>
      </w:r>
    </w:p>
    <w:p w14:paraId="7AF9B159" w14:textId="34F141CC" w:rsidR="00B278FE" w:rsidRPr="00D752FF" w:rsidRDefault="00B278FE" w:rsidP="00392DAB">
      <w:pPr>
        <w:pStyle w:val="aff6"/>
        <w:overflowPunct w:val="0"/>
        <w:spacing w:line="482" w:lineRule="exact"/>
        <w:ind w:firstLineChars="450" w:firstLine="1260"/>
        <w:rPr>
          <w:rFonts w:hAnsi="標楷體"/>
        </w:rPr>
      </w:pPr>
      <w:r w:rsidRPr="00D752FF">
        <w:rPr>
          <w:rFonts w:hAnsi="標楷體" w:hint="eastAsia"/>
        </w:rPr>
        <w:t>1.　近年中央政府總預算歲入執行優於預期，惟部分</w:t>
      </w:r>
      <w:proofErr w:type="gramStart"/>
      <w:r w:rsidRPr="00D752FF">
        <w:rPr>
          <w:rFonts w:hAnsi="標楷體" w:hint="eastAsia"/>
        </w:rPr>
        <w:t>年度倘加計</w:t>
      </w:r>
      <w:proofErr w:type="gramEnd"/>
      <w:r w:rsidRPr="00D752FF">
        <w:rPr>
          <w:rFonts w:hAnsi="標楷體" w:hint="eastAsia"/>
        </w:rPr>
        <w:t>特別預算後整體收支仍呈短</w:t>
      </w:r>
      <w:proofErr w:type="gramStart"/>
      <w:r w:rsidRPr="00D752FF">
        <w:rPr>
          <w:rFonts w:hAnsi="標楷體" w:hint="eastAsia"/>
        </w:rPr>
        <w:t>絀</w:t>
      </w:r>
      <w:proofErr w:type="gramEnd"/>
      <w:r w:rsidRPr="00D752FF">
        <w:rPr>
          <w:rFonts w:hAnsi="標楷體" w:hint="eastAsia"/>
        </w:rPr>
        <w:t>，增加融資調度壓力，又展望未來全球經濟成長低緩，恐影響政府整體歲入執行及財政狀況，允宜強化整體債務控管，提升財政韌性</w:t>
      </w:r>
      <w:r w:rsidRPr="00D752FF">
        <w:rPr>
          <w:rFonts w:hAnsi="標楷體" w:hint="eastAsia"/>
          <w:spacing w:val="-2"/>
        </w:rPr>
        <w:t>。</w:t>
      </w:r>
      <w:r w:rsidRPr="00D752FF">
        <w:rPr>
          <w:rFonts w:hAnsi="標楷體" w:hint="eastAsia"/>
        </w:rPr>
        <w:lastRenderedPageBreak/>
        <w:t>（詳總決算審核報告</w:t>
      </w:r>
      <w:proofErr w:type="gramStart"/>
      <w:r w:rsidRPr="00D752FF">
        <w:rPr>
          <w:rFonts w:hAnsi="標楷體" w:hint="eastAsia"/>
        </w:rPr>
        <w:t>第2冊丙－</w:t>
      </w:r>
      <w:proofErr w:type="gramEnd"/>
      <w:r w:rsidR="00D752FF" w:rsidRPr="00D752FF">
        <w:rPr>
          <w:rFonts w:hAnsi="標楷體" w:hint="eastAsia"/>
        </w:rPr>
        <w:t>2</w:t>
      </w:r>
      <w:r w:rsidR="00D752FF" w:rsidRPr="00D752FF">
        <w:rPr>
          <w:rFonts w:hAnsi="標楷體"/>
        </w:rPr>
        <w:t>17</w:t>
      </w:r>
      <w:r w:rsidRPr="00D752FF">
        <w:rPr>
          <w:rFonts w:hAnsi="標楷體" w:hint="eastAsia"/>
        </w:rPr>
        <w:t>頁）</w:t>
      </w:r>
    </w:p>
    <w:p w14:paraId="58158C75" w14:textId="30D960DF" w:rsidR="00B278FE" w:rsidRPr="00141CE0" w:rsidRDefault="00B278FE" w:rsidP="00392DAB">
      <w:pPr>
        <w:pStyle w:val="aff6"/>
        <w:overflowPunct w:val="0"/>
        <w:spacing w:line="500" w:lineRule="exact"/>
        <w:ind w:firstLineChars="450" w:firstLine="1242"/>
        <w:rPr>
          <w:rFonts w:hAnsi="標楷體"/>
          <w:spacing w:val="-2"/>
        </w:rPr>
      </w:pPr>
      <w:r w:rsidRPr="00141CE0">
        <w:rPr>
          <w:rFonts w:hAnsi="標楷體"/>
          <w:spacing w:val="-2"/>
        </w:rPr>
        <w:t>2.</w:t>
      </w:r>
      <w:r w:rsidRPr="00141CE0">
        <w:rPr>
          <w:rFonts w:hAnsi="標楷體" w:hint="eastAsia"/>
          <w:spacing w:val="-2"/>
        </w:rPr>
        <w:t xml:space="preserve">　財政部辦理個人非自住房屋租賃所得查核作業，已略具成效，惟仍有部分個人長期未如</w:t>
      </w:r>
      <w:proofErr w:type="gramStart"/>
      <w:r w:rsidRPr="00141CE0">
        <w:rPr>
          <w:rFonts w:hAnsi="標楷體" w:hint="eastAsia"/>
          <w:spacing w:val="-2"/>
        </w:rPr>
        <w:t>實列</w:t>
      </w:r>
      <w:proofErr w:type="gramEnd"/>
      <w:r w:rsidRPr="00141CE0">
        <w:rPr>
          <w:rFonts w:hAnsi="標楷體" w:hint="eastAsia"/>
          <w:spacing w:val="-2"/>
        </w:rPr>
        <w:t>報租賃所得，允宜持續精進蒐集個人非自住房屋租賃課稅資料，並加強聚焦重點案件選案查核。（詳總決算審核報告</w:t>
      </w:r>
      <w:proofErr w:type="gramStart"/>
      <w:r w:rsidRPr="00141CE0">
        <w:rPr>
          <w:rFonts w:hAnsi="標楷體" w:hint="eastAsia"/>
          <w:spacing w:val="-2"/>
        </w:rPr>
        <w:t>第2冊</w:t>
      </w:r>
      <w:r w:rsidR="00141CE0" w:rsidRPr="00141CE0">
        <w:rPr>
          <w:rFonts w:hAnsi="標楷體" w:hint="eastAsia"/>
          <w:spacing w:val="-2"/>
        </w:rPr>
        <w:t>丙－</w:t>
      </w:r>
      <w:proofErr w:type="gramEnd"/>
      <w:r w:rsidR="00141CE0" w:rsidRPr="00141CE0">
        <w:rPr>
          <w:rFonts w:hAnsi="標楷體" w:hint="eastAsia"/>
          <w:spacing w:val="-2"/>
        </w:rPr>
        <w:t>222</w:t>
      </w:r>
      <w:r w:rsidRPr="00141CE0">
        <w:rPr>
          <w:rFonts w:hAnsi="標楷體" w:hint="eastAsia"/>
          <w:spacing w:val="-2"/>
        </w:rPr>
        <w:t>頁）</w:t>
      </w:r>
    </w:p>
    <w:p w14:paraId="4DBA3859" w14:textId="15758027" w:rsidR="00B278FE" w:rsidRPr="00141CE0" w:rsidRDefault="00B278FE" w:rsidP="00392DAB">
      <w:pPr>
        <w:pStyle w:val="aff6"/>
        <w:overflowPunct w:val="0"/>
        <w:spacing w:line="500" w:lineRule="exact"/>
        <w:ind w:firstLineChars="450" w:firstLine="1260"/>
        <w:rPr>
          <w:rFonts w:hAnsi="標楷體"/>
        </w:rPr>
      </w:pPr>
      <w:r w:rsidRPr="00141CE0">
        <w:rPr>
          <w:rFonts w:hAnsi="標楷體" w:hint="eastAsia"/>
        </w:rPr>
        <w:t>3</w:t>
      </w:r>
      <w:r w:rsidRPr="00141CE0">
        <w:rPr>
          <w:rFonts w:hAnsi="標楷體"/>
        </w:rPr>
        <w:t>.</w:t>
      </w:r>
      <w:r w:rsidRPr="00141CE0">
        <w:rPr>
          <w:rFonts w:hAnsi="標楷體" w:hint="eastAsia"/>
        </w:rPr>
        <w:t xml:space="preserve">　透過跨業別資料共享以達普惠金融已成趨勢，惟個人資料保護法尚乏個人資料</w:t>
      </w:r>
      <w:proofErr w:type="gramStart"/>
      <w:r w:rsidRPr="00141CE0">
        <w:rPr>
          <w:rFonts w:hAnsi="標楷體" w:hint="eastAsia"/>
        </w:rPr>
        <w:t>可攜權相關</w:t>
      </w:r>
      <w:proofErr w:type="gramEnd"/>
      <w:r w:rsidRPr="00141CE0">
        <w:rPr>
          <w:rFonts w:hAnsi="標楷體" w:hint="eastAsia"/>
        </w:rPr>
        <w:t>規範，第三方支付業者之管理亦尚有強化空間，允宜</w:t>
      </w:r>
      <w:proofErr w:type="gramStart"/>
      <w:r w:rsidRPr="00141CE0">
        <w:rPr>
          <w:rFonts w:hAnsi="標楷體" w:hint="eastAsia"/>
        </w:rPr>
        <w:t>研</w:t>
      </w:r>
      <w:proofErr w:type="gramEnd"/>
      <w:r w:rsidRPr="00141CE0">
        <w:rPr>
          <w:rFonts w:hAnsi="標楷體" w:hint="eastAsia"/>
        </w:rPr>
        <w:t>謀因應。（詳總決算審核報告</w:t>
      </w:r>
      <w:proofErr w:type="gramStart"/>
      <w:r w:rsidRPr="00141CE0">
        <w:rPr>
          <w:rFonts w:hAnsi="標楷體" w:hint="eastAsia"/>
        </w:rPr>
        <w:t>第2冊丙－</w:t>
      </w:r>
      <w:proofErr w:type="gramEnd"/>
      <w:r w:rsidR="00141CE0" w:rsidRPr="00141CE0">
        <w:rPr>
          <w:rFonts w:hAnsi="標楷體" w:hint="eastAsia"/>
        </w:rPr>
        <w:t>610</w:t>
      </w:r>
      <w:r w:rsidRPr="00141CE0">
        <w:rPr>
          <w:rFonts w:hAnsi="標楷體" w:hint="eastAsia"/>
        </w:rPr>
        <w:t>頁）</w:t>
      </w:r>
    </w:p>
    <w:p w14:paraId="7C1091FC" w14:textId="1C04B0E9" w:rsidR="00B278FE" w:rsidRPr="00141CE0" w:rsidRDefault="00B278FE" w:rsidP="00392DAB">
      <w:pPr>
        <w:pStyle w:val="aff6"/>
        <w:overflowPunct w:val="0"/>
        <w:spacing w:line="500" w:lineRule="exact"/>
        <w:ind w:firstLineChars="450" w:firstLine="1260"/>
        <w:rPr>
          <w:rFonts w:hAnsi="標楷體"/>
        </w:rPr>
      </w:pPr>
      <w:r w:rsidRPr="00141CE0">
        <w:rPr>
          <w:rFonts w:hAnsi="標楷體" w:hint="eastAsia"/>
        </w:rPr>
        <w:t>4</w:t>
      </w:r>
      <w:r w:rsidRPr="00141CE0">
        <w:rPr>
          <w:rFonts w:hAnsi="標楷體"/>
        </w:rPr>
        <w:t>.</w:t>
      </w:r>
      <w:r w:rsidRPr="00141CE0">
        <w:rPr>
          <w:rFonts w:hAnsi="標楷體" w:hint="eastAsia"/>
        </w:rPr>
        <w:t xml:space="preserve">　部分公開發行公司係屬能源密集及主要耗能產業，惟尚毋須強制揭露溫室氣體排放盤查資訊，亟待儘速</w:t>
      </w:r>
      <w:proofErr w:type="gramStart"/>
      <w:r w:rsidRPr="00141CE0">
        <w:rPr>
          <w:rFonts w:hAnsi="標楷體" w:hint="eastAsia"/>
        </w:rPr>
        <w:t>研</w:t>
      </w:r>
      <w:proofErr w:type="gramEnd"/>
      <w:r w:rsidRPr="00141CE0">
        <w:rPr>
          <w:rFonts w:hAnsi="標楷體" w:hint="eastAsia"/>
        </w:rPr>
        <w:t>議相關揭露規範與後續推動時程。（詳總決算審核報告</w:t>
      </w:r>
      <w:proofErr w:type="gramStart"/>
      <w:r w:rsidRPr="00141CE0">
        <w:rPr>
          <w:rFonts w:hAnsi="標楷體" w:hint="eastAsia"/>
        </w:rPr>
        <w:t>第2冊丙－</w:t>
      </w:r>
      <w:proofErr w:type="gramEnd"/>
      <w:r w:rsidR="00141CE0" w:rsidRPr="00141CE0">
        <w:rPr>
          <w:rFonts w:hAnsi="標楷體" w:hint="eastAsia"/>
        </w:rPr>
        <w:t>609</w:t>
      </w:r>
      <w:r w:rsidRPr="00141CE0">
        <w:rPr>
          <w:rFonts w:hAnsi="標楷體" w:hint="eastAsia"/>
        </w:rPr>
        <w:t>頁）</w:t>
      </w:r>
    </w:p>
    <w:p w14:paraId="22BD60B7" w14:textId="77777777" w:rsidR="00B278FE" w:rsidRPr="00DC7EFB" w:rsidRDefault="00B278FE" w:rsidP="00BE2CE2">
      <w:pPr>
        <w:overflowPunct w:val="0"/>
        <w:topLinePunct/>
        <w:autoSpaceDE w:val="0"/>
        <w:autoSpaceDN w:val="0"/>
        <w:adjustRightInd w:val="0"/>
        <w:snapToGrid w:val="0"/>
        <w:spacing w:beforeLines="20" w:before="72" w:line="498" w:lineRule="exact"/>
        <w:ind w:firstLineChars="200" w:firstLine="641"/>
        <w:jc w:val="both"/>
        <w:rPr>
          <w:rFonts w:ascii="標楷體" w:eastAsia="標楷體" w:hAnsi="標楷體"/>
          <w:b/>
          <w:sz w:val="32"/>
          <w:szCs w:val="32"/>
        </w:rPr>
      </w:pPr>
      <w:r w:rsidRPr="00DC7EFB">
        <w:rPr>
          <w:rFonts w:ascii="標楷體" w:eastAsia="標楷體" w:hAnsi="標楷體" w:hint="eastAsia"/>
          <w:b/>
          <w:sz w:val="32"/>
          <w:szCs w:val="32"/>
        </w:rPr>
        <w:t>（五）　教育、文化及科技</w:t>
      </w:r>
    </w:p>
    <w:p w14:paraId="5634232C" w14:textId="77777777" w:rsidR="00B278FE" w:rsidRPr="00DC7EFB" w:rsidRDefault="00B278FE" w:rsidP="00BE2CE2">
      <w:pPr>
        <w:pStyle w:val="aff6"/>
        <w:overflowPunct w:val="0"/>
        <w:spacing w:line="498" w:lineRule="exact"/>
        <w:ind w:firstLine="560"/>
        <w:rPr>
          <w:rFonts w:hAnsi="標楷體"/>
        </w:rPr>
      </w:pPr>
      <w:proofErr w:type="gramStart"/>
      <w:r w:rsidRPr="00DC7EFB">
        <w:rPr>
          <w:rFonts w:hAnsi="標楷體" w:hint="eastAsia"/>
        </w:rPr>
        <w:t>111</w:t>
      </w:r>
      <w:proofErr w:type="gramEnd"/>
      <w:r w:rsidRPr="00DC7EFB">
        <w:rPr>
          <w:rFonts w:hAnsi="標楷體" w:hint="eastAsia"/>
        </w:rPr>
        <w:t>年度施政重點經各相關機關執行結果，包括：</w:t>
      </w:r>
    </w:p>
    <w:p w14:paraId="29362EE5" w14:textId="77777777" w:rsidR="00B278FE" w:rsidRPr="008732E3" w:rsidRDefault="00B278FE" w:rsidP="00A715D7">
      <w:pPr>
        <w:pStyle w:val="aff6"/>
        <w:overflowPunct w:val="0"/>
        <w:topLinePunct/>
        <w:spacing w:line="500" w:lineRule="exact"/>
        <w:ind w:firstLineChars="450" w:firstLine="1260"/>
        <w:rPr>
          <w:rFonts w:hAnsi="標楷體"/>
        </w:rPr>
      </w:pPr>
      <w:r w:rsidRPr="008732E3">
        <w:rPr>
          <w:rFonts w:hAnsi="標楷體" w:hint="eastAsia"/>
        </w:rPr>
        <w:t>1.</w:t>
      </w:r>
      <w:r>
        <w:rPr>
          <w:rFonts w:hAnsi="標楷體" w:hint="eastAsia"/>
        </w:rPr>
        <w:t xml:space="preserve">　</w:t>
      </w:r>
      <w:r w:rsidRPr="008F4AA9">
        <w:rPr>
          <w:rFonts w:hAnsi="標楷體" w:hint="eastAsia"/>
        </w:rPr>
        <w:t>提升高等教育品質，培育國家重點領域人才：截至111年底止，針對AI、半導體、智慧製造、循環經濟及金融等5大國家重點領域，教育部已核定國立陽明交通大學等10所國立大學設置11個國家重點領域研究學院。110及111學年度已核定擴充STEM領域系所招生名額6,204及6,610名</w:t>
      </w:r>
      <w:r w:rsidRPr="008732E3">
        <w:rPr>
          <w:rFonts w:hAnsi="標楷體" w:hint="eastAsia"/>
        </w:rPr>
        <w:t>。</w:t>
      </w:r>
    </w:p>
    <w:p w14:paraId="1EB1CDDA" w14:textId="77777777" w:rsidR="00B278FE" w:rsidRPr="008732E3" w:rsidRDefault="00B278FE" w:rsidP="00A715D7">
      <w:pPr>
        <w:pStyle w:val="aff6"/>
        <w:overflowPunct w:val="0"/>
        <w:topLinePunct/>
        <w:spacing w:line="500" w:lineRule="exact"/>
        <w:ind w:firstLineChars="450" w:firstLine="1260"/>
        <w:rPr>
          <w:rFonts w:hAnsi="標楷體"/>
        </w:rPr>
      </w:pPr>
      <w:r w:rsidRPr="008732E3">
        <w:rPr>
          <w:rFonts w:hAnsi="標楷體" w:hint="eastAsia"/>
        </w:rPr>
        <w:t xml:space="preserve">2.　</w:t>
      </w:r>
      <w:r w:rsidRPr="008F4AA9">
        <w:rPr>
          <w:rFonts w:hAnsi="標楷體" w:hint="eastAsia"/>
        </w:rPr>
        <w:t>持續增加公共化幼兒園供應量及強化</w:t>
      </w:r>
      <w:proofErr w:type="gramStart"/>
      <w:r w:rsidRPr="008F4AA9">
        <w:rPr>
          <w:rFonts w:hAnsi="標楷體" w:hint="eastAsia"/>
        </w:rPr>
        <w:t>準</w:t>
      </w:r>
      <w:proofErr w:type="gramEnd"/>
      <w:r w:rsidRPr="008F4AA9">
        <w:rPr>
          <w:rFonts w:hAnsi="標楷體" w:hint="eastAsia"/>
        </w:rPr>
        <w:t>公共機制，並推動全國公立高級中等以下學校「班班有冷氣」政策：106至111年度累計增設公共化幼兒園3,000班，111學年度公共化幼兒園核定招生名額25萬7,000名；降低就讀平價教保服務機構費用，每月至多繳交3,000元，且</w:t>
      </w:r>
      <w:proofErr w:type="gramStart"/>
      <w:r w:rsidRPr="008F4AA9">
        <w:rPr>
          <w:rFonts w:hAnsi="標楷體" w:hint="eastAsia"/>
        </w:rPr>
        <w:t>依胎次</w:t>
      </w:r>
      <w:proofErr w:type="gramEnd"/>
      <w:r w:rsidRPr="008F4AA9">
        <w:rPr>
          <w:rFonts w:hAnsi="標楷體" w:hint="eastAsia"/>
        </w:rPr>
        <w:t>再優惠；完成新設電力系統改善工程3,584校，冷氣裝設18萬6,068</w:t>
      </w:r>
      <w:proofErr w:type="gramStart"/>
      <w:r w:rsidRPr="008F4AA9">
        <w:rPr>
          <w:rFonts w:hAnsi="標楷體" w:hint="eastAsia"/>
        </w:rPr>
        <w:t>臺</w:t>
      </w:r>
      <w:proofErr w:type="gramEnd"/>
      <w:r w:rsidRPr="008732E3">
        <w:rPr>
          <w:rFonts w:hAnsi="標楷體" w:hint="eastAsia"/>
          <w:spacing w:val="-4"/>
        </w:rPr>
        <w:t>。</w:t>
      </w:r>
    </w:p>
    <w:p w14:paraId="2632E2B0" w14:textId="77777777" w:rsidR="00B278FE" w:rsidRPr="008732E3" w:rsidRDefault="00B278FE" w:rsidP="00BE2CE2">
      <w:pPr>
        <w:pStyle w:val="aff6"/>
        <w:overflowPunct w:val="0"/>
        <w:topLinePunct/>
        <w:spacing w:line="498" w:lineRule="exact"/>
        <w:ind w:firstLineChars="450" w:firstLine="1260"/>
        <w:rPr>
          <w:rFonts w:hAnsi="標楷體"/>
        </w:rPr>
      </w:pPr>
      <w:r w:rsidRPr="008732E3">
        <w:rPr>
          <w:rFonts w:hAnsi="標楷體" w:hint="eastAsia"/>
        </w:rPr>
        <w:t>3.</w:t>
      </w:r>
      <w:r>
        <w:rPr>
          <w:rFonts w:hAnsi="標楷體" w:hint="eastAsia"/>
        </w:rPr>
        <w:t xml:space="preserve">　</w:t>
      </w:r>
      <w:r w:rsidRPr="008F4AA9">
        <w:rPr>
          <w:rFonts w:hAnsi="標楷體" w:hint="eastAsia"/>
        </w:rPr>
        <w:t>推動國家語言發展政策，保障國民平等使用母語權利，營造語言友善平權環境：教育部於110年3月15日修正十二年國民基本教育課程綱要總綱，將本土語文（包含閩南語文、客語文、原住民族語文、閩東語文、其他具有傳承危機之國家語言），及臺灣手語納為國民基本教育各階段</w:t>
      </w:r>
      <w:proofErr w:type="gramStart"/>
      <w:r w:rsidRPr="008F4AA9">
        <w:rPr>
          <w:rFonts w:hAnsi="標楷體" w:hint="eastAsia"/>
        </w:rPr>
        <w:t>之部定課程</w:t>
      </w:r>
      <w:proofErr w:type="gramEnd"/>
      <w:r w:rsidRPr="008F4AA9">
        <w:rPr>
          <w:rFonts w:hAnsi="標楷體" w:hint="eastAsia"/>
        </w:rPr>
        <w:t>，自111學年度，依照不同教育階段（國小、國中及高級中等學校1年級）逐年實施</w:t>
      </w:r>
      <w:r w:rsidRPr="008732E3">
        <w:rPr>
          <w:rFonts w:hAnsi="標楷體" w:hint="eastAsia"/>
        </w:rPr>
        <w:t>。</w:t>
      </w:r>
    </w:p>
    <w:p w14:paraId="092F4026" w14:textId="77777777" w:rsidR="00B278FE" w:rsidRPr="008732E3" w:rsidRDefault="00B278FE" w:rsidP="001D5299">
      <w:pPr>
        <w:pStyle w:val="aff6"/>
        <w:overflowPunct w:val="0"/>
        <w:topLinePunct/>
        <w:spacing w:line="482" w:lineRule="exact"/>
        <w:ind w:firstLineChars="450" w:firstLine="1260"/>
        <w:rPr>
          <w:rFonts w:hAnsi="標楷體"/>
        </w:rPr>
      </w:pPr>
      <w:r w:rsidRPr="008732E3">
        <w:rPr>
          <w:rFonts w:hAnsi="標楷體" w:hint="eastAsia"/>
        </w:rPr>
        <w:t>4.</w:t>
      </w:r>
      <w:r>
        <w:rPr>
          <w:rFonts w:hAnsi="標楷體" w:hint="eastAsia"/>
        </w:rPr>
        <w:t xml:space="preserve">　</w:t>
      </w:r>
      <w:r w:rsidRPr="008F4AA9">
        <w:rPr>
          <w:rFonts w:hAnsi="標楷體" w:hint="eastAsia"/>
        </w:rPr>
        <w:t>落實文化資產保存維護、活化再利用及永續發展：補助推動古蹟、歷史建築、紀念建築、聚落建築群、文化景觀及史蹟等有形文化資產保存維</w:t>
      </w:r>
      <w:r w:rsidRPr="008F4AA9">
        <w:rPr>
          <w:rFonts w:hAnsi="標楷體" w:hint="eastAsia"/>
        </w:rPr>
        <w:lastRenderedPageBreak/>
        <w:t>護、修復或活化計畫458案，執行完成178案；委託無形文化資產保存者辦理重要傳統藝術傳習計畫41案</w:t>
      </w:r>
      <w:r w:rsidRPr="008732E3">
        <w:rPr>
          <w:rFonts w:hAnsi="標楷體" w:hint="eastAsia"/>
        </w:rPr>
        <w:t>。</w:t>
      </w:r>
    </w:p>
    <w:p w14:paraId="74BCACD8" w14:textId="77777777" w:rsidR="00B278FE" w:rsidRPr="00E00A4C" w:rsidRDefault="00B278FE" w:rsidP="001D5299">
      <w:pPr>
        <w:pStyle w:val="aff6"/>
        <w:overflowPunct w:val="0"/>
        <w:topLinePunct/>
        <w:spacing w:line="482" w:lineRule="exact"/>
        <w:ind w:firstLineChars="450" w:firstLine="1278"/>
        <w:rPr>
          <w:rFonts w:hAnsi="標楷體"/>
          <w:spacing w:val="2"/>
        </w:rPr>
      </w:pPr>
      <w:r w:rsidRPr="00E00A4C">
        <w:rPr>
          <w:rFonts w:hAnsi="標楷體" w:hint="eastAsia"/>
          <w:spacing w:val="2"/>
        </w:rPr>
        <w:t>5.　推動博物館專業發展及多元社群合作，營造故宮友善環境，發展新媒體及數位科技，深化國內外館際合作：105至111年度累計完成70家博物館評鑑，提升博物館專業性；持續執行「故宮北部院區整擴建計畫」，包含行政大樓與圖書館新建工程、研究大樓及圖書文獻大樓整建工程等，並持續</w:t>
      </w:r>
      <w:proofErr w:type="gramStart"/>
      <w:r w:rsidRPr="00E00A4C">
        <w:rPr>
          <w:rFonts w:hAnsi="標楷體" w:hint="eastAsia"/>
          <w:spacing w:val="2"/>
        </w:rPr>
        <w:t>優化展</w:t>
      </w:r>
      <w:proofErr w:type="gramEnd"/>
      <w:r w:rsidRPr="00E00A4C">
        <w:rPr>
          <w:rFonts w:hAnsi="標楷體" w:hint="eastAsia"/>
          <w:spacing w:val="2"/>
        </w:rPr>
        <w:t>場設施</w:t>
      </w:r>
      <w:r w:rsidRPr="00E00A4C">
        <w:rPr>
          <w:rFonts w:hAnsi="標楷體"/>
          <w:spacing w:val="2"/>
        </w:rPr>
        <w:t>。</w:t>
      </w:r>
    </w:p>
    <w:p w14:paraId="053FDFC5" w14:textId="77777777" w:rsidR="00B278FE" w:rsidRPr="008732E3" w:rsidRDefault="00B278FE" w:rsidP="001D5299">
      <w:pPr>
        <w:pStyle w:val="aff6"/>
        <w:overflowPunct w:val="0"/>
        <w:topLinePunct/>
        <w:spacing w:line="482" w:lineRule="exact"/>
        <w:ind w:firstLineChars="450" w:firstLine="1260"/>
        <w:rPr>
          <w:rFonts w:hAnsi="標楷體"/>
        </w:rPr>
      </w:pPr>
      <w:r w:rsidRPr="008732E3">
        <w:rPr>
          <w:rFonts w:hAnsi="標楷體" w:hint="eastAsia"/>
        </w:rPr>
        <w:t>6.</w:t>
      </w:r>
      <w:r>
        <w:rPr>
          <w:rFonts w:hAnsi="標楷體" w:hint="eastAsia"/>
        </w:rPr>
        <w:t xml:space="preserve">　</w:t>
      </w:r>
      <w:r w:rsidRPr="008F4AA9">
        <w:rPr>
          <w:rFonts w:hAnsi="標楷體" w:hint="eastAsia"/>
        </w:rPr>
        <w:t>嚴格執行核能電廠除役及安全管制作業：</w:t>
      </w:r>
      <w:proofErr w:type="gramStart"/>
      <w:r w:rsidRPr="008F4AA9">
        <w:rPr>
          <w:rFonts w:hAnsi="標楷體" w:hint="eastAsia"/>
        </w:rPr>
        <w:t>審查各核設施</w:t>
      </w:r>
      <w:proofErr w:type="gramEnd"/>
      <w:r w:rsidRPr="008F4AA9">
        <w:rPr>
          <w:rFonts w:hAnsi="標楷體" w:hint="eastAsia"/>
        </w:rPr>
        <w:t>放射性廢棄物營運月報、</w:t>
      </w:r>
      <w:proofErr w:type="gramStart"/>
      <w:r w:rsidRPr="008F4AA9">
        <w:rPr>
          <w:rFonts w:hAnsi="標楷體" w:hint="eastAsia"/>
        </w:rPr>
        <w:t>110</w:t>
      </w:r>
      <w:proofErr w:type="gramEnd"/>
      <w:r w:rsidRPr="008F4AA9">
        <w:rPr>
          <w:rFonts w:hAnsi="標楷體" w:hint="eastAsia"/>
        </w:rPr>
        <w:t>年度用過核子燃料最終處置計畫候選場址評選與核定階段成果報告；完成核一、核二、核三廠、蘭嶼貯存場110年放射性廢棄物營運管制年報，及111年定期安全檢查報告等，以確保各項作業符合安全要求</w:t>
      </w:r>
      <w:r w:rsidRPr="008732E3">
        <w:rPr>
          <w:rFonts w:hAnsi="標楷體" w:hint="eastAsia"/>
        </w:rPr>
        <w:t>。</w:t>
      </w:r>
    </w:p>
    <w:p w14:paraId="7E78416F" w14:textId="77777777" w:rsidR="00B278FE" w:rsidRPr="008732E3" w:rsidRDefault="00B278FE" w:rsidP="001D5299">
      <w:pPr>
        <w:pStyle w:val="aff6"/>
        <w:overflowPunct w:val="0"/>
        <w:topLinePunct/>
        <w:spacing w:line="482" w:lineRule="exact"/>
        <w:ind w:firstLineChars="450" w:firstLine="1260"/>
        <w:rPr>
          <w:rFonts w:hAnsi="標楷體"/>
        </w:rPr>
      </w:pPr>
      <w:r w:rsidRPr="008732E3">
        <w:rPr>
          <w:rFonts w:hAnsi="標楷體" w:hint="eastAsia"/>
        </w:rPr>
        <w:t xml:space="preserve">7.　</w:t>
      </w:r>
      <w:r w:rsidRPr="008F4AA9">
        <w:rPr>
          <w:rFonts w:hAnsi="標楷體" w:hint="eastAsia"/>
        </w:rPr>
        <w:t>推動科</w:t>
      </w:r>
      <w:proofErr w:type="gramStart"/>
      <w:r w:rsidRPr="008F4AA9">
        <w:rPr>
          <w:rFonts w:hAnsi="標楷體" w:hint="eastAsia"/>
        </w:rPr>
        <w:t>研</w:t>
      </w:r>
      <w:proofErr w:type="gramEnd"/>
      <w:r w:rsidRPr="008F4AA9">
        <w:rPr>
          <w:rFonts w:hAnsi="標楷體" w:hint="eastAsia"/>
        </w:rPr>
        <w:t>人才培育全階段措施；加強衛星通訊技術及低軌衛星產業，促進太空活動發展：補助206人次及111個研究團隊赴國外頂尖大學或國際級研究機構研習；已於111年1月20日發布施行太空發展法及4項子法，作為太空發展法制基礎</w:t>
      </w:r>
      <w:r w:rsidRPr="008732E3">
        <w:rPr>
          <w:rFonts w:hAnsi="標楷體" w:hint="eastAsia"/>
          <w:spacing w:val="-2"/>
        </w:rPr>
        <w:t>。</w:t>
      </w:r>
    </w:p>
    <w:p w14:paraId="66733A5B" w14:textId="77777777" w:rsidR="00B278FE" w:rsidRPr="006406DD" w:rsidRDefault="00B278FE" w:rsidP="001D5299">
      <w:pPr>
        <w:pStyle w:val="aff6"/>
        <w:overflowPunct w:val="0"/>
        <w:spacing w:line="482" w:lineRule="exact"/>
        <w:ind w:firstLine="560"/>
        <w:rPr>
          <w:rFonts w:hAnsi="標楷體"/>
        </w:rPr>
      </w:pPr>
      <w:r w:rsidRPr="006406DD">
        <w:rPr>
          <w:rFonts w:hAnsi="標楷體" w:hint="eastAsia"/>
        </w:rPr>
        <w:t>各相關機關之執行情形，經本部審核結果，核有：</w:t>
      </w:r>
    </w:p>
    <w:p w14:paraId="6D9298C9" w14:textId="3D203B17" w:rsidR="00B278FE" w:rsidRPr="00D752FF" w:rsidRDefault="00B278FE" w:rsidP="001D5299">
      <w:pPr>
        <w:overflowPunct w:val="0"/>
        <w:topLinePunct/>
        <w:snapToGrid w:val="0"/>
        <w:spacing w:line="482" w:lineRule="exact"/>
        <w:ind w:firstLineChars="450" w:firstLine="1260"/>
        <w:jc w:val="both"/>
        <w:rPr>
          <w:rFonts w:ascii="標楷體" w:eastAsia="標楷體" w:hAnsi="標楷體"/>
          <w:sz w:val="28"/>
          <w:szCs w:val="28"/>
        </w:rPr>
      </w:pPr>
      <w:r w:rsidRPr="00D752FF">
        <w:rPr>
          <w:rFonts w:ascii="標楷體" w:eastAsia="標楷體" w:hAnsi="標楷體" w:hint="eastAsia"/>
          <w:sz w:val="28"/>
          <w:szCs w:val="28"/>
        </w:rPr>
        <w:t>1.　教育部加強培育本土數位人才及延攬國際關鍵人才，惟就讀STEM領域之學生人數呈現下降趨勢、女性就讀人數比率仍低於全球平均水準；博士班註冊人數降低，潛藏高階教研人才斷層之隱憂；非新南向國家僑外生就讀重點領域科系比率減少等情，允宜</w:t>
      </w:r>
      <w:proofErr w:type="gramStart"/>
      <w:r w:rsidRPr="00D752FF">
        <w:rPr>
          <w:rFonts w:ascii="標楷體" w:eastAsia="標楷體" w:hAnsi="標楷體" w:hint="eastAsia"/>
          <w:sz w:val="28"/>
          <w:szCs w:val="28"/>
        </w:rPr>
        <w:t>研</w:t>
      </w:r>
      <w:proofErr w:type="gramEnd"/>
      <w:r w:rsidRPr="00D752FF">
        <w:rPr>
          <w:rFonts w:ascii="標楷體" w:eastAsia="標楷體" w:hAnsi="標楷體" w:hint="eastAsia"/>
          <w:sz w:val="28"/>
          <w:szCs w:val="28"/>
        </w:rPr>
        <w:t>謀改善。（詳總決算審核報告</w:t>
      </w:r>
      <w:proofErr w:type="gramStart"/>
      <w:r w:rsidRPr="00D752FF">
        <w:rPr>
          <w:rFonts w:ascii="標楷體" w:eastAsia="標楷體" w:hAnsi="標楷體" w:hint="eastAsia"/>
          <w:sz w:val="28"/>
          <w:szCs w:val="28"/>
        </w:rPr>
        <w:t>第2冊</w:t>
      </w:r>
      <w:r w:rsidR="00D752FF" w:rsidRPr="00D752FF">
        <w:rPr>
          <w:rFonts w:ascii="標楷體" w:eastAsia="標楷體" w:hAnsi="標楷體" w:hint="eastAsia"/>
          <w:sz w:val="28"/>
          <w:szCs w:val="28"/>
        </w:rPr>
        <w:t>丙－</w:t>
      </w:r>
      <w:proofErr w:type="gramEnd"/>
      <w:r w:rsidR="00D752FF" w:rsidRPr="00D752FF">
        <w:rPr>
          <w:rFonts w:ascii="標楷體" w:eastAsia="標楷體" w:hAnsi="標楷體" w:hint="eastAsia"/>
          <w:sz w:val="28"/>
          <w:szCs w:val="28"/>
        </w:rPr>
        <w:t>2</w:t>
      </w:r>
      <w:r w:rsidR="00D752FF" w:rsidRPr="00D752FF">
        <w:rPr>
          <w:rFonts w:ascii="標楷體" w:eastAsia="標楷體" w:hAnsi="標楷體"/>
          <w:sz w:val="28"/>
          <w:szCs w:val="28"/>
        </w:rPr>
        <w:t>41</w:t>
      </w:r>
      <w:r w:rsidRPr="00D752FF">
        <w:rPr>
          <w:rFonts w:ascii="標楷體" w:eastAsia="標楷體" w:hAnsi="標楷體" w:hint="eastAsia"/>
          <w:sz w:val="28"/>
          <w:szCs w:val="28"/>
        </w:rPr>
        <w:t>頁）</w:t>
      </w:r>
    </w:p>
    <w:p w14:paraId="2BFC4E28" w14:textId="0C6159CE" w:rsidR="00B278FE" w:rsidRPr="00D752FF" w:rsidRDefault="00B278FE" w:rsidP="00A715D7">
      <w:pPr>
        <w:overflowPunct w:val="0"/>
        <w:topLinePunct/>
        <w:snapToGrid w:val="0"/>
        <w:spacing w:line="484" w:lineRule="exact"/>
        <w:ind w:firstLineChars="450" w:firstLine="1260"/>
        <w:jc w:val="both"/>
        <w:rPr>
          <w:rFonts w:ascii="標楷體" w:eastAsia="標楷體" w:hAnsi="標楷體"/>
          <w:sz w:val="28"/>
          <w:szCs w:val="28"/>
        </w:rPr>
      </w:pPr>
      <w:r w:rsidRPr="00D752FF">
        <w:rPr>
          <w:rFonts w:ascii="標楷體" w:eastAsia="標楷體" w:hAnsi="標楷體" w:hint="eastAsia"/>
          <w:sz w:val="28"/>
          <w:szCs w:val="28"/>
        </w:rPr>
        <w:t xml:space="preserve">2.　</w:t>
      </w:r>
      <w:r w:rsidR="00075D7B" w:rsidRPr="00D752FF">
        <w:rPr>
          <w:rFonts w:ascii="標楷體" w:eastAsia="標楷體" w:hAnsi="標楷體" w:hint="eastAsia"/>
          <w:sz w:val="28"/>
          <w:szCs w:val="28"/>
        </w:rPr>
        <w:t>政府擴展</w:t>
      </w:r>
      <w:proofErr w:type="gramStart"/>
      <w:r w:rsidR="00075D7B" w:rsidRPr="00D752FF">
        <w:rPr>
          <w:rFonts w:ascii="標楷體" w:eastAsia="標楷體" w:hAnsi="標楷體" w:hint="eastAsia"/>
          <w:sz w:val="28"/>
          <w:szCs w:val="28"/>
        </w:rPr>
        <w:t>公共化教保</w:t>
      </w:r>
      <w:proofErr w:type="gramEnd"/>
      <w:r w:rsidR="00075D7B" w:rsidRPr="00D752FF">
        <w:rPr>
          <w:rFonts w:ascii="標楷體" w:eastAsia="標楷體" w:hAnsi="標楷體" w:hint="eastAsia"/>
          <w:sz w:val="28"/>
          <w:szCs w:val="28"/>
        </w:rPr>
        <w:t>服務及強化</w:t>
      </w:r>
      <w:proofErr w:type="gramStart"/>
      <w:r w:rsidR="00075D7B" w:rsidRPr="00D752FF">
        <w:rPr>
          <w:rFonts w:ascii="標楷體" w:eastAsia="標楷體" w:hAnsi="標楷體" w:hint="eastAsia"/>
          <w:sz w:val="28"/>
          <w:szCs w:val="28"/>
        </w:rPr>
        <w:t>準</w:t>
      </w:r>
      <w:proofErr w:type="gramEnd"/>
      <w:r w:rsidR="00075D7B" w:rsidRPr="00D752FF">
        <w:rPr>
          <w:rFonts w:ascii="標楷體" w:eastAsia="標楷體" w:hAnsi="標楷體" w:hint="eastAsia"/>
          <w:sz w:val="28"/>
          <w:szCs w:val="28"/>
        </w:rPr>
        <w:t>公共機制，以減輕家長育兒負擔，提升教保服務品質，惟部分地區</w:t>
      </w:r>
      <w:proofErr w:type="gramStart"/>
      <w:r w:rsidR="00075D7B" w:rsidRPr="00D752FF">
        <w:rPr>
          <w:rFonts w:ascii="標楷體" w:eastAsia="標楷體" w:hAnsi="標楷體" w:hint="eastAsia"/>
          <w:sz w:val="28"/>
          <w:szCs w:val="28"/>
        </w:rPr>
        <w:t>公共化教保</w:t>
      </w:r>
      <w:proofErr w:type="gramEnd"/>
      <w:r w:rsidR="00075D7B" w:rsidRPr="00D752FF">
        <w:rPr>
          <w:rFonts w:ascii="標楷體" w:eastAsia="標楷體" w:hAnsi="標楷體" w:hint="eastAsia"/>
          <w:sz w:val="28"/>
          <w:szCs w:val="28"/>
        </w:rPr>
        <w:t>資源供需仍失衡、未提供延長照顧服務及教保服務人力結構不符規定等情，允宜</w:t>
      </w:r>
      <w:proofErr w:type="gramStart"/>
      <w:r w:rsidR="00075D7B" w:rsidRPr="00D752FF">
        <w:rPr>
          <w:rFonts w:ascii="標楷體" w:eastAsia="標楷體" w:hAnsi="標楷體" w:hint="eastAsia"/>
          <w:sz w:val="28"/>
          <w:szCs w:val="28"/>
        </w:rPr>
        <w:t>研</w:t>
      </w:r>
      <w:proofErr w:type="gramEnd"/>
      <w:r w:rsidR="00075D7B" w:rsidRPr="00D752FF">
        <w:rPr>
          <w:rFonts w:ascii="標楷體" w:eastAsia="標楷體" w:hAnsi="標楷體" w:hint="eastAsia"/>
          <w:sz w:val="28"/>
          <w:szCs w:val="28"/>
        </w:rPr>
        <w:t>謀改善及督促市縣政府</w:t>
      </w:r>
      <w:proofErr w:type="gramStart"/>
      <w:r w:rsidR="00075D7B" w:rsidRPr="00D752FF">
        <w:rPr>
          <w:rFonts w:ascii="標楷體" w:eastAsia="標楷體" w:hAnsi="標楷體" w:hint="eastAsia"/>
          <w:sz w:val="28"/>
          <w:szCs w:val="28"/>
        </w:rPr>
        <w:t>釐清妥處</w:t>
      </w:r>
      <w:proofErr w:type="gramEnd"/>
      <w:r w:rsidRPr="00D752FF">
        <w:rPr>
          <w:rFonts w:ascii="標楷體" w:eastAsia="標楷體" w:hAnsi="標楷體" w:hint="eastAsia"/>
          <w:sz w:val="28"/>
          <w:szCs w:val="28"/>
        </w:rPr>
        <w:t>。（詳總決算審核報告</w:t>
      </w:r>
      <w:proofErr w:type="gramStart"/>
      <w:r w:rsidRPr="00D752FF">
        <w:rPr>
          <w:rFonts w:ascii="標楷體" w:eastAsia="標楷體" w:hAnsi="標楷體" w:hint="eastAsia"/>
          <w:sz w:val="28"/>
          <w:szCs w:val="28"/>
        </w:rPr>
        <w:t>第2冊丙－</w:t>
      </w:r>
      <w:proofErr w:type="gramEnd"/>
      <w:r w:rsidR="00D752FF" w:rsidRPr="00D752FF">
        <w:rPr>
          <w:rFonts w:ascii="標楷體" w:eastAsia="標楷體" w:hAnsi="標楷體" w:hint="eastAsia"/>
          <w:sz w:val="28"/>
          <w:szCs w:val="28"/>
        </w:rPr>
        <w:t>2</w:t>
      </w:r>
      <w:r w:rsidR="00D752FF" w:rsidRPr="00D752FF">
        <w:rPr>
          <w:rFonts w:ascii="標楷體" w:eastAsia="標楷體" w:hAnsi="標楷體"/>
          <w:sz w:val="28"/>
          <w:szCs w:val="28"/>
        </w:rPr>
        <w:t>85</w:t>
      </w:r>
      <w:r w:rsidRPr="00D752FF">
        <w:rPr>
          <w:rFonts w:ascii="標楷體" w:eastAsia="標楷體" w:hAnsi="標楷體" w:hint="eastAsia"/>
          <w:sz w:val="28"/>
          <w:szCs w:val="28"/>
        </w:rPr>
        <w:t>頁）</w:t>
      </w:r>
    </w:p>
    <w:p w14:paraId="094F272E" w14:textId="3E8B42C4" w:rsidR="00B278FE" w:rsidRPr="00964DB9" w:rsidRDefault="00B278FE" w:rsidP="00A715D7">
      <w:pPr>
        <w:overflowPunct w:val="0"/>
        <w:topLinePunct/>
        <w:snapToGrid w:val="0"/>
        <w:spacing w:line="484" w:lineRule="exact"/>
        <w:ind w:firstLineChars="450" w:firstLine="1260"/>
        <w:jc w:val="both"/>
        <w:rPr>
          <w:rFonts w:ascii="標楷體" w:eastAsia="標楷體" w:hAnsi="標楷體"/>
          <w:sz w:val="28"/>
          <w:szCs w:val="28"/>
        </w:rPr>
      </w:pPr>
      <w:r w:rsidRPr="00964DB9">
        <w:rPr>
          <w:rFonts w:ascii="標楷體" w:eastAsia="標楷體" w:hAnsi="標楷體" w:hint="eastAsia"/>
          <w:sz w:val="28"/>
          <w:szCs w:val="28"/>
        </w:rPr>
        <w:t>3.</w:t>
      </w:r>
      <w:r w:rsidR="001A3BD3" w:rsidRPr="00964DB9">
        <w:rPr>
          <w:rFonts w:ascii="標楷體" w:eastAsia="標楷體" w:hAnsi="標楷體" w:hint="eastAsia"/>
          <w:sz w:val="28"/>
          <w:szCs w:val="28"/>
        </w:rPr>
        <w:t xml:space="preserve">　教育部國民及學前教育署</w:t>
      </w:r>
      <w:r w:rsidRPr="00964DB9">
        <w:rPr>
          <w:rFonts w:ascii="標楷體" w:eastAsia="標楷體" w:hAnsi="標楷體" w:hint="eastAsia"/>
          <w:sz w:val="28"/>
          <w:szCs w:val="28"/>
        </w:rPr>
        <w:t>為建構舒適合宜學習環境，補助公立高級中等以下學校裝設冷氣，並同步推動設置太陽光電發電</w:t>
      </w:r>
      <w:proofErr w:type="gramStart"/>
      <w:r w:rsidRPr="00964DB9">
        <w:rPr>
          <w:rFonts w:ascii="標楷體" w:eastAsia="標楷體" w:hAnsi="標楷體" w:hint="eastAsia"/>
          <w:sz w:val="28"/>
          <w:szCs w:val="28"/>
        </w:rPr>
        <w:t>創能，惟舊</w:t>
      </w:r>
      <w:proofErr w:type="gramEnd"/>
      <w:r w:rsidRPr="00964DB9">
        <w:rPr>
          <w:rFonts w:ascii="標楷體" w:eastAsia="標楷體" w:hAnsi="標楷體" w:hint="eastAsia"/>
          <w:sz w:val="28"/>
          <w:szCs w:val="28"/>
        </w:rPr>
        <w:t>有冷氣規格無法與能源管理系統搭配連結、部分學校</w:t>
      </w:r>
      <w:proofErr w:type="gramStart"/>
      <w:r w:rsidRPr="00964DB9">
        <w:rPr>
          <w:rFonts w:ascii="標楷體" w:eastAsia="標楷體" w:hAnsi="標楷體" w:hint="eastAsia"/>
          <w:sz w:val="28"/>
          <w:szCs w:val="28"/>
        </w:rPr>
        <w:t>超約用電須</w:t>
      </w:r>
      <w:proofErr w:type="gramEnd"/>
      <w:r w:rsidRPr="00964DB9">
        <w:rPr>
          <w:rFonts w:ascii="標楷體" w:eastAsia="標楷體" w:hAnsi="標楷體" w:hint="eastAsia"/>
          <w:sz w:val="28"/>
          <w:szCs w:val="28"/>
        </w:rPr>
        <w:t>加收附加費、電費補助款未依指定用途使用、售電回饋金未回饋學校專款專用等情，均待</w:t>
      </w:r>
      <w:proofErr w:type="gramStart"/>
      <w:r w:rsidRPr="00964DB9">
        <w:rPr>
          <w:rFonts w:ascii="標楷體" w:eastAsia="標楷體" w:hAnsi="標楷體" w:hint="eastAsia"/>
          <w:sz w:val="28"/>
          <w:szCs w:val="28"/>
        </w:rPr>
        <w:t>研</w:t>
      </w:r>
      <w:proofErr w:type="gramEnd"/>
      <w:r w:rsidRPr="00964DB9">
        <w:rPr>
          <w:rFonts w:ascii="標楷體" w:eastAsia="標楷體" w:hAnsi="標楷體" w:hint="eastAsia"/>
          <w:sz w:val="28"/>
          <w:szCs w:val="28"/>
        </w:rPr>
        <w:t>謀改善。（詳中央政府前瞻基礎建設計畫第3期特別決算審核報告甲－</w:t>
      </w:r>
      <w:r w:rsidR="00964DB9" w:rsidRPr="00964DB9">
        <w:rPr>
          <w:rFonts w:ascii="標楷體" w:eastAsia="標楷體" w:hAnsi="標楷體" w:hint="eastAsia"/>
          <w:sz w:val="28"/>
          <w:szCs w:val="28"/>
        </w:rPr>
        <w:t>123</w:t>
      </w:r>
      <w:r w:rsidRPr="00964DB9">
        <w:rPr>
          <w:rFonts w:ascii="標楷體" w:eastAsia="標楷體" w:hAnsi="標楷體" w:hint="eastAsia"/>
          <w:sz w:val="28"/>
          <w:szCs w:val="28"/>
        </w:rPr>
        <w:t>頁）</w:t>
      </w:r>
    </w:p>
    <w:p w14:paraId="3C9ED099" w14:textId="3FE0AFB7" w:rsidR="00B278FE" w:rsidRPr="00B31D59" w:rsidRDefault="00B278FE" w:rsidP="001D5299">
      <w:pPr>
        <w:overflowPunct w:val="0"/>
        <w:topLinePunct/>
        <w:snapToGrid w:val="0"/>
        <w:spacing w:line="482" w:lineRule="exact"/>
        <w:ind w:firstLineChars="450" w:firstLine="1260"/>
        <w:jc w:val="both"/>
        <w:rPr>
          <w:rFonts w:ascii="標楷體" w:eastAsia="標楷體" w:hAnsi="標楷體"/>
          <w:sz w:val="28"/>
          <w:szCs w:val="28"/>
        </w:rPr>
      </w:pPr>
      <w:r w:rsidRPr="00B31D59">
        <w:rPr>
          <w:rFonts w:ascii="標楷體" w:eastAsia="標楷體" w:hAnsi="標楷體" w:hint="eastAsia"/>
          <w:sz w:val="28"/>
          <w:szCs w:val="28"/>
        </w:rPr>
        <w:lastRenderedPageBreak/>
        <w:t>4.　教育部積極推動國民教育各階段學生學習本土語文，惟教學人員逾</w:t>
      </w:r>
      <w:proofErr w:type="gramStart"/>
      <w:r w:rsidRPr="00B31D59">
        <w:rPr>
          <w:rFonts w:ascii="標楷體" w:eastAsia="標楷體" w:hAnsi="標楷體" w:hint="eastAsia"/>
          <w:sz w:val="28"/>
          <w:szCs w:val="28"/>
        </w:rPr>
        <w:t>3成</w:t>
      </w:r>
      <w:proofErr w:type="gramEnd"/>
      <w:r w:rsidRPr="00B31D59">
        <w:rPr>
          <w:rFonts w:ascii="標楷體" w:eastAsia="標楷體" w:hAnsi="標楷體" w:hint="eastAsia"/>
          <w:sz w:val="28"/>
          <w:szCs w:val="28"/>
        </w:rPr>
        <w:t>由教學支援工作人員兼任、112學年度本土語文師資仍有不足情形，亟待</w:t>
      </w:r>
      <w:proofErr w:type="gramStart"/>
      <w:r w:rsidRPr="00B31D59">
        <w:rPr>
          <w:rFonts w:ascii="標楷體" w:eastAsia="標楷體" w:hAnsi="標楷體" w:hint="eastAsia"/>
          <w:sz w:val="28"/>
          <w:szCs w:val="28"/>
        </w:rPr>
        <w:t>研</w:t>
      </w:r>
      <w:proofErr w:type="gramEnd"/>
      <w:r w:rsidRPr="00B31D59">
        <w:rPr>
          <w:rFonts w:ascii="標楷體" w:eastAsia="標楷體" w:hAnsi="標楷體" w:hint="eastAsia"/>
          <w:sz w:val="28"/>
          <w:szCs w:val="28"/>
        </w:rPr>
        <w:t>謀改善。（詳總決算審核報告</w:t>
      </w:r>
      <w:proofErr w:type="gramStart"/>
      <w:r w:rsidRPr="00B31D59">
        <w:rPr>
          <w:rFonts w:ascii="標楷體" w:eastAsia="標楷體" w:hAnsi="標楷體" w:hint="eastAsia"/>
          <w:sz w:val="28"/>
          <w:szCs w:val="28"/>
        </w:rPr>
        <w:t>第2冊丙－</w:t>
      </w:r>
      <w:proofErr w:type="gramEnd"/>
      <w:r w:rsidR="00B31D59" w:rsidRPr="00B31D59">
        <w:rPr>
          <w:rFonts w:ascii="標楷體" w:eastAsia="標楷體" w:hAnsi="標楷體" w:hint="eastAsia"/>
          <w:sz w:val="28"/>
          <w:szCs w:val="28"/>
        </w:rPr>
        <w:t>2</w:t>
      </w:r>
      <w:r w:rsidR="00B31D59" w:rsidRPr="00B31D59">
        <w:rPr>
          <w:rFonts w:ascii="標楷體" w:eastAsia="標楷體" w:hAnsi="標楷體"/>
          <w:sz w:val="28"/>
          <w:szCs w:val="28"/>
        </w:rPr>
        <w:t>79</w:t>
      </w:r>
      <w:r w:rsidRPr="00B31D59">
        <w:rPr>
          <w:rFonts w:ascii="標楷體" w:eastAsia="標楷體" w:hAnsi="標楷體" w:hint="eastAsia"/>
          <w:sz w:val="28"/>
          <w:szCs w:val="28"/>
        </w:rPr>
        <w:t>頁）</w:t>
      </w:r>
    </w:p>
    <w:p w14:paraId="33B562F6" w14:textId="5363F799" w:rsidR="00B278FE" w:rsidRPr="00B31D59" w:rsidRDefault="00B278FE" w:rsidP="001D5299">
      <w:pPr>
        <w:overflowPunct w:val="0"/>
        <w:topLinePunct/>
        <w:snapToGrid w:val="0"/>
        <w:spacing w:line="482" w:lineRule="exact"/>
        <w:ind w:firstLineChars="450" w:firstLine="1260"/>
        <w:jc w:val="both"/>
        <w:rPr>
          <w:rFonts w:ascii="標楷體" w:eastAsia="標楷體" w:hAnsi="標楷體"/>
          <w:sz w:val="28"/>
          <w:szCs w:val="28"/>
        </w:rPr>
      </w:pPr>
      <w:r w:rsidRPr="00B31D59">
        <w:rPr>
          <w:rFonts w:ascii="標楷體" w:eastAsia="標楷體" w:hAnsi="標楷體" w:hint="eastAsia"/>
          <w:sz w:val="28"/>
          <w:szCs w:val="28"/>
        </w:rPr>
        <w:t xml:space="preserve">5.　</w:t>
      </w:r>
      <w:r w:rsidR="001A3BD3" w:rsidRPr="00B31D59">
        <w:rPr>
          <w:rFonts w:ascii="標楷體" w:eastAsia="標楷體" w:hAnsi="標楷體" w:hint="eastAsia"/>
          <w:sz w:val="28"/>
          <w:szCs w:val="28"/>
        </w:rPr>
        <w:t>文化部</w:t>
      </w:r>
      <w:r w:rsidRPr="00B31D59">
        <w:rPr>
          <w:rFonts w:ascii="標楷體" w:eastAsia="標楷體" w:hAnsi="標楷體" w:hint="eastAsia"/>
          <w:sz w:val="28"/>
          <w:szCs w:val="28"/>
        </w:rPr>
        <w:t>文</w:t>
      </w:r>
      <w:r w:rsidR="001A3BD3" w:rsidRPr="00B31D59">
        <w:rPr>
          <w:rFonts w:ascii="標楷體" w:eastAsia="標楷體" w:hAnsi="標楷體" w:hint="eastAsia"/>
          <w:sz w:val="28"/>
          <w:szCs w:val="28"/>
        </w:rPr>
        <w:t>化</w:t>
      </w:r>
      <w:r w:rsidRPr="00B31D59">
        <w:rPr>
          <w:rFonts w:ascii="標楷體" w:eastAsia="標楷體" w:hAnsi="標楷體" w:hint="eastAsia"/>
          <w:sz w:val="28"/>
          <w:szCs w:val="28"/>
        </w:rPr>
        <w:t>資</w:t>
      </w:r>
      <w:r w:rsidR="001A3BD3" w:rsidRPr="00B31D59">
        <w:rPr>
          <w:rFonts w:ascii="標楷體" w:eastAsia="標楷體" w:hAnsi="標楷體" w:hint="eastAsia"/>
          <w:sz w:val="28"/>
          <w:szCs w:val="28"/>
        </w:rPr>
        <w:t>產</w:t>
      </w:r>
      <w:r w:rsidRPr="00B31D59">
        <w:rPr>
          <w:rFonts w:ascii="標楷體" w:eastAsia="標楷體" w:hAnsi="標楷體" w:hint="eastAsia"/>
          <w:sz w:val="28"/>
          <w:szCs w:val="28"/>
        </w:rPr>
        <w:t>局辦理文化資產維護管理及再利用計畫，惟部分文化資產未訂定管理維護等計畫、未適度開放大眾參觀、迄未成立臺灣文化路徑推動委員會，不利計畫執行及管考，且部分重要傳統表演藝術及工藝保存者未曾參與傳習教學，不利技術傳承等情事，亟待</w:t>
      </w:r>
      <w:proofErr w:type="gramStart"/>
      <w:r w:rsidRPr="00B31D59">
        <w:rPr>
          <w:rFonts w:ascii="標楷體" w:eastAsia="標楷體" w:hAnsi="標楷體" w:hint="eastAsia"/>
          <w:sz w:val="28"/>
          <w:szCs w:val="28"/>
        </w:rPr>
        <w:t>研</w:t>
      </w:r>
      <w:proofErr w:type="gramEnd"/>
      <w:r w:rsidRPr="00B31D59">
        <w:rPr>
          <w:rFonts w:ascii="標楷體" w:eastAsia="標楷體" w:hAnsi="標楷體" w:hint="eastAsia"/>
          <w:sz w:val="28"/>
          <w:szCs w:val="28"/>
        </w:rPr>
        <w:t>謀改善。（詳總決算審核報告</w:t>
      </w:r>
      <w:proofErr w:type="gramStart"/>
      <w:r w:rsidRPr="00B31D59">
        <w:rPr>
          <w:rFonts w:ascii="標楷體" w:eastAsia="標楷體" w:hAnsi="標楷體" w:hint="eastAsia"/>
          <w:sz w:val="28"/>
          <w:szCs w:val="28"/>
        </w:rPr>
        <w:t>第2冊丙－</w:t>
      </w:r>
      <w:proofErr w:type="gramEnd"/>
      <w:r w:rsidR="00B31D59" w:rsidRPr="00B31D59">
        <w:rPr>
          <w:rFonts w:ascii="標楷體" w:eastAsia="標楷體" w:hAnsi="標楷體" w:hint="eastAsia"/>
          <w:sz w:val="28"/>
          <w:szCs w:val="28"/>
        </w:rPr>
        <w:t>5</w:t>
      </w:r>
      <w:r w:rsidR="00B31D59" w:rsidRPr="00B31D59">
        <w:rPr>
          <w:rFonts w:ascii="標楷體" w:eastAsia="標楷體" w:hAnsi="標楷體"/>
          <w:sz w:val="28"/>
          <w:szCs w:val="28"/>
        </w:rPr>
        <w:t>63</w:t>
      </w:r>
      <w:r w:rsidRPr="00B31D59">
        <w:rPr>
          <w:rFonts w:ascii="標楷體" w:eastAsia="標楷體" w:hAnsi="標楷體" w:hint="eastAsia"/>
          <w:sz w:val="28"/>
          <w:szCs w:val="28"/>
        </w:rPr>
        <w:t>頁）</w:t>
      </w:r>
    </w:p>
    <w:p w14:paraId="50A247FD" w14:textId="5F16ADDF" w:rsidR="00B278FE" w:rsidRPr="00B31D59" w:rsidRDefault="00B278FE" w:rsidP="001D5299">
      <w:pPr>
        <w:overflowPunct w:val="0"/>
        <w:topLinePunct/>
        <w:snapToGrid w:val="0"/>
        <w:spacing w:line="482" w:lineRule="exact"/>
        <w:ind w:firstLineChars="450" w:firstLine="1260"/>
        <w:jc w:val="both"/>
        <w:rPr>
          <w:rFonts w:ascii="標楷體" w:eastAsia="標楷體" w:hAnsi="標楷體"/>
          <w:sz w:val="28"/>
          <w:szCs w:val="28"/>
        </w:rPr>
      </w:pPr>
      <w:r w:rsidRPr="00B31D59">
        <w:rPr>
          <w:rFonts w:ascii="標楷體" w:eastAsia="標楷體" w:hAnsi="標楷體" w:hint="eastAsia"/>
          <w:sz w:val="28"/>
          <w:szCs w:val="28"/>
        </w:rPr>
        <w:t>6.　文化部辦理博物館評鑑，以提升各博物館專業性，惟尚未完成認證實施計畫、部分博物館典藏文物尚待積極管理及修復等情，亟待檢討改進。（詳總決算審核報告</w:t>
      </w:r>
      <w:proofErr w:type="gramStart"/>
      <w:r w:rsidRPr="00B31D59">
        <w:rPr>
          <w:rFonts w:ascii="標楷體" w:eastAsia="標楷體" w:hAnsi="標楷體" w:hint="eastAsia"/>
          <w:sz w:val="28"/>
          <w:szCs w:val="28"/>
        </w:rPr>
        <w:t>第2冊</w:t>
      </w:r>
      <w:r w:rsidR="008221D9" w:rsidRPr="00B31D59">
        <w:rPr>
          <w:rFonts w:ascii="標楷體" w:eastAsia="標楷體" w:hAnsi="標楷體" w:hint="eastAsia"/>
          <w:sz w:val="28"/>
          <w:szCs w:val="28"/>
        </w:rPr>
        <w:t>丙－</w:t>
      </w:r>
      <w:proofErr w:type="gramEnd"/>
      <w:r w:rsidR="008221D9" w:rsidRPr="00B31D59">
        <w:rPr>
          <w:rFonts w:ascii="標楷體" w:eastAsia="標楷體" w:hAnsi="標楷體" w:hint="eastAsia"/>
          <w:sz w:val="28"/>
          <w:szCs w:val="28"/>
        </w:rPr>
        <w:t>569</w:t>
      </w:r>
      <w:r w:rsidRPr="00B31D59">
        <w:rPr>
          <w:rFonts w:ascii="標楷體" w:eastAsia="標楷體" w:hAnsi="標楷體" w:hint="eastAsia"/>
          <w:sz w:val="28"/>
          <w:szCs w:val="28"/>
        </w:rPr>
        <w:t>頁）</w:t>
      </w:r>
    </w:p>
    <w:p w14:paraId="7CB09FD4" w14:textId="6D9DA9F8" w:rsidR="00B278FE" w:rsidRPr="00B31D59" w:rsidRDefault="00B278FE" w:rsidP="001D5299">
      <w:pPr>
        <w:overflowPunct w:val="0"/>
        <w:topLinePunct/>
        <w:snapToGrid w:val="0"/>
        <w:spacing w:line="482" w:lineRule="exact"/>
        <w:ind w:firstLineChars="450" w:firstLine="1260"/>
        <w:jc w:val="both"/>
        <w:rPr>
          <w:rFonts w:ascii="標楷體" w:eastAsia="標楷體" w:hAnsi="標楷體"/>
          <w:sz w:val="28"/>
          <w:szCs w:val="28"/>
        </w:rPr>
      </w:pPr>
      <w:r w:rsidRPr="00B31D59">
        <w:rPr>
          <w:rFonts w:ascii="標楷體" w:eastAsia="標楷體" w:hAnsi="標楷體" w:hint="eastAsia"/>
          <w:sz w:val="28"/>
          <w:szCs w:val="28"/>
        </w:rPr>
        <w:t xml:space="preserve">7.　</w:t>
      </w:r>
      <w:r w:rsidR="001A3BD3" w:rsidRPr="00B31D59">
        <w:rPr>
          <w:rFonts w:ascii="標楷體" w:eastAsia="標楷體" w:hAnsi="標楷體" w:hint="eastAsia"/>
          <w:sz w:val="28"/>
          <w:szCs w:val="28"/>
        </w:rPr>
        <w:t>國立</w:t>
      </w:r>
      <w:r w:rsidRPr="00B31D59">
        <w:rPr>
          <w:rFonts w:ascii="標楷體" w:eastAsia="標楷體" w:hAnsi="標楷體" w:hint="eastAsia"/>
          <w:sz w:val="28"/>
          <w:szCs w:val="28"/>
        </w:rPr>
        <w:t>故宮</w:t>
      </w:r>
      <w:r w:rsidR="001A3BD3" w:rsidRPr="00B31D59">
        <w:rPr>
          <w:rFonts w:ascii="標楷體" w:eastAsia="標楷體" w:hAnsi="標楷體" w:hint="eastAsia"/>
          <w:sz w:val="28"/>
          <w:szCs w:val="28"/>
        </w:rPr>
        <w:t>博物院</w:t>
      </w:r>
      <w:r w:rsidRPr="00B31D59">
        <w:rPr>
          <w:rFonts w:ascii="標楷體" w:eastAsia="標楷體" w:hAnsi="標楷體" w:hint="eastAsia"/>
          <w:sz w:val="28"/>
          <w:szCs w:val="28"/>
        </w:rPr>
        <w:t>為維護文物及庫房保存環境，辦理文物安全、管理與修護計畫，</w:t>
      </w:r>
      <w:proofErr w:type="gramStart"/>
      <w:r w:rsidRPr="00B31D59">
        <w:rPr>
          <w:rFonts w:ascii="標楷體" w:eastAsia="標楷體" w:hAnsi="標楷體" w:hint="eastAsia"/>
          <w:sz w:val="28"/>
          <w:szCs w:val="28"/>
        </w:rPr>
        <w:t>惟間有文物</w:t>
      </w:r>
      <w:proofErr w:type="gramEnd"/>
      <w:r w:rsidRPr="00B31D59">
        <w:rPr>
          <w:rFonts w:ascii="標楷體" w:eastAsia="標楷體" w:hAnsi="標楷體" w:hint="eastAsia"/>
          <w:sz w:val="28"/>
          <w:szCs w:val="28"/>
        </w:rPr>
        <w:t>保存方式及整理空間動線規劃欠妥，人員專業知能、法規遵循及文物安全維護控管機制尚待強化等情事，亟待</w:t>
      </w:r>
      <w:proofErr w:type="gramStart"/>
      <w:r w:rsidRPr="00B31D59">
        <w:rPr>
          <w:rFonts w:ascii="標楷體" w:eastAsia="標楷體" w:hAnsi="標楷體" w:hint="eastAsia"/>
          <w:sz w:val="28"/>
          <w:szCs w:val="28"/>
        </w:rPr>
        <w:t>研</w:t>
      </w:r>
      <w:proofErr w:type="gramEnd"/>
      <w:r w:rsidRPr="00B31D59">
        <w:rPr>
          <w:rFonts w:ascii="標楷體" w:eastAsia="標楷體" w:hAnsi="標楷體" w:hint="eastAsia"/>
          <w:sz w:val="28"/>
          <w:szCs w:val="28"/>
        </w:rPr>
        <w:t>謀改善。（詳總決算審核報告</w:t>
      </w:r>
      <w:proofErr w:type="gramStart"/>
      <w:r w:rsidRPr="00B31D59">
        <w:rPr>
          <w:rFonts w:ascii="標楷體" w:eastAsia="標楷體" w:hAnsi="標楷體" w:hint="eastAsia"/>
          <w:sz w:val="28"/>
          <w:szCs w:val="28"/>
        </w:rPr>
        <w:t>第2冊</w:t>
      </w:r>
      <w:r w:rsidR="00B31D59" w:rsidRPr="00B31D59">
        <w:rPr>
          <w:rFonts w:ascii="標楷體" w:eastAsia="標楷體" w:hAnsi="標楷體" w:hint="eastAsia"/>
          <w:sz w:val="28"/>
          <w:szCs w:val="28"/>
        </w:rPr>
        <w:t>丙－</w:t>
      </w:r>
      <w:proofErr w:type="gramEnd"/>
      <w:r w:rsidR="00B31D59" w:rsidRPr="00B31D59">
        <w:rPr>
          <w:rFonts w:ascii="標楷體" w:eastAsia="標楷體" w:hAnsi="標楷體" w:hint="eastAsia"/>
          <w:sz w:val="28"/>
          <w:szCs w:val="28"/>
        </w:rPr>
        <w:t>8</w:t>
      </w:r>
      <w:r w:rsidR="00B31D59" w:rsidRPr="00B31D59">
        <w:rPr>
          <w:rFonts w:ascii="標楷體" w:eastAsia="標楷體" w:hAnsi="標楷體"/>
          <w:sz w:val="28"/>
          <w:szCs w:val="28"/>
        </w:rPr>
        <w:t>5</w:t>
      </w:r>
      <w:r w:rsidRPr="00B31D59">
        <w:rPr>
          <w:rFonts w:ascii="標楷體" w:eastAsia="標楷體" w:hAnsi="標楷體" w:hint="eastAsia"/>
          <w:sz w:val="28"/>
          <w:szCs w:val="28"/>
        </w:rPr>
        <w:t>頁）</w:t>
      </w:r>
    </w:p>
    <w:p w14:paraId="1EF08FF0" w14:textId="623E3841" w:rsidR="00B278FE" w:rsidRPr="008221D9" w:rsidRDefault="00B278FE" w:rsidP="001D5299">
      <w:pPr>
        <w:overflowPunct w:val="0"/>
        <w:topLinePunct/>
        <w:snapToGrid w:val="0"/>
        <w:spacing w:line="482" w:lineRule="exact"/>
        <w:ind w:firstLineChars="450" w:firstLine="1260"/>
        <w:jc w:val="both"/>
        <w:rPr>
          <w:rFonts w:ascii="標楷體" w:eastAsia="標楷體" w:hAnsi="標楷體"/>
          <w:sz w:val="28"/>
          <w:szCs w:val="28"/>
        </w:rPr>
      </w:pPr>
      <w:r w:rsidRPr="008221D9">
        <w:rPr>
          <w:rFonts w:ascii="標楷體" w:eastAsia="標楷體" w:hAnsi="標楷體" w:hint="eastAsia"/>
          <w:sz w:val="28"/>
          <w:szCs w:val="28"/>
        </w:rPr>
        <w:t>8.　核一、核二</w:t>
      </w:r>
      <w:proofErr w:type="gramStart"/>
      <w:r w:rsidRPr="008221D9">
        <w:rPr>
          <w:rFonts w:ascii="標楷體" w:eastAsia="標楷體" w:hAnsi="標楷體" w:hint="eastAsia"/>
          <w:sz w:val="28"/>
          <w:szCs w:val="28"/>
        </w:rPr>
        <w:t>廠均已停止</w:t>
      </w:r>
      <w:proofErr w:type="gramEnd"/>
      <w:r w:rsidRPr="008221D9">
        <w:rPr>
          <w:rFonts w:ascii="標楷體" w:eastAsia="標楷體" w:hAnsi="標楷體" w:hint="eastAsia"/>
          <w:sz w:val="28"/>
          <w:szCs w:val="28"/>
        </w:rPr>
        <w:t>運轉進入除役</w:t>
      </w:r>
      <w:proofErr w:type="gramStart"/>
      <w:r w:rsidRPr="008221D9">
        <w:rPr>
          <w:rFonts w:ascii="標楷體" w:eastAsia="標楷體" w:hAnsi="標楷體" w:hint="eastAsia"/>
          <w:sz w:val="28"/>
          <w:szCs w:val="28"/>
        </w:rPr>
        <w:t>期間，</w:t>
      </w:r>
      <w:proofErr w:type="gramEnd"/>
      <w:r w:rsidRPr="008221D9">
        <w:rPr>
          <w:rFonts w:ascii="標楷體" w:eastAsia="標楷體" w:hAnsi="標楷體" w:hint="eastAsia"/>
          <w:sz w:val="28"/>
          <w:szCs w:val="28"/>
        </w:rPr>
        <w:t>惟台</w:t>
      </w:r>
      <w:r w:rsidR="001A3BD3" w:rsidRPr="008221D9">
        <w:rPr>
          <w:rFonts w:ascii="標楷體" w:eastAsia="標楷體" w:hAnsi="標楷體" w:hint="eastAsia"/>
          <w:sz w:val="28"/>
          <w:szCs w:val="28"/>
        </w:rPr>
        <w:t>灣</w:t>
      </w:r>
      <w:r w:rsidRPr="008221D9">
        <w:rPr>
          <w:rFonts w:ascii="標楷體" w:eastAsia="標楷體" w:hAnsi="標楷體" w:hint="eastAsia"/>
          <w:sz w:val="28"/>
          <w:szCs w:val="28"/>
        </w:rPr>
        <w:t>電</w:t>
      </w:r>
      <w:r w:rsidR="001A3BD3" w:rsidRPr="008221D9">
        <w:rPr>
          <w:rFonts w:ascii="標楷體" w:eastAsia="標楷體" w:hAnsi="標楷體" w:hint="eastAsia"/>
          <w:sz w:val="28"/>
          <w:szCs w:val="28"/>
        </w:rPr>
        <w:t>力股份有限</w:t>
      </w:r>
      <w:r w:rsidRPr="008221D9">
        <w:rPr>
          <w:rFonts w:ascii="標楷體" w:eastAsia="標楷體" w:hAnsi="標楷體" w:hint="eastAsia"/>
          <w:sz w:val="28"/>
          <w:szCs w:val="28"/>
        </w:rPr>
        <w:t>公司推動各</w:t>
      </w:r>
      <w:proofErr w:type="gramStart"/>
      <w:r w:rsidRPr="008221D9">
        <w:rPr>
          <w:rFonts w:ascii="標楷體" w:eastAsia="標楷體" w:hAnsi="標楷體" w:hint="eastAsia"/>
          <w:sz w:val="28"/>
          <w:szCs w:val="28"/>
        </w:rPr>
        <w:t>廠乾式</w:t>
      </w:r>
      <w:proofErr w:type="gramEnd"/>
      <w:r w:rsidRPr="008221D9">
        <w:rPr>
          <w:rFonts w:ascii="標楷體" w:eastAsia="標楷體" w:hAnsi="標楷體" w:hint="eastAsia"/>
          <w:sz w:val="28"/>
          <w:szCs w:val="28"/>
        </w:rPr>
        <w:t>貯存設施興建計畫多年，仍未有具體進展，另</w:t>
      </w:r>
      <w:proofErr w:type="gramStart"/>
      <w:r w:rsidRPr="008221D9">
        <w:rPr>
          <w:rFonts w:ascii="標楷體" w:eastAsia="標楷體" w:hAnsi="標楷體" w:hint="eastAsia"/>
          <w:sz w:val="28"/>
          <w:szCs w:val="28"/>
        </w:rPr>
        <w:t>110</w:t>
      </w:r>
      <w:proofErr w:type="gramEnd"/>
      <w:r w:rsidRPr="008221D9">
        <w:rPr>
          <w:rFonts w:ascii="標楷體" w:eastAsia="標楷體" w:hAnsi="標楷體" w:hint="eastAsia"/>
          <w:sz w:val="28"/>
          <w:szCs w:val="28"/>
        </w:rPr>
        <w:t>年度用過核子燃料最終處置計畫候選場址評選與核定階段成果報告，仍有部分缺失待改善，允宜促請積極處理。（詳總決算審核報告</w:t>
      </w:r>
      <w:proofErr w:type="gramStart"/>
      <w:r w:rsidRPr="008221D9">
        <w:rPr>
          <w:rFonts w:ascii="標楷體" w:eastAsia="標楷體" w:hAnsi="標楷體" w:hint="eastAsia"/>
          <w:sz w:val="28"/>
          <w:szCs w:val="28"/>
        </w:rPr>
        <w:t>第2冊丙－</w:t>
      </w:r>
      <w:proofErr w:type="gramEnd"/>
      <w:r w:rsidR="008221D9" w:rsidRPr="008221D9">
        <w:rPr>
          <w:rFonts w:ascii="標楷體" w:eastAsia="標楷體" w:hAnsi="標楷體" w:hint="eastAsia"/>
          <w:sz w:val="28"/>
          <w:szCs w:val="28"/>
        </w:rPr>
        <w:t>447</w:t>
      </w:r>
      <w:r w:rsidRPr="008221D9">
        <w:rPr>
          <w:rFonts w:ascii="標楷體" w:eastAsia="標楷體" w:hAnsi="標楷體" w:hint="eastAsia"/>
          <w:sz w:val="28"/>
          <w:szCs w:val="28"/>
        </w:rPr>
        <w:t>頁）</w:t>
      </w:r>
    </w:p>
    <w:p w14:paraId="0DCEB0D9" w14:textId="53968939" w:rsidR="00B278FE" w:rsidRPr="008221D9" w:rsidRDefault="00B278FE" w:rsidP="00A715D7">
      <w:pPr>
        <w:overflowPunct w:val="0"/>
        <w:topLinePunct/>
        <w:snapToGrid w:val="0"/>
        <w:spacing w:line="484" w:lineRule="exact"/>
        <w:ind w:firstLineChars="450" w:firstLine="1278"/>
        <w:jc w:val="both"/>
        <w:rPr>
          <w:rFonts w:ascii="標楷體" w:eastAsia="標楷體" w:hAnsi="標楷體"/>
          <w:spacing w:val="2"/>
          <w:sz w:val="28"/>
          <w:szCs w:val="28"/>
        </w:rPr>
      </w:pPr>
      <w:r w:rsidRPr="008221D9">
        <w:rPr>
          <w:rFonts w:ascii="標楷體" w:eastAsia="標楷體" w:hAnsi="標楷體" w:hint="eastAsia"/>
          <w:spacing w:val="2"/>
          <w:sz w:val="28"/>
          <w:szCs w:val="28"/>
        </w:rPr>
        <w:t>9.　基礎科學研究計畫經費連年成長，惟部分計畫預算執行率或績效指標達成情形未如預期，另核心設施服務能量待強化，兼以部分受補助團體出版之期刊學術影響力下滑，且補助資訊未公開，又部分大學專題研究計畫人員工作酬金尚乏嚴謹之審核程序，亟待檢討改善。（詳總決算審核報告</w:t>
      </w:r>
      <w:proofErr w:type="gramStart"/>
      <w:r w:rsidRPr="008221D9">
        <w:rPr>
          <w:rFonts w:ascii="標楷體" w:eastAsia="標楷體" w:hAnsi="標楷體" w:hint="eastAsia"/>
          <w:spacing w:val="2"/>
          <w:sz w:val="28"/>
          <w:szCs w:val="28"/>
        </w:rPr>
        <w:t>第2冊</w:t>
      </w:r>
      <w:r w:rsidR="008221D9" w:rsidRPr="008221D9">
        <w:rPr>
          <w:rFonts w:ascii="標楷體" w:eastAsia="標楷體" w:hAnsi="標楷體" w:hint="eastAsia"/>
          <w:spacing w:val="2"/>
          <w:sz w:val="28"/>
          <w:szCs w:val="28"/>
        </w:rPr>
        <w:t>丙－</w:t>
      </w:r>
      <w:proofErr w:type="gramEnd"/>
      <w:r w:rsidR="008221D9" w:rsidRPr="008221D9">
        <w:rPr>
          <w:rFonts w:ascii="標楷體" w:eastAsia="標楷體" w:hAnsi="標楷體" w:hint="eastAsia"/>
          <w:spacing w:val="2"/>
          <w:sz w:val="28"/>
          <w:szCs w:val="28"/>
        </w:rPr>
        <w:t>585</w:t>
      </w:r>
      <w:r w:rsidRPr="008221D9">
        <w:rPr>
          <w:rFonts w:ascii="標楷體" w:eastAsia="標楷體" w:hAnsi="標楷體" w:hint="eastAsia"/>
          <w:spacing w:val="2"/>
          <w:sz w:val="28"/>
          <w:szCs w:val="28"/>
        </w:rPr>
        <w:t>頁）</w:t>
      </w:r>
    </w:p>
    <w:p w14:paraId="4D633352" w14:textId="7F1FA7B7" w:rsidR="00B278FE" w:rsidRPr="008221D9" w:rsidRDefault="00B278FE" w:rsidP="00A715D7">
      <w:pPr>
        <w:pStyle w:val="aff6"/>
        <w:overflowPunct w:val="0"/>
        <w:snapToGrid w:val="0"/>
        <w:spacing w:line="484" w:lineRule="exact"/>
        <w:ind w:firstLineChars="450" w:firstLine="1260"/>
        <w:rPr>
          <w:rFonts w:hAnsi="標楷體"/>
        </w:rPr>
      </w:pPr>
      <w:r w:rsidRPr="008221D9">
        <w:rPr>
          <w:rFonts w:hAnsi="標楷體" w:hint="eastAsia"/>
        </w:rPr>
        <w:t>10.　政府推動第三期太空科技發展長程計畫，期建立自主太空科技能量，惟計畫執行進度落後、</w:t>
      </w:r>
      <w:proofErr w:type="gramStart"/>
      <w:r w:rsidRPr="008221D9">
        <w:rPr>
          <w:rFonts w:hAnsi="標楷體" w:hint="eastAsia"/>
        </w:rPr>
        <w:t>總期程展</w:t>
      </w:r>
      <w:proofErr w:type="gramEnd"/>
      <w:r w:rsidRPr="008221D9">
        <w:rPr>
          <w:rFonts w:hAnsi="標楷體" w:hint="eastAsia"/>
        </w:rPr>
        <w:t>延，關鍵技術成熟度未如預期、自製率尚待提升，產業發展與衛星影像加值應用仍待強化，且未訂定相關審查及收費標準，又人才招募仍有缺口，整合測試大樓增建工程</w:t>
      </w:r>
      <w:proofErr w:type="gramStart"/>
      <w:r w:rsidRPr="008221D9">
        <w:rPr>
          <w:rFonts w:hAnsi="標楷體" w:hint="eastAsia"/>
        </w:rPr>
        <w:t>期程展延</w:t>
      </w:r>
      <w:proofErr w:type="gramEnd"/>
      <w:r w:rsidRPr="008221D9">
        <w:rPr>
          <w:rFonts w:hAnsi="標楷體" w:hint="eastAsia"/>
        </w:rPr>
        <w:t>，亟待</w:t>
      </w:r>
      <w:proofErr w:type="gramStart"/>
      <w:r w:rsidRPr="008221D9">
        <w:rPr>
          <w:rFonts w:hAnsi="標楷體" w:hint="eastAsia"/>
        </w:rPr>
        <w:t>研謀妥處</w:t>
      </w:r>
      <w:proofErr w:type="gramEnd"/>
      <w:r w:rsidRPr="008221D9">
        <w:rPr>
          <w:rFonts w:hAnsi="標楷體" w:hint="eastAsia"/>
          <w:spacing w:val="-2"/>
        </w:rPr>
        <w:t>。</w:t>
      </w:r>
      <w:r w:rsidRPr="008221D9">
        <w:rPr>
          <w:rFonts w:hAnsi="標楷體" w:hint="eastAsia"/>
        </w:rPr>
        <w:t>（詳總決算審核報告</w:t>
      </w:r>
      <w:proofErr w:type="gramStart"/>
      <w:r w:rsidRPr="008221D9">
        <w:rPr>
          <w:rFonts w:hAnsi="標楷體" w:hint="eastAsia"/>
        </w:rPr>
        <w:t>第2冊丙－</w:t>
      </w:r>
      <w:proofErr w:type="gramEnd"/>
      <w:r w:rsidR="008221D9" w:rsidRPr="008221D9">
        <w:rPr>
          <w:rFonts w:hAnsi="標楷體" w:hint="eastAsia"/>
        </w:rPr>
        <w:t>588</w:t>
      </w:r>
      <w:r w:rsidRPr="008221D9">
        <w:rPr>
          <w:rFonts w:hAnsi="標楷體" w:hint="eastAsia"/>
        </w:rPr>
        <w:t>頁）</w:t>
      </w:r>
    </w:p>
    <w:p w14:paraId="71B4BD5C" w14:textId="77777777" w:rsidR="00B278FE" w:rsidRPr="004F613C" w:rsidRDefault="00B278FE" w:rsidP="00A715D7">
      <w:pPr>
        <w:overflowPunct w:val="0"/>
        <w:topLinePunct/>
        <w:autoSpaceDE w:val="0"/>
        <w:autoSpaceDN w:val="0"/>
        <w:adjustRightInd w:val="0"/>
        <w:snapToGrid w:val="0"/>
        <w:spacing w:beforeLines="20" w:before="72" w:line="500" w:lineRule="exact"/>
        <w:ind w:firstLineChars="200" w:firstLine="641"/>
        <w:jc w:val="both"/>
        <w:rPr>
          <w:rFonts w:ascii="標楷體" w:eastAsia="標楷體" w:hAnsi="標楷體"/>
          <w:b/>
          <w:sz w:val="32"/>
          <w:szCs w:val="32"/>
        </w:rPr>
      </w:pPr>
      <w:r w:rsidRPr="004F613C">
        <w:rPr>
          <w:rFonts w:ascii="標楷體" w:eastAsia="標楷體" w:hAnsi="標楷體" w:hint="eastAsia"/>
          <w:b/>
          <w:sz w:val="32"/>
          <w:szCs w:val="32"/>
        </w:rPr>
        <w:lastRenderedPageBreak/>
        <w:t>（六）　交通及建設</w:t>
      </w:r>
    </w:p>
    <w:p w14:paraId="3DD153D4" w14:textId="77777777" w:rsidR="00B278FE" w:rsidRPr="004F613C" w:rsidRDefault="00B278FE" w:rsidP="00A715D7">
      <w:pPr>
        <w:pStyle w:val="aff6"/>
        <w:overflowPunct w:val="0"/>
        <w:snapToGrid w:val="0"/>
        <w:spacing w:line="500" w:lineRule="exact"/>
        <w:ind w:firstLine="560"/>
        <w:rPr>
          <w:rFonts w:hAnsi="標楷體"/>
        </w:rPr>
      </w:pPr>
      <w:proofErr w:type="gramStart"/>
      <w:r w:rsidRPr="004F613C">
        <w:rPr>
          <w:rFonts w:hAnsi="標楷體" w:hint="eastAsia"/>
        </w:rPr>
        <w:t>111</w:t>
      </w:r>
      <w:proofErr w:type="gramEnd"/>
      <w:r w:rsidRPr="004F613C">
        <w:rPr>
          <w:rFonts w:hAnsi="標楷體" w:hint="eastAsia"/>
        </w:rPr>
        <w:t>年度施政重點經各相關機關執行結果，包括：</w:t>
      </w:r>
    </w:p>
    <w:p w14:paraId="2289CAF4" w14:textId="46D9B7EE" w:rsidR="00B278FE" w:rsidRPr="008732E3" w:rsidRDefault="00B278FE" w:rsidP="00A715D7">
      <w:pPr>
        <w:overflowPunct w:val="0"/>
        <w:topLinePunct/>
        <w:snapToGrid w:val="0"/>
        <w:spacing w:line="500" w:lineRule="exact"/>
        <w:ind w:firstLineChars="450" w:firstLine="1260"/>
        <w:jc w:val="both"/>
        <w:rPr>
          <w:rFonts w:ascii="標楷體" w:eastAsia="標楷體" w:hAnsi="標楷體"/>
          <w:sz w:val="28"/>
          <w:szCs w:val="28"/>
        </w:rPr>
      </w:pPr>
      <w:r w:rsidRPr="008732E3">
        <w:rPr>
          <w:rFonts w:ascii="標楷體" w:eastAsia="標楷體" w:hAnsi="標楷體" w:hint="eastAsia"/>
          <w:sz w:val="28"/>
          <w:szCs w:val="28"/>
        </w:rPr>
        <w:t>1.　建構安全交通環境，強化運輸風險管控：持續推動道路交通秩序與交通安全改進方案各項重點計畫，完成1,331處路口改善工程；122家飲酒場所參與</w:t>
      </w:r>
      <w:proofErr w:type="gramStart"/>
      <w:r w:rsidRPr="008732E3">
        <w:rPr>
          <w:rFonts w:ascii="標楷體" w:eastAsia="標楷體" w:hAnsi="標楷體" w:hint="eastAsia"/>
          <w:sz w:val="28"/>
          <w:szCs w:val="28"/>
        </w:rPr>
        <w:t>酒後代駕機制</w:t>
      </w:r>
      <w:proofErr w:type="gramEnd"/>
      <w:r w:rsidRPr="008732E3">
        <w:rPr>
          <w:rFonts w:ascii="標楷體" w:eastAsia="標楷體" w:hAnsi="標楷體" w:hint="eastAsia"/>
          <w:sz w:val="28"/>
          <w:szCs w:val="28"/>
        </w:rPr>
        <w:t>，服務超過45萬件；鼓勵並補助年輕人參加駕駛訓練，已有2萬6,103人參加機車駕訓；推動四季交安專案、恢復45處區間測速執法，並建置啟用265處路口科技執法設備。</w:t>
      </w:r>
    </w:p>
    <w:p w14:paraId="1B3BAB70" w14:textId="77777777" w:rsidR="00B278FE" w:rsidRPr="008732E3" w:rsidRDefault="00B278FE" w:rsidP="00A715D7">
      <w:pPr>
        <w:overflowPunct w:val="0"/>
        <w:topLinePunct/>
        <w:snapToGrid w:val="0"/>
        <w:spacing w:line="500" w:lineRule="exact"/>
        <w:ind w:firstLineChars="450" w:firstLine="1242"/>
        <w:jc w:val="both"/>
        <w:rPr>
          <w:rFonts w:ascii="標楷體" w:eastAsia="標楷體" w:hAnsi="標楷體"/>
          <w:spacing w:val="-2"/>
          <w:sz w:val="28"/>
          <w:szCs w:val="28"/>
        </w:rPr>
      </w:pPr>
      <w:r w:rsidRPr="008732E3">
        <w:rPr>
          <w:rFonts w:ascii="標楷體" w:eastAsia="標楷體" w:hAnsi="標楷體" w:hint="eastAsia"/>
          <w:spacing w:val="-2"/>
          <w:sz w:val="28"/>
          <w:szCs w:val="28"/>
        </w:rPr>
        <w:t>2.　推動軌道及公路運輸系統優化，實現交通平權：配合前瞻基礎建設計畫持續辦理各項軌道建設、提升道路品質及改善停車問題計畫，安坑輕軌運輸系統已全線通車，完成135件公路系統路面改善工程，及核定補助19市縣125座停車場；推動</w:t>
      </w:r>
      <w:proofErr w:type="gramStart"/>
      <w:r w:rsidRPr="008732E3">
        <w:rPr>
          <w:rFonts w:ascii="標楷體" w:eastAsia="標楷體" w:hAnsi="標楷體" w:hint="eastAsia"/>
          <w:spacing w:val="-2"/>
          <w:sz w:val="28"/>
          <w:szCs w:val="28"/>
        </w:rPr>
        <w:t>臺</w:t>
      </w:r>
      <w:proofErr w:type="gramEnd"/>
      <w:r w:rsidRPr="008732E3">
        <w:rPr>
          <w:rFonts w:ascii="標楷體" w:eastAsia="標楷體" w:hAnsi="標楷體" w:hint="eastAsia"/>
          <w:spacing w:val="-2"/>
          <w:sz w:val="28"/>
          <w:szCs w:val="28"/>
        </w:rPr>
        <w:t>鐵安全改革，已完成22處B</w:t>
      </w:r>
      <w:proofErr w:type="gramStart"/>
      <w:r w:rsidRPr="008732E3">
        <w:rPr>
          <w:rFonts w:ascii="標楷體" w:eastAsia="標楷體" w:hAnsi="標楷體" w:hint="eastAsia"/>
          <w:spacing w:val="-2"/>
          <w:sz w:val="28"/>
          <w:szCs w:val="28"/>
        </w:rPr>
        <w:t>級邊坡補</w:t>
      </w:r>
      <w:proofErr w:type="gramEnd"/>
      <w:r w:rsidRPr="008732E3">
        <w:rPr>
          <w:rFonts w:ascii="標楷體" w:eastAsia="標楷體" w:hAnsi="標楷體" w:hint="eastAsia"/>
          <w:spacing w:val="-2"/>
          <w:sz w:val="28"/>
          <w:szCs w:val="28"/>
        </w:rPr>
        <w:t>強工程及26處邊坡設置落石告警系統；落實交通平權，滿足偏鄉基本民行需求，已輔導及協助152個鄉鎮推動幸福巴士（含幸福小黃），全國偏鄉地區公路公共運輸涵蓋率達90.39％。</w:t>
      </w:r>
    </w:p>
    <w:p w14:paraId="5B2CB563" w14:textId="1D7A2534" w:rsidR="00B278FE" w:rsidRPr="008732E3" w:rsidRDefault="00B278FE" w:rsidP="00A715D7">
      <w:pPr>
        <w:overflowPunct w:val="0"/>
        <w:topLinePunct/>
        <w:snapToGrid w:val="0"/>
        <w:spacing w:line="500" w:lineRule="exact"/>
        <w:ind w:firstLineChars="450" w:firstLine="1260"/>
        <w:jc w:val="both"/>
        <w:rPr>
          <w:rFonts w:ascii="標楷體" w:eastAsia="標楷體" w:hAnsi="標楷體"/>
          <w:sz w:val="28"/>
          <w:szCs w:val="28"/>
        </w:rPr>
      </w:pPr>
      <w:r w:rsidRPr="008732E3">
        <w:rPr>
          <w:rFonts w:ascii="標楷體" w:eastAsia="標楷體" w:hAnsi="標楷體" w:hint="eastAsia"/>
          <w:sz w:val="28"/>
          <w:szCs w:val="28"/>
        </w:rPr>
        <w:t>3.　優化觀光體質，迎接後</w:t>
      </w:r>
      <w:proofErr w:type="gramStart"/>
      <w:r w:rsidRPr="008732E3">
        <w:rPr>
          <w:rFonts w:ascii="標楷體" w:eastAsia="標楷體" w:hAnsi="標楷體" w:hint="eastAsia"/>
          <w:sz w:val="28"/>
          <w:szCs w:val="28"/>
        </w:rPr>
        <w:t>疫</w:t>
      </w:r>
      <w:proofErr w:type="gramEnd"/>
      <w:r w:rsidRPr="008732E3">
        <w:rPr>
          <w:rFonts w:ascii="標楷體" w:eastAsia="標楷體" w:hAnsi="標楷體" w:hint="eastAsia"/>
          <w:sz w:val="28"/>
          <w:szCs w:val="28"/>
        </w:rPr>
        <w:t>情時代挑戰：因應</w:t>
      </w:r>
      <w:proofErr w:type="gramStart"/>
      <w:r w:rsidRPr="008732E3">
        <w:rPr>
          <w:rFonts w:ascii="標楷體" w:eastAsia="標楷體" w:hAnsi="標楷體" w:hint="eastAsia"/>
          <w:sz w:val="28"/>
          <w:szCs w:val="28"/>
        </w:rPr>
        <w:t>疫</w:t>
      </w:r>
      <w:proofErr w:type="gramEnd"/>
      <w:r w:rsidRPr="008732E3">
        <w:rPr>
          <w:rFonts w:ascii="標楷體" w:eastAsia="標楷體" w:hAnsi="標楷體" w:hint="eastAsia"/>
          <w:sz w:val="28"/>
          <w:szCs w:val="28"/>
        </w:rPr>
        <w:t>後觀光市場逐步回溫，持續廣拓客源，全年來</w:t>
      </w:r>
      <w:proofErr w:type="gramStart"/>
      <w:r w:rsidRPr="008732E3">
        <w:rPr>
          <w:rFonts w:ascii="標楷體" w:eastAsia="標楷體" w:hAnsi="標楷體" w:hint="eastAsia"/>
          <w:sz w:val="28"/>
          <w:szCs w:val="28"/>
        </w:rPr>
        <w:t>臺</w:t>
      </w:r>
      <w:proofErr w:type="gramEnd"/>
      <w:r w:rsidRPr="008732E3">
        <w:rPr>
          <w:rFonts w:ascii="標楷體" w:eastAsia="標楷體" w:hAnsi="標楷體" w:hint="eastAsia"/>
          <w:sz w:val="28"/>
          <w:szCs w:val="28"/>
        </w:rPr>
        <w:t>旅客達89.6萬人次；發行國旅</w:t>
      </w:r>
      <w:proofErr w:type="gramStart"/>
      <w:r w:rsidRPr="008732E3">
        <w:rPr>
          <w:rFonts w:ascii="標楷體" w:eastAsia="標楷體" w:hAnsi="標楷體" w:hint="eastAsia"/>
          <w:sz w:val="28"/>
          <w:szCs w:val="28"/>
        </w:rPr>
        <w:t>券</w:t>
      </w:r>
      <w:proofErr w:type="gramEnd"/>
      <w:r w:rsidRPr="008732E3">
        <w:rPr>
          <w:rFonts w:ascii="標楷體" w:eastAsia="標楷體" w:hAnsi="標楷體" w:hint="eastAsia"/>
          <w:sz w:val="28"/>
          <w:szCs w:val="28"/>
        </w:rPr>
        <w:t>，帶動346.8萬人次出遊；推動</w:t>
      </w:r>
      <w:proofErr w:type="gramStart"/>
      <w:r w:rsidRPr="008732E3">
        <w:rPr>
          <w:rFonts w:ascii="標楷體" w:eastAsia="標楷體" w:hAnsi="標楷體" w:hint="eastAsia"/>
          <w:sz w:val="28"/>
          <w:szCs w:val="28"/>
        </w:rPr>
        <w:t>悠遊國旅</w:t>
      </w:r>
      <w:proofErr w:type="gramEnd"/>
      <w:r w:rsidRPr="008732E3">
        <w:rPr>
          <w:rFonts w:ascii="標楷體" w:eastAsia="標楷體" w:hAnsi="標楷體" w:hint="eastAsia"/>
          <w:sz w:val="28"/>
          <w:szCs w:val="28"/>
        </w:rPr>
        <w:t>補助方案，補助團體旅遊逾8萬團及個別旅客住宿179</w:t>
      </w:r>
      <w:r w:rsidR="00CD4D81">
        <w:rPr>
          <w:rFonts w:ascii="標楷體" w:eastAsia="標楷體" w:hAnsi="標楷體" w:hint="eastAsia"/>
          <w:sz w:val="28"/>
          <w:szCs w:val="28"/>
        </w:rPr>
        <w:t>萬</w:t>
      </w:r>
      <w:r w:rsidRPr="008732E3">
        <w:rPr>
          <w:rFonts w:ascii="標楷體" w:eastAsia="標楷體" w:hAnsi="標楷體" w:hint="eastAsia"/>
          <w:sz w:val="28"/>
          <w:szCs w:val="28"/>
        </w:rPr>
        <w:t>個房間數；整合觀光圈及產業聯盟，已完成建構17個觀光圈及208個在地特色商品開發。</w:t>
      </w:r>
    </w:p>
    <w:p w14:paraId="5D377EAA" w14:textId="77777777" w:rsidR="00B278FE" w:rsidRPr="008732E3" w:rsidRDefault="00B278FE" w:rsidP="00A715D7">
      <w:pPr>
        <w:overflowPunct w:val="0"/>
        <w:topLinePunct/>
        <w:snapToGrid w:val="0"/>
        <w:spacing w:line="500" w:lineRule="exact"/>
        <w:ind w:firstLineChars="450" w:firstLine="1260"/>
        <w:jc w:val="both"/>
        <w:rPr>
          <w:rFonts w:ascii="標楷體" w:eastAsia="標楷體" w:hAnsi="標楷體"/>
          <w:sz w:val="28"/>
          <w:szCs w:val="28"/>
        </w:rPr>
      </w:pPr>
      <w:r w:rsidRPr="008732E3">
        <w:rPr>
          <w:rFonts w:ascii="標楷體" w:eastAsia="標楷體" w:hAnsi="標楷體" w:hint="eastAsia"/>
          <w:sz w:val="28"/>
          <w:szCs w:val="28"/>
        </w:rPr>
        <w:t>4.　精進計畫與經費審議，提升公共工程技術與效能：持續辦理重大公共工程可行性評估、建設計畫及個案工程基本設計階段審議作業，10億元以上個案工程於基本設計階段應辦理替選方案評估；</w:t>
      </w:r>
      <w:proofErr w:type="gramStart"/>
      <w:r w:rsidRPr="008732E3">
        <w:rPr>
          <w:rFonts w:ascii="標楷體" w:eastAsia="標楷體" w:hAnsi="標楷體" w:hint="eastAsia"/>
          <w:sz w:val="28"/>
          <w:szCs w:val="28"/>
        </w:rPr>
        <w:t>研</w:t>
      </w:r>
      <w:proofErr w:type="gramEnd"/>
      <w:r w:rsidRPr="008732E3">
        <w:rPr>
          <w:rFonts w:ascii="標楷體" w:eastAsia="標楷體" w:hAnsi="標楷體" w:hint="eastAsia"/>
          <w:sz w:val="28"/>
          <w:szCs w:val="28"/>
        </w:rPr>
        <w:t>訂「公共工程採用自動化及</w:t>
      </w:r>
      <w:proofErr w:type="gramStart"/>
      <w:r w:rsidRPr="008732E3">
        <w:rPr>
          <w:rFonts w:ascii="標楷體" w:eastAsia="標楷體" w:hAnsi="標楷體" w:hint="eastAsia"/>
          <w:sz w:val="28"/>
          <w:szCs w:val="28"/>
        </w:rPr>
        <w:t>預鑄化規劃</w:t>
      </w:r>
      <w:proofErr w:type="gramEnd"/>
      <w:r w:rsidRPr="008732E3">
        <w:rPr>
          <w:rFonts w:ascii="標楷體" w:eastAsia="標楷體" w:hAnsi="標楷體" w:hint="eastAsia"/>
          <w:sz w:val="28"/>
          <w:szCs w:val="28"/>
        </w:rPr>
        <w:t>設計參考指引」，鼓勵機關推動公共工程時，朝自動化及</w:t>
      </w:r>
      <w:proofErr w:type="gramStart"/>
      <w:r w:rsidRPr="008732E3">
        <w:rPr>
          <w:rFonts w:ascii="標楷體" w:eastAsia="標楷體" w:hAnsi="標楷體" w:hint="eastAsia"/>
          <w:sz w:val="28"/>
          <w:szCs w:val="28"/>
        </w:rPr>
        <w:t>預鑄化方向</w:t>
      </w:r>
      <w:proofErr w:type="gramEnd"/>
      <w:r w:rsidRPr="008732E3">
        <w:rPr>
          <w:rFonts w:ascii="標楷體" w:eastAsia="標楷體" w:hAnsi="標楷體" w:hint="eastAsia"/>
          <w:sz w:val="28"/>
          <w:szCs w:val="28"/>
        </w:rPr>
        <w:t>辦理規劃設計，以減省作業人力物力。</w:t>
      </w:r>
    </w:p>
    <w:p w14:paraId="35032895" w14:textId="77777777" w:rsidR="00B278FE" w:rsidRPr="00113125" w:rsidRDefault="00B278FE" w:rsidP="00A715D7">
      <w:pPr>
        <w:pStyle w:val="aff6"/>
        <w:overflowPunct w:val="0"/>
        <w:snapToGrid w:val="0"/>
        <w:spacing w:line="500" w:lineRule="exact"/>
        <w:ind w:firstLine="560"/>
        <w:rPr>
          <w:rFonts w:hAnsi="標楷體"/>
        </w:rPr>
      </w:pPr>
      <w:r w:rsidRPr="00113125">
        <w:rPr>
          <w:rFonts w:hAnsi="標楷體" w:hint="eastAsia"/>
        </w:rPr>
        <w:t>各相關機關之執行情形，經本部審核結果，核有：</w:t>
      </w:r>
    </w:p>
    <w:p w14:paraId="5538BA63" w14:textId="06DAA43B" w:rsidR="00B278FE" w:rsidRPr="008159F1" w:rsidRDefault="00B278FE" w:rsidP="00A715D7">
      <w:pPr>
        <w:overflowPunct w:val="0"/>
        <w:topLinePunct/>
        <w:snapToGrid w:val="0"/>
        <w:spacing w:line="500" w:lineRule="exact"/>
        <w:ind w:firstLineChars="450" w:firstLine="1260"/>
        <w:jc w:val="both"/>
        <w:rPr>
          <w:rFonts w:ascii="標楷體" w:eastAsia="標楷體" w:hAnsi="標楷體"/>
          <w:color w:val="FF0000"/>
          <w:sz w:val="28"/>
          <w:szCs w:val="28"/>
        </w:rPr>
      </w:pPr>
      <w:r w:rsidRPr="008221D9">
        <w:rPr>
          <w:rFonts w:ascii="標楷體" w:eastAsia="標楷體" w:hAnsi="標楷體" w:hint="eastAsia"/>
          <w:sz w:val="28"/>
          <w:szCs w:val="28"/>
        </w:rPr>
        <w:t>1.　為維護道路交通安全及改善交通秩序，交通部已推動</w:t>
      </w:r>
      <w:proofErr w:type="gramStart"/>
      <w:r w:rsidRPr="008221D9">
        <w:rPr>
          <w:rFonts w:ascii="標楷體" w:eastAsia="標楷體" w:hAnsi="標楷體" w:hint="eastAsia"/>
          <w:sz w:val="28"/>
          <w:szCs w:val="28"/>
        </w:rPr>
        <w:t>第13期道安</w:t>
      </w:r>
      <w:proofErr w:type="gramEnd"/>
      <w:r w:rsidRPr="008221D9">
        <w:rPr>
          <w:rFonts w:ascii="標楷體" w:eastAsia="標楷體" w:hAnsi="標楷體" w:hint="eastAsia"/>
          <w:sz w:val="28"/>
          <w:szCs w:val="28"/>
        </w:rPr>
        <w:t>方案，並辦理各項交通安全防制措施，惟實施成效欠佳，數據分析亦欠完備，允宜積極</w:t>
      </w:r>
      <w:proofErr w:type="gramStart"/>
      <w:r w:rsidRPr="008221D9">
        <w:rPr>
          <w:rFonts w:ascii="標楷體" w:eastAsia="標楷體" w:hAnsi="標楷體" w:hint="eastAsia"/>
          <w:sz w:val="28"/>
          <w:szCs w:val="28"/>
        </w:rPr>
        <w:t>研</w:t>
      </w:r>
      <w:proofErr w:type="gramEnd"/>
      <w:r w:rsidRPr="008221D9">
        <w:rPr>
          <w:rFonts w:ascii="標楷體" w:eastAsia="標楷體" w:hAnsi="標楷體" w:hint="eastAsia"/>
          <w:sz w:val="28"/>
          <w:szCs w:val="28"/>
        </w:rPr>
        <w:t>謀改善，強化道安措施。（詳總決算審核報告</w:t>
      </w:r>
      <w:proofErr w:type="gramStart"/>
      <w:r w:rsidRPr="008221D9">
        <w:rPr>
          <w:rFonts w:ascii="標楷體" w:eastAsia="標楷體" w:hAnsi="標楷體" w:hint="eastAsia"/>
          <w:sz w:val="28"/>
          <w:szCs w:val="28"/>
        </w:rPr>
        <w:t>第2冊</w:t>
      </w:r>
      <w:r w:rsidR="008221D9" w:rsidRPr="008221D9">
        <w:rPr>
          <w:rFonts w:ascii="標楷體" w:eastAsia="標楷體" w:hAnsi="標楷體" w:hint="eastAsia"/>
          <w:sz w:val="28"/>
          <w:szCs w:val="28"/>
        </w:rPr>
        <w:t>丙－</w:t>
      </w:r>
      <w:proofErr w:type="gramEnd"/>
      <w:r w:rsidR="008221D9" w:rsidRPr="008221D9">
        <w:rPr>
          <w:rFonts w:ascii="標楷體" w:eastAsia="標楷體" w:hAnsi="標楷體" w:hint="eastAsia"/>
          <w:sz w:val="28"/>
          <w:szCs w:val="28"/>
        </w:rPr>
        <w:t>364</w:t>
      </w:r>
      <w:r w:rsidRPr="008221D9">
        <w:rPr>
          <w:rFonts w:ascii="標楷體" w:eastAsia="標楷體" w:hAnsi="標楷體" w:hint="eastAsia"/>
          <w:sz w:val="28"/>
          <w:szCs w:val="28"/>
        </w:rPr>
        <w:t>頁）</w:t>
      </w:r>
    </w:p>
    <w:p w14:paraId="7C535522" w14:textId="10C7EB55" w:rsidR="00B278FE" w:rsidRPr="008221D9" w:rsidRDefault="00B278FE" w:rsidP="00A715D7">
      <w:pPr>
        <w:overflowPunct w:val="0"/>
        <w:topLinePunct/>
        <w:snapToGrid w:val="0"/>
        <w:spacing w:line="504" w:lineRule="exact"/>
        <w:ind w:firstLineChars="450" w:firstLine="1260"/>
        <w:jc w:val="both"/>
        <w:rPr>
          <w:rFonts w:ascii="標楷體" w:eastAsia="標楷體" w:hAnsi="標楷體"/>
          <w:sz w:val="28"/>
          <w:szCs w:val="28"/>
        </w:rPr>
      </w:pPr>
      <w:r w:rsidRPr="008221D9">
        <w:rPr>
          <w:rFonts w:ascii="標楷體" w:eastAsia="標楷體" w:hAnsi="標楷體"/>
          <w:sz w:val="28"/>
          <w:szCs w:val="28"/>
        </w:rPr>
        <w:t>2</w:t>
      </w:r>
      <w:r w:rsidRPr="008221D9">
        <w:rPr>
          <w:rFonts w:ascii="標楷體" w:eastAsia="標楷體" w:hAnsi="標楷體" w:hint="eastAsia"/>
          <w:sz w:val="28"/>
          <w:szCs w:val="28"/>
        </w:rPr>
        <w:t>.　交通部推動</w:t>
      </w:r>
      <w:proofErr w:type="gramStart"/>
      <w:r w:rsidRPr="008221D9">
        <w:rPr>
          <w:rFonts w:ascii="標楷體" w:eastAsia="標楷體" w:hAnsi="標楷體" w:hint="eastAsia"/>
          <w:sz w:val="28"/>
          <w:szCs w:val="28"/>
        </w:rPr>
        <w:t>酒駕零</w:t>
      </w:r>
      <w:proofErr w:type="gramEnd"/>
      <w:r w:rsidRPr="008221D9">
        <w:rPr>
          <w:rFonts w:ascii="標楷體" w:eastAsia="標楷體" w:hAnsi="標楷體" w:hint="eastAsia"/>
          <w:sz w:val="28"/>
          <w:szCs w:val="28"/>
        </w:rPr>
        <w:t>容忍政策，</w:t>
      </w:r>
      <w:proofErr w:type="gramStart"/>
      <w:r w:rsidRPr="008221D9">
        <w:rPr>
          <w:rFonts w:ascii="標楷體" w:eastAsia="標楷體" w:hAnsi="標楷體" w:hint="eastAsia"/>
          <w:sz w:val="28"/>
          <w:szCs w:val="28"/>
        </w:rPr>
        <w:t>酒駕交通</w:t>
      </w:r>
      <w:proofErr w:type="gramEnd"/>
      <w:r w:rsidRPr="008221D9">
        <w:rPr>
          <w:rFonts w:ascii="標楷體" w:eastAsia="標楷體" w:hAnsi="標楷體" w:hint="eastAsia"/>
          <w:sz w:val="28"/>
          <w:szCs w:val="28"/>
        </w:rPr>
        <w:t>事故肇致死傷人數已逐年</w:t>
      </w:r>
      <w:r w:rsidRPr="008221D9">
        <w:rPr>
          <w:rFonts w:ascii="標楷體" w:eastAsia="標楷體" w:hAnsi="標楷體" w:hint="eastAsia"/>
          <w:sz w:val="28"/>
          <w:szCs w:val="28"/>
        </w:rPr>
        <w:lastRenderedPageBreak/>
        <w:t>下降，惟部分</w:t>
      </w:r>
      <w:proofErr w:type="gramStart"/>
      <w:r w:rsidRPr="008221D9">
        <w:rPr>
          <w:rFonts w:ascii="標楷體" w:eastAsia="標楷體" w:hAnsi="標楷體" w:hint="eastAsia"/>
          <w:sz w:val="28"/>
          <w:szCs w:val="28"/>
        </w:rPr>
        <w:t>酒駕防</w:t>
      </w:r>
      <w:proofErr w:type="gramEnd"/>
      <w:r w:rsidRPr="008221D9">
        <w:rPr>
          <w:rFonts w:ascii="標楷體" w:eastAsia="標楷體" w:hAnsi="標楷體" w:hint="eastAsia"/>
          <w:sz w:val="28"/>
          <w:szCs w:val="28"/>
        </w:rPr>
        <w:t>制措施未</w:t>
      </w:r>
      <w:proofErr w:type="gramStart"/>
      <w:r w:rsidRPr="008221D9">
        <w:rPr>
          <w:rFonts w:ascii="標楷體" w:eastAsia="標楷體" w:hAnsi="標楷體" w:hint="eastAsia"/>
          <w:sz w:val="28"/>
          <w:szCs w:val="28"/>
        </w:rPr>
        <w:t>臻</w:t>
      </w:r>
      <w:proofErr w:type="gramEnd"/>
      <w:r w:rsidRPr="008221D9">
        <w:rPr>
          <w:rFonts w:ascii="標楷體" w:eastAsia="標楷體" w:hAnsi="標楷體" w:hint="eastAsia"/>
          <w:sz w:val="28"/>
          <w:szCs w:val="28"/>
        </w:rPr>
        <w:t>周妥，允宜檢討</w:t>
      </w:r>
      <w:proofErr w:type="gramStart"/>
      <w:r w:rsidRPr="008221D9">
        <w:rPr>
          <w:rFonts w:ascii="標楷體" w:eastAsia="標楷體" w:hAnsi="標楷體" w:hint="eastAsia"/>
          <w:sz w:val="28"/>
          <w:szCs w:val="28"/>
        </w:rPr>
        <w:t>研</w:t>
      </w:r>
      <w:proofErr w:type="gramEnd"/>
      <w:r w:rsidRPr="008221D9">
        <w:rPr>
          <w:rFonts w:ascii="標楷體" w:eastAsia="標楷體" w:hAnsi="標楷體" w:hint="eastAsia"/>
          <w:sz w:val="28"/>
          <w:szCs w:val="28"/>
        </w:rPr>
        <w:t>謀改善。（詳總決算審核報告</w:t>
      </w:r>
      <w:proofErr w:type="gramStart"/>
      <w:r w:rsidRPr="008221D9">
        <w:rPr>
          <w:rFonts w:ascii="標楷體" w:eastAsia="標楷體" w:hAnsi="標楷體" w:hint="eastAsia"/>
          <w:sz w:val="28"/>
          <w:szCs w:val="28"/>
        </w:rPr>
        <w:t>第2冊</w:t>
      </w:r>
      <w:r w:rsidR="008221D9" w:rsidRPr="008221D9">
        <w:rPr>
          <w:rFonts w:ascii="標楷體" w:eastAsia="標楷體" w:hAnsi="標楷體" w:hint="eastAsia"/>
          <w:sz w:val="28"/>
          <w:szCs w:val="28"/>
        </w:rPr>
        <w:t>丙－</w:t>
      </w:r>
      <w:proofErr w:type="gramEnd"/>
      <w:r w:rsidR="008221D9" w:rsidRPr="008221D9">
        <w:rPr>
          <w:rFonts w:ascii="標楷體" w:eastAsia="標楷體" w:hAnsi="標楷體" w:hint="eastAsia"/>
          <w:sz w:val="28"/>
          <w:szCs w:val="28"/>
        </w:rPr>
        <w:t>372</w:t>
      </w:r>
      <w:r w:rsidRPr="008221D9">
        <w:rPr>
          <w:rFonts w:ascii="標楷體" w:eastAsia="標楷體" w:hAnsi="標楷體" w:hint="eastAsia"/>
          <w:sz w:val="28"/>
          <w:szCs w:val="28"/>
        </w:rPr>
        <w:t>頁）</w:t>
      </w:r>
    </w:p>
    <w:p w14:paraId="23F5EC25" w14:textId="01DB06F9" w:rsidR="00B278FE" w:rsidRPr="006B0C58" w:rsidRDefault="00B278FE" w:rsidP="00A715D7">
      <w:pPr>
        <w:overflowPunct w:val="0"/>
        <w:topLinePunct/>
        <w:snapToGrid w:val="0"/>
        <w:spacing w:line="496" w:lineRule="exact"/>
        <w:ind w:firstLineChars="450" w:firstLine="1260"/>
        <w:jc w:val="both"/>
        <w:rPr>
          <w:rFonts w:ascii="標楷體" w:eastAsia="標楷體" w:hAnsi="標楷體"/>
          <w:sz w:val="28"/>
          <w:szCs w:val="28"/>
        </w:rPr>
      </w:pPr>
      <w:r w:rsidRPr="006B0C58">
        <w:rPr>
          <w:rFonts w:ascii="標楷體" w:eastAsia="標楷體" w:hAnsi="標楷體" w:hint="eastAsia"/>
          <w:sz w:val="28"/>
          <w:szCs w:val="28"/>
        </w:rPr>
        <w:t>3.　交通部為降低運輸部門溫室氣體排放，</w:t>
      </w:r>
      <w:proofErr w:type="gramStart"/>
      <w:r w:rsidRPr="006B0C58">
        <w:rPr>
          <w:rFonts w:ascii="標楷體" w:eastAsia="標楷體" w:hAnsi="標楷體" w:hint="eastAsia"/>
          <w:sz w:val="28"/>
          <w:szCs w:val="28"/>
        </w:rPr>
        <w:t>研</w:t>
      </w:r>
      <w:proofErr w:type="gramEnd"/>
      <w:r w:rsidRPr="006B0C58">
        <w:rPr>
          <w:rFonts w:ascii="標楷體" w:eastAsia="標楷體" w:hAnsi="標楷體" w:hint="eastAsia"/>
          <w:sz w:val="28"/>
          <w:szCs w:val="28"/>
        </w:rPr>
        <w:t>擬並推動相關管制行動方案，</w:t>
      </w:r>
      <w:proofErr w:type="gramStart"/>
      <w:r w:rsidRPr="006B0C58">
        <w:rPr>
          <w:rFonts w:ascii="標楷體" w:eastAsia="標楷體" w:hAnsi="標楷體" w:hint="eastAsia"/>
          <w:sz w:val="28"/>
          <w:szCs w:val="28"/>
        </w:rPr>
        <w:t>鑑</w:t>
      </w:r>
      <w:proofErr w:type="gramEnd"/>
      <w:r w:rsidRPr="006B0C58">
        <w:rPr>
          <w:rFonts w:ascii="標楷體" w:eastAsia="標楷體" w:hAnsi="標楷體" w:hint="eastAsia"/>
          <w:sz w:val="28"/>
          <w:szCs w:val="28"/>
        </w:rPr>
        <w:t>於</w:t>
      </w:r>
      <w:proofErr w:type="gramStart"/>
      <w:r w:rsidRPr="006B0C58">
        <w:rPr>
          <w:rFonts w:ascii="標楷體" w:eastAsia="標楷體" w:hAnsi="標楷體" w:hint="eastAsia"/>
          <w:sz w:val="28"/>
          <w:szCs w:val="28"/>
        </w:rPr>
        <w:t>新型冠</w:t>
      </w:r>
      <w:proofErr w:type="gramEnd"/>
      <w:r w:rsidRPr="006B0C58">
        <w:rPr>
          <w:rFonts w:ascii="標楷體" w:eastAsia="標楷體" w:hAnsi="標楷體" w:hint="eastAsia"/>
          <w:sz w:val="28"/>
          <w:szCs w:val="28"/>
        </w:rPr>
        <w:t>狀病毒肺炎</w:t>
      </w:r>
      <w:r w:rsidR="00D24FD6" w:rsidRPr="006B0C58">
        <w:rPr>
          <w:rFonts w:ascii="標楷體" w:eastAsia="標楷體" w:hAnsi="標楷體" w:hint="eastAsia"/>
          <w:sz w:val="28"/>
          <w:szCs w:val="28"/>
        </w:rPr>
        <w:t>（COVID－19）</w:t>
      </w:r>
      <w:proofErr w:type="gramStart"/>
      <w:r w:rsidRPr="006B0C58">
        <w:rPr>
          <w:rFonts w:ascii="標楷體" w:eastAsia="標楷體" w:hAnsi="標楷體" w:hint="eastAsia"/>
          <w:sz w:val="28"/>
          <w:szCs w:val="28"/>
        </w:rPr>
        <w:t>疫情漸</w:t>
      </w:r>
      <w:proofErr w:type="gramEnd"/>
      <w:r w:rsidRPr="006B0C58">
        <w:rPr>
          <w:rFonts w:ascii="標楷體" w:eastAsia="標楷體" w:hAnsi="標楷體" w:hint="eastAsia"/>
          <w:sz w:val="28"/>
          <w:szCs w:val="28"/>
        </w:rPr>
        <w:t>趨緩和，允宜通盤</w:t>
      </w:r>
      <w:proofErr w:type="gramStart"/>
      <w:r w:rsidRPr="006B0C58">
        <w:rPr>
          <w:rFonts w:ascii="標楷體" w:eastAsia="標楷體" w:hAnsi="標楷體" w:hint="eastAsia"/>
          <w:sz w:val="28"/>
          <w:szCs w:val="28"/>
        </w:rPr>
        <w:t>研</w:t>
      </w:r>
      <w:proofErr w:type="gramEnd"/>
      <w:r w:rsidRPr="006B0C58">
        <w:rPr>
          <w:rFonts w:ascii="標楷體" w:eastAsia="標楷體" w:hAnsi="標楷體" w:hint="eastAsia"/>
          <w:sz w:val="28"/>
          <w:szCs w:val="28"/>
        </w:rPr>
        <w:t>析因應民眾搭乘公共運輸習慣改變，並落實檢討溫室氣體減量評量指標，加強運輸需求管理，確保國家永續發展。（詳總決算審核報告</w:t>
      </w:r>
      <w:proofErr w:type="gramStart"/>
      <w:r w:rsidRPr="006B0C58">
        <w:rPr>
          <w:rFonts w:ascii="標楷體" w:eastAsia="標楷體" w:hAnsi="標楷體" w:hint="eastAsia"/>
          <w:sz w:val="28"/>
          <w:szCs w:val="28"/>
        </w:rPr>
        <w:t>第2</w:t>
      </w:r>
      <w:r w:rsidR="006B0C58" w:rsidRPr="006B0C58">
        <w:rPr>
          <w:rFonts w:ascii="標楷體" w:eastAsia="標楷體" w:hAnsi="標楷體" w:hint="eastAsia"/>
          <w:sz w:val="28"/>
          <w:szCs w:val="28"/>
        </w:rPr>
        <w:t>冊丙－</w:t>
      </w:r>
      <w:proofErr w:type="gramEnd"/>
      <w:r w:rsidR="006B0C58" w:rsidRPr="006B0C58">
        <w:rPr>
          <w:rFonts w:ascii="標楷體" w:eastAsia="標楷體" w:hAnsi="標楷體" w:hint="eastAsia"/>
          <w:sz w:val="28"/>
          <w:szCs w:val="28"/>
        </w:rPr>
        <w:t>3</w:t>
      </w:r>
      <w:r w:rsidR="006B0C58" w:rsidRPr="006B0C58">
        <w:rPr>
          <w:rFonts w:ascii="標楷體" w:eastAsia="標楷體" w:hAnsi="標楷體"/>
          <w:sz w:val="28"/>
          <w:szCs w:val="28"/>
        </w:rPr>
        <w:t>78</w:t>
      </w:r>
      <w:r w:rsidRPr="006B0C58">
        <w:rPr>
          <w:rFonts w:ascii="標楷體" w:eastAsia="標楷體" w:hAnsi="標楷體" w:hint="eastAsia"/>
          <w:sz w:val="28"/>
          <w:szCs w:val="28"/>
        </w:rPr>
        <w:t>頁）</w:t>
      </w:r>
    </w:p>
    <w:p w14:paraId="2C710569" w14:textId="53FA2DCF" w:rsidR="00B278FE" w:rsidRPr="008159F1" w:rsidRDefault="00B278FE" w:rsidP="00A715D7">
      <w:pPr>
        <w:overflowPunct w:val="0"/>
        <w:topLinePunct/>
        <w:snapToGrid w:val="0"/>
        <w:spacing w:line="496" w:lineRule="exact"/>
        <w:ind w:firstLineChars="450" w:firstLine="1260"/>
        <w:jc w:val="both"/>
        <w:rPr>
          <w:rFonts w:ascii="標楷體" w:eastAsia="標楷體" w:hAnsi="標楷體"/>
          <w:color w:val="FF0000"/>
          <w:sz w:val="28"/>
          <w:szCs w:val="28"/>
        </w:rPr>
      </w:pPr>
      <w:r w:rsidRPr="00955196">
        <w:rPr>
          <w:rFonts w:ascii="標楷體" w:eastAsia="標楷體" w:hAnsi="標楷體"/>
          <w:sz w:val="28"/>
          <w:szCs w:val="28"/>
        </w:rPr>
        <w:t>4</w:t>
      </w:r>
      <w:r w:rsidRPr="00955196">
        <w:rPr>
          <w:rFonts w:ascii="標楷體" w:eastAsia="標楷體" w:hAnsi="標楷體" w:hint="eastAsia"/>
          <w:sz w:val="28"/>
          <w:szCs w:val="28"/>
        </w:rPr>
        <w:t>.　臺</w:t>
      </w:r>
      <w:r w:rsidR="00D72682">
        <w:rPr>
          <w:rFonts w:ascii="標楷體" w:eastAsia="標楷體" w:hAnsi="標楷體" w:hint="eastAsia"/>
          <w:sz w:val="28"/>
          <w:szCs w:val="28"/>
        </w:rPr>
        <w:t>灣</w:t>
      </w:r>
      <w:r w:rsidRPr="00955196">
        <w:rPr>
          <w:rFonts w:ascii="標楷體" w:eastAsia="標楷體" w:hAnsi="標楷體" w:hint="eastAsia"/>
          <w:sz w:val="28"/>
          <w:szCs w:val="28"/>
        </w:rPr>
        <w:t>鐵</w:t>
      </w:r>
      <w:r w:rsidR="00D72682">
        <w:rPr>
          <w:rFonts w:ascii="標楷體" w:eastAsia="標楷體" w:hAnsi="標楷體" w:hint="eastAsia"/>
          <w:sz w:val="28"/>
          <w:szCs w:val="28"/>
        </w:rPr>
        <w:t>路管理</w:t>
      </w:r>
      <w:r w:rsidR="00F53EB4">
        <w:rPr>
          <w:rFonts w:ascii="標楷體" w:eastAsia="標楷體" w:hAnsi="標楷體" w:hint="eastAsia"/>
          <w:sz w:val="28"/>
          <w:szCs w:val="28"/>
        </w:rPr>
        <w:t>局為更新老舊電</w:t>
      </w:r>
      <w:proofErr w:type="gramStart"/>
      <w:r w:rsidR="00F53EB4">
        <w:rPr>
          <w:rFonts w:ascii="標楷體" w:eastAsia="標楷體" w:hAnsi="標楷體" w:hint="eastAsia"/>
          <w:sz w:val="28"/>
          <w:szCs w:val="28"/>
        </w:rPr>
        <w:t>務</w:t>
      </w:r>
      <w:proofErr w:type="gramEnd"/>
      <w:r w:rsidR="00F53EB4">
        <w:rPr>
          <w:rFonts w:ascii="標楷體" w:eastAsia="標楷體" w:hAnsi="標楷體" w:hint="eastAsia"/>
          <w:sz w:val="28"/>
          <w:szCs w:val="28"/>
        </w:rPr>
        <w:t>基礎設備</w:t>
      </w:r>
      <w:r w:rsidRPr="00955196">
        <w:rPr>
          <w:rFonts w:ascii="標楷體" w:eastAsia="標楷體" w:hAnsi="標楷體" w:hint="eastAsia"/>
          <w:sz w:val="28"/>
          <w:szCs w:val="28"/>
        </w:rPr>
        <w:t>，提升營運安全，辦理</w:t>
      </w:r>
      <w:proofErr w:type="gramStart"/>
      <w:r w:rsidRPr="00955196">
        <w:rPr>
          <w:rFonts w:ascii="標楷體" w:eastAsia="標楷體" w:hAnsi="標楷體" w:hint="eastAsia"/>
          <w:sz w:val="28"/>
          <w:szCs w:val="28"/>
        </w:rPr>
        <w:t>臺</w:t>
      </w:r>
      <w:proofErr w:type="gramEnd"/>
      <w:r w:rsidRPr="00955196">
        <w:rPr>
          <w:rFonts w:ascii="標楷體" w:eastAsia="標楷體" w:hAnsi="標楷體" w:hint="eastAsia"/>
          <w:sz w:val="28"/>
          <w:szCs w:val="28"/>
        </w:rPr>
        <w:t>鐵電</w:t>
      </w:r>
      <w:proofErr w:type="gramStart"/>
      <w:r w:rsidRPr="00955196">
        <w:rPr>
          <w:rFonts w:ascii="標楷體" w:eastAsia="標楷體" w:hAnsi="標楷體" w:hint="eastAsia"/>
          <w:sz w:val="28"/>
          <w:szCs w:val="28"/>
        </w:rPr>
        <w:t>務</w:t>
      </w:r>
      <w:proofErr w:type="gramEnd"/>
      <w:r w:rsidRPr="00955196">
        <w:rPr>
          <w:rFonts w:ascii="標楷體" w:eastAsia="標楷體" w:hAnsi="標楷體" w:hint="eastAsia"/>
          <w:sz w:val="28"/>
          <w:szCs w:val="28"/>
        </w:rPr>
        <w:t>智慧化提升計畫，惟建置</w:t>
      </w:r>
      <w:proofErr w:type="gramStart"/>
      <w:r w:rsidRPr="00955196">
        <w:rPr>
          <w:rFonts w:ascii="標楷體" w:eastAsia="標楷體" w:hAnsi="標楷體" w:hint="eastAsia"/>
          <w:sz w:val="28"/>
          <w:szCs w:val="28"/>
        </w:rPr>
        <w:t>計軸器</w:t>
      </w:r>
      <w:proofErr w:type="gramEnd"/>
      <w:r w:rsidRPr="00955196">
        <w:rPr>
          <w:rFonts w:ascii="標楷體" w:eastAsia="標楷體" w:hAnsi="標楷體" w:hint="eastAsia"/>
          <w:sz w:val="28"/>
          <w:szCs w:val="28"/>
        </w:rPr>
        <w:t>雙重化規劃欠周，</w:t>
      </w:r>
      <w:proofErr w:type="gramStart"/>
      <w:r w:rsidRPr="00955196">
        <w:rPr>
          <w:rFonts w:ascii="標楷體" w:eastAsia="標楷體" w:hAnsi="標楷體" w:hint="eastAsia"/>
          <w:sz w:val="28"/>
          <w:szCs w:val="28"/>
        </w:rPr>
        <w:t>耽</w:t>
      </w:r>
      <w:proofErr w:type="gramEnd"/>
      <w:r w:rsidRPr="00955196">
        <w:rPr>
          <w:rFonts w:ascii="標楷體" w:eastAsia="標楷體" w:hAnsi="標楷體" w:hint="eastAsia"/>
          <w:sz w:val="28"/>
          <w:szCs w:val="28"/>
        </w:rPr>
        <w:t>延採購作業期程；復於中秋</w:t>
      </w:r>
      <w:proofErr w:type="gramStart"/>
      <w:r w:rsidRPr="00955196">
        <w:rPr>
          <w:rFonts w:ascii="標楷體" w:eastAsia="標楷體" w:hAnsi="標楷體" w:hint="eastAsia"/>
          <w:sz w:val="28"/>
          <w:szCs w:val="28"/>
        </w:rPr>
        <w:t>連假疏運</w:t>
      </w:r>
      <w:proofErr w:type="gramEnd"/>
      <w:r w:rsidRPr="00955196">
        <w:rPr>
          <w:rFonts w:ascii="標楷體" w:eastAsia="標楷體" w:hAnsi="標楷體" w:hint="eastAsia"/>
          <w:sz w:val="28"/>
          <w:szCs w:val="28"/>
        </w:rPr>
        <w:t>期間發生號</w:t>
      </w:r>
      <w:proofErr w:type="gramStart"/>
      <w:r w:rsidRPr="00955196">
        <w:rPr>
          <w:rFonts w:ascii="標楷體" w:eastAsia="標楷體" w:hAnsi="標楷體" w:hint="eastAsia"/>
          <w:sz w:val="28"/>
          <w:szCs w:val="28"/>
        </w:rPr>
        <w:t>誌</w:t>
      </w:r>
      <w:proofErr w:type="gramEnd"/>
      <w:r w:rsidRPr="00955196">
        <w:rPr>
          <w:rFonts w:ascii="標楷體" w:eastAsia="標楷體" w:hAnsi="標楷體" w:hint="eastAsia"/>
          <w:sz w:val="28"/>
          <w:szCs w:val="28"/>
        </w:rPr>
        <w:t>故障，仍未針對癥結原因確實檢討，落實改善設施檢修作業，允宜檢討改善。（詳中央政府前瞻基礎建設計畫第3期特別決算審核報</w:t>
      </w:r>
      <w:r w:rsidRPr="00964DB9">
        <w:rPr>
          <w:rFonts w:ascii="標楷體" w:eastAsia="標楷體" w:hAnsi="標楷體" w:hint="eastAsia"/>
          <w:sz w:val="28"/>
          <w:szCs w:val="28"/>
        </w:rPr>
        <w:t>告甲－</w:t>
      </w:r>
      <w:r w:rsidR="00964DB9" w:rsidRPr="00964DB9">
        <w:rPr>
          <w:rFonts w:ascii="標楷體" w:eastAsia="標楷體" w:hAnsi="標楷體" w:hint="eastAsia"/>
          <w:sz w:val="28"/>
          <w:szCs w:val="28"/>
        </w:rPr>
        <w:t>45</w:t>
      </w:r>
      <w:r w:rsidRPr="00964DB9">
        <w:rPr>
          <w:rFonts w:ascii="標楷體" w:eastAsia="標楷體" w:hAnsi="標楷體" w:hint="eastAsia"/>
          <w:sz w:val="28"/>
          <w:szCs w:val="28"/>
        </w:rPr>
        <w:t>頁）</w:t>
      </w:r>
    </w:p>
    <w:p w14:paraId="06E948F1" w14:textId="4BD29948" w:rsidR="00B278FE" w:rsidRPr="005702B0" w:rsidRDefault="00B278FE" w:rsidP="00A715D7">
      <w:pPr>
        <w:overflowPunct w:val="0"/>
        <w:topLinePunct/>
        <w:snapToGrid w:val="0"/>
        <w:spacing w:line="496" w:lineRule="exact"/>
        <w:ind w:firstLineChars="450" w:firstLine="1260"/>
        <w:jc w:val="both"/>
        <w:rPr>
          <w:rFonts w:ascii="標楷體" w:eastAsia="標楷體" w:hAnsi="標楷體"/>
          <w:sz w:val="28"/>
          <w:szCs w:val="28"/>
        </w:rPr>
      </w:pPr>
      <w:r w:rsidRPr="005702B0">
        <w:rPr>
          <w:rFonts w:ascii="標楷體" w:eastAsia="標楷體" w:hAnsi="標楷體" w:hint="eastAsia"/>
          <w:sz w:val="28"/>
          <w:szCs w:val="28"/>
        </w:rPr>
        <w:t xml:space="preserve">5.　</w:t>
      </w:r>
      <w:r w:rsidR="00D72682" w:rsidRPr="005702B0">
        <w:rPr>
          <w:rFonts w:ascii="標楷體" w:eastAsia="標楷體" w:hAnsi="標楷體" w:hint="eastAsia"/>
          <w:sz w:val="28"/>
          <w:szCs w:val="28"/>
        </w:rPr>
        <w:t>交通部</w:t>
      </w:r>
      <w:r w:rsidRPr="005702B0">
        <w:rPr>
          <w:rFonts w:ascii="標楷體" w:eastAsia="標楷體" w:hAnsi="標楷體" w:hint="eastAsia"/>
          <w:sz w:val="28"/>
          <w:szCs w:val="28"/>
        </w:rPr>
        <w:t>觀光局為促進智慧觀光發展，建置觀光大數據平</w:t>
      </w:r>
      <w:proofErr w:type="gramStart"/>
      <w:r w:rsidRPr="005702B0">
        <w:rPr>
          <w:rFonts w:ascii="標楷體" w:eastAsia="標楷體" w:hAnsi="標楷體" w:hint="eastAsia"/>
          <w:sz w:val="28"/>
          <w:szCs w:val="28"/>
        </w:rPr>
        <w:t>臺</w:t>
      </w:r>
      <w:proofErr w:type="gramEnd"/>
      <w:r w:rsidRPr="005702B0">
        <w:rPr>
          <w:rFonts w:ascii="標楷體" w:eastAsia="標楷體" w:hAnsi="標楷體" w:hint="eastAsia"/>
          <w:sz w:val="28"/>
          <w:szCs w:val="28"/>
        </w:rPr>
        <w:t>分析巨量旅遊資料，惟尚未將歷年國民旅遊補助資料納入平</w:t>
      </w:r>
      <w:proofErr w:type="gramStart"/>
      <w:r w:rsidRPr="005702B0">
        <w:rPr>
          <w:rFonts w:ascii="標楷體" w:eastAsia="標楷體" w:hAnsi="標楷體" w:hint="eastAsia"/>
          <w:sz w:val="28"/>
          <w:szCs w:val="28"/>
        </w:rPr>
        <w:t>臺</w:t>
      </w:r>
      <w:proofErr w:type="gramEnd"/>
      <w:r w:rsidRPr="005702B0">
        <w:rPr>
          <w:rFonts w:ascii="標楷體" w:eastAsia="標楷體" w:hAnsi="標楷體" w:hint="eastAsia"/>
          <w:sz w:val="28"/>
          <w:szCs w:val="28"/>
        </w:rPr>
        <w:t>加值應用，允宜</w:t>
      </w:r>
      <w:proofErr w:type="gramStart"/>
      <w:r w:rsidRPr="005702B0">
        <w:rPr>
          <w:rFonts w:ascii="標楷體" w:eastAsia="標楷體" w:hAnsi="標楷體" w:hint="eastAsia"/>
          <w:sz w:val="28"/>
          <w:szCs w:val="28"/>
        </w:rPr>
        <w:t>研</w:t>
      </w:r>
      <w:r w:rsidR="00D72682" w:rsidRPr="005702B0">
        <w:rPr>
          <w:rFonts w:ascii="標楷體" w:eastAsia="標楷體" w:hAnsi="標楷體" w:hint="eastAsia"/>
          <w:sz w:val="28"/>
          <w:szCs w:val="28"/>
        </w:rPr>
        <w:t>謀妥處</w:t>
      </w:r>
      <w:proofErr w:type="gramEnd"/>
      <w:r w:rsidR="00D72682" w:rsidRPr="005702B0">
        <w:rPr>
          <w:rFonts w:ascii="標楷體" w:eastAsia="標楷體" w:hAnsi="標楷體" w:hint="eastAsia"/>
          <w:sz w:val="28"/>
          <w:szCs w:val="28"/>
        </w:rPr>
        <w:t>。（詳</w:t>
      </w:r>
      <w:r w:rsidRPr="005702B0">
        <w:rPr>
          <w:rFonts w:ascii="標楷體" w:eastAsia="標楷體" w:hAnsi="標楷體" w:hint="eastAsia"/>
          <w:sz w:val="28"/>
          <w:szCs w:val="28"/>
        </w:rPr>
        <w:t>審核報告</w:t>
      </w:r>
      <w:r w:rsidR="00D24FD6" w:rsidRPr="005702B0">
        <w:rPr>
          <w:rFonts w:ascii="標楷體" w:eastAsia="標楷體" w:hAnsi="標楷體" w:hint="eastAsia"/>
          <w:sz w:val="28"/>
          <w:szCs w:val="28"/>
        </w:rPr>
        <w:t>非營業部分乙－175</w:t>
      </w:r>
      <w:r w:rsidRPr="005702B0">
        <w:rPr>
          <w:rFonts w:ascii="標楷體" w:eastAsia="標楷體" w:hAnsi="標楷體" w:hint="eastAsia"/>
          <w:sz w:val="28"/>
          <w:szCs w:val="28"/>
        </w:rPr>
        <w:t>頁）</w:t>
      </w:r>
    </w:p>
    <w:p w14:paraId="3E9FF714" w14:textId="4F378CBA" w:rsidR="00B278FE" w:rsidRPr="005702B0" w:rsidRDefault="00B278FE" w:rsidP="00A715D7">
      <w:pPr>
        <w:pStyle w:val="aff6"/>
        <w:overflowPunct w:val="0"/>
        <w:snapToGrid w:val="0"/>
        <w:spacing w:line="496" w:lineRule="exact"/>
        <w:ind w:firstLineChars="450" w:firstLine="1260"/>
        <w:rPr>
          <w:rFonts w:hAnsi="標楷體"/>
        </w:rPr>
      </w:pPr>
      <w:r w:rsidRPr="005702B0">
        <w:rPr>
          <w:rFonts w:hAnsi="標楷體"/>
        </w:rPr>
        <w:t>6</w:t>
      </w:r>
      <w:r w:rsidRPr="005702B0">
        <w:rPr>
          <w:rFonts w:hAnsi="標楷體" w:hint="eastAsia"/>
        </w:rPr>
        <w:t>.　政府持續投入鉅額經費推動重大公共建設計畫，有助增進國家整體發展及人民生活品質，惟國內營建人力短缺問題，及相關公共建設之計畫擬編、管控機制、總結及營運評估、評核等作業，尚待追蹤改善成效，並持續加強或落實依規定辦理。（詳總決算審核報告</w:t>
      </w:r>
      <w:proofErr w:type="gramStart"/>
      <w:r w:rsidRPr="005702B0">
        <w:rPr>
          <w:rFonts w:hAnsi="標楷體" w:hint="eastAsia"/>
        </w:rPr>
        <w:t>第2冊</w:t>
      </w:r>
      <w:r w:rsidR="005702B0" w:rsidRPr="005702B0">
        <w:rPr>
          <w:rFonts w:hAnsi="標楷體" w:hint="eastAsia"/>
        </w:rPr>
        <w:t>丙－</w:t>
      </w:r>
      <w:proofErr w:type="gramEnd"/>
      <w:r w:rsidR="005702B0" w:rsidRPr="005702B0">
        <w:rPr>
          <w:rFonts w:hAnsi="標楷體" w:hint="eastAsia"/>
        </w:rPr>
        <w:t>6</w:t>
      </w:r>
      <w:r w:rsidR="005702B0" w:rsidRPr="005702B0">
        <w:rPr>
          <w:rFonts w:hAnsi="標楷體"/>
        </w:rPr>
        <w:t>8</w:t>
      </w:r>
      <w:r w:rsidRPr="005702B0">
        <w:rPr>
          <w:rFonts w:hAnsi="標楷體" w:hint="eastAsia"/>
        </w:rPr>
        <w:t>頁）</w:t>
      </w:r>
    </w:p>
    <w:p w14:paraId="19D69694" w14:textId="77777777" w:rsidR="00B278FE" w:rsidRPr="00094D47" w:rsidRDefault="00B278FE" w:rsidP="00C47533">
      <w:pPr>
        <w:overflowPunct w:val="0"/>
        <w:topLinePunct/>
        <w:autoSpaceDE w:val="0"/>
        <w:autoSpaceDN w:val="0"/>
        <w:adjustRightInd w:val="0"/>
        <w:snapToGrid w:val="0"/>
        <w:spacing w:beforeLines="20" w:before="72" w:line="500" w:lineRule="exact"/>
        <w:ind w:firstLineChars="200" w:firstLine="641"/>
        <w:jc w:val="both"/>
        <w:rPr>
          <w:rFonts w:ascii="標楷體" w:eastAsia="標楷體" w:hAnsi="標楷體"/>
          <w:b/>
          <w:sz w:val="32"/>
          <w:szCs w:val="32"/>
        </w:rPr>
      </w:pPr>
      <w:r w:rsidRPr="00094D47">
        <w:rPr>
          <w:rFonts w:ascii="標楷體" w:eastAsia="標楷體" w:hAnsi="標楷體" w:hint="eastAsia"/>
          <w:b/>
          <w:sz w:val="32"/>
          <w:szCs w:val="32"/>
        </w:rPr>
        <w:t>（七）　司法及法制</w:t>
      </w:r>
    </w:p>
    <w:p w14:paraId="585B7D36" w14:textId="77777777" w:rsidR="00B278FE" w:rsidRPr="00094D47" w:rsidRDefault="00B278FE" w:rsidP="00C47533">
      <w:pPr>
        <w:pStyle w:val="aff6"/>
        <w:overflowPunct w:val="0"/>
        <w:snapToGrid w:val="0"/>
        <w:spacing w:line="500" w:lineRule="exact"/>
        <w:ind w:firstLine="560"/>
        <w:rPr>
          <w:rFonts w:hAnsi="標楷體"/>
        </w:rPr>
      </w:pPr>
      <w:proofErr w:type="gramStart"/>
      <w:r w:rsidRPr="00094D47">
        <w:rPr>
          <w:rFonts w:hAnsi="標楷體" w:hint="eastAsia"/>
        </w:rPr>
        <w:t>111</w:t>
      </w:r>
      <w:proofErr w:type="gramEnd"/>
      <w:r w:rsidRPr="00094D47">
        <w:rPr>
          <w:rFonts w:hAnsi="標楷體" w:hint="eastAsia"/>
        </w:rPr>
        <w:t>年度施政重點經各相關機關執行結果，包括：</w:t>
      </w:r>
    </w:p>
    <w:p w14:paraId="48DF6B77" w14:textId="77777777" w:rsidR="00B278FE" w:rsidRPr="002636FA" w:rsidRDefault="00B278FE" w:rsidP="00A715D7">
      <w:pPr>
        <w:pStyle w:val="aff6"/>
        <w:overflowPunct w:val="0"/>
        <w:topLinePunct/>
        <w:snapToGrid w:val="0"/>
        <w:spacing w:line="496" w:lineRule="exact"/>
        <w:ind w:firstLineChars="450" w:firstLine="1260"/>
        <w:rPr>
          <w:rFonts w:hAnsi="標楷體"/>
        </w:rPr>
      </w:pPr>
      <w:r w:rsidRPr="002636FA">
        <w:rPr>
          <w:rFonts w:hAnsi="標楷體" w:hint="eastAsia"/>
        </w:rPr>
        <w:t>1.　推動國民法官制度，提高司法公信力：因應國民法官新制於112年施行，陸續訂定發布13項國民法官法相關子法；積極辦理國民法官第2輪次實務模擬法庭，自110年10月1日至111年12月15日止，總計於全國22個地方法院辦理56場次；持續向各界宣導國民法官制度，自108年7月至111年底止，舉辦629場次校園推廣活動等。</w:t>
      </w:r>
    </w:p>
    <w:p w14:paraId="3E2A8ED2" w14:textId="5F5B5201" w:rsidR="00B278FE" w:rsidRPr="002636FA" w:rsidRDefault="00B278FE" w:rsidP="00A715D7">
      <w:pPr>
        <w:pStyle w:val="aff6"/>
        <w:overflowPunct w:val="0"/>
        <w:topLinePunct/>
        <w:snapToGrid w:val="0"/>
        <w:spacing w:line="500" w:lineRule="exact"/>
        <w:ind w:firstLineChars="450" w:firstLine="1260"/>
        <w:rPr>
          <w:rFonts w:hAnsi="標楷體"/>
        </w:rPr>
      </w:pPr>
      <w:r w:rsidRPr="002636FA">
        <w:rPr>
          <w:rFonts w:hAnsi="標楷體" w:hint="eastAsia"/>
        </w:rPr>
        <w:t>2.　推動科技偵查相關法制，有效打擊科技犯罪：自109年9</w:t>
      </w:r>
      <w:r w:rsidR="009105DE">
        <w:rPr>
          <w:rFonts w:hAnsi="標楷體" w:hint="eastAsia"/>
        </w:rPr>
        <w:t>月提出科技偵查法</w:t>
      </w:r>
      <w:r w:rsidR="00CD4D81">
        <w:rPr>
          <w:rFonts w:hAnsi="標楷體" w:hint="eastAsia"/>
        </w:rPr>
        <w:t>草案</w:t>
      </w:r>
      <w:r w:rsidRPr="002636FA">
        <w:rPr>
          <w:rFonts w:hAnsi="標楷體" w:hint="eastAsia"/>
        </w:rPr>
        <w:t>並辦理預告後，因應外界提出之建議，已積極參與相關研討會、座談會，對外說明科技偵查立法之必要性，亦廣納外界修正意見；復於111年7月</w:t>
      </w:r>
      <w:r w:rsidRPr="002636FA">
        <w:rPr>
          <w:rFonts w:hAnsi="標楷體" w:hint="eastAsia"/>
        </w:rPr>
        <w:lastRenderedPageBreak/>
        <w:t>間邀請歐洲各國講者，</w:t>
      </w:r>
      <w:proofErr w:type="gramStart"/>
      <w:r w:rsidRPr="002636FA">
        <w:rPr>
          <w:rFonts w:hAnsi="標楷體" w:hint="eastAsia"/>
        </w:rPr>
        <w:t>經由線上研討會</w:t>
      </w:r>
      <w:proofErr w:type="gramEnd"/>
      <w:r w:rsidRPr="002636FA">
        <w:rPr>
          <w:rFonts w:hAnsi="標楷體" w:hint="eastAsia"/>
        </w:rPr>
        <w:t>分享各種重要科技偵查方法之國外立法例及實務經驗，亦持續瞭解執法機關及社會關注之科技偵查方法與發展，</w:t>
      </w:r>
      <w:proofErr w:type="gramStart"/>
      <w:r w:rsidRPr="002636FA">
        <w:rPr>
          <w:rFonts w:hAnsi="標楷體" w:hint="eastAsia"/>
        </w:rPr>
        <w:t>研</w:t>
      </w:r>
      <w:proofErr w:type="gramEnd"/>
      <w:r w:rsidRPr="002636FA">
        <w:rPr>
          <w:rFonts w:hAnsi="標楷體" w:hint="eastAsia"/>
        </w:rPr>
        <w:t>擬新「科技偵查及保障法」草案，並召開修法</w:t>
      </w:r>
      <w:proofErr w:type="gramStart"/>
      <w:r w:rsidRPr="002636FA">
        <w:rPr>
          <w:rFonts w:hAnsi="標楷體" w:hint="eastAsia"/>
        </w:rPr>
        <w:t>研</w:t>
      </w:r>
      <w:proofErr w:type="gramEnd"/>
      <w:r w:rsidRPr="002636FA">
        <w:rPr>
          <w:rFonts w:hAnsi="標楷體" w:hint="eastAsia"/>
        </w:rPr>
        <w:t>商會議，積極推動新草案</w:t>
      </w:r>
      <w:r w:rsidRPr="002636FA">
        <w:rPr>
          <w:rFonts w:hAnsi="標楷體"/>
        </w:rPr>
        <w:t>。</w:t>
      </w:r>
    </w:p>
    <w:p w14:paraId="01B5D8EC" w14:textId="77777777" w:rsidR="00B278FE" w:rsidRPr="002636FA" w:rsidRDefault="00B278FE" w:rsidP="00A715D7">
      <w:pPr>
        <w:pStyle w:val="aff6"/>
        <w:overflowPunct w:val="0"/>
        <w:topLinePunct/>
        <w:snapToGrid w:val="0"/>
        <w:spacing w:line="496" w:lineRule="exact"/>
        <w:ind w:firstLineChars="450" w:firstLine="1260"/>
        <w:rPr>
          <w:rFonts w:hAnsi="標楷體"/>
        </w:rPr>
      </w:pPr>
      <w:r w:rsidRPr="002636FA">
        <w:rPr>
          <w:rFonts w:hAnsi="標楷體" w:hint="eastAsia"/>
        </w:rPr>
        <w:t>3</w:t>
      </w:r>
      <w:r w:rsidRPr="002636FA">
        <w:rPr>
          <w:rFonts w:hAnsi="標楷體"/>
        </w:rPr>
        <w:t>.</w:t>
      </w:r>
      <w:r w:rsidRPr="002636FA">
        <w:rPr>
          <w:rFonts w:hAnsi="標楷體" w:hint="eastAsia"/>
        </w:rPr>
        <w:t xml:space="preserve">　強化洗錢防制體質，塑造金流透明、金融穩健的永續環境，提升洗錢防制及</w:t>
      </w:r>
      <w:proofErr w:type="gramStart"/>
      <w:r w:rsidRPr="002636FA">
        <w:rPr>
          <w:rFonts w:hAnsi="標楷體" w:hint="eastAsia"/>
        </w:rPr>
        <w:t>打擊資恐效能</w:t>
      </w:r>
      <w:proofErr w:type="gramEnd"/>
      <w:r w:rsidRPr="002636FA">
        <w:rPr>
          <w:rFonts w:hAnsi="標楷體" w:hint="eastAsia"/>
        </w:rPr>
        <w:t>：111年受理可疑交易報告24,719件、大額通貨交易申報3,214,049件、國際合作之洗錢及</w:t>
      </w:r>
      <w:proofErr w:type="gramStart"/>
      <w:r w:rsidRPr="002636FA">
        <w:rPr>
          <w:rFonts w:hAnsi="標楷體" w:hint="eastAsia"/>
        </w:rPr>
        <w:t>資恐情資</w:t>
      </w:r>
      <w:proofErr w:type="gramEnd"/>
      <w:r w:rsidRPr="002636FA">
        <w:rPr>
          <w:rFonts w:hAnsi="標楷體" w:hint="eastAsia"/>
        </w:rPr>
        <w:t>交換868件；並於</w:t>
      </w:r>
      <w:proofErr w:type="gramStart"/>
      <w:r w:rsidRPr="002636FA">
        <w:rPr>
          <w:rFonts w:hAnsi="標楷體" w:hint="eastAsia"/>
        </w:rPr>
        <w:t>111</w:t>
      </w:r>
      <w:proofErr w:type="gramEnd"/>
      <w:r w:rsidRPr="002636FA">
        <w:rPr>
          <w:rFonts w:hAnsi="標楷體" w:hint="eastAsia"/>
        </w:rPr>
        <w:t>年度與5個國家簽署有關打擊洗錢</w:t>
      </w:r>
      <w:proofErr w:type="gramStart"/>
      <w:r w:rsidRPr="002636FA">
        <w:rPr>
          <w:rFonts w:hAnsi="標楷體" w:hint="eastAsia"/>
        </w:rPr>
        <w:t>及資恐合作</w:t>
      </w:r>
      <w:proofErr w:type="gramEnd"/>
      <w:r w:rsidRPr="002636FA">
        <w:rPr>
          <w:rFonts w:hAnsi="標楷體" w:hint="eastAsia"/>
        </w:rPr>
        <w:t>瞭解備忘錄，截至111年底已與57個國家簽署合作瞭解備忘錄，並</w:t>
      </w:r>
      <w:proofErr w:type="gramStart"/>
      <w:r w:rsidRPr="002636FA">
        <w:rPr>
          <w:rFonts w:hAnsi="標楷體" w:hint="eastAsia"/>
        </w:rPr>
        <w:t>賡</w:t>
      </w:r>
      <w:proofErr w:type="gramEnd"/>
      <w:r w:rsidRPr="002636FA">
        <w:rPr>
          <w:rFonts w:hAnsi="標楷體" w:hint="eastAsia"/>
        </w:rPr>
        <w:t>續與其他國家積極洽談未來合作事宜</w:t>
      </w:r>
      <w:r w:rsidRPr="002636FA">
        <w:rPr>
          <w:rFonts w:hAnsi="標楷體" w:hint="eastAsia"/>
          <w:spacing w:val="-2"/>
        </w:rPr>
        <w:t>。</w:t>
      </w:r>
    </w:p>
    <w:p w14:paraId="384F85EA" w14:textId="77777777" w:rsidR="00B278FE" w:rsidRPr="003E6D7E" w:rsidRDefault="00B278FE" w:rsidP="00A715D7">
      <w:pPr>
        <w:pStyle w:val="aff6"/>
        <w:overflowPunct w:val="0"/>
        <w:snapToGrid w:val="0"/>
        <w:spacing w:line="496" w:lineRule="exact"/>
        <w:ind w:firstLine="560"/>
        <w:rPr>
          <w:rFonts w:hAnsi="標楷體"/>
        </w:rPr>
      </w:pPr>
      <w:r w:rsidRPr="003E6D7E">
        <w:rPr>
          <w:rFonts w:hAnsi="標楷體" w:hint="eastAsia"/>
        </w:rPr>
        <w:t>各相關機關之執行情形，經本部審核結果，核有：</w:t>
      </w:r>
    </w:p>
    <w:p w14:paraId="5DD133FB" w14:textId="05CCD766" w:rsidR="00B278FE" w:rsidRPr="003558BC" w:rsidRDefault="00B278FE" w:rsidP="00A715D7">
      <w:pPr>
        <w:pStyle w:val="aff6"/>
        <w:overflowPunct w:val="0"/>
        <w:topLinePunct/>
        <w:snapToGrid w:val="0"/>
        <w:spacing w:line="496" w:lineRule="exact"/>
        <w:ind w:firstLineChars="450" w:firstLine="1260"/>
        <w:rPr>
          <w:rFonts w:hAnsi="標楷體"/>
        </w:rPr>
      </w:pPr>
      <w:r w:rsidRPr="003558BC">
        <w:rPr>
          <w:rFonts w:hAnsi="標楷體" w:hint="eastAsia"/>
        </w:rPr>
        <w:t>1.　司法院為因應國民法官新制於112年元月施行，陸續訂定發布各項配套子法，並積極整建法庭空間及各項資訊軟硬體設備，惟部分資訊系統尚未完成全程演練，</w:t>
      </w:r>
      <w:proofErr w:type="gramStart"/>
      <w:r w:rsidRPr="003558BC">
        <w:rPr>
          <w:rFonts w:hAnsi="標楷體" w:hint="eastAsia"/>
        </w:rPr>
        <w:t>介</w:t>
      </w:r>
      <w:proofErr w:type="gramEnd"/>
      <w:r w:rsidRPr="003558BC">
        <w:rPr>
          <w:rFonts w:hAnsi="標楷體" w:hint="eastAsia"/>
        </w:rPr>
        <w:t>接其他部會資料檢核效能仍待提升，另部分地方法院整建之法庭空間恐有不足之虞，暨新制宣導成效尚有精進空間等，允宜</w:t>
      </w:r>
      <w:proofErr w:type="gramStart"/>
      <w:r w:rsidRPr="003558BC">
        <w:rPr>
          <w:rFonts w:hAnsi="標楷體" w:hint="eastAsia"/>
        </w:rPr>
        <w:t>賡</w:t>
      </w:r>
      <w:proofErr w:type="gramEnd"/>
      <w:r w:rsidRPr="003558BC">
        <w:rPr>
          <w:rFonts w:hAnsi="標楷體" w:hint="eastAsia"/>
        </w:rPr>
        <w:t>續加強推動。（詳總決算審核報告</w:t>
      </w:r>
      <w:proofErr w:type="gramStart"/>
      <w:r w:rsidRPr="003558BC">
        <w:rPr>
          <w:rFonts w:hAnsi="標楷體" w:hint="eastAsia"/>
        </w:rPr>
        <w:t>第2冊丙－</w:t>
      </w:r>
      <w:proofErr w:type="gramEnd"/>
      <w:r w:rsidR="003558BC" w:rsidRPr="003558BC">
        <w:rPr>
          <w:rFonts w:hAnsi="標楷體" w:hint="eastAsia"/>
        </w:rPr>
        <w:t>1</w:t>
      </w:r>
      <w:r w:rsidR="003558BC" w:rsidRPr="003558BC">
        <w:rPr>
          <w:rFonts w:hAnsi="標楷體"/>
        </w:rPr>
        <w:t>16</w:t>
      </w:r>
      <w:r w:rsidRPr="003558BC">
        <w:rPr>
          <w:rFonts w:hAnsi="標楷體" w:hint="eastAsia"/>
        </w:rPr>
        <w:t>頁）</w:t>
      </w:r>
    </w:p>
    <w:p w14:paraId="3DC40A16" w14:textId="34E4E4AA" w:rsidR="00B278FE" w:rsidRPr="003558BC" w:rsidRDefault="00B278FE" w:rsidP="00A715D7">
      <w:pPr>
        <w:pStyle w:val="aff6"/>
        <w:overflowPunct w:val="0"/>
        <w:topLinePunct/>
        <w:snapToGrid w:val="0"/>
        <w:spacing w:line="496" w:lineRule="exact"/>
        <w:ind w:firstLineChars="450" w:firstLine="1278"/>
        <w:rPr>
          <w:rFonts w:hAnsi="標楷體"/>
          <w:spacing w:val="2"/>
          <w:sz w:val="20"/>
          <w:szCs w:val="20"/>
          <w:shd w:val="pct15" w:color="auto" w:fill="FFFFFF"/>
        </w:rPr>
      </w:pPr>
      <w:r w:rsidRPr="003558BC">
        <w:rPr>
          <w:rFonts w:hAnsi="標楷體" w:hint="eastAsia"/>
          <w:spacing w:val="2"/>
        </w:rPr>
        <w:t>2.　法務部已依新世代反毒策略行動綱領，完備毒品防制之法制作業及推動科學實證之</w:t>
      </w:r>
      <w:proofErr w:type="gramStart"/>
      <w:r w:rsidRPr="003558BC">
        <w:rPr>
          <w:rFonts w:hAnsi="標楷體" w:hint="eastAsia"/>
          <w:spacing w:val="2"/>
        </w:rPr>
        <w:t>毒品犯處遇</w:t>
      </w:r>
      <w:proofErr w:type="gramEnd"/>
      <w:r w:rsidRPr="003558BC">
        <w:rPr>
          <w:rFonts w:hAnsi="標楷體" w:hint="eastAsia"/>
          <w:spacing w:val="2"/>
        </w:rPr>
        <w:t>計畫，惟科技偵查法尚未完成制定，衍生偵查機關運用科技</w:t>
      </w:r>
      <w:proofErr w:type="gramStart"/>
      <w:r w:rsidRPr="003558BC">
        <w:rPr>
          <w:rFonts w:hAnsi="標楷體" w:hint="eastAsia"/>
          <w:spacing w:val="2"/>
        </w:rPr>
        <w:t>偵蒐</w:t>
      </w:r>
      <w:proofErr w:type="gramEnd"/>
      <w:r w:rsidRPr="003558BC">
        <w:rPr>
          <w:rFonts w:hAnsi="標楷體" w:hint="eastAsia"/>
          <w:spacing w:val="2"/>
        </w:rPr>
        <w:t>取得證據不具證據能力情事；另處遇課程未考量刑期長短，短期</w:t>
      </w:r>
      <w:proofErr w:type="gramStart"/>
      <w:r w:rsidRPr="003558BC">
        <w:rPr>
          <w:rFonts w:hAnsi="標楷體" w:hint="eastAsia"/>
          <w:spacing w:val="2"/>
        </w:rPr>
        <w:t>刑</w:t>
      </w:r>
      <w:proofErr w:type="gramEnd"/>
      <w:r w:rsidRPr="003558BC">
        <w:rPr>
          <w:rFonts w:hAnsi="標楷體" w:hint="eastAsia"/>
          <w:spacing w:val="2"/>
        </w:rPr>
        <w:t>受刑人尚難完成進階處遇課程，或計畫目標尚無法反映實際戒癮治療成效，或</w:t>
      </w:r>
      <w:proofErr w:type="gramStart"/>
      <w:r w:rsidRPr="003558BC">
        <w:rPr>
          <w:rFonts w:hAnsi="標楷體" w:hint="eastAsia"/>
          <w:spacing w:val="2"/>
        </w:rPr>
        <w:t>復歸轉銜</w:t>
      </w:r>
      <w:proofErr w:type="gramEnd"/>
      <w:r w:rsidRPr="003558BC">
        <w:rPr>
          <w:rFonts w:hAnsi="標楷體" w:hint="eastAsia"/>
          <w:spacing w:val="2"/>
        </w:rPr>
        <w:t>機制尚未能發揮功能，允宜檢討改善</w:t>
      </w:r>
      <w:r w:rsidRPr="003558BC">
        <w:rPr>
          <w:rFonts w:hAnsi="標楷體" w:hint="eastAsia"/>
          <w:spacing w:val="2"/>
          <w:szCs w:val="32"/>
        </w:rPr>
        <w:t>。</w:t>
      </w:r>
      <w:r w:rsidRPr="003558BC">
        <w:rPr>
          <w:rFonts w:hAnsi="標楷體" w:hint="eastAsia"/>
          <w:spacing w:val="2"/>
        </w:rPr>
        <w:t>（詳總決算審核報告</w:t>
      </w:r>
      <w:proofErr w:type="gramStart"/>
      <w:r w:rsidRPr="003558BC">
        <w:rPr>
          <w:rFonts w:hAnsi="標楷體" w:hint="eastAsia"/>
          <w:spacing w:val="2"/>
        </w:rPr>
        <w:t>第2冊</w:t>
      </w:r>
      <w:r w:rsidR="003558BC" w:rsidRPr="003558BC">
        <w:rPr>
          <w:rFonts w:hAnsi="標楷體" w:hint="eastAsia"/>
          <w:spacing w:val="2"/>
        </w:rPr>
        <w:t>丙－</w:t>
      </w:r>
      <w:proofErr w:type="gramEnd"/>
      <w:r w:rsidR="003558BC" w:rsidRPr="003558BC">
        <w:rPr>
          <w:rFonts w:hAnsi="標楷體" w:hint="eastAsia"/>
          <w:spacing w:val="2"/>
        </w:rPr>
        <w:t>3</w:t>
      </w:r>
      <w:r w:rsidR="003558BC" w:rsidRPr="003558BC">
        <w:rPr>
          <w:rFonts w:hAnsi="標楷體"/>
          <w:spacing w:val="2"/>
        </w:rPr>
        <w:t>02</w:t>
      </w:r>
      <w:r w:rsidRPr="003558BC">
        <w:rPr>
          <w:rFonts w:hAnsi="標楷體" w:hint="eastAsia"/>
          <w:spacing w:val="2"/>
        </w:rPr>
        <w:t>頁）</w:t>
      </w:r>
    </w:p>
    <w:p w14:paraId="24C3C908" w14:textId="0FDCBBB2" w:rsidR="00B278FE" w:rsidRPr="003558BC" w:rsidRDefault="00B278FE" w:rsidP="00A715D7">
      <w:pPr>
        <w:pStyle w:val="aff6"/>
        <w:overflowPunct w:val="0"/>
        <w:snapToGrid w:val="0"/>
        <w:spacing w:line="496" w:lineRule="exact"/>
        <w:ind w:firstLineChars="450" w:firstLine="1260"/>
        <w:rPr>
          <w:rFonts w:hAnsi="標楷體"/>
        </w:rPr>
      </w:pPr>
      <w:r w:rsidRPr="003558BC">
        <w:rPr>
          <w:rFonts w:hAnsi="標楷體" w:hint="eastAsia"/>
        </w:rPr>
        <w:t>3</w:t>
      </w:r>
      <w:r w:rsidRPr="003558BC">
        <w:rPr>
          <w:rFonts w:hAnsi="標楷體"/>
        </w:rPr>
        <w:t>.</w:t>
      </w:r>
      <w:r w:rsidRPr="003558BC">
        <w:rPr>
          <w:rFonts w:hAnsi="標楷體" w:hint="eastAsia"/>
        </w:rPr>
        <w:t xml:space="preserve">　近年來因兩岸金融管制及外籍移工人數增加，地下匯兌極為盛行，</w:t>
      </w:r>
      <w:proofErr w:type="gramStart"/>
      <w:r w:rsidRPr="003558BC">
        <w:rPr>
          <w:rFonts w:hAnsi="標楷體" w:hint="eastAsia"/>
        </w:rPr>
        <w:t>囿</w:t>
      </w:r>
      <w:proofErr w:type="gramEnd"/>
      <w:r w:rsidRPr="003558BC">
        <w:rPr>
          <w:rFonts w:hAnsi="標楷體" w:hint="eastAsia"/>
        </w:rPr>
        <w:t>於地下匯兌常為犯罪組織利用，惟我國與部分地下匯兌交易貨幣別國家間尚未建立完善</w:t>
      </w:r>
      <w:proofErr w:type="gramStart"/>
      <w:r w:rsidRPr="003558BC">
        <w:rPr>
          <w:rFonts w:hAnsi="標楷體" w:hint="eastAsia"/>
        </w:rPr>
        <w:t>之情資交換</w:t>
      </w:r>
      <w:proofErr w:type="gramEnd"/>
      <w:r w:rsidRPr="003558BC">
        <w:rPr>
          <w:rFonts w:hAnsi="標楷體" w:hint="eastAsia"/>
        </w:rPr>
        <w:t>機制，恐不利兩國間快速有效地互相提供洗錢與</w:t>
      </w:r>
      <w:proofErr w:type="gramStart"/>
      <w:r w:rsidRPr="003558BC">
        <w:rPr>
          <w:rFonts w:hAnsi="標楷體" w:hint="eastAsia"/>
        </w:rPr>
        <w:t>資恐等</w:t>
      </w:r>
      <w:proofErr w:type="gramEnd"/>
      <w:r w:rsidRPr="003558BC">
        <w:rPr>
          <w:rFonts w:hAnsi="標楷體" w:hint="eastAsia"/>
        </w:rPr>
        <w:t>國際合作，允宜積極爭取簽訂</w:t>
      </w:r>
      <w:r w:rsidR="00D72682" w:rsidRPr="003558BC">
        <w:rPr>
          <w:rFonts w:hAnsi="標楷體" w:hint="eastAsia"/>
        </w:rPr>
        <w:t>合作備忘錄或協定</w:t>
      </w:r>
      <w:r w:rsidRPr="003558BC">
        <w:rPr>
          <w:rFonts w:hAnsi="標楷體" w:hint="eastAsia"/>
        </w:rPr>
        <w:t>。（詳總決算審核報告</w:t>
      </w:r>
      <w:proofErr w:type="gramStart"/>
      <w:r w:rsidRPr="003558BC">
        <w:rPr>
          <w:rFonts w:hAnsi="標楷體" w:hint="eastAsia"/>
        </w:rPr>
        <w:t>第2冊丙－</w:t>
      </w:r>
      <w:proofErr w:type="gramEnd"/>
      <w:r w:rsidR="003558BC" w:rsidRPr="003558BC">
        <w:rPr>
          <w:rFonts w:hAnsi="標楷體" w:hint="eastAsia"/>
        </w:rPr>
        <w:t>3</w:t>
      </w:r>
      <w:r w:rsidR="003558BC" w:rsidRPr="003558BC">
        <w:rPr>
          <w:rFonts w:hAnsi="標楷體"/>
        </w:rPr>
        <w:t>14</w:t>
      </w:r>
      <w:r w:rsidRPr="003558BC">
        <w:rPr>
          <w:rFonts w:hAnsi="標楷體" w:hint="eastAsia"/>
        </w:rPr>
        <w:t>頁）</w:t>
      </w:r>
    </w:p>
    <w:p w14:paraId="060405FC" w14:textId="77777777" w:rsidR="00B278FE" w:rsidRPr="00CF211D" w:rsidRDefault="00B278FE" w:rsidP="00A715D7">
      <w:pPr>
        <w:overflowPunct w:val="0"/>
        <w:topLinePunct/>
        <w:autoSpaceDE w:val="0"/>
        <w:autoSpaceDN w:val="0"/>
        <w:adjustRightInd w:val="0"/>
        <w:snapToGrid w:val="0"/>
        <w:spacing w:beforeLines="20" w:before="72" w:line="500" w:lineRule="exact"/>
        <w:ind w:firstLineChars="200" w:firstLine="641"/>
        <w:jc w:val="both"/>
        <w:rPr>
          <w:rFonts w:ascii="標楷體" w:eastAsia="標楷體" w:hAnsi="標楷體"/>
          <w:b/>
          <w:sz w:val="32"/>
          <w:szCs w:val="32"/>
        </w:rPr>
      </w:pPr>
      <w:r w:rsidRPr="00CF211D">
        <w:rPr>
          <w:rFonts w:ascii="標楷體" w:eastAsia="標楷體" w:hAnsi="標楷體" w:hint="eastAsia"/>
          <w:b/>
          <w:sz w:val="32"/>
          <w:szCs w:val="32"/>
        </w:rPr>
        <w:t>（八）　勞動、衛生福利及環境保護</w:t>
      </w:r>
    </w:p>
    <w:p w14:paraId="6366525C" w14:textId="77777777" w:rsidR="00B278FE" w:rsidRPr="00CF211D" w:rsidRDefault="00B278FE" w:rsidP="00A715D7">
      <w:pPr>
        <w:pStyle w:val="aff6"/>
        <w:overflowPunct w:val="0"/>
        <w:snapToGrid w:val="0"/>
        <w:spacing w:line="500" w:lineRule="exact"/>
        <w:ind w:firstLine="560"/>
        <w:rPr>
          <w:rFonts w:hAnsi="標楷體"/>
        </w:rPr>
      </w:pPr>
      <w:proofErr w:type="gramStart"/>
      <w:r w:rsidRPr="00CF211D">
        <w:rPr>
          <w:rFonts w:hAnsi="標楷體" w:hint="eastAsia"/>
        </w:rPr>
        <w:t>111</w:t>
      </w:r>
      <w:proofErr w:type="gramEnd"/>
      <w:r w:rsidRPr="00CF211D">
        <w:rPr>
          <w:rFonts w:hAnsi="標楷體" w:hint="eastAsia"/>
        </w:rPr>
        <w:t>年度施政重點經各相關機關執行結果，包括：</w:t>
      </w:r>
    </w:p>
    <w:p w14:paraId="67728E01" w14:textId="77777777" w:rsidR="00B278FE" w:rsidRPr="00CF211D" w:rsidRDefault="00B278FE" w:rsidP="00A715D7">
      <w:pPr>
        <w:pStyle w:val="aff6"/>
        <w:overflowPunct w:val="0"/>
        <w:topLinePunct/>
        <w:snapToGrid w:val="0"/>
        <w:spacing w:line="484" w:lineRule="exact"/>
        <w:ind w:firstLineChars="450" w:firstLine="1242"/>
        <w:rPr>
          <w:rFonts w:hAnsi="標楷體"/>
          <w:spacing w:val="-2"/>
        </w:rPr>
      </w:pPr>
      <w:r w:rsidRPr="00CF211D">
        <w:rPr>
          <w:rFonts w:hAnsi="標楷體" w:hint="eastAsia"/>
          <w:spacing w:val="-2"/>
        </w:rPr>
        <w:t>1.　健全勞工保險財務，保障勞工老年經濟生活安全：定期辦理勞工保</w:t>
      </w:r>
      <w:r w:rsidRPr="00CF211D">
        <w:rPr>
          <w:rFonts w:hAnsi="標楷體" w:hint="eastAsia"/>
          <w:spacing w:val="-2"/>
        </w:rPr>
        <w:lastRenderedPageBreak/>
        <w:t>險普通事故保險費率精算及財務評估，嚴密監控基金財務狀況，並積極提升基金投資運用績效及持續編列預算</w:t>
      </w:r>
      <w:proofErr w:type="gramStart"/>
      <w:r w:rsidRPr="00CF211D">
        <w:rPr>
          <w:rFonts w:hAnsi="標楷體" w:hint="eastAsia"/>
          <w:spacing w:val="-2"/>
        </w:rPr>
        <w:t>挹</w:t>
      </w:r>
      <w:proofErr w:type="gramEnd"/>
      <w:r w:rsidRPr="00CF211D">
        <w:rPr>
          <w:rFonts w:hAnsi="標楷體" w:hint="eastAsia"/>
          <w:spacing w:val="-2"/>
        </w:rPr>
        <w:t>注基金財務，以維持基金財務之穩定性，108至110年勞工保險基金投資運用收益率分別為13.71％、9.08％、9.98％，另勞動部109至111年已分別撥補基金200億元、220億元及300億元。</w:t>
      </w:r>
    </w:p>
    <w:p w14:paraId="30BE9C7F" w14:textId="77777777" w:rsidR="00B278FE" w:rsidRPr="00A66E41" w:rsidRDefault="00B278FE" w:rsidP="00A715D7">
      <w:pPr>
        <w:pStyle w:val="aff6"/>
        <w:overflowPunct w:val="0"/>
        <w:topLinePunct/>
        <w:snapToGrid w:val="0"/>
        <w:spacing w:line="484" w:lineRule="exact"/>
        <w:ind w:firstLineChars="450" w:firstLine="1260"/>
        <w:rPr>
          <w:rFonts w:hAnsi="標楷體"/>
          <w:color w:val="FF0000"/>
        </w:rPr>
      </w:pPr>
      <w:r w:rsidRPr="00CF211D">
        <w:rPr>
          <w:rFonts w:hAnsi="標楷體" w:hint="eastAsia"/>
        </w:rPr>
        <w:t>2.　配合國家重大產業政策，拓展職能基準多元應用：配合行政院重點產業政策，持續協力各部會提升職能基準之多元應用效能，111年受理職能基準品質認證311項、受理職能導向課程品質認證160項、產業認同應用300家次。</w:t>
      </w:r>
    </w:p>
    <w:p w14:paraId="1B868FB4" w14:textId="642C9B48" w:rsidR="00B278FE" w:rsidRPr="003870B9" w:rsidRDefault="00B278FE" w:rsidP="00A715D7">
      <w:pPr>
        <w:pStyle w:val="aff6"/>
        <w:overflowPunct w:val="0"/>
        <w:topLinePunct/>
        <w:snapToGrid w:val="0"/>
        <w:spacing w:line="484" w:lineRule="exact"/>
        <w:ind w:firstLineChars="450" w:firstLine="1260"/>
        <w:rPr>
          <w:rFonts w:hAnsi="標楷體"/>
        </w:rPr>
      </w:pPr>
      <w:r w:rsidRPr="003870B9">
        <w:rPr>
          <w:rFonts w:hAnsi="標楷體" w:hint="eastAsia"/>
        </w:rPr>
        <w:t>3.　加強勞動基金風險管理，強化投資配置及效能：透過多元投資策略及均衡資產配置，降低投資組合波動，以創造勞動基金長期穩健獲利，勞動基金運用局自103年成立以來至111年底止，整體勞動基金規模達5兆5,386億餘元，累計收益1兆3,176億餘元，累積收益率35.07％，年化收益率3.95％。</w:t>
      </w:r>
    </w:p>
    <w:p w14:paraId="14439E85" w14:textId="77777777" w:rsidR="00B278FE" w:rsidRPr="00582559" w:rsidRDefault="00B278FE" w:rsidP="001D5299">
      <w:pPr>
        <w:pStyle w:val="aff6"/>
        <w:overflowPunct w:val="0"/>
        <w:topLinePunct/>
        <w:snapToGrid w:val="0"/>
        <w:spacing w:line="482" w:lineRule="exact"/>
        <w:ind w:firstLineChars="450" w:firstLine="1260"/>
        <w:rPr>
          <w:rFonts w:hAnsi="標楷體"/>
        </w:rPr>
      </w:pPr>
      <w:r w:rsidRPr="00582559">
        <w:rPr>
          <w:rFonts w:hAnsi="標楷體" w:hint="eastAsia"/>
        </w:rPr>
        <w:t>4.　優化兒童醫療照護體系，並持續推動分級醫療制度，提供連續性及完整性的醫療服務：辦理幼兒專責醫師制度計畫，強化兒童初級照護及健康管理，截至111年底止，服務95,095人；推動醫療體系垂直整合，由各層級醫療院所合作組成策略聯盟，提供民眾完善之醫療照護，截至111年底止，組成81個聯盟，參與醫療院所計7,146家。</w:t>
      </w:r>
    </w:p>
    <w:p w14:paraId="01251BA7" w14:textId="77777777" w:rsidR="00B278FE" w:rsidRPr="005C5A46" w:rsidRDefault="00B278FE" w:rsidP="001D5299">
      <w:pPr>
        <w:pStyle w:val="aff6"/>
        <w:overflowPunct w:val="0"/>
        <w:topLinePunct/>
        <w:snapToGrid w:val="0"/>
        <w:spacing w:line="482" w:lineRule="exact"/>
        <w:ind w:firstLineChars="450" w:firstLine="1260"/>
        <w:rPr>
          <w:rFonts w:hAnsi="標楷體"/>
        </w:rPr>
      </w:pPr>
      <w:r w:rsidRPr="005C5A46">
        <w:rPr>
          <w:rFonts w:hAnsi="標楷體" w:hint="eastAsia"/>
        </w:rPr>
        <w:t>5.　推動健保財務改革，妥善配置健保資源：102年起建立健保收支連動機制，持續檢討保險給付與保險費率，以平衡健保財務，截至111年底止，健保收支累計結餘1,048億餘元（約1.68個月保險給付支出）。</w:t>
      </w:r>
    </w:p>
    <w:p w14:paraId="07A28626" w14:textId="77777777" w:rsidR="00B278FE" w:rsidRPr="00A66E41" w:rsidRDefault="00B278FE" w:rsidP="001D5299">
      <w:pPr>
        <w:pStyle w:val="aff6"/>
        <w:overflowPunct w:val="0"/>
        <w:topLinePunct/>
        <w:snapToGrid w:val="0"/>
        <w:spacing w:line="482" w:lineRule="exact"/>
        <w:ind w:firstLineChars="450" w:firstLine="1260"/>
        <w:rPr>
          <w:rFonts w:hAnsi="標楷體"/>
          <w:color w:val="FF0000"/>
        </w:rPr>
      </w:pPr>
      <w:r w:rsidRPr="005C5A46">
        <w:rPr>
          <w:rFonts w:hAnsi="標楷體" w:hint="eastAsia"/>
        </w:rPr>
        <w:t>6.　提供普及化、多元化及優質化長照服務：</w:t>
      </w:r>
      <w:proofErr w:type="gramStart"/>
      <w:r w:rsidRPr="005C5A46">
        <w:rPr>
          <w:rFonts w:hAnsi="標楷體" w:hint="eastAsia"/>
        </w:rPr>
        <w:t>111</w:t>
      </w:r>
      <w:proofErr w:type="gramEnd"/>
      <w:r w:rsidRPr="005C5A46">
        <w:rPr>
          <w:rFonts w:hAnsi="標楷體" w:hint="eastAsia"/>
        </w:rPr>
        <w:t>年度長照2.0服務涵蓋率為69.51％；截至111年底止，布建社區整體照顧服務體系服務單位11,867個，各類住宿式機構</w:t>
      </w:r>
      <w:proofErr w:type="gramStart"/>
      <w:r w:rsidRPr="005C5A46">
        <w:rPr>
          <w:rFonts w:hAnsi="標楷體" w:hint="eastAsia"/>
        </w:rPr>
        <w:t>實際供床數</w:t>
      </w:r>
      <w:proofErr w:type="gramEnd"/>
      <w:r w:rsidRPr="005C5A46">
        <w:rPr>
          <w:rFonts w:hAnsi="標楷體" w:hint="eastAsia"/>
        </w:rPr>
        <w:t>114,951床。</w:t>
      </w:r>
    </w:p>
    <w:p w14:paraId="0101274B" w14:textId="2F8F0ACE" w:rsidR="00B278FE" w:rsidRPr="00510D49" w:rsidRDefault="00B278FE" w:rsidP="001D5299">
      <w:pPr>
        <w:pStyle w:val="aff6"/>
        <w:overflowPunct w:val="0"/>
        <w:topLinePunct/>
        <w:snapToGrid w:val="0"/>
        <w:spacing w:line="482" w:lineRule="exact"/>
        <w:ind w:firstLineChars="450" w:firstLine="1260"/>
        <w:rPr>
          <w:rFonts w:hAnsi="標楷體"/>
        </w:rPr>
      </w:pPr>
      <w:r w:rsidRPr="00510D49">
        <w:rPr>
          <w:rFonts w:hAnsi="標楷體" w:hint="eastAsia"/>
        </w:rPr>
        <w:t>7.　落實溫室氣體減量，推動國家氣候變遷調適，建構低碳家園：發布國家溫室氣體排放清冊報告（2022年版）及2021</w:t>
      </w:r>
      <w:r w:rsidR="00C221D8">
        <w:rPr>
          <w:rFonts w:hAnsi="標楷體" w:hint="eastAsia"/>
        </w:rPr>
        <w:t>年中華民國溫室氣體國家報告，揭示我國溫室氣體排放統計，</w:t>
      </w:r>
      <w:r w:rsidRPr="00510D49">
        <w:rPr>
          <w:rFonts w:hAnsi="標楷體" w:hint="eastAsia"/>
        </w:rPr>
        <w:t>國家發展委員會公布「2050</w:t>
      </w:r>
      <w:proofErr w:type="gramStart"/>
      <w:r w:rsidRPr="00510D49">
        <w:rPr>
          <w:rFonts w:hAnsi="標楷體" w:hint="eastAsia"/>
        </w:rPr>
        <w:t>淨零排放</w:t>
      </w:r>
      <w:proofErr w:type="gramEnd"/>
      <w:r w:rsidRPr="00510D49">
        <w:rPr>
          <w:rFonts w:hAnsi="標楷體" w:hint="eastAsia"/>
        </w:rPr>
        <w:t>政策路徑藍圖」，推動能源、產業、生活、社會等四大轉型策略及十二項關鍵戰略，並修正公布氣候變遷因應法，納入</w:t>
      </w:r>
      <w:proofErr w:type="gramStart"/>
      <w:r w:rsidRPr="00510D49">
        <w:rPr>
          <w:rFonts w:hAnsi="標楷體" w:hint="eastAsia"/>
        </w:rPr>
        <w:t>2050年淨零排放</w:t>
      </w:r>
      <w:proofErr w:type="gramEnd"/>
      <w:r w:rsidRPr="00510D49">
        <w:rPr>
          <w:rFonts w:hAnsi="標楷體" w:hint="eastAsia"/>
        </w:rPr>
        <w:t>目標及增訂徵收</w:t>
      </w:r>
      <w:proofErr w:type="gramStart"/>
      <w:r w:rsidRPr="00510D49">
        <w:rPr>
          <w:rFonts w:hAnsi="標楷體" w:hint="eastAsia"/>
        </w:rPr>
        <w:t>碳費法</w:t>
      </w:r>
      <w:proofErr w:type="gramEnd"/>
      <w:r w:rsidRPr="00510D49">
        <w:rPr>
          <w:rFonts w:hAnsi="標楷體" w:hint="eastAsia"/>
        </w:rPr>
        <w:t>源依據；另推動「國家氣候變遷調適行動方案」，綜整</w:t>
      </w:r>
      <w:proofErr w:type="gramStart"/>
      <w:r w:rsidRPr="00510D49">
        <w:rPr>
          <w:rFonts w:hAnsi="標楷體" w:hint="eastAsia"/>
        </w:rPr>
        <w:t>110</w:t>
      </w:r>
      <w:proofErr w:type="gramEnd"/>
      <w:r w:rsidRPr="00510D49">
        <w:rPr>
          <w:rFonts w:hAnsi="標楷體" w:hint="eastAsia"/>
        </w:rPr>
        <w:t>年度八大領域及能力建構調適成果，並與國家災害防救科技中心簽訂「氣候變遷高風險地區評估專案合作協</w:t>
      </w:r>
      <w:r w:rsidRPr="00510D49">
        <w:rPr>
          <w:rFonts w:hAnsi="標楷體" w:hint="eastAsia"/>
        </w:rPr>
        <w:lastRenderedPageBreak/>
        <w:t>議」，共同推動國家氣候情境設定、調適框架指引、氣候變遷風險評估等，以加強氣候變調適能力建構。</w:t>
      </w:r>
    </w:p>
    <w:p w14:paraId="244D0BCD" w14:textId="77777777" w:rsidR="00B278FE" w:rsidRPr="00510D49" w:rsidRDefault="00B278FE" w:rsidP="008221D9">
      <w:pPr>
        <w:pStyle w:val="aff6"/>
        <w:overflowPunct w:val="0"/>
        <w:topLinePunct/>
        <w:snapToGrid w:val="0"/>
        <w:spacing w:line="500" w:lineRule="exact"/>
        <w:ind w:firstLineChars="450" w:firstLine="1260"/>
        <w:rPr>
          <w:rFonts w:hAnsi="標楷體"/>
        </w:rPr>
      </w:pPr>
      <w:r w:rsidRPr="00510D49">
        <w:rPr>
          <w:rFonts w:hAnsi="標楷體" w:hint="eastAsia"/>
        </w:rPr>
        <w:t>8.　推動焚化廠升級整備，發展垃圾處理技術；廚餘全面回收，暢通去化管道及能資源化整合再利用：核定19座大型焚化廠評估規劃作業及14座大型焚化廠升級整備，提升處理效能及減少空氣污染排放，並補助離島地區垃圾轉運3.26萬公噸，積極輔導推動離島垃圾減量及</w:t>
      </w:r>
      <w:proofErr w:type="gramStart"/>
      <w:r w:rsidRPr="00510D49">
        <w:rPr>
          <w:rFonts w:hAnsi="標楷體" w:hint="eastAsia"/>
        </w:rPr>
        <w:t>垃圾分選前處理</w:t>
      </w:r>
      <w:proofErr w:type="gramEnd"/>
      <w:r w:rsidRPr="00510D49">
        <w:rPr>
          <w:rFonts w:hAnsi="標楷體" w:hint="eastAsia"/>
        </w:rPr>
        <w:t>技術；另規劃推動設置至少3座</w:t>
      </w:r>
      <w:proofErr w:type="gramStart"/>
      <w:r w:rsidRPr="00510D49">
        <w:rPr>
          <w:rFonts w:hAnsi="標楷體" w:hint="eastAsia"/>
        </w:rPr>
        <w:t>廚</w:t>
      </w:r>
      <w:proofErr w:type="gramEnd"/>
      <w:r w:rsidRPr="00510D49">
        <w:rPr>
          <w:rFonts w:hAnsi="標楷體" w:hint="eastAsia"/>
        </w:rPr>
        <w:t>餘生質能源廠，並補助地方政府完成設置51套破碎脫水設施及17套高效能堆肥設施，以提升地方政府廚餘自主處理及清運量能。</w:t>
      </w:r>
    </w:p>
    <w:p w14:paraId="3ACA855D" w14:textId="220E52DF" w:rsidR="00B278FE" w:rsidRPr="00800491" w:rsidRDefault="00B278FE" w:rsidP="008221D9">
      <w:pPr>
        <w:pStyle w:val="aff6"/>
        <w:overflowPunct w:val="0"/>
        <w:topLinePunct/>
        <w:snapToGrid w:val="0"/>
        <w:spacing w:line="500" w:lineRule="exact"/>
        <w:ind w:firstLineChars="450" w:firstLine="1260"/>
        <w:rPr>
          <w:rFonts w:hAnsi="標楷體"/>
        </w:rPr>
      </w:pPr>
      <w:r w:rsidRPr="00800491">
        <w:rPr>
          <w:rFonts w:hAnsi="標楷體" w:hint="eastAsia"/>
        </w:rPr>
        <w:t>9.　強化循環經濟，推動廢棄物能資源化，健全管理制度與暢通去化途徑：推動有機生物資源、有機化學資源、金屬資源、非金屬殘渣資源等四大物料資源循環，完善管理制度，暢通去化途徑，並推動產業分級管理及循環模式，導入資源循環及源頭減量措施，提升事業廢棄物資源化應用，拓展去化管道；另已列管4萬3,000餘家產源事業，裝置GPS之清運車</w:t>
      </w:r>
      <w:r w:rsidR="00CD4D81">
        <w:rPr>
          <w:rFonts w:hAnsi="標楷體" w:hint="eastAsia"/>
        </w:rPr>
        <w:t>輛</w:t>
      </w:r>
      <w:r w:rsidRPr="00800491">
        <w:rPr>
          <w:rFonts w:hAnsi="標楷體" w:hint="eastAsia"/>
        </w:rPr>
        <w:t>1萬7,385輛，以落實事業廢棄物流向追蹤及管理。</w:t>
      </w:r>
    </w:p>
    <w:p w14:paraId="066B0BDE" w14:textId="77777777" w:rsidR="00B278FE" w:rsidRPr="00800491" w:rsidRDefault="00B278FE" w:rsidP="008221D9">
      <w:pPr>
        <w:pStyle w:val="aff6"/>
        <w:overflowPunct w:val="0"/>
        <w:snapToGrid w:val="0"/>
        <w:spacing w:line="500" w:lineRule="exact"/>
        <w:ind w:firstLine="560"/>
        <w:rPr>
          <w:rFonts w:hAnsi="標楷體"/>
        </w:rPr>
      </w:pPr>
      <w:r w:rsidRPr="00800491">
        <w:rPr>
          <w:rFonts w:hAnsi="標楷體" w:hint="eastAsia"/>
        </w:rPr>
        <w:t>各相關機關之執行情形，經本部審核結果，核有：</w:t>
      </w:r>
    </w:p>
    <w:p w14:paraId="53B2F746" w14:textId="6CA737CF" w:rsidR="00B278FE" w:rsidRPr="003558BC" w:rsidRDefault="00B278FE" w:rsidP="008221D9">
      <w:pPr>
        <w:pStyle w:val="aff6"/>
        <w:overflowPunct w:val="0"/>
        <w:topLinePunct/>
        <w:snapToGrid w:val="0"/>
        <w:spacing w:line="500" w:lineRule="exact"/>
        <w:ind w:firstLineChars="450" w:firstLine="1260"/>
        <w:rPr>
          <w:rFonts w:hAnsi="標楷體"/>
        </w:rPr>
      </w:pPr>
      <w:r w:rsidRPr="003558BC">
        <w:rPr>
          <w:rFonts w:hAnsi="標楷體" w:hint="eastAsia"/>
        </w:rPr>
        <w:t>1.　勞工保險基金因長期存在保險費率不足反映給付成本問題，自106年起保費收入已不敷支應保險給付，復因我國人口結構趨向高齡化，領取老年年金人口增加且領取時間延長，</w:t>
      </w:r>
      <w:proofErr w:type="gramStart"/>
      <w:r w:rsidRPr="003558BC">
        <w:rPr>
          <w:rFonts w:hAnsi="標楷體" w:hint="eastAsia"/>
        </w:rPr>
        <w:t>暨少子女</w:t>
      </w:r>
      <w:proofErr w:type="gramEnd"/>
      <w:r w:rsidRPr="003558BC">
        <w:rPr>
          <w:rFonts w:hAnsi="標楷體" w:hint="eastAsia"/>
        </w:rPr>
        <w:t>化趨勢，衝擊勞工保險世代互助之運作模式等，</w:t>
      </w:r>
      <w:proofErr w:type="gramStart"/>
      <w:r w:rsidRPr="003558BC">
        <w:rPr>
          <w:rFonts w:hAnsi="標楷體" w:hint="eastAsia"/>
        </w:rPr>
        <w:t>均致基金</w:t>
      </w:r>
      <w:proofErr w:type="gramEnd"/>
      <w:r w:rsidRPr="003558BC">
        <w:rPr>
          <w:rFonts w:hAnsi="標楷體" w:hint="eastAsia"/>
        </w:rPr>
        <w:t>財務結構日趨惡化，亟待通盤檢討改善。（詳總決算審核報告</w:t>
      </w:r>
      <w:proofErr w:type="gramStart"/>
      <w:r w:rsidRPr="003558BC">
        <w:rPr>
          <w:rFonts w:hAnsi="標楷體" w:hint="eastAsia"/>
        </w:rPr>
        <w:t>第2冊</w:t>
      </w:r>
      <w:r w:rsidR="003558BC" w:rsidRPr="003558BC">
        <w:rPr>
          <w:rFonts w:hAnsi="標楷體" w:hint="eastAsia"/>
        </w:rPr>
        <w:t>丙－</w:t>
      </w:r>
      <w:proofErr w:type="gramEnd"/>
      <w:r w:rsidR="003558BC" w:rsidRPr="003558BC">
        <w:rPr>
          <w:rFonts w:hAnsi="標楷體" w:hint="eastAsia"/>
        </w:rPr>
        <w:t>4</w:t>
      </w:r>
      <w:r w:rsidR="003558BC" w:rsidRPr="003558BC">
        <w:rPr>
          <w:rFonts w:hAnsi="標楷體"/>
        </w:rPr>
        <w:t>17</w:t>
      </w:r>
      <w:r w:rsidRPr="003558BC">
        <w:rPr>
          <w:rFonts w:hAnsi="標楷體" w:hint="eastAsia"/>
        </w:rPr>
        <w:t>頁）</w:t>
      </w:r>
    </w:p>
    <w:p w14:paraId="13C5180B" w14:textId="204476DF" w:rsidR="00B278FE" w:rsidRPr="003558BC" w:rsidRDefault="00B278FE" w:rsidP="008221D9">
      <w:pPr>
        <w:pStyle w:val="aff6"/>
        <w:overflowPunct w:val="0"/>
        <w:topLinePunct/>
        <w:snapToGrid w:val="0"/>
        <w:spacing w:line="500" w:lineRule="exact"/>
        <w:ind w:firstLineChars="450" w:firstLine="1260"/>
        <w:rPr>
          <w:rFonts w:hAnsi="標楷體"/>
        </w:rPr>
      </w:pPr>
      <w:r w:rsidRPr="003558BC">
        <w:rPr>
          <w:rFonts w:hAnsi="標楷體" w:hint="eastAsia"/>
        </w:rPr>
        <w:t>2.　勞動部協調整合各部會建置及促進職能基準應用已具一定成果，惟各部會職能基準發展進程仍未能契合國家核心戰略產業發展與人才需求，另推動職能導向課程品質認證成效亦未盡理想，均待</w:t>
      </w:r>
      <w:proofErr w:type="gramStart"/>
      <w:r w:rsidRPr="003558BC">
        <w:rPr>
          <w:rFonts w:hAnsi="標楷體" w:hint="eastAsia"/>
        </w:rPr>
        <w:t>研</w:t>
      </w:r>
      <w:proofErr w:type="gramEnd"/>
      <w:r w:rsidRPr="003558BC">
        <w:rPr>
          <w:rFonts w:hAnsi="標楷體" w:hint="eastAsia"/>
        </w:rPr>
        <w:t>謀改進。（詳總決算審核報告</w:t>
      </w:r>
      <w:proofErr w:type="gramStart"/>
      <w:r w:rsidRPr="003558BC">
        <w:rPr>
          <w:rFonts w:hAnsi="標楷體" w:hint="eastAsia"/>
        </w:rPr>
        <w:t>第2冊</w:t>
      </w:r>
      <w:r w:rsidR="003558BC" w:rsidRPr="003558BC">
        <w:rPr>
          <w:rFonts w:hAnsi="標楷體" w:hint="eastAsia"/>
        </w:rPr>
        <w:t>丙－</w:t>
      </w:r>
      <w:proofErr w:type="gramEnd"/>
      <w:r w:rsidR="003558BC" w:rsidRPr="003558BC">
        <w:rPr>
          <w:rFonts w:hAnsi="標楷體" w:hint="eastAsia"/>
        </w:rPr>
        <w:t>4</w:t>
      </w:r>
      <w:r w:rsidR="003558BC" w:rsidRPr="003558BC">
        <w:rPr>
          <w:rFonts w:hAnsi="標楷體"/>
        </w:rPr>
        <w:t>21</w:t>
      </w:r>
      <w:r w:rsidRPr="003558BC">
        <w:rPr>
          <w:rFonts w:hAnsi="標楷體" w:hint="eastAsia"/>
        </w:rPr>
        <w:t>頁）</w:t>
      </w:r>
    </w:p>
    <w:p w14:paraId="0B3808C9" w14:textId="6552DBB9" w:rsidR="00B278FE" w:rsidRPr="003558BC" w:rsidRDefault="00B278FE" w:rsidP="008221D9">
      <w:pPr>
        <w:pStyle w:val="aff6"/>
        <w:overflowPunct w:val="0"/>
        <w:topLinePunct/>
        <w:snapToGrid w:val="0"/>
        <w:spacing w:line="500" w:lineRule="exact"/>
        <w:ind w:firstLineChars="450" w:firstLine="1260"/>
        <w:rPr>
          <w:rFonts w:hAnsi="標楷體"/>
        </w:rPr>
      </w:pPr>
      <w:r w:rsidRPr="003558BC">
        <w:rPr>
          <w:rFonts w:hAnsi="標楷體" w:hint="eastAsia"/>
        </w:rPr>
        <w:t>3.　受全球金融市場波動影響，勞動基金運用局</w:t>
      </w:r>
      <w:proofErr w:type="gramStart"/>
      <w:r w:rsidRPr="003558BC">
        <w:rPr>
          <w:rFonts w:hAnsi="標楷體" w:hint="eastAsia"/>
        </w:rPr>
        <w:t>111</w:t>
      </w:r>
      <w:proofErr w:type="gramEnd"/>
      <w:r w:rsidRPr="003558BC">
        <w:rPr>
          <w:rFonts w:hAnsi="標楷體" w:hint="eastAsia"/>
        </w:rPr>
        <w:t>年度經管基金之投資運用績效未如預期，整體收益呈現負值；另中、長期運用績效相較國內外性質相近基金為低，部分資產配置項目之運用績效未達同期間主要參考指標報酬率，允宜</w:t>
      </w:r>
      <w:proofErr w:type="gramStart"/>
      <w:r w:rsidRPr="003558BC">
        <w:rPr>
          <w:rFonts w:hAnsi="標楷體" w:hint="eastAsia"/>
        </w:rPr>
        <w:t>賡</w:t>
      </w:r>
      <w:proofErr w:type="gramEnd"/>
      <w:r w:rsidRPr="003558BC">
        <w:rPr>
          <w:rFonts w:hAnsi="標楷體" w:hint="eastAsia"/>
        </w:rPr>
        <w:t>續</w:t>
      </w:r>
      <w:proofErr w:type="gramStart"/>
      <w:r w:rsidRPr="003558BC">
        <w:rPr>
          <w:rFonts w:hAnsi="標楷體" w:hint="eastAsia"/>
        </w:rPr>
        <w:t>研謀精</w:t>
      </w:r>
      <w:proofErr w:type="gramEnd"/>
      <w:r w:rsidRPr="003558BC">
        <w:rPr>
          <w:rFonts w:hAnsi="標楷體" w:hint="eastAsia"/>
        </w:rPr>
        <w:t>進。（詳總決算審核報告</w:t>
      </w:r>
      <w:proofErr w:type="gramStart"/>
      <w:r w:rsidRPr="003558BC">
        <w:rPr>
          <w:rFonts w:hAnsi="標楷體" w:hint="eastAsia"/>
        </w:rPr>
        <w:t>第2冊</w:t>
      </w:r>
      <w:r w:rsidR="003558BC" w:rsidRPr="003558BC">
        <w:rPr>
          <w:rFonts w:hAnsi="標楷體" w:hint="eastAsia"/>
        </w:rPr>
        <w:t>丙－</w:t>
      </w:r>
      <w:proofErr w:type="gramEnd"/>
      <w:r w:rsidR="003558BC" w:rsidRPr="003558BC">
        <w:rPr>
          <w:rFonts w:hAnsi="標楷體" w:hint="eastAsia"/>
        </w:rPr>
        <w:t>4</w:t>
      </w:r>
      <w:r w:rsidR="003558BC" w:rsidRPr="003558BC">
        <w:rPr>
          <w:rFonts w:hAnsi="標楷體"/>
        </w:rPr>
        <w:t>24</w:t>
      </w:r>
      <w:r w:rsidRPr="003558BC">
        <w:rPr>
          <w:rFonts w:hAnsi="標楷體" w:hint="eastAsia"/>
        </w:rPr>
        <w:t>頁）</w:t>
      </w:r>
    </w:p>
    <w:p w14:paraId="7FB5AFA1" w14:textId="79E45433" w:rsidR="00B278FE" w:rsidRPr="003558BC" w:rsidRDefault="00B278FE" w:rsidP="00A715D7">
      <w:pPr>
        <w:pStyle w:val="aff6"/>
        <w:overflowPunct w:val="0"/>
        <w:topLinePunct/>
        <w:snapToGrid w:val="0"/>
        <w:spacing w:line="500" w:lineRule="exact"/>
        <w:ind w:firstLineChars="450" w:firstLine="1260"/>
        <w:rPr>
          <w:rFonts w:hAnsi="標楷體"/>
        </w:rPr>
      </w:pPr>
      <w:r w:rsidRPr="003558BC">
        <w:rPr>
          <w:rFonts w:hAnsi="標楷體" w:hint="eastAsia"/>
        </w:rPr>
        <w:lastRenderedPageBreak/>
        <w:t>4.　衛生福利部推動幼兒專責醫師制度計畫，惟承辦市縣之醫療機構參與率仍待提升，且多數幼兒尚未參與照護服務，允宜</w:t>
      </w:r>
      <w:proofErr w:type="gramStart"/>
      <w:r w:rsidRPr="003558BC">
        <w:rPr>
          <w:rFonts w:hAnsi="標楷體" w:hint="eastAsia"/>
        </w:rPr>
        <w:t>研謀善策</w:t>
      </w:r>
      <w:proofErr w:type="gramEnd"/>
      <w:r w:rsidRPr="003558BC">
        <w:rPr>
          <w:rFonts w:hAnsi="標楷體" w:hint="eastAsia"/>
        </w:rPr>
        <w:t>，強化資源布建與服務之提供。（詳總決算審核報告</w:t>
      </w:r>
      <w:proofErr w:type="gramStart"/>
      <w:r w:rsidRPr="003558BC">
        <w:rPr>
          <w:rFonts w:hAnsi="標楷體" w:hint="eastAsia"/>
        </w:rPr>
        <w:t>第2冊丙－</w:t>
      </w:r>
      <w:proofErr w:type="gramEnd"/>
      <w:r w:rsidR="003558BC" w:rsidRPr="003558BC">
        <w:rPr>
          <w:rFonts w:hAnsi="標楷體" w:hint="eastAsia"/>
        </w:rPr>
        <w:t>5</w:t>
      </w:r>
      <w:r w:rsidR="003558BC" w:rsidRPr="003558BC">
        <w:rPr>
          <w:rFonts w:hAnsi="標楷體"/>
        </w:rPr>
        <w:t>11</w:t>
      </w:r>
      <w:r w:rsidRPr="003558BC">
        <w:rPr>
          <w:rFonts w:hAnsi="標楷體" w:hint="eastAsia"/>
        </w:rPr>
        <w:t>頁）</w:t>
      </w:r>
    </w:p>
    <w:p w14:paraId="781F9E8F" w14:textId="6814036F" w:rsidR="00B278FE" w:rsidRPr="00D24FD6" w:rsidRDefault="00B278FE" w:rsidP="00A715D7">
      <w:pPr>
        <w:pStyle w:val="aff6"/>
        <w:overflowPunct w:val="0"/>
        <w:topLinePunct/>
        <w:snapToGrid w:val="0"/>
        <w:spacing w:line="500" w:lineRule="exact"/>
        <w:ind w:firstLineChars="450" w:firstLine="1260"/>
        <w:rPr>
          <w:rFonts w:hAnsi="標楷體"/>
        </w:rPr>
      </w:pPr>
      <w:r w:rsidRPr="00D24FD6">
        <w:rPr>
          <w:rFonts w:hAnsi="標楷體" w:hint="eastAsia"/>
        </w:rPr>
        <w:t>5.　衛生</w:t>
      </w:r>
      <w:proofErr w:type="gramStart"/>
      <w:r w:rsidRPr="00D24FD6">
        <w:rPr>
          <w:rFonts w:hAnsi="標楷體" w:hint="eastAsia"/>
        </w:rPr>
        <w:t>福利部及中央</w:t>
      </w:r>
      <w:proofErr w:type="gramEnd"/>
      <w:r w:rsidRPr="00D24FD6">
        <w:rPr>
          <w:rFonts w:hAnsi="標楷體" w:hint="eastAsia"/>
        </w:rPr>
        <w:t>健康</w:t>
      </w:r>
      <w:proofErr w:type="gramStart"/>
      <w:r w:rsidRPr="00D24FD6">
        <w:rPr>
          <w:rFonts w:hAnsi="標楷體" w:hint="eastAsia"/>
        </w:rPr>
        <w:t>保險署</w:t>
      </w:r>
      <w:proofErr w:type="gramEnd"/>
      <w:r w:rsidRPr="00D24FD6">
        <w:rPr>
          <w:rFonts w:hAnsi="標楷體" w:hint="eastAsia"/>
        </w:rPr>
        <w:t>為健全健保基金財務結構，推動各項收支改革措施，惟健保保費收入在一般保險費主要負擔人口占比逐年減少等實況下難</w:t>
      </w:r>
      <w:r w:rsidR="00D72682" w:rsidRPr="00D24FD6">
        <w:rPr>
          <w:rFonts w:hAnsi="標楷體" w:hint="eastAsia"/>
        </w:rPr>
        <w:t>有增長；另指示用藥</w:t>
      </w:r>
      <w:proofErr w:type="gramStart"/>
      <w:r w:rsidR="00D72682" w:rsidRPr="00D24FD6">
        <w:rPr>
          <w:rFonts w:hAnsi="標楷體" w:hint="eastAsia"/>
        </w:rPr>
        <w:t>及日劑藥費</w:t>
      </w:r>
      <w:proofErr w:type="gramEnd"/>
      <w:r w:rsidR="00D72682" w:rsidRPr="00D24FD6">
        <w:rPr>
          <w:rFonts w:hAnsi="標楷體" w:hint="eastAsia"/>
        </w:rPr>
        <w:t>給付措施尚有精進空間，允宜</w:t>
      </w:r>
      <w:proofErr w:type="gramStart"/>
      <w:r w:rsidR="00D72682" w:rsidRPr="00D24FD6">
        <w:rPr>
          <w:rFonts w:hAnsi="標楷體" w:hint="eastAsia"/>
        </w:rPr>
        <w:t>研謀善策</w:t>
      </w:r>
      <w:proofErr w:type="gramEnd"/>
      <w:r w:rsidRPr="00D24FD6">
        <w:rPr>
          <w:rFonts w:hAnsi="標楷體" w:hint="eastAsia"/>
        </w:rPr>
        <w:t>。（詳審核報告</w:t>
      </w:r>
      <w:r w:rsidR="00D24FD6" w:rsidRPr="00D24FD6">
        <w:rPr>
          <w:rFonts w:hAnsi="標楷體" w:hint="eastAsia"/>
        </w:rPr>
        <w:t>非營業部分乙－287</w:t>
      </w:r>
      <w:r w:rsidRPr="00D24FD6">
        <w:rPr>
          <w:rFonts w:hAnsi="標楷體" w:hint="eastAsia"/>
        </w:rPr>
        <w:t>頁）</w:t>
      </w:r>
    </w:p>
    <w:p w14:paraId="7012C384" w14:textId="6955D4AE" w:rsidR="00B278FE" w:rsidRPr="00D24FD6" w:rsidRDefault="00B278FE" w:rsidP="00A715D7">
      <w:pPr>
        <w:pStyle w:val="aff6"/>
        <w:overflowPunct w:val="0"/>
        <w:topLinePunct/>
        <w:snapToGrid w:val="0"/>
        <w:spacing w:line="500" w:lineRule="exact"/>
        <w:ind w:firstLineChars="450" w:firstLine="1260"/>
        <w:rPr>
          <w:rFonts w:hAnsi="標楷體"/>
        </w:rPr>
      </w:pPr>
      <w:r w:rsidRPr="00D24FD6">
        <w:rPr>
          <w:rFonts w:hAnsi="標楷體" w:hint="eastAsia"/>
        </w:rPr>
        <w:t>6.　政府持續布建長照服務資源，惟部分市縣住宿式機構及</w:t>
      </w:r>
      <w:proofErr w:type="gramStart"/>
      <w:r w:rsidRPr="00D24FD6">
        <w:rPr>
          <w:rFonts w:hAnsi="標楷體" w:hint="eastAsia"/>
        </w:rPr>
        <w:t>失智照護</w:t>
      </w:r>
      <w:proofErr w:type="gramEnd"/>
      <w:r w:rsidRPr="00D24FD6">
        <w:rPr>
          <w:rFonts w:hAnsi="標楷體" w:hint="eastAsia"/>
        </w:rPr>
        <w:t>資源供給仍有不足，</w:t>
      </w:r>
      <w:proofErr w:type="gramStart"/>
      <w:r w:rsidRPr="00D24FD6">
        <w:rPr>
          <w:rFonts w:hAnsi="標楷體" w:hint="eastAsia"/>
        </w:rPr>
        <w:t>且推估</w:t>
      </w:r>
      <w:proofErr w:type="gramEnd"/>
      <w:r w:rsidRPr="00D24FD6">
        <w:rPr>
          <w:rFonts w:hAnsi="標楷體" w:hint="eastAsia"/>
        </w:rPr>
        <w:t>部分長照服務目標群體引用之調查資料距今久遠，</w:t>
      </w:r>
      <w:r w:rsidR="006C0AB2" w:rsidRPr="00D24FD6">
        <w:rPr>
          <w:rFonts w:hAnsi="標楷體" w:hint="eastAsia"/>
        </w:rPr>
        <w:t>恐未符實況，</w:t>
      </w:r>
      <w:r w:rsidRPr="00D24FD6">
        <w:rPr>
          <w:rFonts w:hAnsi="標楷體" w:hint="eastAsia"/>
        </w:rPr>
        <w:t>允宜</w:t>
      </w:r>
      <w:proofErr w:type="gramStart"/>
      <w:r w:rsidRPr="00D24FD6">
        <w:rPr>
          <w:rFonts w:hAnsi="標楷體" w:hint="eastAsia"/>
        </w:rPr>
        <w:t>研</w:t>
      </w:r>
      <w:proofErr w:type="gramEnd"/>
      <w:r w:rsidRPr="00D24FD6">
        <w:rPr>
          <w:rFonts w:hAnsi="標楷體" w:hint="eastAsia"/>
        </w:rPr>
        <w:t>謀改善</w:t>
      </w:r>
      <w:r w:rsidR="00D24FD6" w:rsidRPr="00D24FD6">
        <w:rPr>
          <w:rFonts w:hAnsi="標楷體" w:hint="eastAsia"/>
        </w:rPr>
        <w:t>。（詳審核報告非營業部分乙－491</w:t>
      </w:r>
      <w:r w:rsidRPr="00D24FD6">
        <w:rPr>
          <w:rFonts w:hAnsi="標楷體" w:hint="eastAsia"/>
        </w:rPr>
        <w:t>頁）</w:t>
      </w:r>
    </w:p>
    <w:p w14:paraId="1AE38AA1" w14:textId="1FEE5789" w:rsidR="00B278FE" w:rsidRPr="003558BC" w:rsidRDefault="00B278FE" w:rsidP="00A715D7">
      <w:pPr>
        <w:pStyle w:val="aff6"/>
        <w:overflowPunct w:val="0"/>
        <w:topLinePunct/>
        <w:snapToGrid w:val="0"/>
        <w:spacing w:line="500" w:lineRule="exact"/>
        <w:ind w:firstLineChars="450" w:firstLine="1260"/>
        <w:rPr>
          <w:rFonts w:hAnsi="標楷體"/>
        </w:rPr>
      </w:pPr>
      <w:r w:rsidRPr="003558BC">
        <w:rPr>
          <w:rFonts w:hAnsi="標楷體" w:hint="eastAsia"/>
        </w:rPr>
        <w:t>7.　政府為強化溫室氣體減量成效，已修正公布氣候變遷因應法，</w:t>
      </w:r>
      <w:proofErr w:type="gramStart"/>
      <w:r w:rsidRPr="003558BC">
        <w:rPr>
          <w:rFonts w:hAnsi="標楷體" w:hint="eastAsia"/>
        </w:rPr>
        <w:t>納列2050年淨零</w:t>
      </w:r>
      <w:proofErr w:type="gramEnd"/>
      <w:r w:rsidRPr="003558BC">
        <w:rPr>
          <w:rFonts w:hAnsi="標楷體" w:hint="eastAsia"/>
        </w:rPr>
        <w:t>排放目標，惟第一期溫室氣體階段管制目標尚未達成，且溫室氣體減</w:t>
      </w:r>
      <w:proofErr w:type="gramStart"/>
      <w:r w:rsidRPr="003558BC">
        <w:rPr>
          <w:rFonts w:hAnsi="標楷體" w:hint="eastAsia"/>
        </w:rPr>
        <w:t>量抵換媒</w:t>
      </w:r>
      <w:proofErr w:type="gramEnd"/>
      <w:r w:rsidRPr="003558BC">
        <w:rPr>
          <w:rFonts w:hAnsi="標楷體" w:hint="eastAsia"/>
        </w:rPr>
        <w:t>合機制、</w:t>
      </w:r>
      <w:proofErr w:type="gramStart"/>
      <w:r w:rsidRPr="003558BC">
        <w:rPr>
          <w:rFonts w:hAnsi="標楷體" w:hint="eastAsia"/>
        </w:rPr>
        <w:t>碳費徵收</w:t>
      </w:r>
      <w:proofErr w:type="gramEnd"/>
      <w:r w:rsidRPr="003558BC">
        <w:rPr>
          <w:rFonts w:hAnsi="標楷體" w:hint="eastAsia"/>
        </w:rPr>
        <w:t>對象及土壤與海洋碳</w:t>
      </w:r>
      <w:proofErr w:type="gramStart"/>
      <w:r w:rsidRPr="003558BC">
        <w:rPr>
          <w:rFonts w:hAnsi="標楷體" w:hint="eastAsia"/>
        </w:rPr>
        <w:t>匯</w:t>
      </w:r>
      <w:proofErr w:type="gramEnd"/>
      <w:r w:rsidRPr="003558BC">
        <w:rPr>
          <w:rFonts w:hAnsi="標楷體" w:hint="eastAsia"/>
        </w:rPr>
        <w:t>量測方法等，仍待建立或完善，允宜</w:t>
      </w:r>
      <w:proofErr w:type="gramStart"/>
      <w:r w:rsidRPr="003558BC">
        <w:rPr>
          <w:rFonts w:hAnsi="標楷體" w:hint="eastAsia"/>
        </w:rPr>
        <w:t>研</w:t>
      </w:r>
      <w:proofErr w:type="gramEnd"/>
      <w:r w:rsidRPr="003558BC">
        <w:rPr>
          <w:rFonts w:hAnsi="標楷體" w:hint="eastAsia"/>
        </w:rPr>
        <w:t>謀因應改善措施。（詳總決算審核報告</w:t>
      </w:r>
      <w:proofErr w:type="gramStart"/>
      <w:r w:rsidRPr="003558BC">
        <w:rPr>
          <w:rFonts w:hAnsi="標楷體" w:hint="eastAsia"/>
        </w:rPr>
        <w:t>第2冊</w:t>
      </w:r>
      <w:r w:rsidR="003558BC" w:rsidRPr="003558BC">
        <w:rPr>
          <w:rFonts w:hAnsi="標楷體" w:hint="eastAsia"/>
        </w:rPr>
        <w:t>丙－</w:t>
      </w:r>
      <w:proofErr w:type="gramEnd"/>
      <w:r w:rsidR="003558BC" w:rsidRPr="003558BC">
        <w:rPr>
          <w:rFonts w:hAnsi="標楷體" w:hint="eastAsia"/>
        </w:rPr>
        <w:t>5</w:t>
      </w:r>
      <w:r w:rsidR="003558BC" w:rsidRPr="003558BC">
        <w:rPr>
          <w:rFonts w:hAnsi="標楷體"/>
        </w:rPr>
        <w:t>25</w:t>
      </w:r>
      <w:r w:rsidRPr="003558BC">
        <w:rPr>
          <w:rFonts w:hAnsi="標楷體" w:hint="eastAsia"/>
        </w:rPr>
        <w:t>頁）</w:t>
      </w:r>
    </w:p>
    <w:p w14:paraId="2649F6B7" w14:textId="3783EBAA" w:rsidR="00B278FE" w:rsidRPr="003558BC" w:rsidRDefault="00B278FE" w:rsidP="00A715D7">
      <w:pPr>
        <w:pStyle w:val="aff6"/>
        <w:overflowPunct w:val="0"/>
        <w:topLinePunct/>
        <w:snapToGrid w:val="0"/>
        <w:spacing w:line="500" w:lineRule="exact"/>
        <w:ind w:firstLineChars="450" w:firstLine="1260"/>
        <w:rPr>
          <w:rFonts w:hAnsi="標楷體"/>
        </w:rPr>
      </w:pPr>
      <w:r w:rsidRPr="003558BC">
        <w:rPr>
          <w:rFonts w:hAnsi="標楷體" w:hint="eastAsia"/>
        </w:rPr>
        <w:t>8.　政府為強化氣候變遷調適能力，降低氣候變遷脆弱度，以因應極端氣候可能造成之衝擊及潛在風險，陸續推動各項氣候變遷調適策略，惟迄未建立脆弱度評估系統，且預算及執行成果之管控機制尚待加強，允宜</w:t>
      </w:r>
      <w:proofErr w:type="gramStart"/>
      <w:r w:rsidRPr="003558BC">
        <w:rPr>
          <w:rFonts w:hAnsi="標楷體" w:hint="eastAsia"/>
        </w:rPr>
        <w:t>研</w:t>
      </w:r>
      <w:proofErr w:type="gramEnd"/>
      <w:r w:rsidRPr="003558BC">
        <w:rPr>
          <w:rFonts w:hAnsi="標楷體" w:hint="eastAsia"/>
        </w:rPr>
        <w:t>謀改善。（詳總決算審核報告</w:t>
      </w:r>
      <w:proofErr w:type="gramStart"/>
      <w:r w:rsidRPr="003558BC">
        <w:rPr>
          <w:rFonts w:hAnsi="標楷體" w:hint="eastAsia"/>
        </w:rPr>
        <w:t>第2冊</w:t>
      </w:r>
      <w:r w:rsidR="003558BC" w:rsidRPr="003558BC">
        <w:rPr>
          <w:rFonts w:hAnsi="標楷體" w:hint="eastAsia"/>
        </w:rPr>
        <w:t>丙－</w:t>
      </w:r>
      <w:proofErr w:type="gramEnd"/>
      <w:r w:rsidR="003558BC" w:rsidRPr="003558BC">
        <w:rPr>
          <w:rFonts w:hAnsi="標楷體" w:hint="eastAsia"/>
        </w:rPr>
        <w:t>5</w:t>
      </w:r>
      <w:r w:rsidR="003558BC" w:rsidRPr="003558BC">
        <w:rPr>
          <w:rFonts w:hAnsi="標楷體"/>
        </w:rPr>
        <w:t>29</w:t>
      </w:r>
      <w:r w:rsidRPr="003558BC">
        <w:rPr>
          <w:rFonts w:hAnsi="標楷體" w:hint="eastAsia"/>
        </w:rPr>
        <w:t>頁）</w:t>
      </w:r>
    </w:p>
    <w:p w14:paraId="7E8A951B" w14:textId="7D8A9A1B" w:rsidR="00B278FE" w:rsidRPr="003558BC" w:rsidRDefault="00B278FE" w:rsidP="00A715D7">
      <w:pPr>
        <w:pStyle w:val="aff6"/>
        <w:overflowPunct w:val="0"/>
        <w:topLinePunct/>
        <w:snapToGrid w:val="0"/>
        <w:spacing w:line="500" w:lineRule="exact"/>
        <w:ind w:firstLineChars="450" w:firstLine="1260"/>
        <w:rPr>
          <w:rFonts w:hAnsi="標楷體"/>
        </w:rPr>
      </w:pPr>
      <w:r w:rsidRPr="003558BC">
        <w:rPr>
          <w:rFonts w:hAnsi="標楷體" w:hint="eastAsia"/>
        </w:rPr>
        <w:t>9.　環境保護署為妥善處理垃圾及提升能源效率，</w:t>
      </w:r>
      <w:proofErr w:type="gramStart"/>
      <w:r w:rsidRPr="003558BC">
        <w:rPr>
          <w:rFonts w:hAnsi="標楷體" w:hint="eastAsia"/>
        </w:rPr>
        <w:t>賡</w:t>
      </w:r>
      <w:proofErr w:type="gramEnd"/>
      <w:r w:rsidRPr="003558BC">
        <w:rPr>
          <w:rFonts w:hAnsi="標楷體" w:hint="eastAsia"/>
        </w:rPr>
        <w:t>續補助大型垃圾焚化廠升級整備及提升環保設施效能，惟部分地方政府大型垃圾焚化廠升級整備執行進度落後，且垃圾區域合作機制、離島垃圾轉運減量及廚餘多元再利用等推動成效未如預期，允宜檢討改善。（詳總決算審核報告</w:t>
      </w:r>
      <w:proofErr w:type="gramStart"/>
      <w:r w:rsidRPr="003558BC">
        <w:rPr>
          <w:rFonts w:hAnsi="標楷體" w:hint="eastAsia"/>
        </w:rPr>
        <w:t>第2冊</w:t>
      </w:r>
      <w:r w:rsidR="003558BC" w:rsidRPr="003558BC">
        <w:rPr>
          <w:rFonts w:hAnsi="標楷體" w:hint="eastAsia"/>
        </w:rPr>
        <w:t>丙－</w:t>
      </w:r>
      <w:proofErr w:type="gramEnd"/>
      <w:r w:rsidR="003558BC" w:rsidRPr="003558BC">
        <w:rPr>
          <w:rFonts w:hAnsi="標楷體" w:hint="eastAsia"/>
        </w:rPr>
        <w:t>5</w:t>
      </w:r>
      <w:r w:rsidR="003558BC" w:rsidRPr="003558BC">
        <w:rPr>
          <w:rFonts w:hAnsi="標楷體"/>
        </w:rPr>
        <w:t>31</w:t>
      </w:r>
      <w:r w:rsidRPr="003558BC">
        <w:rPr>
          <w:rFonts w:hAnsi="標楷體" w:hint="eastAsia"/>
        </w:rPr>
        <w:t>頁）</w:t>
      </w:r>
    </w:p>
    <w:p w14:paraId="258729B7" w14:textId="03912653" w:rsidR="00B278FE" w:rsidRPr="003558BC" w:rsidRDefault="00B278FE" w:rsidP="00A715D7">
      <w:pPr>
        <w:pStyle w:val="aff6"/>
        <w:overflowPunct w:val="0"/>
        <w:snapToGrid w:val="0"/>
        <w:spacing w:line="500" w:lineRule="exact"/>
        <w:ind w:firstLineChars="450" w:firstLine="1260"/>
        <w:rPr>
          <w:rFonts w:hAnsi="標楷體"/>
          <w:shd w:val="pct15" w:color="auto" w:fill="FFFFFF"/>
        </w:rPr>
      </w:pPr>
      <w:r w:rsidRPr="003558BC">
        <w:rPr>
          <w:rFonts w:hAnsi="標楷體" w:hint="eastAsia"/>
        </w:rPr>
        <w:t>10.　環境保護署推動一般事業廢棄物清理及再利用，再利用率逐年上升，惟國內一般事業廢棄物除再利用外，仍以24座大型焚化廠為主要去化管道，且多數工業區及科學園區仍未依法完成設置事業廢棄物處理設施，排擠一般廢棄物處理量能；又部分事業廢棄物再利用量能已遭遇瓶頸，加以部分非法棄置場址列管多年仍未完成清理，允宜檢討改善。（詳總決算審核報告</w:t>
      </w:r>
      <w:proofErr w:type="gramStart"/>
      <w:r w:rsidRPr="003558BC">
        <w:rPr>
          <w:rFonts w:hAnsi="標楷體" w:hint="eastAsia"/>
        </w:rPr>
        <w:t>第2冊</w:t>
      </w:r>
      <w:r w:rsidR="003558BC" w:rsidRPr="003558BC">
        <w:rPr>
          <w:rFonts w:hAnsi="標楷體" w:hint="eastAsia"/>
        </w:rPr>
        <w:t>丙－</w:t>
      </w:r>
      <w:proofErr w:type="gramEnd"/>
      <w:r w:rsidR="003558BC" w:rsidRPr="003558BC">
        <w:rPr>
          <w:rFonts w:hAnsi="標楷體" w:hint="eastAsia"/>
        </w:rPr>
        <w:t>5</w:t>
      </w:r>
      <w:r w:rsidR="003558BC" w:rsidRPr="003558BC">
        <w:rPr>
          <w:rFonts w:hAnsi="標楷體"/>
        </w:rPr>
        <w:t>41</w:t>
      </w:r>
      <w:r w:rsidRPr="003558BC">
        <w:rPr>
          <w:rFonts w:hAnsi="標楷體" w:hint="eastAsia"/>
        </w:rPr>
        <w:t>頁）</w:t>
      </w:r>
    </w:p>
    <w:p w14:paraId="6FC3DF2F" w14:textId="7EEF74AC" w:rsidR="00B278FE" w:rsidRPr="00B278FE" w:rsidRDefault="00B278FE" w:rsidP="00A715D7">
      <w:pPr>
        <w:pStyle w:val="aff6"/>
        <w:overflowPunct w:val="0"/>
        <w:snapToGrid w:val="0"/>
        <w:spacing w:line="502" w:lineRule="exact"/>
        <w:ind w:firstLine="560"/>
        <w:rPr>
          <w:rFonts w:hAnsi="標楷體"/>
        </w:rPr>
      </w:pPr>
      <w:r w:rsidRPr="00E02E98">
        <w:rPr>
          <w:rFonts w:hAnsi="標楷體" w:hint="eastAsia"/>
        </w:rPr>
        <w:t>以上相關缺失，本部已列管繼續注意各機關改善情形。</w:t>
      </w:r>
    </w:p>
    <w:sectPr w:rsidR="00B278FE" w:rsidRPr="00B278FE" w:rsidSect="00D545F9">
      <w:footerReference w:type="even" r:id="rId21"/>
      <w:footerReference w:type="default" r:id="rId22"/>
      <w:pgSz w:w="11907" w:h="16840" w:code="9"/>
      <w:pgMar w:top="1418" w:right="851" w:bottom="1418" w:left="851" w:header="1021" w:footer="737" w:gutter="284"/>
      <w:pgNumType w:start="2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C0088" w14:textId="77777777" w:rsidR="000E6926" w:rsidRDefault="000E6926">
      <w:r>
        <w:separator/>
      </w:r>
    </w:p>
  </w:endnote>
  <w:endnote w:type="continuationSeparator" w:id="0">
    <w:p w14:paraId="40FFAC71" w14:textId="77777777" w:rsidR="000E6926" w:rsidRDefault="000E6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charset w:val="88"/>
    <w:family w:val="script"/>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華康儷中黑">
    <w:altName w:val="新細明體"/>
    <w:panose1 w:val="00000000000000000000"/>
    <w:charset w:val="88"/>
    <w:family w:val="auto"/>
    <w:notTrueType/>
    <w:pitch w:val="variable"/>
    <w:sig w:usb0="00000001" w:usb1="08080000" w:usb2="00000010" w:usb3="00000000" w:csb0="00100000" w:csb1="00000000"/>
  </w:font>
  <w:font w:name="標楷體a分...">
    <w:altName w:val="標楷體"/>
    <w:panose1 w:val="00000000000000000000"/>
    <w:charset w:val="88"/>
    <w:family w:val="script"/>
    <w:notTrueType/>
    <w:pitch w:val="default"/>
    <w:sig w:usb0="00000001" w:usb1="08080000" w:usb2="00000010" w:usb3="00000000" w:csb0="00100000" w:csb1="00000000"/>
  </w:font>
  <w:font w:name="Mangal">
    <w:panose1 w:val="00000400000000000000"/>
    <w:charset w:val="01"/>
    <w:family w:val="roman"/>
    <w:notTrueType/>
    <w:pitch w:val="variable"/>
    <w:sig w:usb0="00002000" w:usb1="00000000" w:usb2="00000000" w:usb3="00000000" w:csb0="00000000" w:csb1="00000000"/>
  </w:font>
  <w:font w:name="華康粗圓體">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DFKaiShu-SB-Estd-BF">
    <w:altName w:val="細明體"/>
    <w:panose1 w:val="00000000000000000000"/>
    <w:charset w:val="88"/>
    <w:family w:val="auto"/>
    <w:notTrueType/>
    <w:pitch w:val="default"/>
    <w:sig w:usb0="00000001" w:usb1="08080000" w:usb2="00000010" w:usb3="00000000" w:csb0="00100000" w:csb1="00000000"/>
  </w:font>
  <w:font w:name="+mn-cs">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79704" w14:textId="2FE200D2" w:rsidR="00F41AAA" w:rsidRDefault="00F41AAA" w:rsidP="00D545F9">
    <w:pPr>
      <w:pStyle w:val="a6"/>
      <w:jc w:val="center"/>
    </w:pPr>
    <w:r w:rsidRPr="007848C9">
      <w:rPr>
        <w:rFonts w:ascii="標楷體" w:eastAsia="標楷體" w:hAnsi="標楷體" w:hint="eastAsia"/>
      </w:rPr>
      <w:t>甲－</w:t>
    </w:r>
    <w:r w:rsidRPr="00C45A41">
      <w:rPr>
        <w:rStyle w:val="aa"/>
        <w:rFonts w:ascii="標楷體" w:eastAsia="標楷體" w:hAnsi="標楷體"/>
      </w:rPr>
      <w:fldChar w:fldCharType="begin"/>
    </w:r>
    <w:r w:rsidRPr="00C45A41">
      <w:rPr>
        <w:rStyle w:val="aa"/>
        <w:rFonts w:ascii="標楷體" w:eastAsia="標楷體" w:hAnsi="標楷體"/>
      </w:rPr>
      <w:instrText xml:space="preserve"> PAGE </w:instrText>
    </w:r>
    <w:r w:rsidRPr="00C45A41">
      <w:rPr>
        <w:rStyle w:val="aa"/>
        <w:rFonts w:ascii="標楷體" w:eastAsia="標楷體" w:hAnsi="標楷體"/>
      </w:rPr>
      <w:fldChar w:fldCharType="separate"/>
    </w:r>
    <w:r w:rsidR="00B10032">
      <w:rPr>
        <w:rStyle w:val="aa"/>
        <w:rFonts w:ascii="標楷體" w:eastAsia="標楷體" w:hAnsi="標楷體"/>
        <w:noProof/>
      </w:rPr>
      <w:t>20</w:t>
    </w:r>
    <w:r w:rsidRPr="00C45A41">
      <w:rPr>
        <w:rStyle w:val="aa"/>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AF51F" w14:textId="7DCA1030" w:rsidR="00F41AAA" w:rsidRDefault="00F41AAA" w:rsidP="00D545F9">
    <w:pPr>
      <w:pStyle w:val="a6"/>
      <w:jc w:val="center"/>
    </w:pPr>
    <w:r w:rsidRPr="007848C9">
      <w:rPr>
        <w:rFonts w:ascii="標楷體" w:eastAsia="標楷體" w:hAnsi="標楷體" w:hint="eastAsia"/>
      </w:rPr>
      <w:t>甲－</w:t>
    </w:r>
    <w:r w:rsidRPr="00C45A41">
      <w:rPr>
        <w:rStyle w:val="aa"/>
        <w:rFonts w:ascii="標楷體" w:eastAsia="標楷體" w:hAnsi="標楷體"/>
      </w:rPr>
      <w:fldChar w:fldCharType="begin"/>
    </w:r>
    <w:r w:rsidRPr="00C45A41">
      <w:rPr>
        <w:rStyle w:val="aa"/>
        <w:rFonts w:ascii="標楷體" w:eastAsia="標楷體" w:hAnsi="標楷體"/>
      </w:rPr>
      <w:instrText xml:space="preserve"> PAGE </w:instrText>
    </w:r>
    <w:r w:rsidRPr="00C45A41">
      <w:rPr>
        <w:rStyle w:val="aa"/>
        <w:rFonts w:ascii="標楷體" w:eastAsia="標楷體" w:hAnsi="標楷體"/>
      </w:rPr>
      <w:fldChar w:fldCharType="separate"/>
    </w:r>
    <w:r w:rsidR="00B10032">
      <w:rPr>
        <w:rStyle w:val="aa"/>
        <w:rFonts w:ascii="標楷體" w:eastAsia="標楷體" w:hAnsi="標楷體"/>
        <w:noProof/>
      </w:rPr>
      <w:t>21</w:t>
    </w:r>
    <w:r w:rsidRPr="00C45A41">
      <w:rPr>
        <w:rStyle w:val="aa"/>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B7D9E" w14:textId="77777777" w:rsidR="000E6926" w:rsidRDefault="000E6926">
      <w:r>
        <w:separator/>
      </w:r>
    </w:p>
  </w:footnote>
  <w:footnote w:type="continuationSeparator" w:id="0">
    <w:p w14:paraId="0E36C88D" w14:textId="77777777" w:rsidR="000E6926" w:rsidRDefault="000E69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pt;height:9.1pt;visibility:visible"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WgihWaAgAAXwUAAA4AAABkcnMvZTJvRG9jLnhtbKRU3W7TMBS+R+Id&#10;rNx3SUq2dtHaaaQbQhowIXgAx3Eaa/6T7bSdENeIF+CK10O8Buc4ydjEBWhUanRybH/nO+f74rPz&#10;g5Jkx50XRq+S/ChLCNfMNEJvV8nHD1ezZUJ8oLqh0mi+Su64T87Xz5+d7W3J56YzsuGOAIj25d6u&#10;ki4EW6apZx1X1B8ZyzUstsYpGuDVbdPG0T2gK5nOs+wk3RvXWGcY9x6ym2ExWUf8tuUsvGtbzwOR&#10;qwS4hfh08VmvkhdZsUzS9Rktt47aTrCRCX0CEUWFhrr3UBsaKOmdeAKUFSz0jgMaRCX8R1oQ/Qfa&#10;CKL+CUNRd9vbGTPK0iBqIUW4iwMfSendjWA3bmDI3u5uHBENGOA4IZoqEPrH928/v34hkID5Yhu4&#10;aThCsaVrw2490abqqN7yC29BKjgPx6eUc2bfcdp4TANI+hglvj6iUUthr4SUKALGY8Og9t9dZdpW&#10;ML4xrFdch8Fajkvo3WjfCesT4kquag5NutdNHpVuehPA1VjPOh8q6ciOgtFqSdnt4CvvtvV9vsrw&#10;F48GocOwuTjGXDShp+GNacb0sBf7puWIEuMHRfkhXPuA5SEavPZpvrzIstP5y1l1nFWzIltczi5O&#10;i8VskV0uCrB7XuXVZ6SQF2XvOchA5caKyfh58ce0lGDOeNOGI3BDOgxq+gphUHmWRusPtGMnwBgI&#10;RbYTRUihJMjVO/YexB46Do4H1mG6BeXGPHY8LUSZfyuLHvAW3FbvYVTgM9oHEyd6aJ1CHCBIDvED&#10;v8NnLIPjYZDM5/npHK4BBkt5dnKynOhOh1HGV9woggEoDTwjON3BoActpi1YSxv0Wywh9aMEtICZ&#10;yB75jiHQj2MZrxu8Ix6+Q/zwXlz/AgAA//8DAFBLAwQUAAYACAAAACEAjiIJQroAAAAhAQAAGQAA&#10;AGRycy9fcmVscy9lMm9Eb2MueG1sLnJlbHOEj8sKwjAQRfeC/xBmb9O6EJGm3YjQrdQPGJJpG2we&#10;JFHs3xtwY0FwOfdyz2Hq9mVm9qQQtbMCqqIERlY6pe0o4NZfdkdgMaFVODtLAhaK0DbbTX2lGVMe&#10;xUn7yDLFRgFTSv7EeZQTGYyF82RzM7hgMOUzjNyjvONIfF+WBx6+GdCsmKxTAkKnKmD94rP5P9sN&#10;g5Z0dvJhyKYfCq5NdmcghpGSAENK4yesCjID8Kbmq8eaNwAAAP//AwBQSwMEFAAGAAgAAAAhAKR0&#10;xDvdAAAAAwEAAA8AAABkcnMvZG93bnJldi54bWxMj0FPwkAQhe8m/ofNmHiTrZgIrd0SNSEeTIxF&#10;S8Jt6Q5toTtbuwuUf+/gRS7zMnmT975JZ4NtxQF73zhScD+KQCCVzjRUKfj+mt9NQfigyejWESo4&#10;oYdZdn2V6sS4I+V4WIRKcAj5RCuoQ+gSKX1Zo9V+5Dok9jautzrw2lfS9PrI4baV4yh6lFY3xA21&#10;7vC1xnK32FsFxc9HsT2thmqe58v3l+Itnmw+Y6Vub4bnJxABh/B/DGd8RoeMmdZuT8aLVgE/Ev7m&#10;2YvHINaskweQWSov2bNfAAAA//8DAFBLAwQUAAYACAAAACEAUz259UgCAAAkBQAAFAAAAGRycy9t&#10;ZWRpYS9pbWFnZTEuZW1mvJM/aFNRFMa/+/JqXlpTL0WhaGjS8Fq0CopkqFNuSmoaMbUtLoJD/YMu&#10;DoU6vM2HuFhEV0HBxcmhKOjcuos4dCu4uOjioA4dAvE79+Umr5k69ZDfO98997x7bs59VwF4QJwd&#10;o8iTv51OR3ikgBYpzbcuAwrhEKA5z9A+i7PArA/scmJkYDKqZrE35oML4BwpES53VhmFArUmnt6W&#10;VxF1kdzAA9oMSu4F49k8lqDF1bLxcdRqYMYAIfW4HcfVbpiury8aKFcrNV8DVmsHeX/KJPtM6gNF&#10;k+nVnzC5ng5T+5o02V48XWP7Ve6S20NaBwZD7znxlrh+uDznpUdPlxYb+eGTw5T55kJ9hV6T0eAI&#10;n9PnX2/QqfWVxhw2vxZ+ceDfr7X4Tz+8GGnf4vkht7ZwYx0Yeyio7/eKEYOFZr12ffbanZ+7f/aq&#10;U9FOvJwx0Q428lG7yG9k682nz1ckD835xfrm3OpjBEYFru9uv64/kih2ygD8oUJk7zxSsa2E2PY/&#10;Y0OI6WKUfjesF33zW2OSg4DcJnLesoaLTVCPE2eaYpScIJLrD+hljv8RZ+5bd2PnNYWss0Qq5AlZ&#10;I2IlfEmaTX2aaCK5ylajSFn3f9kIrxJ+fHyO8mEbq0svWL8jd+oleUbkToUmmePwQHdohvkhc5Oe&#10;9+8Wj6p356aZo5njE7HAeL7kyx7kG5EY+6IrvM8SE7tK7lqVPAbPRTMsPT6Dd0mCffZrpuunEvbJ&#10;MkdSz/WhQK2J9MEz/T5IneNETBPR/wEAAP//AwBQSwECLQAUAAYACAAAACEApuZR+wwBAAAVAgAA&#10;EwAAAAAAAAAAAAAAAAAAAAAAW0NvbnRlbnRfVHlwZXNdLnhtbFBLAQItABQABgAIAAAAIQA4/SH/&#10;1gAAAJQBAAALAAAAAAAAAAAAAAAAAD0BAABfcmVscy8ucmVsc1BLAQItABQABgAIAAAAIQAFoIoV&#10;mgIAAF8FAAAOAAAAAAAAAAAAAAAAADwCAABkcnMvZTJvRG9jLnhtbFBLAQItABQABgAIAAAAIQCO&#10;IglCugAAACEBAAAZAAAAAAAAAAAAAAAAAAIFAABkcnMvX3JlbHMvZTJvRG9jLnhtbC5yZWxzUEsB&#10;Ai0AFAAGAAgAAAAhAKR0xDvdAAAAAwEAAA8AAAAAAAAAAAAAAAAA8wUAAGRycy9kb3ducmV2Lnht&#10;bFBLAQItABQABgAIAAAAIQBTPbn1SAIAACQFAAAUAAAAAAAAAAAAAAAAAP0GAABkcnMvbWVkaWEv&#10;aW1hZ2UxLmVtZlBLBQYAAAAABgAGAHwBAAB3CQAAAAA=&#10;" o:bullet="t">
        <v:imagedata r:id="rId1" o:title=""/>
      </v:shape>
    </w:pict>
  </w:numPicBullet>
  <w:numPicBullet w:numPicBulletId="1">
    <w:pict>
      <v:shape id="_x0000_i1027" type="#_x0000_t75" style="width:9.7pt;height:9.1pt;visibility:visible"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bxHWygAgAAZAUAAA4AAABkcnMvZTJvRG9jLnhtbKRU3W7TMBS+R+Id&#10;LN93cbJsbaO102g3hDRgQvAAruM01vwn22k7Ia4nXoArXg/xGhw7ydjEBWhcJDo+tj9/53yffXZ+&#10;UBLtuPPC6AXOjwhGXDNTC71d4E8fryYzjHyguqbSaL7Ad9zj8+XLF2d7W/HCtEbW3CEA0b7a2wVu&#10;Q7BVlnnWckX9kbFcw2RjnKIBhm6b1Y7uAV3JrCDkNNsbV1tnGPcesut+Ei8TftNwFt43jecByQUG&#10;biH9XfpvFviYlDOcLc9otXXUtoINTOgziCgqNJz7ALWmgaLOiWdAWcFC5zigQVTBN9CC6D/QBhD1&#10;TxiKutvOTphRlgaxEVKEu9TwgZTe3Qh243qG7N3uxiFRQ0MLjDRVIPSP799+fr1HkID+xjLion4L&#10;jSVdG3brkTarluotv/AWpAIDwfYx5ZzZt5zWPqYBJHuKkoZPaGyksFdCyihCjIeCQe2/u8o0jWB8&#10;bVinuA69tRyXULvRvhXWY+QqrjYcinRv6jwpXXcmgKvjedb5sJIO7SgYbSMpu+19lYzMH2YoYwB/&#10;nHYHoUO/vjwhhAzraXhr6iEN2T6f0eoBCBpBq0cn80O49iFygKg33OdidkHIvHg1WZ2Q1aQk08vJ&#10;xbycTqbkclqC5/NVvvoSSeRl1XkOWlC5tmJ0f17+0TIlmDPeNOEILJH13RqvInQrJ1nyf0881QIs&#10;gVBiO1KEVNQlcvWOfQDF093zwfHA2phuQL4hH2seJ5LWv+WNRvAWLLfZQ7PAbLQLJvX00DgVcYAg&#10;OqRbfhf/6ZjYHgbJvMjnBbwFDKZycno6G+mOm6OWr7lRKAYgN/BM4HQHjY5G7OWOS+JZ2kTTpSOk&#10;fpKAhTGT2Ee+Qwj0E8jw5sSH4vEY4seP4/IXAAAA//8DAFBLAwQUAAYACAAAACEAjiIJQroAAAAh&#10;AQAAGQAAAGRycy9fcmVscy9lMm9Eb2MueG1sLnJlbHOEj8sKwjAQRfeC/xBmb9O6EJGm3YjQrdQP&#10;GJJpG2weJFHs3xtwY0FwOfdyz2Hq9mVm9qQQtbMCqqIERlY6pe0o4NZfdkdgMaFVODtLAhaK0Dbb&#10;TX2lGVMexUn7yDLFRgFTSv7EeZQTGYyF82RzM7hgMOUzjNyjvONIfF+WBx6+GdCsmKxTAkKnKmD9&#10;4rP5P9sNg5Z0dvJhyKYfCq5NdmcghpGSAENK4yesCjID8Kbmq8eaNwAAAP//AwBQSwMEFAAGAAgA&#10;AAAhAKU3F0XcAAAAAwEAAA8AAABkcnMvZG93bnJldi54bWxMj0FPwkAQhe8m/ofNmHhpYCtE0Not&#10;UaMcuBjQGI9Dd2gbu7PN7kLLv2fxIpd5mbzJe9/ki8G04kDON5YV3I1TEMSl1Q1XCr4+30cPIHxA&#10;1thaJgVH8rAorq9yzLTteU2HTahEDGGfoYI6hC6T0pc1GfRj2xFHb2edwRBXV0ntsI/hppWTNJ1J&#10;gw3Hhho7eq2p/N3sjYKXWTK9t75Pvt+Wazc/rj5Wyc9Oqdub4fkJRKAh/B/DGT+iQxGZtnbP2otW&#10;QXwk/M2z9zgBsY06n4IscnnJXpwAAAD//wMAUEsDBBQABgAIAAAAIQBTPbn1SAIAACQFAAAUAAAA&#10;ZHJzL21lZGlhL2ltYWdlMS5lbWa8kz9oU1EUxr/78mpeWlMvRaFoaNLwWrQKimSoU25KahoxtS0u&#10;gkP9gy4OhTq8zYe4WERXQcHFyaEo6Ny6izh0K7i46OKgDh0C8Tv35SavmTr1kN873z33vHtuzn1X&#10;AXhAnB2jyJO/nU5HeKSAFinNty4DCuEQoDnP0D6Ls8CsD+xyYmRgMqpmsTfmgwvgHCkRLndWGYUC&#10;tSae3pZXEXWR3MAD2gxK7gXj2TyWoMXVsvFx1GpgxgAh9bgdx9VumK6vLxooVys1XwNWawd5f8ok&#10;+0zqA0WT6dWfMLmeDlP7mjTZXjxdY/tV7pLbQ1oHBkPvOfGWuH64POelR0+XFhv54ZPDlPnmQn2F&#10;XpPR4Aif0+dfb9Cp9ZXGHDa/Fn5x4N+vtfhPP7wYad/i+SG3tnBjHRh7KKjv94oRg4VmvXZ99tqd&#10;n7t/9qpT0U68nDHRDjbyUbvIb2TrzafPVyQPzfnF+ubc6mMERgWu726/rj+SKHbKAPyhQmTvPFKx&#10;rYTY9j9jQ4jpYpR+N6wXffNbY5KDgNwmct6yhotNUI8TZ5pilJwgkusP6GWO/xFn7lt3Y+c1hayz&#10;RCrkCVkjYiV8SZpNfZpoIrnKVqNIWfd/2QivEn58fI7yYRurSy9YvyN36iV5RuROhSaZ4/BAd2iG&#10;+SFzk5737xaPqnfnppmjmeMTscB4vuTLHuQbkRj7oiu8zxITu0ruWpU8Bs9FMyw9PoN3SYJ99mum&#10;66cS9skyR1LP9aFArYn0wTP9Pkid40RME9H/AQAA//8DAFBLAQItABQABgAIAAAAIQCm5lH7DAEA&#10;ABUCAAATAAAAAAAAAAAAAAAAAAAAAABbQ29udGVudF9UeXBlc10ueG1sUEsBAi0AFAAGAAgAAAAh&#10;ADj9If/WAAAAlAEAAAsAAAAAAAAAAAAAAAAAPQEAAF9yZWxzLy5yZWxzUEsBAi0AFAAGAAgAAAAh&#10;AAbxHWygAgAAZAUAAA4AAAAAAAAAAAAAAAAAPAIAAGRycy9lMm9Eb2MueG1sUEsBAi0AFAAGAAgA&#10;AAAhAI4iCUK6AAAAIQEAABkAAAAAAAAAAAAAAAAACAUAAGRycy9fcmVscy9lMm9Eb2MueG1sLnJl&#10;bHNQSwECLQAUAAYACAAAACEApTcXRdwAAAADAQAADwAAAAAAAAAAAAAAAAD5BQAAZHJzL2Rvd25y&#10;ZXYueG1sUEsBAi0AFAAGAAgAAAAhAFM9ufVIAgAAJAUAABQAAAAAAAAAAAAAAAAAAgcAAGRycy9t&#10;ZWRpYS9pbWFnZTEuZW1mUEsFBgAAAAAGAAYAfAEAAHwJAAAAAA==&#10;" o:bullet="t">
        <v:imagedata r:id="rId2" o:title=""/>
      </v:shape>
    </w:pict>
  </w:numPicBullet>
  <w:abstractNum w:abstractNumId="0" w15:restartNumberingAfterBreak="0">
    <w:nsid w:val="0DFA6492"/>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952C76"/>
    <w:multiLevelType w:val="hybridMultilevel"/>
    <w:tmpl w:val="5FDE2D74"/>
    <w:lvl w:ilvl="0" w:tplc="E562A092">
      <w:start w:val="1"/>
      <w:numFmt w:val="taiwaneseCountingThousand"/>
      <w:lvlText w:val="(%1)"/>
      <w:lvlJc w:val="left"/>
      <w:pPr>
        <w:tabs>
          <w:tab w:val="num" w:pos="720"/>
        </w:tabs>
        <w:ind w:left="720" w:hanging="720"/>
      </w:pPr>
      <w:rPr>
        <w:rFonts w:hint="default"/>
        <w:b/>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49B40D3"/>
    <w:multiLevelType w:val="hybridMultilevel"/>
    <w:tmpl w:val="F7401680"/>
    <w:lvl w:ilvl="0" w:tplc="D0106C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64A48E9"/>
    <w:multiLevelType w:val="hybridMultilevel"/>
    <w:tmpl w:val="EDB008E2"/>
    <w:lvl w:ilvl="0" w:tplc="3F46D7C2">
      <w:start w:val="1"/>
      <w:numFmt w:val="taiwaneseCountingThousand"/>
      <w:lvlText w:val="（%1）"/>
      <w:lvlJc w:val="left"/>
      <w:pPr>
        <w:ind w:left="1544" w:hanging="984"/>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4" w15:restartNumberingAfterBreak="0">
    <w:nsid w:val="183A25DF"/>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9185F87"/>
    <w:multiLevelType w:val="hybridMultilevel"/>
    <w:tmpl w:val="76343FC0"/>
    <w:lvl w:ilvl="0" w:tplc="2F787726">
      <w:start w:val="5"/>
      <w:numFmt w:val="bullet"/>
      <w:lvlText w:val="◆"/>
      <w:lvlJc w:val="left"/>
      <w:pPr>
        <w:ind w:left="360" w:hanging="360"/>
      </w:pPr>
      <w:rPr>
        <w:rFonts w:ascii="標楷體" w:eastAsia="標楷體" w:hAnsi="標楷體" w:cs="新細明體" w:hint="eastAsia"/>
        <w:color w:val="8064A2" w:themeColor="accent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E591E8F"/>
    <w:multiLevelType w:val="hybridMultilevel"/>
    <w:tmpl w:val="04FED5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CDB3DBA"/>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DA2051D"/>
    <w:multiLevelType w:val="hybridMultilevel"/>
    <w:tmpl w:val="E6C23992"/>
    <w:lvl w:ilvl="0" w:tplc="C396CFD0">
      <w:numFmt w:val="bullet"/>
      <w:lvlText w:val="★"/>
      <w:lvlJc w:val="left"/>
      <w:pPr>
        <w:ind w:left="360" w:hanging="360"/>
      </w:pPr>
      <w:rPr>
        <w:rFonts w:ascii="標楷體" w:eastAsia="標楷體" w:hAnsi="標楷體" w:cs="新細明體" w:hint="eastAsia"/>
        <w:color w:val="F79646" w:themeColor="accent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13616A7"/>
    <w:multiLevelType w:val="hybridMultilevel"/>
    <w:tmpl w:val="83105C7E"/>
    <w:lvl w:ilvl="0" w:tplc="E562A092">
      <w:start w:val="1"/>
      <w:numFmt w:val="taiwaneseCountingThousand"/>
      <w:lvlText w:val="(%1)"/>
      <w:lvlJc w:val="left"/>
      <w:pPr>
        <w:tabs>
          <w:tab w:val="num" w:pos="720"/>
        </w:tabs>
        <w:ind w:left="720" w:hanging="720"/>
      </w:pPr>
      <w:rPr>
        <w:rFonts w:hint="default"/>
        <w:b/>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716153AD"/>
    <w:multiLevelType w:val="hybridMultilevel"/>
    <w:tmpl w:val="94DE98BC"/>
    <w:lvl w:ilvl="0" w:tplc="AA5CFC56">
      <w:start w:val="1"/>
      <w:numFmt w:val="decimal"/>
      <w:lvlText w:val="%1."/>
      <w:lvlJc w:val="left"/>
      <w:pPr>
        <w:ind w:left="1120" w:hanging="360"/>
      </w:pPr>
      <w:rPr>
        <w:rFonts w:hint="default"/>
      </w:rPr>
    </w:lvl>
    <w:lvl w:ilvl="1" w:tplc="04090019" w:tentative="1">
      <w:start w:val="1"/>
      <w:numFmt w:val="ideographTraditional"/>
      <w:lvlText w:val="%2、"/>
      <w:lvlJc w:val="left"/>
      <w:pPr>
        <w:ind w:left="1720" w:hanging="480"/>
      </w:pPr>
    </w:lvl>
    <w:lvl w:ilvl="2" w:tplc="0409001B" w:tentative="1">
      <w:start w:val="1"/>
      <w:numFmt w:val="lowerRoman"/>
      <w:lvlText w:val="%3."/>
      <w:lvlJc w:val="right"/>
      <w:pPr>
        <w:ind w:left="2200" w:hanging="480"/>
      </w:pPr>
    </w:lvl>
    <w:lvl w:ilvl="3" w:tplc="0409000F" w:tentative="1">
      <w:start w:val="1"/>
      <w:numFmt w:val="decimal"/>
      <w:lvlText w:val="%4."/>
      <w:lvlJc w:val="left"/>
      <w:pPr>
        <w:ind w:left="2680" w:hanging="480"/>
      </w:pPr>
    </w:lvl>
    <w:lvl w:ilvl="4" w:tplc="04090019" w:tentative="1">
      <w:start w:val="1"/>
      <w:numFmt w:val="ideographTraditional"/>
      <w:lvlText w:val="%5、"/>
      <w:lvlJc w:val="left"/>
      <w:pPr>
        <w:ind w:left="3160" w:hanging="480"/>
      </w:pPr>
    </w:lvl>
    <w:lvl w:ilvl="5" w:tplc="0409001B" w:tentative="1">
      <w:start w:val="1"/>
      <w:numFmt w:val="lowerRoman"/>
      <w:lvlText w:val="%6."/>
      <w:lvlJc w:val="right"/>
      <w:pPr>
        <w:ind w:left="3640" w:hanging="480"/>
      </w:pPr>
    </w:lvl>
    <w:lvl w:ilvl="6" w:tplc="0409000F" w:tentative="1">
      <w:start w:val="1"/>
      <w:numFmt w:val="decimal"/>
      <w:lvlText w:val="%7."/>
      <w:lvlJc w:val="left"/>
      <w:pPr>
        <w:ind w:left="4120" w:hanging="480"/>
      </w:pPr>
    </w:lvl>
    <w:lvl w:ilvl="7" w:tplc="04090019" w:tentative="1">
      <w:start w:val="1"/>
      <w:numFmt w:val="ideographTraditional"/>
      <w:lvlText w:val="%8、"/>
      <w:lvlJc w:val="left"/>
      <w:pPr>
        <w:ind w:left="4600" w:hanging="480"/>
      </w:pPr>
    </w:lvl>
    <w:lvl w:ilvl="8" w:tplc="0409001B" w:tentative="1">
      <w:start w:val="1"/>
      <w:numFmt w:val="lowerRoman"/>
      <w:lvlText w:val="%9."/>
      <w:lvlJc w:val="right"/>
      <w:pPr>
        <w:ind w:left="5080" w:hanging="480"/>
      </w:pPr>
    </w:lvl>
  </w:abstractNum>
  <w:abstractNum w:abstractNumId="11" w15:restartNumberingAfterBreak="0">
    <w:nsid w:val="721A1667"/>
    <w:multiLevelType w:val="hybridMultilevel"/>
    <w:tmpl w:val="30FA2CA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7"/>
  </w:num>
  <w:num w:numId="2">
    <w:abstractNumId w:val="4"/>
  </w:num>
  <w:num w:numId="3">
    <w:abstractNumId w:val="1"/>
  </w:num>
  <w:num w:numId="4">
    <w:abstractNumId w:val="10"/>
  </w:num>
  <w:num w:numId="5">
    <w:abstractNumId w:val="2"/>
  </w:num>
  <w:num w:numId="6">
    <w:abstractNumId w:val="9"/>
  </w:num>
  <w:num w:numId="7">
    <w:abstractNumId w:val="6"/>
  </w:num>
  <w:num w:numId="8">
    <w:abstractNumId w:val="11"/>
  </w:num>
  <w:num w:numId="9">
    <w:abstractNumId w:val="0"/>
  </w:num>
  <w:num w:numId="10">
    <w:abstractNumId w:val="3"/>
  </w:num>
  <w:num w:numId="11">
    <w:abstractNumId w:val="8"/>
  </w:num>
  <w:num w:numId="1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isplayBackgroundShape/>
  <w:embedSystemFonts/>
  <w:mirrorMargins/>
  <w:bordersDoNotSurroundHeader/>
  <w:bordersDoNotSurroundFooter/>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57"/>
  <w:evenAndOddHeaders/>
  <w:drawingGridHorizontalSpacing w:val="120"/>
  <w:displayHorizontalDrawingGridEvery w:val="0"/>
  <w:displayVertic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A11"/>
    <w:rsid w:val="000005DE"/>
    <w:rsid w:val="000017B2"/>
    <w:rsid w:val="000018FD"/>
    <w:rsid w:val="00003082"/>
    <w:rsid w:val="000037E4"/>
    <w:rsid w:val="000052AE"/>
    <w:rsid w:val="00005A89"/>
    <w:rsid w:val="00005F2F"/>
    <w:rsid w:val="000062CA"/>
    <w:rsid w:val="0000662F"/>
    <w:rsid w:val="00006E0A"/>
    <w:rsid w:val="00007103"/>
    <w:rsid w:val="00007245"/>
    <w:rsid w:val="00007723"/>
    <w:rsid w:val="00010A3C"/>
    <w:rsid w:val="00010B52"/>
    <w:rsid w:val="000111AC"/>
    <w:rsid w:val="00011741"/>
    <w:rsid w:val="00011EBF"/>
    <w:rsid w:val="00012101"/>
    <w:rsid w:val="0001224C"/>
    <w:rsid w:val="000125C2"/>
    <w:rsid w:val="00012CB2"/>
    <w:rsid w:val="00012F6E"/>
    <w:rsid w:val="0001331A"/>
    <w:rsid w:val="000133AE"/>
    <w:rsid w:val="000133EB"/>
    <w:rsid w:val="0001347B"/>
    <w:rsid w:val="0001358A"/>
    <w:rsid w:val="00013E69"/>
    <w:rsid w:val="000149F9"/>
    <w:rsid w:val="00014B59"/>
    <w:rsid w:val="00015BC5"/>
    <w:rsid w:val="00016A3C"/>
    <w:rsid w:val="00016B10"/>
    <w:rsid w:val="00020213"/>
    <w:rsid w:val="00021455"/>
    <w:rsid w:val="0002158A"/>
    <w:rsid w:val="0002171F"/>
    <w:rsid w:val="00021A03"/>
    <w:rsid w:val="00021A61"/>
    <w:rsid w:val="00021E6D"/>
    <w:rsid w:val="00023499"/>
    <w:rsid w:val="00024715"/>
    <w:rsid w:val="00024BB1"/>
    <w:rsid w:val="00024F24"/>
    <w:rsid w:val="00025E62"/>
    <w:rsid w:val="00025E7E"/>
    <w:rsid w:val="0002634E"/>
    <w:rsid w:val="0002713E"/>
    <w:rsid w:val="000276FA"/>
    <w:rsid w:val="00027811"/>
    <w:rsid w:val="00027F31"/>
    <w:rsid w:val="000309D6"/>
    <w:rsid w:val="00030C8E"/>
    <w:rsid w:val="000316CA"/>
    <w:rsid w:val="0003189C"/>
    <w:rsid w:val="00032041"/>
    <w:rsid w:val="00032A5F"/>
    <w:rsid w:val="00032E18"/>
    <w:rsid w:val="0003399B"/>
    <w:rsid w:val="000343D7"/>
    <w:rsid w:val="00034F35"/>
    <w:rsid w:val="00034F9A"/>
    <w:rsid w:val="00035F0F"/>
    <w:rsid w:val="00036859"/>
    <w:rsid w:val="000368F3"/>
    <w:rsid w:val="00036C5B"/>
    <w:rsid w:val="000370EB"/>
    <w:rsid w:val="00037236"/>
    <w:rsid w:val="000376AF"/>
    <w:rsid w:val="0003792C"/>
    <w:rsid w:val="00040966"/>
    <w:rsid w:val="00040B59"/>
    <w:rsid w:val="00041180"/>
    <w:rsid w:val="000421A9"/>
    <w:rsid w:val="00042212"/>
    <w:rsid w:val="00042497"/>
    <w:rsid w:val="00042958"/>
    <w:rsid w:val="00043B84"/>
    <w:rsid w:val="00044594"/>
    <w:rsid w:val="00044C0B"/>
    <w:rsid w:val="0004510E"/>
    <w:rsid w:val="0004516D"/>
    <w:rsid w:val="00045191"/>
    <w:rsid w:val="000463E3"/>
    <w:rsid w:val="000467EB"/>
    <w:rsid w:val="00047199"/>
    <w:rsid w:val="00047361"/>
    <w:rsid w:val="00047B80"/>
    <w:rsid w:val="00047F6D"/>
    <w:rsid w:val="0005005F"/>
    <w:rsid w:val="00050266"/>
    <w:rsid w:val="0005053D"/>
    <w:rsid w:val="00050571"/>
    <w:rsid w:val="00050EAF"/>
    <w:rsid w:val="000529DF"/>
    <w:rsid w:val="00052CC7"/>
    <w:rsid w:val="000535C7"/>
    <w:rsid w:val="00053A2D"/>
    <w:rsid w:val="00054C4D"/>
    <w:rsid w:val="00055352"/>
    <w:rsid w:val="00056B94"/>
    <w:rsid w:val="00057232"/>
    <w:rsid w:val="000576D0"/>
    <w:rsid w:val="00057A11"/>
    <w:rsid w:val="00057AB2"/>
    <w:rsid w:val="00057CF2"/>
    <w:rsid w:val="00057D4B"/>
    <w:rsid w:val="00060831"/>
    <w:rsid w:val="00060A27"/>
    <w:rsid w:val="00061D39"/>
    <w:rsid w:val="000627F7"/>
    <w:rsid w:val="00063980"/>
    <w:rsid w:val="00063F0B"/>
    <w:rsid w:val="00064176"/>
    <w:rsid w:val="000645A7"/>
    <w:rsid w:val="00065452"/>
    <w:rsid w:val="00065467"/>
    <w:rsid w:val="00065830"/>
    <w:rsid w:val="00065BF8"/>
    <w:rsid w:val="00070EBE"/>
    <w:rsid w:val="00071CED"/>
    <w:rsid w:val="00072192"/>
    <w:rsid w:val="00072489"/>
    <w:rsid w:val="00072A63"/>
    <w:rsid w:val="00072B57"/>
    <w:rsid w:val="00072CFA"/>
    <w:rsid w:val="00073495"/>
    <w:rsid w:val="00073EAF"/>
    <w:rsid w:val="0007431F"/>
    <w:rsid w:val="0007490B"/>
    <w:rsid w:val="00075668"/>
    <w:rsid w:val="00075D7B"/>
    <w:rsid w:val="00076353"/>
    <w:rsid w:val="00076638"/>
    <w:rsid w:val="000767AB"/>
    <w:rsid w:val="00076C16"/>
    <w:rsid w:val="00077A04"/>
    <w:rsid w:val="00080124"/>
    <w:rsid w:val="000801BE"/>
    <w:rsid w:val="000806C8"/>
    <w:rsid w:val="00080AF5"/>
    <w:rsid w:val="00081C4A"/>
    <w:rsid w:val="00082BFB"/>
    <w:rsid w:val="00083903"/>
    <w:rsid w:val="00083F42"/>
    <w:rsid w:val="0008469B"/>
    <w:rsid w:val="0008535E"/>
    <w:rsid w:val="00085B32"/>
    <w:rsid w:val="000860FF"/>
    <w:rsid w:val="00086BA6"/>
    <w:rsid w:val="000875A3"/>
    <w:rsid w:val="00090071"/>
    <w:rsid w:val="000905C8"/>
    <w:rsid w:val="0009126C"/>
    <w:rsid w:val="00091A10"/>
    <w:rsid w:val="00091BAE"/>
    <w:rsid w:val="000923F8"/>
    <w:rsid w:val="000929B1"/>
    <w:rsid w:val="0009337C"/>
    <w:rsid w:val="000934FA"/>
    <w:rsid w:val="00093B96"/>
    <w:rsid w:val="00093D0D"/>
    <w:rsid w:val="000943DE"/>
    <w:rsid w:val="00094715"/>
    <w:rsid w:val="00095C9F"/>
    <w:rsid w:val="0009619F"/>
    <w:rsid w:val="0009647E"/>
    <w:rsid w:val="0009662A"/>
    <w:rsid w:val="00096C78"/>
    <w:rsid w:val="0009727E"/>
    <w:rsid w:val="000975F8"/>
    <w:rsid w:val="000A0651"/>
    <w:rsid w:val="000A0E83"/>
    <w:rsid w:val="000A10C3"/>
    <w:rsid w:val="000A1598"/>
    <w:rsid w:val="000A2000"/>
    <w:rsid w:val="000A2562"/>
    <w:rsid w:val="000A2D2C"/>
    <w:rsid w:val="000A349C"/>
    <w:rsid w:val="000A3A9E"/>
    <w:rsid w:val="000A4723"/>
    <w:rsid w:val="000A4B62"/>
    <w:rsid w:val="000A5E4F"/>
    <w:rsid w:val="000A6432"/>
    <w:rsid w:val="000A6883"/>
    <w:rsid w:val="000A7FB8"/>
    <w:rsid w:val="000B215A"/>
    <w:rsid w:val="000B32DA"/>
    <w:rsid w:val="000B3710"/>
    <w:rsid w:val="000B371C"/>
    <w:rsid w:val="000B3E6C"/>
    <w:rsid w:val="000B52CF"/>
    <w:rsid w:val="000B533B"/>
    <w:rsid w:val="000B5543"/>
    <w:rsid w:val="000B5BCD"/>
    <w:rsid w:val="000B60C7"/>
    <w:rsid w:val="000B63A0"/>
    <w:rsid w:val="000B67AB"/>
    <w:rsid w:val="000B6AB1"/>
    <w:rsid w:val="000B6C4B"/>
    <w:rsid w:val="000B6CAF"/>
    <w:rsid w:val="000B7001"/>
    <w:rsid w:val="000B704E"/>
    <w:rsid w:val="000B78ED"/>
    <w:rsid w:val="000B7B87"/>
    <w:rsid w:val="000B7ED3"/>
    <w:rsid w:val="000C0C37"/>
    <w:rsid w:val="000C0F83"/>
    <w:rsid w:val="000C13AF"/>
    <w:rsid w:val="000C13D4"/>
    <w:rsid w:val="000C1505"/>
    <w:rsid w:val="000C1AC6"/>
    <w:rsid w:val="000C214A"/>
    <w:rsid w:val="000C288C"/>
    <w:rsid w:val="000C2FBC"/>
    <w:rsid w:val="000C3E3E"/>
    <w:rsid w:val="000C3F9A"/>
    <w:rsid w:val="000C4850"/>
    <w:rsid w:val="000C539E"/>
    <w:rsid w:val="000C6407"/>
    <w:rsid w:val="000C78C2"/>
    <w:rsid w:val="000C7A88"/>
    <w:rsid w:val="000D0E69"/>
    <w:rsid w:val="000D185D"/>
    <w:rsid w:val="000D1A2F"/>
    <w:rsid w:val="000D2816"/>
    <w:rsid w:val="000D2BD9"/>
    <w:rsid w:val="000D3B3C"/>
    <w:rsid w:val="000D45CC"/>
    <w:rsid w:val="000D4F59"/>
    <w:rsid w:val="000D5348"/>
    <w:rsid w:val="000D5380"/>
    <w:rsid w:val="000D6014"/>
    <w:rsid w:val="000D6046"/>
    <w:rsid w:val="000D608B"/>
    <w:rsid w:val="000D653F"/>
    <w:rsid w:val="000D6E9F"/>
    <w:rsid w:val="000E0076"/>
    <w:rsid w:val="000E1912"/>
    <w:rsid w:val="000E1CE5"/>
    <w:rsid w:val="000E1DA6"/>
    <w:rsid w:val="000E2C59"/>
    <w:rsid w:val="000E2EE6"/>
    <w:rsid w:val="000E31F2"/>
    <w:rsid w:val="000E3386"/>
    <w:rsid w:val="000E37AE"/>
    <w:rsid w:val="000E3B28"/>
    <w:rsid w:val="000E5E22"/>
    <w:rsid w:val="000E6513"/>
    <w:rsid w:val="000E6926"/>
    <w:rsid w:val="000E69EE"/>
    <w:rsid w:val="000E7968"/>
    <w:rsid w:val="000E7DDF"/>
    <w:rsid w:val="000F076B"/>
    <w:rsid w:val="000F0A45"/>
    <w:rsid w:val="000F1295"/>
    <w:rsid w:val="000F3C4A"/>
    <w:rsid w:val="000F3CA3"/>
    <w:rsid w:val="000F3FE5"/>
    <w:rsid w:val="000F439E"/>
    <w:rsid w:val="000F4CD7"/>
    <w:rsid w:val="000F4F4E"/>
    <w:rsid w:val="000F5941"/>
    <w:rsid w:val="000F5C26"/>
    <w:rsid w:val="000F5CCE"/>
    <w:rsid w:val="000F67BE"/>
    <w:rsid w:val="0010053F"/>
    <w:rsid w:val="001005E6"/>
    <w:rsid w:val="0010092A"/>
    <w:rsid w:val="00100BCB"/>
    <w:rsid w:val="00101FA6"/>
    <w:rsid w:val="001023E4"/>
    <w:rsid w:val="001025E8"/>
    <w:rsid w:val="001039B3"/>
    <w:rsid w:val="00103AE0"/>
    <w:rsid w:val="001056B9"/>
    <w:rsid w:val="00105FAC"/>
    <w:rsid w:val="0010649D"/>
    <w:rsid w:val="00106560"/>
    <w:rsid w:val="00106F2A"/>
    <w:rsid w:val="00107019"/>
    <w:rsid w:val="00107343"/>
    <w:rsid w:val="0010753A"/>
    <w:rsid w:val="00107548"/>
    <w:rsid w:val="0011034A"/>
    <w:rsid w:val="001110C9"/>
    <w:rsid w:val="001110F3"/>
    <w:rsid w:val="001115A5"/>
    <w:rsid w:val="00111708"/>
    <w:rsid w:val="00111BEC"/>
    <w:rsid w:val="00112354"/>
    <w:rsid w:val="00112922"/>
    <w:rsid w:val="00112A4B"/>
    <w:rsid w:val="00112AC4"/>
    <w:rsid w:val="0011386A"/>
    <w:rsid w:val="00115358"/>
    <w:rsid w:val="001153B2"/>
    <w:rsid w:val="001161F2"/>
    <w:rsid w:val="00116439"/>
    <w:rsid w:val="001165E3"/>
    <w:rsid w:val="00116BCA"/>
    <w:rsid w:val="00116C54"/>
    <w:rsid w:val="00117646"/>
    <w:rsid w:val="001205A3"/>
    <w:rsid w:val="001206C6"/>
    <w:rsid w:val="00122D7E"/>
    <w:rsid w:val="00123E88"/>
    <w:rsid w:val="00124BCA"/>
    <w:rsid w:val="00124F79"/>
    <w:rsid w:val="0012618A"/>
    <w:rsid w:val="001265E1"/>
    <w:rsid w:val="00126775"/>
    <w:rsid w:val="00126A8D"/>
    <w:rsid w:val="00126DB0"/>
    <w:rsid w:val="001273E3"/>
    <w:rsid w:val="00127F0E"/>
    <w:rsid w:val="00131152"/>
    <w:rsid w:val="00131624"/>
    <w:rsid w:val="001318C4"/>
    <w:rsid w:val="0013283F"/>
    <w:rsid w:val="0013318B"/>
    <w:rsid w:val="00133868"/>
    <w:rsid w:val="00134953"/>
    <w:rsid w:val="00134B6D"/>
    <w:rsid w:val="001358B7"/>
    <w:rsid w:val="00135900"/>
    <w:rsid w:val="00136084"/>
    <w:rsid w:val="0013647E"/>
    <w:rsid w:val="0013677B"/>
    <w:rsid w:val="0013687B"/>
    <w:rsid w:val="00136A31"/>
    <w:rsid w:val="00137027"/>
    <w:rsid w:val="0014058E"/>
    <w:rsid w:val="0014068C"/>
    <w:rsid w:val="001406CF"/>
    <w:rsid w:val="0014083C"/>
    <w:rsid w:val="00140A41"/>
    <w:rsid w:val="00140B51"/>
    <w:rsid w:val="00141ADD"/>
    <w:rsid w:val="00141CE0"/>
    <w:rsid w:val="001426B8"/>
    <w:rsid w:val="00142D02"/>
    <w:rsid w:val="00142D18"/>
    <w:rsid w:val="0014315E"/>
    <w:rsid w:val="00143D03"/>
    <w:rsid w:val="001440A7"/>
    <w:rsid w:val="00145309"/>
    <w:rsid w:val="00145497"/>
    <w:rsid w:val="001461F3"/>
    <w:rsid w:val="001465ED"/>
    <w:rsid w:val="00146DCD"/>
    <w:rsid w:val="00146E7B"/>
    <w:rsid w:val="00146F0A"/>
    <w:rsid w:val="00147353"/>
    <w:rsid w:val="001476BA"/>
    <w:rsid w:val="0014779D"/>
    <w:rsid w:val="00147A9A"/>
    <w:rsid w:val="001506FB"/>
    <w:rsid w:val="00150D6B"/>
    <w:rsid w:val="0015268E"/>
    <w:rsid w:val="00153D96"/>
    <w:rsid w:val="00154194"/>
    <w:rsid w:val="00154570"/>
    <w:rsid w:val="001549DE"/>
    <w:rsid w:val="00155096"/>
    <w:rsid w:val="0015552F"/>
    <w:rsid w:val="00155976"/>
    <w:rsid w:val="001559BC"/>
    <w:rsid w:val="00155A2C"/>
    <w:rsid w:val="00156429"/>
    <w:rsid w:val="00156779"/>
    <w:rsid w:val="001576A6"/>
    <w:rsid w:val="0015775E"/>
    <w:rsid w:val="001603A5"/>
    <w:rsid w:val="00160406"/>
    <w:rsid w:val="00160679"/>
    <w:rsid w:val="0016086E"/>
    <w:rsid w:val="00160C89"/>
    <w:rsid w:val="00160F98"/>
    <w:rsid w:val="0016106E"/>
    <w:rsid w:val="00161247"/>
    <w:rsid w:val="00161BD3"/>
    <w:rsid w:val="001627AC"/>
    <w:rsid w:val="00162A20"/>
    <w:rsid w:val="00162AC1"/>
    <w:rsid w:val="001633E5"/>
    <w:rsid w:val="001637F1"/>
    <w:rsid w:val="00163A15"/>
    <w:rsid w:val="00163FF1"/>
    <w:rsid w:val="0016492E"/>
    <w:rsid w:val="00165035"/>
    <w:rsid w:val="0016749B"/>
    <w:rsid w:val="00167738"/>
    <w:rsid w:val="00170C2A"/>
    <w:rsid w:val="00170D5F"/>
    <w:rsid w:val="00171184"/>
    <w:rsid w:val="00171571"/>
    <w:rsid w:val="00171A5B"/>
    <w:rsid w:val="0017237D"/>
    <w:rsid w:val="001725CC"/>
    <w:rsid w:val="0017277E"/>
    <w:rsid w:val="00174037"/>
    <w:rsid w:val="00174184"/>
    <w:rsid w:val="001745BC"/>
    <w:rsid w:val="00174B59"/>
    <w:rsid w:val="001753DA"/>
    <w:rsid w:val="001763F6"/>
    <w:rsid w:val="0017643C"/>
    <w:rsid w:val="00176943"/>
    <w:rsid w:val="0018044E"/>
    <w:rsid w:val="00180832"/>
    <w:rsid w:val="00180E41"/>
    <w:rsid w:val="00181188"/>
    <w:rsid w:val="00182201"/>
    <w:rsid w:val="00182520"/>
    <w:rsid w:val="00182BDD"/>
    <w:rsid w:val="001832FD"/>
    <w:rsid w:val="00183B9D"/>
    <w:rsid w:val="00183D21"/>
    <w:rsid w:val="00185969"/>
    <w:rsid w:val="00185ACD"/>
    <w:rsid w:val="00185B74"/>
    <w:rsid w:val="00186F5A"/>
    <w:rsid w:val="0018725F"/>
    <w:rsid w:val="00187437"/>
    <w:rsid w:val="00190B31"/>
    <w:rsid w:val="00190BF0"/>
    <w:rsid w:val="00190CAA"/>
    <w:rsid w:val="001913A6"/>
    <w:rsid w:val="001919D9"/>
    <w:rsid w:val="00192577"/>
    <w:rsid w:val="001925EE"/>
    <w:rsid w:val="00192D23"/>
    <w:rsid w:val="00193CAA"/>
    <w:rsid w:val="00193D01"/>
    <w:rsid w:val="0019418F"/>
    <w:rsid w:val="0019454C"/>
    <w:rsid w:val="001945FB"/>
    <w:rsid w:val="00194FC0"/>
    <w:rsid w:val="00195004"/>
    <w:rsid w:val="001951DC"/>
    <w:rsid w:val="0019651D"/>
    <w:rsid w:val="00196BB7"/>
    <w:rsid w:val="00196DF1"/>
    <w:rsid w:val="001970D5"/>
    <w:rsid w:val="001972E0"/>
    <w:rsid w:val="00197457"/>
    <w:rsid w:val="00197591"/>
    <w:rsid w:val="00197F77"/>
    <w:rsid w:val="001A0228"/>
    <w:rsid w:val="001A0346"/>
    <w:rsid w:val="001A0D22"/>
    <w:rsid w:val="001A17B0"/>
    <w:rsid w:val="001A21BB"/>
    <w:rsid w:val="001A27B7"/>
    <w:rsid w:val="001A2B56"/>
    <w:rsid w:val="001A2F21"/>
    <w:rsid w:val="001A3BD3"/>
    <w:rsid w:val="001A3E7D"/>
    <w:rsid w:val="001A3FD9"/>
    <w:rsid w:val="001A4002"/>
    <w:rsid w:val="001A45BB"/>
    <w:rsid w:val="001A512F"/>
    <w:rsid w:val="001A515C"/>
    <w:rsid w:val="001A534A"/>
    <w:rsid w:val="001A558F"/>
    <w:rsid w:val="001A5F66"/>
    <w:rsid w:val="001A61AD"/>
    <w:rsid w:val="001A6B3A"/>
    <w:rsid w:val="001A7093"/>
    <w:rsid w:val="001A7271"/>
    <w:rsid w:val="001A7429"/>
    <w:rsid w:val="001A74B3"/>
    <w:rsid w:val="001B060D"/>
    <w:rsid w:val="001B07A9"/>
    <w:rsid w:val="001B1127"/>
    <w:rsid w:val="001B205F"/>
    <w:rsid w:val="001B230B"/>
    <w:rsid w:val="001B2553"/>
    <w:rsid w:val="001B3133"/>
    <w:rsid w:val="001B322D"/>
    <w:rsid w:val="001B33E3"/>
    <w:rsid w:val="001B35E5"/>
    <w:rsid w:val="001B4595"/>
    <w:rsid w:val="001B4657"/>
    <w:rsid w:val="001B493F"/>
    <w:rsid w:val="001B49B6"/>
    <w:rsid w:val="001B4AD0"/>
    <w:rsid w:val="001B5278"/>
    <w:rsid w:val="001B5C01"/>
    <w:rsid w:val="001B6CEA"/>
    <w:rsid w:val="001B790A"/>
    <w:rsid w:val="001B7AFB"/>
    <w:rsid w:val="001B7F74"/>
    <w:rsid w:val="001C02A8"/>
    <w:rsid w:val="001C0DC3"/>
    <w:rsid w:val="001C1195"/>
    <w:rsid w:val="001C2007"/>
    <w:rsid w:val="001C2C19"/>
    <w:rsid w:val="001C4CA3"/>
    <w:rsid w:val="001C501D"/>
    <w:rsid w:val="001C50E8"/>
    <w:rsid w:val="001C58DD"/>
    <w:rsid w:val="001C5B1B"/>
    <w:rsid w:val="001C63A8"/>
    <w:rsid w:val="001C63B6"/>
    <w:rsid w:val="001C7778"/>
    <w:rsid w:val="001D1AB7"/>
    <w:rsid w:val="001D2092"/>
    <w:rsid w:val="001D2C05"/>
    <w:rsid w:val="001D3D34"/>
    <w:rsid w:val="001D5206"/>
    <w:rsid w:val="001D5284"/>
    <w:rsid w:val="001D5299"/>
    <w:rsid w:val="001D6644"/>
    <w:rsid w:val="001D6A7C"/>
    <w:rsid w:val="001D6AD7"/>
    <w:rsid w:val="001D6C50"/>
    <w:rsid w:val="001D7CE4"/>
    <w:rsid w:val="001E0CA9"/>
    <w:rsid w:val="001E0CFD"/>
    <w:rsid w:val="001E1DDF"/>
    <w:rsid w:val="001E36CC"/>
    <w:rsid w:val="001E478D"/>
    <w:rsid w:val="001E5E31"/>
    <w:rsid w:val="001E6746"/>
    <w:rsid w:val="001E68BA"/>
    <w:rsid w:val="001E7A91"/>
    <w:rsid w:val="001E7CCD"/>
    <w:rsid w:val="001F07E1"/>
    <w:rsid w:val="001F09CA"/>
    <w:rsid w:val="001F0ECA"/>
    <w:rsid w:val="001F10E3"/>
    <w:rsid w:val="001F1CDC"/>
    <w:rsid w:val="001F1E29"/>
    <w:rsid w:val="001F246D"/>
    <w:rsid w:val="001F254B"/>
    <w:rsid w:val="001F2EDE"/>
    <w:rsid w:val="001F3228"/>
    <w:rsid w:val="001F35CE"/>
    <w:rsid w:val="001F3CD1"/>
    <w:rsid w:val="001F4194"/>
    <w:rsid w:val="001F42EF"/>
    <w:rsid w:val="001F518C"/>
    <w:rsid w:val="001F6153"/>
    <w:rsid w:val="001F6A3C"/>
    <w:rsid w:val="001F6E83"/>
    <w:rsid w:val="001F793A"/>
    <w:rsid w:val="001F7A8F"/>
    <w:rsid w:val="00201644"/>
    <w:rsid w:val="00201E3A"/>
    <w:rsid w:val="00202FC5"/>
    <w:rsid w:val="00203B3E"/>
    <w:rsid w:val="00203C81"/>
    <w:rsid w:val="0020401B"/>
    <w:rsid w:val="00204055"/>
    <w:rsid w:val="002042DA"/>
    <w:rsid w:val="00204B3B"/>
    <w:rsid w:val="00205C02"/>
    <w:rsid w:val="00205CE8"/>
    <w:rsid w:val="00206127"/>
    <w:rsid w:val="00206472"/>
    <w:rsid w:val="00206E2D"/>
    <w:rsid w:val="00207803"/>
    <w:rsid w:val="00207A6C"/>
    <w:rsid w:val="00207B8D"/>
    <w:rsid w:val="0021034F"/>
    <w:rsid w:val="00210947"/>
    <w:rsid w:val="002114FC"/>
    <w:rsid w:val="00212896"/>
    <w:rsid w:val="00212AE1"/>
    <w:rsid w:val="00213A5D"/>
    <w:rsid w:val="00213E92"/>
    <w:rsid w:val="00213FB5"/>
    <w:rsid w:val="00214029"/>
    <w:rsid w:val="002141E1"/>
    <w:rsid w:val="002142F1"/>
    <w:rsid w:val="0021543A"/>
    <w:rsid w:val="00215992"/>
    <w:rsid w:val="00217D8F"/>
    <w:rsid w:val="00217DBD"/>
    <w:rsid w:val="00217E2E"/>
    <w:rsid w:val="002203A6"/>
    <w:rsid w:val="002209DF"/>
    <w:rsid w:val="00220BE6"/>
    <w:rsid w:val="00220D3F"/>
    <w:rsid w:val="00221358"/>
    <w:rsid w:val="00221518"/>
    <w:rsid w:val="00221FA3"/>
    <w:rsid w:val="002223D4"/>
    <w:rsid w:val="002223F3"/>
    <w:rsid w:val="00222626"/>
    <w:rsid w:val="00222B40"/>
    <w:rsid w:val="00223B36"/>
    <w:rsid w:val="002242FB"/>
    <w:rsid w:val="002243F1"/>
    <w:rsid w:val="0022440C"/>
    <w:rsid w:val="00225397"/>
    <w:rsid w:val="00225471"/>
    <w:rsid w:val="00226152"/>
    <w:rsid w:val="00226CCE"/>
    <w:rsid w:val="0022734E"/>
    <w:rsid w:val="00227A78"/>
    <w:rsid w:val="00227FF0"/>
    <w:rsid w:val="00230AE5"/>
    <w:rsid w:val="002315CE"/>
    <w:rsid w:val="00231A72"/>
    <w:rsid w:val="00232D35"/>
    <w:rsid w:val="00233648"/>
    <w:rsid w:val="002348F9"/>
    <w:rsid w:val="00235638"/>
    <w:rsid w:val="00236158"/>
    <w:rsid w:val="002367FB"/>
    <w:rsid w:val="00236AD1"/>
    <w:rsid w:val="00236BA3"/>
    <w:rsid w:val="0023728E"/>
    <w:rsid w:val="002374BD"/>
    <w:rsid w:val="00237CB8"/>
    <w:rsid w:val="002414F9"/>
    <w:rsid w:val="002424A6"/>
    <w:rsid w:val="002424ED"/>
    <w:rsid w:val="00242BE3"/>
    <w:rsid w:val="002447B1"/>
    <w:rsid w:val="002447B2"/>
    <w:rsid w:val="00244817"/>
    <w:rsid w:val="00244A80"/>
    <w:rsid w:val="00245F9D"/>
    <w:rsid w:val="002462BF"/>
    <w:rsid w:val="00247632"/>
    <w:rsid w:val="00247719"/>
    <w:rsid w:val="00247EFE"/>
    <w:rsid w:val="00251516"/>
    <w:rsid w:val="002528D1"/>
    <w:rsid w:val="0025290E"/>
    <w:rsid w:val="00252C18"/>
    <w:rsid w:val="0025331C"/>
    <w:rsid w:val="00253C08"/>
    <w:rsid w:val="00253D64"/>
    <w:rsid w:val="00254443"/>
    <w:rsid w:val="00254CC7"/>
    <w:rsid w:val="00254F5D"/>
    <w:rsid w:val="002550D8"/>
    <w:rsid w:val="002550F9"/>
    <w:rsid w:val="002554FB"/>
    <w:rsid w:val="00256205"/>
    <w:rsid w:val="00256659"/>
    <w:rsid w:val="002566B6"/>
    <w:rsid w:val="00257DDA"/>
    <w:rsid w:val="0026001F"/>
    <w:rsid w:val="00260949"/>
    <w:rsid w:val="00260F60"/>
    <w:rsid w:val="00261A70"/>
    <w:rsid w:val="002620AD"/>
    <w:rsid w:val="002628BD"/>
    <w:rsid w:val="00262C2D"/>
    <w:rsid w:val="0026334A"/>
    <w:rsid w:val="00263448"/>
    <w:rsid w:val="002643FE"/>
    <w:rsid w:val="00264471"/>
    <w:rsid w:val="002646C2"/>
    <w:rsid w:val="00264837"/>
    <w:rsid w:val="002648E9"/>
    <w:rsid w:val="00264BD7"/>
    <w:rsid w:val="00264CB4"/>
    <w:rsid w:val="00264D87"/>
    <w:rsid w:val="00265597"/>
    <w:rsid w:val="002655CD"/>
    <w:rsid w:val="00265C9E"/>
    <w:rsid w:val="00265DE6"/>
    <w:rsid w:val="00266587"/>
    <w:rsid w:val="002671BD"/>
    <w:rsid w:val="0026727A"/>
    <w:rsid w:val="002675E4"/>
    <w:rsid w:val="0027039A"/>
    <w:rsid w:val="00270923"/>
    <w:rsid w:val="00270D4D"/>
    <w:rsid w:val="0027115E"/>
    <w:rsid w:val="00271867"/>
    <w:rsid w:val="00271B46"/>
    <w:rsid w:val="00271B90"/>
    <w:rsid w:val="00271E36"/>
    <w:rsid w:val="00273465"/>
    <w:rsid w:val="00273529"/>
    <w:rsid w:val="00273A5E"/>
    <w:rsid w:val="00274750"/>
    <w:rsid w:val="002748B1"/>
    <w:rsid w:val="00274E95"/>
    <w:rsid w:val="00275708"/>
    <w:rsid w:val="00275D77"/>
    <w:rsid w:val="002764BA"/>
    <w:rsid w:val="0027684A"/>
    <w:rsid w:val="00276A83"/>
    <w:rsid w:val="00276FC9"/>
    <w:rsid w:val="002777C2"/>
    <w:rsid w:val="00280390"/>
    <w:rsid w:val="00280523"/>
    <w:rsid w:val="002811A8"/>
    <w:rsid w:val="00281D07"/>
    <w:rsid w:val="00282004"/>
    <w:rsid w:val="00282178"/>
    <w:rsid w:val="00282446"/>
    <w:rsid w:val="00282EFE"/>
    <w:rsid w:val="00284A16"/>
    <w:rsid w:val="00284F1B"/>
    <w:rsid w:val="002855DD"/>
    <w:rsid w:val="0028613F"/>
    <w:rsid w:val="002866E9"/>
    <w:rsid w:val="002867C2"/>
    <w:rsid w:val="00286B1A"/>
    <w:rsid w:val="00287EB1"/>
    <w:rsid w:val="002908FC"/>
    <w:rsid w:val="00290B6C"/>
    <w:rsid w:val="00291935"/>
    <w:rsid w:val="00292741"/>
    <w:rsid w:val="0029304F"/>
    <w:rsid w:val="002930C0"/>
    <w:rsid w:val="0029327F"/>
    <w:rsid w:val="00293542"/>
    <w:rsid w:val="00293A75"/>
    <w:rsid w:val="00293CD6"/>
    <w:rsid w:val="002940D5"/>
    <w:rsid w:val="0029444D"/>
    <w:rsid w:val="00294B49"/>
    <w:rsid w:val="00294C9F"/>
    <w:rsid w:val="00294D1E"/>
    <w:rsid w:val="00295ED5"/>
    <w:rsid w:val="00295FDE"/>
    <w:rsid w:val="002968F3"/>
    <w:rsid w:val="00297195"/>
    <w:rsid w:val="00297A19"/>
    <w:rsid w:val="002A07BB"/>
    <w:rsid w:val="002A18E2"/>
    <w:rsid w:val="002A18EE"/>
    <w:rsid w:val="002A1D06"/>
    <w:rsid w:val="002A20AB"/>
    <w:rsid w:val="002A2440"/>
    <w:rsid w:val="002A3515"/>
    <w:rsid w:val="002A3E0B"/>
    <w:rsid w:val="002A47E0"/>
    <w:rsid w:val="002A4A5C"/>
    <w:rsid w:val="002A4B70"/>
    <w:rsid w:val="002A4BA2"/>
    <w:rsid w:val="002A5169"/>
    <w:rsid w:val="002A538C"/>
    <w:rsid w:val="002A5498"/>
    <w:rsid w:val="002A709B"/>
    <w:rsid w:val="002A7506"/>
    <w:rsid w:val="002A7565"/>
    <w:rsid w:val="002A7A21"/>
    <w:rsid w:val="002A7C01"/>
    <w:rsid w:val="002B0601"/>
    <w:rsid w:val="002B0A63"/>
    <w:rsid w:val="002B1273"/>
    <w:rsid w:val="002B127A"/>
    <w:rsid w:val="002B1380"/>
    <w:rsid w:val="002B1B0E"/>
    <w:rsid w:val="002B1BDF"/>
    <w:rsid w:val="002B212C"/>
    <w:rsid w:val="002B21C0"/>
    <w:rsid w:val="002B22F4"/>
    <w:rsid w:val="002B2BA5"/>
    <w:rsid w:val="002B36ED"/>
    <w:rsid w:val="002B3747"/>
    <w:rsid w:val="002B390F"/>
    <w:rsid w:val="002B3977"/>
    <w:rsid w:val="002B445B"/>
    <w:rsid w:val="002B4541"/>
    <w:rsid w:val="002B4A0A"/>
    <w:rsid w:val="002B5D12"/>
    <w:rsid w:val="002B618A"/>
    <w:rsid w:val="002B6E60"/>
    <w:rsid w:val="002B7343"/>
    <w:rsid w:val="002B76AF"/>
    <w:rsid w:val="002B7C95"/>
    <w:rsid w:val="002C0535"/>
    <w:rsid w:val="002C0832"/>
    <w:rsid w:val="002C0AF6"/>
    <w:rsid w:val="002C1AF1"/>
    <w:rsid w:val="002C1F1B"/>
    <w:rsid w:val="002C233C"/>
    <w:rsid w:val="002C283B"/>
    <w:rsid w:val="002C28D6"/>
    <w:rsid w:val="002C2A9D"/>
    <w:rsid w:val="002C2B58"/>
    <w:rsid w:val="002C35EF"/>
    <w:rsid w:val="002C495D"/>
    <w:rsid w:val="002C6FD2"/>
    <w:rsid w:val="002C73C2"/>
    <w:rsid w:val="002C7B3A"/>
    <w:rsid w:val="002C7F04"/>
    <w:rsid w:val="002D0E01"/>
    <w:rsid w:val="002D14D8"/>
    <w:rsid w:val="002D15AE"/>
    <w:rsid w:val="002D2027"/>
    <w:rsid w:val="002D2EB3"/>
    <w:rsid w:val="002D38FB"/>
    <w:rsid w:val="002D39FC"/>
    <w:rsid w:val="002D4CBA"/>
    <w:rsid w:val="002D4FC9"/>
    <w:rsid w:val="002D6ABD"/>
    <w:rsid w:val="002D74AE"/>
    <w:rsid w:val="002E0A46"/>
    <w:rsid w:val="002E26BE"/>
    <w:rsid w:val="002E2BAD"/>
    <w:rsid w:val="002E2F5C"/>
    <w:rsid w:val="002E3036"/>
    <w:rsid w:val="002E3271"/>
    <w:rsid w:val="002E33B8"/>
    <w:rsid w:val="002E40A2"/>
    <w:rsid w:val="002E43FB"/>
    <w:rsid w:val="002E49DE"/>
    <w:rsid w:val="002E4A0C"/>
    <w:rsid w:val="002E4ECD"/>
    <w:rsid w:val="002E53AC"/>
    <w:rsid w:val="002E582E"/>
    <w:rsid w:val="002E5ADD"/>
    <w:rsid w:val="002E6E1C"/>
    <w:rsid w:val="002E72FE"/>
    <w:rsid w:val="002E768D"/>
    <w:rsid w:val="002F0650"/>
    <w:rsid w:val="002F1A2E"/>
    <w:rsid w:val="002F2552"/>
    <w:rsid w:val="002F3598"/>
    <w:rsid w:val="002F3A93"/>
    <w:rsid w:val="002F48D1"/>
    <w:rsid w:val="002F4F14"/>
    <w:rsid w:val="002F51C6"/>
    <w:rsid w:val="002F536A"/>
    <w:rsid w:val="002F559D"/>
    <w:rsid w:val="002F58F2"/>
    <w:rsid w:val="002F6754"/>
    <w:rsid w:val="002F687B"/>
    <w:rsid w:val="002F752C"/>
    <w:rsid w:val="0030021E"/>
    <w:rsid w:val="0030034E"/>
    <w:rsid w:val="00300566"/>
    <w:rsid w:val="00300765"/>
    <w:rsid w:val="00300EF0"/>
    <w:rsid w:val="00301160"/>
    <w:rsid w:val="00301228"/>
    <w:rsid w:val="00301F99"/>
    <w:rsid w:val="00303618"/>
    <w:rsid w:val="0030497F"/>
    <w:rsid w:val="00305128"/>
    <w:rsid w:val="00305CE3"/>
    <w:rsid w:val="00305E17"/>
    <w:rsid w:val="00305FC5"/>
    <w:rsid w:val="003065D1"/>
    <w:rsid w:val="00306955"/>
    <w:rsid w:val="00306D46"/>
    <w:rsid w:val="003110D1"/>
    <w:rsid w:val="003115AB"/>
    <w:rsid w:val="003134B2"/>
    <w:rsid w:val="00313B39"/>
    <w:rsid w:val="00314307"/>
    <w:rsid w:val="00314906"/>
    <w:rsid w:val="00314FB7"/>
    <w:rsid w:val="00315CC9"/>
    <w:rsid w:val="00315D11"/>
    <w:rsid w:val="00316612"/>
    <w:rsid w:val="0031669C"/>
    <w:rsid w:val="003166AD"/>
    <w:rsid w:val="003169B6"/>
    <w:rsid w:val="00316CE6"/>
    <w:rsid w:val="0031720B"/>
    <w:rsid w:val="00317D37"/>
    <w:rsid w:val="00317D6F"/>
    <w:rsid w:val="00317EBD"/>
    <w:rsid w:val="00320654"/>
    <w:rsid w:val="00320D22"/>
    <w:rsid w:val="00321359"/>
    <w:rsid w:val="003233E9"/>
    <w:rsid w:val="0032387D"/>
    <w:rsid w:val="003244FC"/>
    <w:rsid w:val="0032467F"/>
    <w:rsid w:val="003255B2"/>
    <w:rsid w:val="003257DB"/>
    <w:rsid w:val="00325D94"/>
    <w:rsid w:val="00326091"/>
    <w:rsid w:val="003266C4"/>
    <w:rsid w:val="003270F7"/>
    <w:rsid w:val="0032713D"/>
    <w:rsid w:val="003272C0"/>
    <w:rsid w:val="00327D39"/>
    <w:rsid w:val="00327DEB"/>
    <w:rsid w:val="00330158"/>
    <w:rsid w:val="00330A4F"/>
    <w:rsid w:val="003313C4"/>
    <w:rsid w:val="003320A9"/>
    <w:rsid w:val="0033224E"/>
    <w:rsid w:val="00332D7B"/>
    <w:rsid w:val="003339AE"/>
    <w:rsid w:val="00333C79"/>
    <w:rsid w:val="00333DCE"/>
    <w:rsid w:val="00333EA6"/>
    <w:rsid w:val="003341A8"/>
    <w:rsid w:val="00334E81"/>
    <w:rsid w:val="0033536D"/>
    <w:rsid w:val="003358F8"/>
    <w:rsid w:val="00336212"/>
    <w:rsid w:val="00340564"/>
    <w:rsid w:val="00342B83"/>
    <w:rsid w:val="00343071"/>
    <w:rsid w:val="003432E2"/>
    <w:rsid w:val="00343781"/>
    <w:rsid w:val="00343AD6"/>
    <w:rsid w:val="00344636"/>
    <w:rsid w:val="003450EB"/>
    <w:rsid w:val="00345A67"/>
    <w:rsid w:val="00346093"/>
    <w:rsid w:val="00347D33"/>
    <w:rsid w:val="00351E54"/>
    <w:rsid w:val="0035224F"/>
    <w:rsid w:val="003529D4"/>
    <w:rsid w:val="00352C08"/>
    <w:rsid w:val="00352DFC"/>
    <w:rsid w:val="00353862"/>
    <w:rsid w:val="003558BC"/>
    <w:rsid w:val="00355A4C"/>
    <w:rsid w:val="00356D0F"/>
    <w:rsid w:val="00357A67"/>
    <w:rsid w:val="00357B69"/>
    <w:rsid w:val="00357E22"/>
    <w:rsid w:val="0036033B"/>
    <w:rsid w:val="00360483"/>
    <w:rsid w:val="003609CB"/>
    <w:rsid w:val="00360E34"/>
    <w:rsid w:val="00360FC1"/>
    <w:rsid w:val="00361AC2"/>
    <w:rsid w:val="00362599"/>
    <w:rsid w:val="003626A4"/>
    <w:rsid w:val="0036274F"/>
    <w:rsid w:val="00362CDC"/>
    <w:rsid w:val="00363637"/>
    <w:rsid w:val="00363AF2"/>
    <w:rsid w:val="00363E58"/>
    <w:rsid w:val="003657F1"/>
    <w:rsid w:val="00371190"/>
    <w:rsid w:val="00371220"/>
    <w:rsid w:val="003714FC"/>
    <w:rsid w:val="003715E3"/>
    <w:rsid w:val="0037303A"/>
    <w:rsid w:val="003733CB"/>
    <w:rsid w:val="00373698"/>
    <w:rsid w:val="00373C1B"/>
    <w:rsid w:val="00373FFA"/>
    <w:rsid w:val="00374361"/>
    <w:rsid w:val="00374876"/>
    <w:rsid w:val="00375954"/>
    <w:rsid w:val="00375D4C"/>
    <w:rsid w:val="00375F3B"/>
    <w:rsid w:val="00376085"/>
    <w:rsid w:val="00376879"/>
    <w:rsid w:val="003770D8"/>
    <w:rsid w:val="0037753D"/>
    <w:rsid w:val="0038029A"/>
    <w:rsid w:val="0038087E"/>
    <w:rsid w:val="00380C27"/>
    <w:rsid w:val="003811D4"/>
    <w:rsid w:val="003817C0"/>
    <w:rsid w:val="00381C41"/>
    <w:rsid w:val="00381DB2"/>
    <w:rsid w:val="00382F0E"/>
    <w:rsid w:val="003831E4"/>
    <w:rsid w:val="00383234"/>
    <w:rsid w:val="00384079"/>
    <w:rsid w:val="003841EB"/>
    <w:rsid w:val="0038471A"/>
    <w:rsid w:val="0038511A"/>
    <w:rsid w:val="00385511"/>
    <w:rsid w:val="003859A1"/>
    <w:rsid w:val="003861D7"/>
    <w:rsid w:val="00386352"/>
    <w:rsid w:val="00386460"/>
    <w:rsid w:val="00386542"/>
    <w:rsid w:val="00386627"/>
    <w:rsid w:val="00386A8F"/>
    <w:rsid w:val="00386C1B"/>
    <w:rsid w:val="0038792F"/>
    <w:rsid w:val="003908E4"/>
    <w:rsid w:val="00390F39"/>
    <w:rsid w:val="00391115"/>
    <w:rsid w:val="0039117A"/>
    <w:rsid w:val="00391256"/>
    <w:rsid w:val="00391C35"/>
    <w:rsid w:val="0039208C"/>
    <w:rsid w:val="003929AF"/>
    <w:rsid w:val="00392DAB"/>
    <w:rsid w:val="00392FF1"/>
    <w:rsid w:val="00393017"/>
    <w:rsid w:val="003936D4"/>
    <w:rsid w:val="00394750"/>
    <w:rsid w:val="00394A58"/>
    <w:rsid w:val="00395667"/>
    <w:rsid w:val="00395804"/>
    <w:rsid w:val="00395D35"/>
    <w:rsid w:val="00396472"/>
    <w:rsid w:val="003968AD"/>
    <w:rsid w:val="00396C87"/>
    <w:rsid w:val="00397838"/>
    <w:rsid w:val="00397A91"/>
    <w:rsid w:val="00397CED"/>
    <w:rsid w:val="003A04F1"/>
    <w:rsid w:val="003A09CE"/>
    <w:rsid w:val="003A0C16"/>
    <w:rsid w:val="003A0FAF"/>
    <w:rsid w:val="003A14A0"/>
    <w:rsid w:val="003A1582"/>
    <w:rsid w:val="003A1FED"/>
    <w:rsid w:val="003A28D5"/>
    <w:rsid w:val="003A35D8"/>
    <w:rsid w:val="003A383E"/>
    <w:rsid w:val="003A3E63"/>
    <w:rsid w:val="003A43AA"/>
    <w:rsid w:val="003A57B0"/>
    <w:rsid w:val="003A5DCB"/>
    <w:rsid w:val="003A6A30"/>
    <w:rsid w:val="003A6B74"/>
    <w:rsid w:val="003A792F"/>
    <w:rsid w:val="003A7D6F"/>
    <w:rsid w:val="003B0142"/>
    <w:rsid w:val="003B0448"/>
    <w:rsid w:val="003B0CB5"/>
    <w:rsid w:val="003B0E32"/>
    <w:rsid w:val="003B0F61"/>
    <w:rsid w:val="003B131B"/>
    <w:rsid w:val="003B13F1"/>
    <w:rsid w:val="003B2842"/>
    <w:rsid w:val="003B5B73"/>
    <w:rsid w:val="003B659D"/>
    <w:rsid w:val="003B76D7"/>
    <w:rsid w:val="003C0176"/>
    <w:rsid w:val="003C1901"/>
    <w:rsid w:val="003C20D6"/>
    <w:rsid w:val="003C264F"/>
    <w:rsid w:val="003C498E"/>
    <w:rsid w:val="003C4ECC"/>
    <w:rsid w:val="003C5262"/>
    <w:rsid w:val="003C592E"/>
    <w:rsid w:val="003C736A"/>
    <w:rsid w:val="003D0410"/>
    <w:rsid w:val="003D1534"/>
    <w:rsid w:val="003D2BA9"/>
    <w:rsid w:val="003D2BAC"/>
    <w:rsid w:val="003D3310"/>
    <w:rsid w:val="003D33C7"/>
    <w:rsid w:val="003D3E1A"/>
    <w:rsid w:val="003D40BA"/>
    <w:rsid w:val="003D481C"/>
    <w:rsid w:val="003D4906"/>
    <w:rsid w:val="003D5B79"/>
    <w:rsid w:val="003D6618"/>
    <w:rsid w:val="003D7143"/>
    <w:rsid w:val="003D766D"/>
    <w:rsid w:val="003D78FE"/>
    <w:rsid w:val="003E0F72"/>
    <w:rsid w:val="003E19A3"/>
    <w:rsid w:val="003E1AA8"/>
    <w:rsid w:val="003E1BCE"/>
    <w:rsid w:val="003E22B9"/>
    <w:rsid w:val="003E2D7B"/>
    <w:rsid w:val="003E30A1"/>
    <w:rsid w:val="003E4111"/>
    <w:rsid w:val="003E44E7"/>
    <w:rsid w:val="003E6DCB"/>
    <w:rsid w:val="003E6EBF"/>
    <w:rsid w:val="003E7068"/>
    <w:rsid w:val="003F04BA"/>
    <w:rsid w:val="003F10CC"/>
    <w:rsid w:val="003F1FBE"/>
    <w:rsid w:val="003F2D38"/>
    <w:rsid w:val="003F2DEF"/>
    <w:rsid w:val="003F32C8"/>
    <w:rsid w:val="003F381A"/>
    <w:rsid w:val="003F4191"/>
    <w:rsid w:val="003F4AA1"/>
    <w:rsid w:val="003F4FF9"/>
    <w:rsid w:val="003F5600"/>
    <w:rsid w:val="003F56DB"/>
    <w:rsid w:val="003F6E81"/>
    <w:rsid w:val="003F7317"/>
    <w:rsid w:val="003F73F5"/>
    <w:rsid w:val="003F7D77"/>
    <w:rsid w:val="00401506"/>
    <w:rsid w:val="00401D8C"/>
    <w:rsid w:val="00401F03"/>
    <w:rsid w:val="004025E5"/>
    <w:rsid w:val="004033F2"/>
    <w:rsid w:val="00403674"/>
    <w:rsid w:val="0040478B"/>
    <w:rsid w:val="00405954"/>
    <w:rsid w:val="004064BD"/>
    <w:rsid w:val="00406512"/>
    <w:rsid w:val="0040658F"/>
    <w:rsid w:val="00406DCB"/>
    <w:rsid w:val="0040768A"/>
    <w:rsid w:val="0040770A"/>
    <w:rsid w:val="004100A8"/>
    <w:rsid w:val="004100B4"/>
    <w:rsid w:val="004110BA"/>
    <w:rsid w:val="0041163B"/>
    <w:rsid w:val="0041201F"/>
    <w:rsid w:val="0041293E"/>
    <w:rsid w:val="0041349B"/>
    <w:rsid w:val="004136A9"/>
    <w:rsid w:val="004144AB"/>
    <w:rsid w:val="004151E1"/>
    <w:rsid w:val="00415316"/>
    <w:rsid w:val="00415D80"/>
    <w:rsid w:val="00415DF5"/>
    <w:rsid w:val="00415EF7"/>
    <w:rsid w:val="00416C7F"/>
    <w:rsid w:val="00417DBF"/>
    <w:rsid w:val="004205D4"/>
    <w:rsid w:val="004206AC"/>
    <w:rsid w:val="004206F8"/>
    <w:rsid w:val="004207EF"/>
    <w:rsid w:val="00420A95"/>
    <w:rsid w:val="0042105A"/>
    <w:rsid w:val="0042135C"/>
    <w:rsid w:val="004217B1"/>
    <w:rsid w:val="004230C9"/>
    <w:rsid w:val="00424762"/>
    <w:rsid w:val="004255ED"/>
    <w:rsid w:val="00425B76"/>
    <w:rsid w:val="0042611F"/>
    <w:rsid w:val="00426302"/>
    <w:rsid w:val="004268E1"/>
    <w:rsid w:val="00426A63"/>
    <w:rsid w:val="004275B7"/>
    <w:rsid w:val="00427DD7"/>
    <w:rsid w:val="00427F25"/>
    <w:rsid w:val="00430C71"/>
    <w:rsid w:val="00432330"/>
    <w:rsid w:val="00432762"/>
    <w:rsid w:val="0043312A"/>
    <w:rsid w:val="00434C67"/>
    <w:rsid w:val="00434F0D"/>
    <w:rsid w:val="00434F3B"/>
    <w:rsid w:val="004366B4"/>
    <w:rsid w:val="00436AAE"/>
    <w:rsid w:val="00437240"/>
    <w:rsid w:val="00437B6B"/>
    <w:rsid w:val="004400DA"/>
    <w:rsid w:val="004402FF"/>
    <w:rsid w:val="004410E5"/>
    <w:rsid w:val="0044115E"/>
    <w:rsid w:val="00441AE2"/>
    <w:rsid w:val="00444CAA"/>
    <w:rsid w:val="00444F03"/>
    <w:rsid w:val="004451C6"/>
    <w:rsid w:val="004463D1"/>
    <w:rsid w:val="00446C58"/>
    <w:rsid w:val="004472EF"/>
    <w:rsid w:val="004477DE"/>
    <w:rsid w:val="00447E48"/>
    <w:rsid w:val="00452A12"/>
    <w:rsid w:val="004536FE"/>
    <w:rsid w:val="00453872"/>
    <w:rsid w:val="00454277"/>
    <w:rsid w:val="00454656"/>
    <w:rsid w:val="0045486D"/>
    <w:rsid w:val="00454C2A"/>
    <w:rsid w:val="00455209"/>
    <w:rsid w:val="004557C6"/>
    <w:rsid w:val="00455D4C"/>
    <w:rsid w:val="004560FB"/>
    <w:rsid w:val="00456557"/>
    <w:rsid w:val="004566D8"/>
    <w:rsid w:val="00457436"/>
    <w:rsid w:val="004578E9"/>
    <w:rsid w:val="00457FAA"/>
    <w:rsid w:val="0046059C"/>
    <w:rsid w:val="00460876"/>
    <w:rsid w:val="0046093E"/>
    <w:rsid w:val="00460E33"/>
    <w:rsid w:val="0046267E"/>
    <w:rsid w:val="00462745"/>
    <w:rsid w:val="00462C31"/>
    <w:rsid w:val="00462D6D"/>
    <w:rsid w:val="00463112"/>
    <w:rsid w:val="004631EF"/>
    <w:rsid w:val="00463A01"/>
    <w:rsid w:val="00463EB0"/>
    <w:rsid w:val="004640C2"/>
    <w:rsid w:val="00464A20"/>
    <w:rsid w:val="00464D60"/>
    <w:rsid w:val="00464FD9"/>
    <w:rsid w:val="004651BC"/>
    <w:rsid w:val="00465203"/>
    <w:rsid w:val="004658E8"/>
    <w:rsid w:val="00465C59"/>
    <w:rsid w:val="004661C8"/>
    <w:rsid w:val="00466AC8"/>
    <w:rsid w:val="00466DA1"/>
    <w:rsid w:val="00467746"/>
    <w:rsid w:val="004678B9"/>
    <w:rsid w:val="00467F61"/>
    <w:rsid w:val="004705AD"/>
    <w:rsid w:val="0047102D"/>
    <w:rsid w:val="00471D53"/>
    <w:rsid w:val="00471EB9"/>
    <w:rsid w:val="004722CA"/>
    <w:rsid w:val="004729F8"/>
    <w:rsid w:val="00472E4A"/>
    <w:rsid w:val="0047353B"/>
    <w:rsid w:val="00473F90"/>
    <w:rsid w:val="00474117"/>
    <w:rsid w:val="00474580"/>
    <w:rsid w:val="004745D5"/>
    <w:rsid w:val="00474F1D"/>
    <w:rsid w:val="00476444"/>
    <w:rsid w:val="00476BD0"/>
    <w:rsid w:val="00477666"/>
    <w:rsid w:val="00477C2E"/>
    <w:rsid w:val="00480959"/>
    <w:rsid w:val="00481C5E"/>
    <w:rsid w:val="00482164"/>
    <w:rsid w:val="004821E4"/>
    <w:rsid w:val="004824E6"/>
    <w:rsid w:val="0048253B"/>
    <w:rsid w:val="004825CD"/>
    <w:rsid w:val="00482C1F"/>
    <w:rsid w:val="00482D0F"/>
    <w:rsid w:val="00483899"/>
    <w:rsid w:val="00484438"/>
    <w:rsid w:val="004845C8"/>
    <w:rsid w:val="0048472E"/>
    <w:rsid w:val="00485665"/>
    <w:rsid w:val="00485F47"/>
    <w:rsid w:val="004860B1"/>
    <w:rsid w:val="004868DC"/>
    <w:rsid w:val="00487B56"/>
    <w:rsid w:val="004903A4"/>
    <w:rsid w:val="0049232E"/>
    <w:rsid w:val="004929BC"/>
    <w:rsid w:val="0049377A"/>
    <w:rsid w:val="0049395E"/>
    <w:rsid w:val="00493964"/>
    <w:rsid w:val="004957EA"/>
    <w:rsid w:val="00495F07"/>
    <w:rsid w:val="00496184"/>
    <w:rsid w:val="004964BE"/>
    <w:rsid w:val="004977A7"/>
    <w:rsid w:val="004979F6"/>
    <w:rsid w:val="004A0360"/>
    <w:rsid w:val="004A049E"/>
    <w:rsid w:val="004A059B"/>
    <w:rsid w:val="004A07FF"/>
    <w:rsid w:val="004A0AD2"/>
    <w:rsid w:val="004A0E5A"/>
    <w:rsid w:val="004A0FD7"/>
    <w:rsid w:val="004A1E63"/>
    <w:rsid w:val="004A1E85"/>
    <w:rsid w:val="004A1EED"/>
    <w:rsid w:val="004A235D"/>
    <w:rsid w:val="004A2609"/>
    <w:rsid w:val="004A2B88"/>
    <w:rsid w:val="004A2B93"/>
    <w:rsid w:val="004A33C8"/>
    <w:rsid w:val="004A342F"/>
    <w:rsid w:val="004A4D53"/>
    <w:rsid w:val="004A4E9B"/>
    <w:rsid w:val="004A6BFF"/>
    <w:rsid w:val="004A6F6F"/>
    <w:rsid w:val="004A70BD"/>
    <w:rsid w:val="004B0433"/>
    <w:rsid w:val="004B135B"/>
    <w:rsid w:val="004B30E3"/>
    <w:rsid w:val="004B3415"/>
    <w:rsid w:val="004B3A68"/>
    <w:rsid w:val="004B4DCD"/>
    <w:rsid w:val="004B56ED"/>
    <w:rsid w:val="004B5FB3"/>
    <w:rsid w:val="004B61B6"/>
    <w:rsid w:val="004B7740"/>
    <w:rsid w:val="004B7B74"/>
    <w:rsid w:val="004B7BB2"/>
    <w:rsid w:val="004C069A"/>
    <w:rsid w:val="004C0CDD"/>
    <w:rsid w:val="004C22B0"/>
    <w:rsid w:val="004C27AB"/>
    <w:rsid w:val="004C2CBF"/>
    <w:rsid w:val="004C4877"/>
    <w:rsid w:val="004C4B79"/>
    <w:rsid w:val="004C5093"/>
    <w:rsid w:val="004C678C"/>
    <w:rsid w:val="004C69F0"/>
    <w:rsid w:val="004C69FD"/>
    <w:rsid w:val="004C6EF5"/>
    <w:rsid w:val="004C6FCD"/>
    <w:rsid w:val="004C719B"/>
    <w:rsid w:val="004C72C5"/>
    <w:rsid w:val="004C7335"/>
    <w:rsid w:val="004C7BA5"/>
    <w:rsid w:val="004C7C26"/>
    <w:rsid w:val="004D0069"/>
    <w:rsid w:val="004D0538"/>
    <w:rsid w:val="004D063D"/>
    <w:rsid w:val="004D2341"/>
    <w:rsid w:val="004D2864"/>
    <w:rsid w:val="004D36A3"/>
    <w:rsid w:val="004D3DD4"/>
    <w:rsid w:val="004D4D47"/>
    <w:rsid w:val="004D54CB"/>
    <w:rsid w:val="004D6158"/>
    <w:rsid w:val="004D615E"/>
    <w:rsid w:val="004D6254"/>
    <w:rsid w:val="004D663D"/>
    <w:rsid w:val="004D7D28"/>
    <w:rsid w:val="004D7D90"/>
    <w:rsid w:val="004E058E"/>
    <w:rsid w:val="004E09D2"/>
    <w:rsid w:val="004E0CB8"/>
    <w:rsid w:val="004E2767"/>
    <w:rsid w:val="004E286F"/>
    <w:rsid w:val="004E2E59"/>
    <w:rsid w:val="004E34CB"/>
    <w:rsid w:val="004E58F3"/>
    <w:rsid w:val="004E5DA8"/>
    <w:rsid w:val="004E6193"/>
    <w:rsid w:val="004E68B4"/>
    <w:rsid w:val="004E6A25"/>
    <w:rsid w:val="004E72A8"/>
    <w:rsid w:val="004E7FEF"/>
    <w:rsid w:val="004F1B0B"/>
    <w:rsid w:val="004F1C2F"/>
    <w:rsid w:val="004F1FA9"/>
    <w:rsid w:val="004F224D"/>
    <w:rsid w:val="004F27EF"/>
    <w:rsid w:val="004F32A5"/>
    <w:rsid w:val="004F37DB"/>
    <w:rsid w:val="004F40C6"/>
    <w:rsid w:val="004F41D3"/>
    <w:rsid w:val="004F4619"/>
    <w:rsid w:val="004F5F47"/>
    <w:rsid w:val="004F641F"/>
    <w:rsid w:val="004F70CF"/>
    <w:rsid w:val="004F74F6"/>
    <w:rsid w:val="004F77E5"/>
    <w:rsid w:val="0050036D"/>
    <w:rsid w:val="00500542"/>
    <w:rsid w:val="0050077B"/>
    <w:rsid w:val="00500AE3"/>
    <w:rsid w:val="005014AD"/>
    <w:rsid w:val="00501A51"/>
    <w:rsid w:val="00502F6E"/>
    <w:rsid w:val="00503645"/>
    <w:rsid w:val="00503722"/>
    <w:rsid w:val="0050373C"/>
    <w:rsid w:val="00503879"/>
    <w:rsid w:val="00504D9A"/>
    <w:rsid w:val="0050522A"/>
    <w:rsid w:val="00505721"/>
    <w:rsid w:val="00506ACF"/>
    <w:rsid w:val="00506BBE"/>
    <w:rsid w:val="00506C27"/>
    <w:rsid w:val="00506D15"/>
    <w:rsid w:val="00511614"/>
    <w:rsid w:val="005117FA"/>
    <w:rsid w:val="005129B1"/>
    <w:rsid w:val="00513539"/>
    <w:rsid w:val="00513BC2"/>
    <w:rsid w:val="00514BA1"/>
    <w:rsid w:val="005158AE"/>
    <w:rsid w:val="005159E2"/>
    <w:rsid w:val="00516A80"/>
    <w:rsid w:val="00516E29"/>
    <w:rsid w:val="00520E9C"/>
    <w:rsid w:val="00520F89"/>
    <w:rsid w:val="005216B8"/>
    <w:rsid w:val="005225E3"/>
    <w:rsid w:val="00522ABC"/>
    <w:rsid w:val="00522D76"/>
    <w:rsid w:val="00522F21"/>
    <w:rsid w:val="00523AB0"/>
    <w:rsid w:val="00523F09"/>
    <w:rsid w:val="005241A0"/>
    <w:rsid w:val="00525612"/>
    <w:rsid w:val="00525B61"/>
    <w:rsid w:val="00525DF8"/>
    <w:rsid w:val="00526448"/>
    <w:rsid w:val="00526A9C"/>
    <w:rsid w:val="00526D03"/>
    <w:rsid w:val="0052793E"/>
    <w:rsid w:val="00527C9A"/>
    <w:rsid w:val="00527F39"/>
    <w:rsid w:val="00527F55"/>
    <w:rsid w:val="00530F52"/>
    <w:rsid w:val="005319E9"/>
    <w:rsid w:val="00531DB7"/>
    <w:rsid w:val="00532B49"/>
    <w:rsid w:val="00532DD6"/>
    <w:rsid w:val="00533165"/>
    <w:rsid w:val="005334B7"/>
    <w:rsid w:val="00534323"/>
    <w:rsid w:val="00535841"/>
    <w:rsid w:val="00536433"/>
    <w:rsid w:val="00536B55"/>
    <w:rsid w:val="00537447"/>
    <w:rsid w:val="005376CD"/>
    <w:rsid w:val="00537BA0"/>
    <w:rsid w:val="0054047B"/>
    <w:rsid w:val="00540D48"/>
    <w:rsid w:val="005414B0"/>
    <w:rsid w:val="005420AD"/>
    <w:rsid w:val="005420F5"/>
    <w:rsid w:val="00542533"/>
    <w:rsid w:val="00542A80"/>
    <w:rsid w:val="00542CCB"/>
    <w:rsid w:val="0054329C"/>
    <w:rsid w:val="0054353B"/>
    <w:rsid w:val="00545170"/>
    <w:rsid w:val="005457E2"/>
    <w:rsid w:val="00545B7F"/>
    <w:rsid w:val="00545DC2"/>
    <w:rsid w:val="00546400"/>
    <w:rsid w:val="005467C0"/>
    <w:rsid w:val="0054726E"/>
    <w:rsid w:val="005478C1"/>
    <w:rsid w:val="00547D50"/>
    <w:rsid w:val="00550752"/>
    <w:rsid w:val="00550A49"/>
    <w:rsid w:val="00550DD3"/>
    <w:rsid w:val="005510D8"/>
    <w:rsid w:val="005515CF"/>
    <w:rsid w:val="00551C5B"/>
    <w:rsid w:val="00551D45"/>
    <w:rsid w:val="0055225B"/>
    <w:rsid w:val="005530F0"/>
    <w:rsid w:val="00554C16"/>
    <w:rsid w:val="00555232"/>
    <w:rsid w:val="00555408"/>
    <w:rsid w:val="00555698"/>
    <w:rsid w:val="005575CF"/>
    <w:rsid w:val="005577D9"/>
    <w:rsid w:val="0056009A"/>
    <w:rsid w:val="005602D4"/>
    <w:rsid w:val="00560F7A"/>
    <w:rsid w:val="005617FD"/>
    <w:rsid w:val="005618ED"/>
    <w:rsid w:val="00561F0E"/>
    <w:rsid w:val="00564281"/>
    <w:rsid w:val="005642B6"/>
    <w:rsid w:val="00564EF1"/>
    <w:rsid w:val="00565E88"/>
    <w:rsid w:val="00565F82"/>
    <w:rsid w:val="0056686B"/>
    <w:rsid w:val="005669A7"/>
    <w:rsid w:val="00566F31"/>
    <w:rsid w:val="0056750D"/>
    <w:rsid w:val="00567885"/>
    <w:rsid w:val="00567979"/>
    <w:rsid w:val="00567A5C"/>
    <w:rsid w:val="00567AF3"/>
    <w:rsid w:val="005702B0"/>
    <w:rsid w:val="005702C5"/>
    <w:rsid w:val="0057070A"/>
    <w:rsid w:val="005713B6"/>
    <w:rsid w:val="00572889"/>
    <w:rsid w:val="00572EB8"/>
    <w:rsid w:val="005740B1"/>
    <w:rsid w:val="00574A76"/>
    <w:rsid w:val="00574AB1"/>
    <w:rsid w:val="00575104"/>
    <w:rsid w:val="005753D3"/>
    <w:rsid w:val="0057592A"/>
    <w:rsid w:val="005759C5"/>
    <w:rsid w:val="00576020"/>
    <w:rsid w:val="0057635D"/>
    <w:rsid w:val="00576720"/>
    <w:rsid w:val="00576B00"/>
    <w:rsid w:val="00576C3D"/>
    <w:rsid w:val="00576D0B"/>
    <w:rsid w:val="005771B8"/>
    <w:rsid w:val="00580A2E"/>
    <w:rsid w:val="00580FCE"/>
    <w:rsid w:val="00581D07"/>
    <w:rsid w:val="00582ED9"/>
    <w:rsid w:val="005839A4"/>
    <w:rsid w:val="005848A5"/>
    <w:rsid w:val="00584A6D"/>
    <w:rsid w:val="00584AF2"/>
    <w:rsid w:val="0058598F"/>
    <w:rsid w:val="0058613B"/>
    <w:rsid w:val="005869DE"/>
    <w:rsid w:val="00587955"/>
    <w:rsid w:val="00587C93"/>
    <w:rsid w:val="00590C3B"/>
    <w:rsid w:val="00590E53"/>
    <w:rsid w:val="00591AE1"/>
    <w:rsid w:val="00592036"/>
    <w:rsid w:val="00592BFD"/>
    <w:rsid w:val="00592DA2"/>
    <w:rsid w:val="005930C2"/>
    <w:rsid w:val="00593E04"/>
    <w:rsid w:val="0059402F"/>
    <w:rsid w:val="0059439D"/>
    <w:rsid w:val="00594EF3"/>
    <w:rsid w:val="0059528E"/>
    <w:rsid w:val="00595405"/>
    <w:rsid w:val="00595E03"/>
    <w:rsid w:val="00596C6A"/>
    <w:rsid w:val="00596EE7"/>
    <w:rsid w:val="00596FF8"/>
    <w:rsid w:val="005970D7"/>
    <w:rsid w:val="0059733F"/>
    <w:rsid w:val="00597B46"/>
    <w:rsid w:val="005A1405"/>
    <w:rsid w:val="005A2F8E"/>
    <w:rsid w:val="005A34C6"/>
    <w:rsid w:val="005A366F"/>
    <w:rsid w:val="005A43E3"/>
    <w:rsid w:val="005A48F7"/>
    <w:rsid w:val="005A4E17"/>
    <w:rsid w:val="005A51EC"/>
    <w:rsid w:val="005A5325"/>
    <w:rsid w:val="005A65A8"/>
    <w:rsid w:val="005A686E"/>
    <w:rsid w:val="005B1769"/>
    <w:rsid w:val="005B28B5"/>
    <w:rsid w:val="005B28C1"/>
    <w:rsid w:val="005B46CD"/>
    <w:rsid w:val="005B5278"/>
    <w:rsid w:val="005B5543"/>
    <w:rsid w:val="005B6DE4"/>
    <w:rsid w:val="005B72C1"/>
    <w:rsid w:val="005B7C5F"/>
    <w:rsid w:val="005B7EA3"/>
    <w:rsid w:val="005C0B4A"/>
    <w:rsid w:val="005C0BE4"/>
    <w:rsid w:val="005C12B7"/>
    <w:rsid w:val="005C2880"/>
    <w:rsid w:val="005C3DF4"/>
    <w:rsid w:val="005C5F02"/>
    <w:rsid w:val="005C635C"/>
    <w:rsid w:val="005C66B2"/>
    <w:rsid w:val="005C67BA"/>
    <w:rsid w:val="005C6EFB"/>
    <w:rsid w:val="005C7068"/>
    <w:rsid w:val="005C7189"/>
    <w:rsid w:val="005C7D08"/>
    <w:rsid w:val="005C7DC4"/>
    <w:rsid w:val="005C7F60"/>
    <w:rsid w:val="005D02AA"/>
    <w:rsid w:val="005D03DD"/>
    <w:rsid w:val="005D079F"/>
    <w:rsid w:val="005D0A31"/>
    <w:rsid w:val="005D0AFB"/>
    <w:rsid w:val="005D0B37"/>
    <w:rsid w:val="005D234A"/>
    <w:rsid w:val="005D2E7B"/>
    <w:rsid w:val="005D3D5B"/>
    <w:rsid w:val="005D46ED"/>
    <w:rsid w:val="005D47F6"/>
    <w:rsid w:val="005D4A72"/>
    <w:rsid w:val="005D4CD8"/>
    <w:rsid w:val="005D4D3D"/>
    <w:rsid w:val="005D6C5F"/>
    <w:rsid w:val="005D6D7E"/>
    <w:rsid w:val="005D7895"/>
    <w:rsid w:val="005D794A"/>
    <w:rsid w:val="005E0B5F"/>
    <w:rsid w:val="005E0E6F"/>
    <w:rsid w:val="005E247C"/>
    <w:rsid w:val="005E26C3"/>
    <w:rsid w:val="005E2F13"/>
    <w:rsid w:val="005E3211"/>
    <w:rsid w:val="005E3374"/>
    <w:rsid w:val="005E3F6E"/>
    <w:rsid w:val="005E4361"/>
    <w:rsid w:val="005E4895"/>
    <w:rsid w:val="005E4A64"/>
    <w:rsid w:val="005E5176"/>
    <w:rsid w:val="005E59D8"/>
    <w:rsid w:val="005E5E7D"/>
    <w:rsid w:val="005E5F76"/>
    <w:rsid w:val="005E6350"/>
    <w:rsid w:val="005E63D2"/>
    <w:rsid w:val="005E6EEC"/>
    <w:rsid w:val="005E706B"/>
    <w:rsid w:val="005E740B"/>
    <w:rsid w:val="005F085C"/>
    <w:rsid w:val="005F11D6"/>
    <w:rsid w:val="005F34D4"/>
    <w:rsid w:val="005F3A6B"/>
    <w:rsid w:val="005F4661"/>
    <w:rsid w:val="005F47C8"/>
    <w:rsid w:val="005F5996"/>
    <w:rsid w:val="005F6274"/>
    <w:rsid w:val="005F65EC"/>
    <w:rsid w:val="005F74D3"/>
    <w:rsid w:val="005F7D98"/>
    <w:rsid w:val="0060045B"/>
    <w:rsid w:val="006009C5"/>
    <w:rsid w:val="0060106C"/>
    <w:rsid w:val="0060123B"/>
    <w:rsid w:val="006016D7"/>
    <w:rsid w:val="00601B85"/>
    <w:rsid w:val="00601F17"/>
    <w:rsid w:val="006020F8"/>
    <w:rsid w:val="0060212D"/>
    <w:rsid w:val="006048C5"/>
    <w:rsid w:val="00604CD1"/>
    <w:rsid w:val="00604F79"/>
    <w:rsid w:val="00605CA3"/>
    <w:rsid w:val="00605EFB"/>
    <w:rsid w:val="0060796E"/>
    <w:rsid w:val="00607A86"/>
    <w:rsid w:val="00607AC1"/>
    <w:rsid w:val="00607D3B"/>
    <w:rsid w:val="00610897"/>
    <w:rsid w:val="00610CE4"/>
    <w:rsid w:val="00611658"/>
    <w:rsid w:val="00611C84"/>
    <w:rsid w:val="00611DA0"/>
    <w:rsid w:val="006124CF"/>
    <w:rsid w:val="00613F93"/>
    <w:rsid w:val="006149B9"/>
    <w:rsid w:val="006154F5"/>
    <w:rsid w:val="00616200"/>
    <w:rsid w:val="00616C76"/>
    <w:rsid w:val="00616F86"/>
    <w:rsid w:val="00617287"/>
    <w:rsid w:val="0061796E"/>
    <w:rsid w:val="00620379"/>
    <w:rsid w:val="00620803"/>
    <w:rsid w:val="00620CCA"/>
    <w:rsid w:val="00620DC6"/>
    <w:rsid w:val="006211B4"/>
    <w:rsid w:val="00621659"/>
    <w:rsid w:val="00621F71"/>
    <w:rsid w:val="00622983"/>
    <w:rsid w:val="00623190"/>
    <w:rsid w:val="00623B4C"/>
    <w:rsid w:val="00624606"/>
    <w:rsid w:val="00624B0D"/>
    <w:rsid w:val="006266B0"/>
    <w:rsid w:val="0062690C"/>
    <w:rsid w:val="00626BA9"/>
    <w:rsid w:val="006272AD"/>
    <w:rsid w:val="00627495"/>
    <w:rsid w:val="00627C70"/>
    <w:rsid w:val="006307D0"/>
    <w:rsid w:val="00631482"/>
    <w:rsid w:val="00631DE7"/>
    <w:rsid w:val="00632278"/>
    <w:rsid w:val="0063354D"/>
    <w:rsid w:val="00633AF9"/>
    <w:rsid w:val="00633CBB"/>
    <w:rsid w:val="00634C76"/>
    <w:rsid w:val="00634E53"/>
    <w:rsid w:val="00635B02"/>
    <w:rsid w:val="00635BD4"/>
    <w:rsid w:val="00635DC5"/>
    <w:rsid w:val="00635FB8"/>
    <w:rsid w:val="00636412"/>
    <w:rsid w:val="00636689"/>
    <w:rsid w:val="006379F0"/>
    <w:rsid w:val="00637DE2"/>
    <w:rsid w:val="00637E07"/>
    <w:rsid w:val="00640178"/>
    <w:rsid w:val="00640192"/>
    <w:rsid w:val="00640B37"/>
    <w:rsid w:val="00640F98"/>
    <w:rsid w:val="00640FB7"/>
    <w:rsid w:val="00641310"/>
    <w:rsid w:val="0064133C"/>
    <w:rsid w:val="006413D7"/>
    <w:rsid w:val="006416F5"/>
    <w:rsid w:val="00641DD2"/>
    <w:rsid w:val="006420FF"/>
    <w:rsid w:val="00642273"/>
    <w:rsid w:val="0064268C"/>
    <w:rsid w:val="0064284C"/>
    <w:rsid w:val="00642D46"/>
    <w:rsid w:val="006436F4"/>
    <w:rsid w:val="00643F3F"/>
    <w:rsid w:val="00644084"/>
    <w:rsid w:val="006443E9"/>
    <w:rsid w:val="0064483E"/>
    <w:rsid w:val="00646A4C"/>
    <w:rsid w:val="00646B42"/>
    <w:rsid w:val="00646E4C"/>
    <w:rsid w:val="00647B5A"/>
    <w:rsid w:val="00650421"/>
    <w:rsid w:val="0065054A"/>
    <w:rsid w:val="0065062B"/>
    <w:rsid w:val="00650E34"/>
    <w:rsid w:val="006522FF"/>
    <w:rsid w:val="00652303"/>
    <w:rsid w:val="00652A95"/>
    <w:rsid w:val="00653BCD"/>
    <w:rsid w:val="00654E4C"/>
    <w:rsid w:val="006561E4"/>
    <w:rsid w:val="00656534"/>
    <w:rsid w:val="00656ADD"/>
    <w:rsid w:val="00657FE5"/>
    <w:rsid w:val="00660F39"/>
    <w:rsid w:val="00660F56"/>
    <w:rsid w:val="00662609"/>
    <w:rsid w:val="00662E0D"/>
    <w:rsid w:val="0066322A"/>
    <w:rsid w:val="00663848"/>
    <w:rsid w:val="006638CA"/>
    <w:rsid w:val="00663CB3"/>
    <w:rsid w:val="00664FE8"/>
    <w:rsid w:val="00665124"/>
    <w:rsid w:val="006652C1"/>
    <w:rsid w:val="0066532A"/>
    <w:rsid w:val="006653E9"/>
    <w:rsid w:val="00666448"/>
    <w:rsid w:val="00666635"/>
    <w:rsid w:val="0066719A"/>
    <w:rsid w:val="0067092B"/>
    <w:rsid w:val="006719FC"/>
    <w:rsid w:val="00672105"/>
    <w:rsid w:val="0067259C"/>
    <w:rsid w:val="00673008"/>
    <w:rsid w:val="006734FF"/>
    <w:rsid w:val="00673AA9"/>
    <w:rsid w:val="00674038"/>
    <w:rsid w:val="00674B6A"/>
    <w:rsid w:val="00674D7E"/>
    <w:rsid w:val="006754CC"/>
    <w:rsid w:val="00675F58"/>
    <w:rsid w:val="006760C7"/>
    <w:rsid w:val="006762EF"/>
    <w:rsid w:val="00676D0F"/>
    <w:rsid w:val="00677426"/>
    <w:rsid w:val="0067760E"/>
    <w:rsid w:val="00677925"/>
    <w:rsid w:val="00680A5A"/>
    <w:rsid w:val="00681ED9"/>
    <w:rsid w:val="00684387"/>
    <w:rsid w:val="00684A4D"/>
    <w:rsid w:val="00684A50"/>
    <w:rsid w:val="00685960"/>
    <w:rsid w:val="00685DE4"/>
    <w:rsid w:val="006860C4"/>
    <w:rsid w:val="0068658A"/>
    <w:rsid w:val="00686FDF"/>
    <w:rsid w:val="006872FF"/>
    <w:rsid w:val="006873FD"/>
    <w:rsid w:val="00687B84"/>
    <w:rsid w:val="00687BEE"/>
    <w:rsid w:val="00690FC0"/>
    <w:rsid w:val="00691100"/>
    <w:rsid w:val="006913BE"/>
    <w:rsid w:val="00691F94"/>
    <w:rsid w:val="0069247B"/>
    <w:rsid w:val="006925DD"/>
    <w:rsid w:val="006928EC"/>
    <w:rsid w:val="00692E96"/>
    <w:rsid w:val="00693427"/>
    <w:rsid w:val="00693F84"/>
    <w:rsid w:val="00694DE0"/>
    <w:rsid w:val="00695143"/>
    <w:rsid w:val="0069638A"/>
    <w:rsid w:val="0069641A"/>
    <w:rsid w:val="006A0295"/>
    <w:rsid w:val="006A031B"/>
    <w:rsid w:val="006A16E8"/>
    <w:rsid w:val="006A1DC4"/>
    <w:rsid w:val="006A350C"/>
    <w:rsid w:val="006A3B9F"/>
    <w:rsid w:val="006A3FF6"/>
    <w:rsid w:val="006A4085"/>
    <w:rsid w:val="006A4E67"/>
    <w:rsid w:val="006A556D"/>
    <w:rsid w:val="006A5A0C"/>
    <w:rsid w:val="006A6283"/>
    <w:rsid w:val="006A6C15"/>
    <w:rsid w:val="006B0C58"/>
    <w:rsid w:val="006B15D8"/>
    <w:rsid w:val="006B17E6"/>
    <w:rsid w:val="006B20C3"/>
    <w:rsid w:val="006B3231"/>
    <w:rsid w:val="006B32A6"/>
    <w:rsid w:val="006B5EC8"/>
    <w:rsid w:val="006B5F09"/>
    <w:rsid w:val="006B612E"/>
    <w:rsid w:val="006B62AA"/>
    <w:rsid w:val="006B63E7"/>
    <w:rsid w:val="006B6603"/>
    <w:rsid w:val="006B6A82"/>
    <w:rsid w:val="006B76D9"/>
    <w:rsid w:val="006B7838"/>
    <w:rsid w:val="006C045F"/>
    <w:rsid w:val="006C0AB2"/>
    <w:rsid w:val="006C13C5"/>
    <w:rsid w:val="006C3259"/>
    <w:rsid w:val="006C3283"/>
    <w:rsid w:val="006C3FCA"/>
    <w:rsid w:val="006C402C"/>
    <w:rsid w:val="006C42C5"/>
    <w:rsid w:val="006C44A6"/>
    <w:rsid w:val="006C4935"/>
    <w:rsid w:val="006C6091"/>
    <w:rsid w:val="006C6895"/>
    <w:rsid w:val="006C77DC"/>
    <w:rsid w:val="006C7E52"/>
    <w:rsid w:val="006D1B25"/>
    <w:rsid w:val="006D1D71"/>
    <w:rsid w:val="006D1F16"/>
    <w:rsid w:val="006D246F"/>
    <w:rsid w:val="006D253D"/>
    <w:rsid w:val="006D3B84"/>
    <w:rsid w:val="006D4C59"/>
    <w:rsid w:val="006D4EFF"/>
    <w:rsid w:val="006D571E"/>
    <w:rsid w:val="006D5772"/>
    <w:rsid w:val="006D5E7E"/>
    <w:rsid w:val="006D62C3"/>
    <w:rsid w:val="006D6BED"/>
    <w:rsid w:val="006D6C44"/>
    <w:rsid w:val="006D7A1F"/>
    <w:rsid w:val="006D7C63"/>
    <w:rsid w:val="006E0E03"/>
    <w:rsid w:val="006E1C09"/>
    <w:rsid w:val="006E266A"/>
    <w:rsid w:val="006E2872"/>
    <w:rsid w:val="006E54B0"/>
    <w:rsid w:val="006E71EC"/>
    <w:rsid w:val="006E77CB"/>
    <w:rsid w:val="006E7C83"/>
    <w:rsid w:val="006E7CF6"/>
    <w:rsid w:val="006E7CF9"/>
    <w:rsid w:val="006E7DF5"/>
    <w:rsid w:val="006F0620"/>
    <w:rsid w:val="006F0DC8"/>
    <w:rsid w:val="006F0E35"/>
    <w:rsid w:val="006F10A0"/>
    <w:rsid w:val="006F1526"/>
    <w:rsid w:val="006F155A"/>
    <w:rsid w:val="006F188D"/>
    <w:rsid w:val="006F2B96"/>
    <w:rsid w:val="006F2DD2"/>
    <w:rsid w:val="006F3256"/>
    <w:rsid w:val="006F3C64"/>
    <w:rsid w:val="006F3D12"/>
    <w:rsid w:val="006F4A0A"/>
    <w:rsid w:val="006F4C79"/>
    <w:rsid w:val="006F5B5F"/>
    <w:rsid w:val="006F5BEA"/>
    <w:rsid w:val="006F66C6"/>
    <w:rsid w:val="0070063B"/>
    <w:rsid w:val="00700A6A"/>
    <w:rsid w:val="0070129B"/>
    <w:rsid w:val="0070144F"/>
    <w:rsid w:val="00701A55"/>
    <w:rsid w:val="007024CA"/>
    <w:rsid w:val="00702AD4"/>
    <w:rsid w:val="00702E8A"/>
    <w:rsid w:val="007032B0"/>
    <w:rsid w:val="00703748"/>
    <w:rsid w:val="00703B10"/>
    <w:rsid w:val="00703DEA"/>
    <w:rsid w:val="00703E96"/>
    <w:rsid w:val="007043D3"/>
    <w:rsid w:val="0070452B"/>
    <w:rsid w:val="0070477D"/>
    <w:rsid w:val="00704D01"/>
    <w:rsid w:val="00704DBC"/>
    <w:rsid w:val="00705711"/>
    <w:rsid w:val="00705D44"/>
    <w:rsid w:val="00706B79"/>
    <w:rsid w:val="00706EC0"/>
    <w:rsid w:val="007071E9"/>
    <w:rsid w:val="00707AAB"/>
    <w:rsid w:val="00707BB9"/>
    <w:rsid w:val="00712833"/>
    <w:rsid w:val="00712C60"/>
    <w:rsid w:val="007134CE"/>
    <w:rsid w:val="007140BE"/>
    <w:rsid w:val="00714101"/>
    <w:rsid w:val="007148F2"/>
    <w:rsid w:val="00714EF1"/>
    <w:rsid w:val="007159F3"/>
    <w:rsid w:val="00717173"/>
    <w:rsid w:val="007176DE"/>
    <w:rsid w:val="00717B58"/>
    <w:rsid w:val="00717ECF"/>
    <w:rsid w:val="00720203"/>
    <w:rsid w:val="00720526"/>
    <w:rsid w:val="007205BC"/>
    <w:rsid w:val="0072192E"/>
    <w:rsid w:val="00721F33"/>
    <w:rsid w:val="007227BB"/>
    <w:rsid w:val="00722D79"/>
    <w:rsid w:val="0072347E"/>
    <w:rsid w:val="0072390E"/>
    <w:rsid w:val="00724039"/>
    <w:rsid w:val="00724811"/>
    <w:rsid w:val="00724A62"/>
    <w:rsid w:val="00724B9D"/>
    <w:rsid w:val="00725413"/>
    <w:rsid w:val="007255E9"/>
    <w:rsid w:val="0072671E"/>
    <w:rsid w:val="007269E4"/>
    <w:rsid w:val="00726D51"/>
    <w:rsid w:val="007270D2"/>
    <w:rsid w:val="0072710B"/>
    <w:rsid w:val="00727478"/>
    <w:rsid w:val="007308B1"/>
    <w:rsid w:val="007310B1"/>
    <w:rsid w:val="00731378"/>
    <w:rsid w:val="00731416"/>
    <w:rsid w:val="007320C2"/>
    <w:rsid w:val="00732229"/>
    <w:rsid w:val="00732BE5"/>
    <w:rsid w:val="00733572"/>
    <w:rsid w:val="007337FC"/>
    <w:rsid w:val="00733B89"/>
    <w:rsid w:val="00734D18"/>
    <w:rsid w:val="0073547B"/>
    <w:rsid w:val="00736E89"/>
    <w:rsid w:val="007371FE"/>
    <w:rsid w:val="00737234"/>
    <w:rsid w:val="007374EB"/>
    <w:rsid w:val="00740D11"/>
    <w:rsid w:val="00741348"/>
    <w:rsid w:val="00741EA2"/>
    <w:rsid w:val="0074249B"/>
    <w:rsid w:val="007438D3"/>
    <w:rsid w:val="00743D10"/>
    <w:rsid w:val="0074412F"/>
    <w:rsid w:val="00744ACC"/>
    <w:rsid w:val="00744B74"/>
    <w:rsid w:val="0074595D"/>
    <w:rsid w:val="00746050"/>
    <w:rsid w:val="007461B1"/>
    <w:rsid w:val="007463F4"/>
    <w:rsid w:val="00746CE5"/>
    <w:rsid w:val="00746F38"/>
    <w:rsid w:val="007478A4"/>
    <w:rsid w:val="00747F7E"/>
    <w:rsid w:val="007502B3"/>
    <w:rsid w:val="007507A4"/>
    <w:rsid w:val="00750946"/>
    <w:rsid w:val="00751152"/>
    <w:rsid w:val="007515DD"/>
    <w:rsid w:val="00751B59"/>
    <w:rsid w:val="00752389"/>
    <w:rsid w:val="007529E1"/>
    <w:rsid w:val="0075380A"/>
    <w:rsid w:val="00753915"/>
    <w:rsid w:val="00753CFA"/>
    <w:rsid w:val="00753E5B"/>
    <w:rsid w:val="007553E3"/>
    <w:rsid w:val="00755866"/>
    <w:rsid w:val="00756319"/>
    <w:rsid w:val="007568F6"/>
    <w:rsid w:val="00756CF5"/>
    <w:rsid w:val="0075771F"/>
    <w:rsid w:val="00757C5F"/>
    <w:rsid w:val="00760D7D"/>
    <w:rsid w:val="007613E4"/>
    <w:rsid w:val="00761B2E"/>
    <w:rsid w:val="0076203C"/>
    <w:rsid w:val="00762143"/>
    <w:rsid w:val="00764152"/>
    <w:rsid w:val="00764639"/>
    <w:rsid w:val="0076496D"/>
    <w:rsid w:val="00765B93"/>
    <w:rsid w:val="00765CF2"/>
    <w:rsid w:val="0076635A"/>
    <w:rsid w:val="007663FA"/>
    <w:rsid w:val="00766F38"/>
    <w:rsid w:val="00767403"/>
    <w:rsid w:val="007705D1"/>
    <w:rsid w:val="0077136F"/>
    <w:rsid w:val="00771405"/>
    <w:rsid w:val="00771CAB"/>
    <w:rsid w:val="00771CFF"/>
    <w:rsid w:val="00772093"/>
    <w:rsid w:val="007722C1"/>
    <w:rsid w:val="007728C4"/>
    <w:rsid w:val="007739E4"/>
    <w:rsid w:val="007742E5"/>
    <w:rsid w:val="00774682"/>
    <w:rsid w:val="00774C5C"/>
    <w:rsid w:val="00774C60"/>
    <w:rsid w:val="00774C76"/>
    <w:rsid w:val="00775346"/>
    <w:rsid w:val="00775564"/>
    <w:rsid w:val="0077557B"/>
    <w:rsid w:val="0077629B"/>
    <w:rsid w:val="00776A68"/>
    <w:rsid w:val="00777ADF"/>
    <w:rsid w:val="00777AE8"/>
    <w:rsid w:val="00777C51"/>
    <w:rsid w:val="00777D35"/>
    <w:rsid w:val="00777FC0"/>
    <w:rsid w:val="0078030C"/>
    <w:rsid w:val="0078153F"/>
    <w:rsid w:val="007820F2"/>
    <w:rsid w:val="00782815"/>
    <w:rsid w:val="0078286E"/>
    <w:rsid w:val="00782B46"/>
    <w:rsid w:val="007832D6"/>
    <w:rsid w:val="00783771"/>
    <w:rsid w:val="00783A71"/>
    <w:rsid w:val="00784119"/>
    <w:rsid w:val="007846C8"/>
    <w:rsid w:val="00784B9B"/>
    <w:rsid w:val="00784CF0"/>
    <w:rsid w:val="00785148"/>
    <w:rsid w:val="007856A5"/>
    <w:rsid w:val="00785755"/>
    <w:rsid w:val="00785EEF"/>
    <w:rsid w:val="007863E3"/>
    <w:rsid w:val="007865E0"/>
    <w:rsid w:val="007866EF"/>
    <w:rsid w:val="00786B16"/>
    <w:rsid w:val="00786E6D"/>
    <w:rsid w:val="00787A08"/>
    <w:rsid w:val="00787F16"/>
    <w:rsid w:val="00787FA5"/>
    <w:rsid w:val="0079049E"/>
    <w:rsid w:val="007904F7"/>
    <w:rsid w:val="007906F5"/>
    <w:rsid w:val="0079093D"/>
    <w:rsid w:val="00790D64"/>
    <w:rsid w:val="00791715"/>
    <w:rsid w:val="00793CC9"/>
    <w:rsid w:val="007940AE"/>
    <w:rsid w:val="00794F73"/>
    <w:rsid w:val="00795581"/>
    <w:rsid w:val="007955C3"/>
    <w:rsid w:val="00795701"/>
    <w:rsid w:val="00795D2C"/>
    <w:rsid w:val="00797B42"/>
    <w:rsid w:val="007A0585"/>
    <w:rsid w:val="007A08FA"/>
    <w:rsid w:val="007A0E75"/>
    <w:rsid w:val="007A11C1"/>
    <w:rsid w:val="007A1721"/>
    <w:rsid w:val="007A1964"/>
    <w:rsid w:val="007A1A36"/>
    <w:rsid w:val="007A2DA6"/>
    <w:rsid w:val="007A3182"/>
    <w:rsid w:val="007A3E32"/>
    <w:rsid w:val="007A3FF9"/>
    <w:rsid w:val="007A5F09"/>
    <w:rsid w:val="007A7F38"/>
    <w:rsid w:val="007B0535"/>
    <w:rsid w:val="007B06F4"/>
    <w:rsid w:val="007B0E44"/>
    <w:rsid w:val="007B1BB0"/>
    <w:rsid w:val="007B1E67"/>
    <w:rsid w:val="007B240F"/>
    <w:rsid w:val="007B37CC"/>
    <w:rsid w:val="007B38D9"/>
    <w:rsid w:val="007B3DA6"/>
    <w:rsid w:val="007B3DF7"/>
    <w:rsid w:val="007B4030"/>
    <w:rsid w:val="007B4454"/>
    <w:rsid w:val="007B46F8"/>
    <w:rsid w:val="007B48F2"/>
    <w:rsid w:val="007B53CF"/>
    <w:rsid w:val="007B5BD2"/>
    <w:rsid w:val="007B7216"/>
    <w:rsid w:val="007B7999"/>
    <w:rsid w:val="007C04AD"/>
    <w:rsid w:val="007C1AD0"/>
    <w:rsid w:val="007C2272"/>
    <w:rsid w:val="007C32B1"/>
    <w:rsid w:val="007C4047"/>
    <w:rsid w:val="007C45BF"/>
    <w:rsid w:val="007C5521"/>
    <w:rsid w:val="007C5DBF"/>
    <w:rsid w:val="007C5EE1"/>
    <w:rsid w:val="007C662E"/>
    <w:rsid w:val="007D0A6F"/>
    <w:rsid w:val="007D1311"/>
    <w:rsid w:val="007D1A26"/>
    <w:rsid w:val="007D242E"/>
    <w:rsid w:val="007D4524"/>
    <w:rsid w:val="007D45C0"/>
    <w:rsid w:val="007D4769"/>
    <w:rsid w:val="007D4B2C"/>
    <w:rsid w:val="007D59B3"/>
    <w:rsid w:val="007D655E"/>
    <w:rsid w:val="007D71EE"/>
    <w:rsid w:val="007D7600"/>
    <w:rsid w:val="007D7F01"/>
    <w:rsid w:val="007D7FC1"/>
    <w:rsid w:val="007E0A6D"/>
    <w:rsid w:val="007E0FB8"/>
    <w:rsid w:val="007E0FC3"/>
    <w:rsid w:val="007E1A1B"/>
    <w:rsid w:val="007E2272"/>
    <w:rsid w:val="007E308D"/>
    <w:rsid w:val="007E3953"/>
    <w:rsid w:val="007E39FC"/>
    <w:rsid w:val="007E3CCA"/>
    <w:rsid w:val="007E427C"/>
    <w:rsid w:val="007E45A5"/>
    <w:rsid w:val="007E4AF8"/>
    <w:rsid w:val="007E6203"/>
    <w:rsid w:val="007E6412"/>
    <w:rsid w:val="007E673B"/>
    <w:rsid w:val="007E6A94"/>
    <w:rsid w:val="007E6D33"/>
    <w:rsid w:val="007E71BC"/>
    <w:rsid w:val="007E7BDB"/>
    <w:rsid w:val="007E7D4A"/>
    <w:rsid w:val="007E7EF7"/>
    <w:rsid w:val="007F0089"/>
    <w:rsid w:val="007F198B"/>
    <w:rsid w:val="007F1CFE"/>
    <w:rsid w:val="007F1D60"/>
    <w:rsid w:val="007F33CD"/>
    <w:rsid w:val="007F4880"/>
    <w:rsid w:val="007F4A3B"/>
    <w:rsid w:val="007F4D02"/>
    <w:rsid w:val="007F4E21"/>
    <w:rsid w:val="007F4F84"/>
    <w:rsid w:val="007F5437"/>
    <w:rsid w:val="007F5AD7"/>
    <w:rsid w:val="007F5D63"/>
    <w:rsid w:val="007F5FD9"/>
    <w:rsid w:val="007F6036"/>
    <w:rsid w:val="007F61EE"/>
    <w:rsid w:val="007F691E"/>
    <w:rsid w:val="007F7C0A"/>
    <w:rsid w:val="007F7C22"/>
    <w:rsid w:val="007F7D0B"/>
    <w:rsid w:val="00801150"/>
    <w:rsid w:val="008018E7"/>
    <w:rsid w:val="0080214D"/>
    <w:rsid w:val="00803551"/>
    <w:rsid w:val="008039E6"/>
    <w:rsid w:val="0080449C"/>
    <w:rsid w:val="0080567B"/>
    <w:rsid w:val="008063AC"/>
    <w:rsid w:val="00806571"/>
    <w:rsid w:val="00806680"/>
    <w:rsid w:val="00806A7E"/>
    <w:rsid w:val="00806DFB"/>
    <w:rsid w:val="00811E0B"/>
    <w:rsid w:val="008126DD"/>
    <w:rsid w:val="008135DF"/>
    <w:rsid w:val="00814838"/>
    <w:rsid w:val="008152C6"/>
    <w:rsid w:val="0081533E"/>
    <w:rsid w:val="008172E5"/>
    <w:rsid w:val="008173D3"/>
    <w:rsid w:val="00817855"/>
    <w:rsid w:val="0082020B"/>
    <w:rsid w:val="00820557"/>
    <w:rsid w:val="00821359"/>
    <w:rsid w:val="00821DE1"/>
    <w:rsid w:val="008221D9"/>
    <w:rsid w:val="00822511"/>
    <w:rsid w:val="008230C9"/>
    <w:rsid w:val="0082312B"/>
    <w:rsid w:val="008235B2"/>
    <w:rsid w:val="00823800"/>
    <w:rsid w:val="00823A38"/>
    <w:rsid w:val="00824913"/>
    <w:rsid w:val="0082544D"/>
    <w:rsid w:val="00825ABC"/>
    <w:rsid w:val="0082607C"/>
    <w:rsid w:val="00827E9C"/>
    <w:rsid w:val="00827F37"/>
    <w:rsid w:val="0083055D"/>
    <w:rsid w:val="00830E63"/>
    <w:rsid w:val="00831581"/>
    <w:rsid w:val="00832414"/>
    <w:rsid w:val="0083258E"/>
    <w:rsid w:val="008327D7"/>
    <w:rsid w:val="00832FC1"/>
    <w:rsid w:val="008334F6"/>
    <w:rsid w:val="00833704"/>
    <w:rsid w:val="00833D75"/>
    <w:rsid w:val="00833FC7"/>
    <w:rsid w:val="00834130"/>
    <w:rsid w:val="00834B22"/>
    <w:rsid w:val="00834BB2"/>
    <w:rsid w:val="00835C4E"/>
    <w:rsid w:val="008361BD"/>
    <w:rsid w:val="00837286"/>
    <w:rsid w:val="0084075D"/>
    <w:rsid w:val="008408B9"/>
    <w:rsid w:val="00841555"/>
    <w:rsid w:val="008438EA"/>
    <w:rsid w:val="00843951"/>
    <w:rsid w:val="008443DC"/>
    <w:rsid w:val="00844C48"/>
    <w:rsid w:val="008454C3"/>
    <w:rsid w:val="008456B9"/>
    <w:rsid w:val="00846EE9"/>
    <w:rsid w:val="00847488"/>
    <w:rsid w:val="008478AB"/>
    <w:rsid w:val="00847AC8"/>
    <w:rsid w:val="00847B1C"/>
    <w:rsid w:val="00847C3D"/>
    <w:rsid w:val="00847E0C"/>
    <w:rsid w:val="008500A9"/>
    <w:rsid w:val="00850911"/>
    <w:rsid w:val="008519B1"/>
    <w:rsid w:val="00851CD5"/>
    <w:rsid w:val="00852A5F"/>
    <w:rsid w:val="00853104"/>
    <w:rsid w:val="00853F77"/>
    <w:rsid w:val="00854237"/>
    <w:rsid w:val="008542E1"/>
    <w:rsid w:val="008545A1"/>
    <w:rsid w:val="00854A17"/>
    <w:rsid w:val="00854AB8"/>
    <w:rsid w:val="00854C5D"/>
    <w:rsid w:val="00855CAF"/>
    <w:rsid w:val="0085614E"/>
    <w:rsid w:val="0085622A"/>
    <w:rsid w:val="00856EB4"/>
    <w:rsid w:val="00856EEB"/>
    <w:rsid w:val="00857A6A"/>
    <w:rsid w:val="008613B9"/>
    <w:rsid w:val="00861DDA"/>
    <w:rsid w:val="00861FFF"/>
    <w:rsid w:val="00862016"/>
    <w:rsid w:val="008648E6"/>
    <w:rsid w:val="00864E55"/>
    <w:rsid w:val="00865FA9"/>
    <w:rsid w:val="00866AF2"/>
    <w:rsid w:val="00867611"/>
    <w:rsid w:val="0087066A"/>
    <w:rsid w:val="0087086C"/>
    <w:rsid w:val="00870AF0"/>
    <w:rsid w:val="00873304"/>
    <w:rsid w:val="0087361E"/>
    <w:rsid w:val="0087447C"/>
    <w:rsid w:val="00874B9B"/>
    <w:rsid w:val="00874BD2"/>
    <w:rsid w:val="00874E3B"/>
    <w:rsid w:val="008751AA"/>
    <w:rsid w:val="00875248"/>
    <w:rsid w:val="00875B31"/>
    <w:rsid w:val="00875E87"/>
    <w:rsid w:val="008769CA"/>
    <w:rsid w:val="008769F8"/>
    <w:rsid w:val="00876D7F"/>
    <w:rsid w:val="0087741C"/>
    <w:rsid w:val="00880ADA"/>
    <w:rsid w:val="00882042"/>
    <w:rsid w:val="0088237D"/>
    <w:rsid w:val="00882DFA"/>
    <w:rsid w:val="008837DE"/>
    <w:rsid w:val="00883DF5"/>
    <w:rsid w:val="0088469C"/>
    <w:rsid w:val="00884C88"/>
    <w:rsid w:val="00885436"/>
    <w:rsid w:val="0088597B"/>
    <w:rsid w:val="00885BEB"/>
    <w:rsid w:val="00886F92"/>
    <w:rsid w:val="00890D91"/>
    <w:rsid w:val="00891080"/>
    <w:rsid w:val="0089110B"/>
    <w:rsid w:val="0089278D"/>
    <w:rsid w:val="0089284F"/>
    <w:rsid w:val="00892CA3"/>
    <w:rsid w:val="00893A50"/>
    <w:rsid w:val="0089459F"/>
    <w:rsid w:val="00894681"/>
    <w:rsid w:val="00894B66"/>
    <w:rsid w:val="008956C9"/>
    <w:rsid w:val="00895769"/>
    <w:rsid w:val="008957E9"/>
    <w:rsid w:val="00895BCE"/>
    <w:rsid w:val="00895D38"/>
    <w:rsid w:val="0089610C"/>
    <w:rsid w:val="0089649A"/>
    <w:rsid w:val="00896E27"/>
    <w:rsid w:val="008A0747"/>
    <w:rsid w:val="008A091B"/>
    <w:rsid w:val="008A3B3B"/>
    <w:rsid w:val="008A3D7B"/>
    <w:rsid w:val="008A540A"/>
    <w:rsid w:val="008A5C06"/>
    <w:rsid w:val="008A62BD"/>
    <w:rsid w:val="008A63AD"/>
    <w:rsid w:val="008A6537"/>
    <w:rsid w:val="008A76FD"/>
    <w:rsid w:val="008A7831"/>
    <w:rsid w:val="008B07B2"/>
    <w:rsid w:val="008B19E0"/>
    <w:rsid w:val="008B2212"/>
    <w:rsid w:val="008B222B"/>
    <w:rsid w:val="008B3121"/>
    <w:rsid w:val="008B38A9"/>
    <w:rsid w:val="008B4001"/>
    <w:rsid w:val="008B471B"/>
    <w:rsid w:val="008B4863"/>
    <w:rsid w:val="008B4EEE"/>
    <w:rsid w:val="008B523B"/>
    <w:rsid w:val="008B59F4"/>
    <w:rsid w:val="008B5B0E"/>
    <w:rsid w:val="008B7BAF"/>
    <w:rsid w:val="008C2400"/>
    <w:rsid w:val="008C2900"/>
    <w:rsid w:val="008C2CC5"/>
    <w:rsid w:val="008C38FD"/>
    <w:rsid w:val="008C39ED"/>
    <w:rsid w:val="008C4903"/>
    <w:rsid w:val="008C52A2"/>
    <w:rsid w:val="008C5AA4"/>
    <w:rsid w:val="008C6CA2"/>
    <w:rsid w:val="008C6CA5"/>
    <w:rsid w:val="008C6E26"/>
    <w:rsid w:val="008C74C7"/>
    <w:rsid w:val="008C7CF2"/>
    <w:rsid w:val="008D000A"/>
    <w:rsid w:val="008D0498"/>
    <w:rsid w:val="008D0D1F"/>
    <w:rsid w:val="008D1A94"/>
    <w:rsid w:val="008D2528"/>
    <w:rsid w:val="008D34EE"/>
    <w:rsid w:val="008D4159"/>
    <w:rsid w:val="008D4578"/>
    <w:rsid w:val="008D5239"/>
    <w:rsid w:val="008D56CD"/>
    <w:rsid w:val="008D594A"/>
    <w:rsid w:val="008D5CAB"/>
    <w:rsid w:val="008D5D6C"/>
    <w:rsid w:val="008D5EF8"/>
    <w:rsid w:val="008D5FFE"/>
    <w:rsid w:val="008D6208"/>
    <w:rsid w:val="008D63BD"/>
    <w:rsid w:val="008D6BFE"/>
    <w:rsid w:val="008D6F96"/>
    <w:rsid w:val="008D7462"/>
    <w:rsid w:val="008D751B"/>
    <w:rsid w:val="008D7870"/>
    <w:rsid w:val="008E0955"/>
    <w:rsid w:val="008E0FBD"/>
    <w:rsid w:val="008E1174"/>
    <w:rsid w:val="008E217C"/>
    <w:rsid w:val="008E314E"/>
    <w:rsid w:val="008E3753"/>
    <w:rsid w:val="008E40C4"/>
    <w:rsid w:val="008E4C32"/>
    <w:rsid w:val="008E4F92"/>
    <w:rsid w:val="008E68A5"/>
    <w:rsid w:val="008E7A38"/>
    <w:rsid w:val="008F1270"/>
    <w:rsid w:val="008F1559"/>
    <w:rsid w:val="008F1CD5"/>
    <w:rsid w:val="008F281D"/>
    <w:rsid w:val="008F3193"/>
    <w:rsid w:val="008F3EE9"/>
    <w:rsid w:val="008F5533"/>
    <w:rsid w:val="008F59CB"/>
    <w:rsid w:val="008F6344"/>
    <w:rsid w:val="008F6868"/>
    <w:rsid w:val="008F7645"/>
    <w:rsid w:val="008F76FB"/>
    <w:rsid w:val="0090049A"/>
    <w:rsid w:val="00900A39"/>
    <w:rsid w:val="00900CA3"/>
    <w:rsid w:val="009016B7"/>
    <w:rsid w:val="00902DC7"/>
    <w:rsid w:val="00904920"/>
    <w:rsid w:val="009061FF"/>
    <w:rsid w:val="00906358"/>
    <w:rsid w:val="00906639"/>
    <w:rsid w:val="00907134"/>
    <w:rsid w:val="009073BF"/>
    <w:rsid w:val="00907513"/>
    <w:rsid w:val="00907947"/>
    <w:rsid w:val="00907AD3"/>
    <w:rsid w:val="009105DE"/>
    <w:rsid w:val="0091108F"/>
    <w:rsid w:val="00911370"/>
    <w:rsid w:val="00911523"/>
    <w:rsid w:val="009118A4"/>
    <w:rsid w:val="009121C3"/>
    <w:rsid w:val="00912A6C"/>
    <w:rsid w:val="00913115"/>
    <w:rsid w:val="0091376C"/>
    <w:rsid w:val="00914427"/>
    <w:rsid w:val="0091524D"/>
    <w:rsid w:val="0091599C"/>
    <w:rsid w:val="00917138"/>
    <w:rsid w:val="00917C7B"/>
    <w:rsid w:val="0092101F"/>
    <w:rsid w:val="00921275"/>
    <w:rsid w:val="00922072"/>
    <w:rsid w:val="00923A90"/>
    <w:rsid w:val="00923B25"/>
    <w:rsid w:val="00923FB6"/>
    <w:rsid w:val="009254DC"/>
    <w:rsid w:val="00925552"/>
    <w:rsid w:val="0092568B"/>
    <w:rsid w:val="009261A9"/>
    <w:rsid w:val="00926C0E"/>
    <w:rsid w:val="00926DA7"/>
    <w:rsid w:val="009273DF"/>
    <w:rsid w:val="0092740D"/>
    <w:rsid w:val="00927417"/>
    <w:rsid w:val="009278A2"/>
    <w:rsid w:val="00927EE7"/>
    <w:rsid w:val="00930F7C"/>
    <w:rsid w:val="0093158A"/>
    <w:rsid w:val="0093199D"/>
    <w:rsid w:val="00931B20"/>
    <w:rsid w:val="00931CDE"/>
    <w:rsid w:val="00932080"/>
    <w:rsid w:val="00932A08"/>
    <w:rsid w:val="00932D1F"/>
    <w:rsid w:val="00932D5D"/>
    <w:rsid w:val="00933E89"/>
    <w:rsid w:val="009341E6"/>
    <w:rsid w:val="00934328"/>
    <w:rsid w:val="009349B8"/>
    <w:rsid w:val="00934CD1"/>
    <w:rsid w:val="0093517A"/>
    <w:rsid w:val="00935BCF"/>
    <w:rsid w:val="0093630C"/>
    <w:rsid w:val="0093668D"/>
    <w:rsid w:val="00936854"/>
    <w:rsid w:val="00937206"/>
    <w:rsid w:val="009375B6"/>
    <w:rsid w:val="009378E8"/>
    <w:rsid w:val="0094013B"/>
    <w:rsid w:val="00940652"/>
    <w:rsid w:val="00941882"/>
    <w:rsid w:val="00942EE5"/>
    <w:rsid w:val="00943B6A"/>
    <w:rsid w:val="00943F36"/>
    <w:rsid w:val="00943F6B"/>
    <w:rsid w:val="00944316"/>
    <w:rsid w:val="00945187"/>
    <w:rsid w:val="0094544A"/>
    <w:rsid w:val="009456CE"/>
    <w:rsid w:val="0094654F"/>
    <w:rsid w:val="00947115"/>
    <w:rsid w:val="00947EB5"/>
    <w:rsid w:val="00950499"/>
    <w:rsid w:val="00950575"/>
    <w:rsid w:val="0095073E"/>
    <w:rsid w:val="00951250"/>
    <w:rsid w:val="009513FB"/>
    <w:rsid w:val="00951550"/>
    <w:rsid w:val="00951959"/>
    <w:rsid w:val="00951A36"/>
    <w:rsid w:val="0095200D"/>
    <w:rsid w:val="009521D6"/>
    <w:rsid w:val="0095220B"/>
    <w:rsid w:val="0095248D"/>
    <w:rsid w:val="009525ED"/>
    <w:rsid w:val="00952F96"/>
    <w:rsid w:val="00953675"/>
    <w:rsid w:val="00953A1A"/>
    <w:rsid w:val="00953EAF"/>
    <w:rsid w:val="00954BFF"/>
    <w:rsid w:val="00955713"/>
    <w:rsid w:val="0095679F"/>
    <w:rsid w:val="00956AC5"/>
    <w:rsid w:val="00956D3E"/>
    <w:rsid w:val="009576FD"/>
    <w:rsid w:val="00960D91"/>
    <w:rsid w:val="00961101"/>
    <w:rsid w:val="0096180D"/>
    <w:rsid w:val="00961CA1"/>
    <w:rsid w:val="00962E05"/>
    <w:rsid w:val="0096320A"/>
    <w:rsid w:val="0096359F"/>
    <w:rsid w:val="00963BC8"/>
    <w:rsid w:val="009649C7"/>
    <w:rsid w:val="00964DB9"/>
    <w:rsid w:val="00965070"/>
    <w:rsid w:val="009652FA"/>
    <w:rsid w:val="0096585A"/>
    <w:rsid w:val="0096594D"/>
    <w:rsid w:val="00966466"/>
    <w:rsid w:val="00967716"/>
    <w:rsid w:val="00970E4F"/>
    <w:rsid w:val="00971BC4"/>
    <w:rsid w:val="009723D5"/>
    <w:rsid w:val="00972555"/>
    <w:rsid w:val="00972898"/>
    <w:rsid w:val="009732F0"/>
    <w:rsid w:val="00973ED8"/>
    <w:rsid w:val="009744CC"/>
    <w:rsid w:val="00974894"/>
    <w:rsid w:val="00974AF0"/>
    <w:rsid w:val="009752B7"/>
    <w:rsid w:val="0097695D"/>
    <w:rsid w:val="00977245"/>
    <w:rsid w:val="00977BF3"/>
    <w:rsid w:val="0098062B"/>
    <w:rsid w:val="00980B50"/>
    <w:rsid w:val="00980B7A"/>
    <w:rsid w:val="00980FCA"/>
    <w:rsid w:val="0098121D"/>
    <w:rsid w:val="00981446"/>
    <w:rsid w:val="0098170E"/>
    <w:rsid w:val="009822C6"/>
    <w:rsid w:val="0098289F"/>
    <w:rsid w:val="00983084"/>
    <w:rsid w:val="009836E9"/>
    <w:rsid w:val="00983A77"/>
    <w:rsid w:val="00983D2A"/>
    <w:rsid w:val="0098429B"/>
    <w:rsid w:val="00984EE7"/>
    <w:rsid w:val="00984F20"/>
    <w:rsid w:val="00985DA1"/>
    <w:rsid w:val="00986AAA"/>
    <w:rsid w:val="009875DE"/>
    <w:rsid w:val="00990A2F"/>
    <w:rsid w:val="00991131"/>
    <w:rsid w:val="00991550"/>
    <w:rsid w:val="0099202B"/>
    <w:rsid w:val="00993E7B"/>
    <w:rsid w:val="0099443A"/>
    <w:rsid w:val="00994B9F"/>
    <w:rsid w:val="0099507B"/>
    <w:rsid w:val="00995F14"/>
    <w:rsid w:val="009960B9"/>
    <w:rsid w:val="009963D1"/>
    <w:rsid w:val="009969D4"/>
    <w:rsid w:val="009974B0"/>
    <w:rsid w:val="00997D09"/>
    <w:rsid w:val="009A0E42"/>
    <w:rsid w:val="009A0E9D"/>
    <w:rsid w:val="009A1464"/>
    <w:rsid w:val="009A1A3A"/>
    <w:rsid w:val="009A2BCB"/>
    <w:rsid w:val="009A2EB4"/>
    <w:rsid w:val="009A32BB"/>
    <w:rsid w:val="009A3696"/>
    <w:rsid w:val="009A36F8"/>
    <w:rsid w:val="009A3996"/>
    <w:rsid w:val="009A3F07"/>
    <w:rsid w:val="009A4597"/>
    <w:rsid w:val="009A46C9"/>
    <w:rsid w:val="009A4F5D"/>
    <w:rsid w:val="009A6829"/>
    <w:rsid w:val="009A75CF"/>
    <w:rsid w:val="009A7816"/>
    <w:rsid w:val="009A7D8C"/>
    <w:rsid w:val="009A7FDF"/>
    <w:rsid w:val="009B059B"/>
    <w:rsid w:val="009B0BCC"/>
    <w:rsid w:val="009B0EC9"/>
    <w:rsid w:val="009B23A6"/>
    <w:rsid w:val="009B2F96"/>
    <w:rsid w:val="009B3478"/>
    <w:rsid w:val="009B3B69"/>
    <w:rsid w:val="009B3FA2"/>
    <w:rsid w:val="009B4A9B"/>
    <w:rsid w:val="009B4C4D"/>
    <w:rsid w:val="009B548E"/>
    <w:rsid w:val="009B5B63"/>
    <w:rsid w:val="009B6060"/>
    <w:rsid w:val="009B64FD"/>
    <w:rsid w:val="009B66FD"/>
    <w:rsid w:val="009B7027"/>
    <w:rsid w:val="009B758F"/>
    <w:rsid w:val="009C0612"/>
    <w:rsid w:val="009C1147"/>
    <w:rsid w:val="009C18A4"/>
    <w:rsid w:val="009C18EB"/>
    <w:rsid w:val="009C25CC"/>
    <w:rsid w:val="009C26C1"/>
    <w:rsid w:val="009C2729"/>
    <w:rsid w:val="009C28F6"/>
    <w:rsid w:val="009C2A05"/>
    <w:rsid w:val="009C324B"/>
    <w:rsid w:val="009C36FB"/>
    <w:rsid w:val="009C4783"/>
    <w:rsid w:val="009C4A83"/>
    <w:rsid w:val="009C526E"/>
    <w:rsid w:val="009C5959"/>
    <w:rsid w:val="009C5BB3"/>
    <w:rsid w:val="009C5C36"/>
    <w:rsid w:val="009C5D0A"/>
    <w:rsid w:val="009C61FA"/>
    <w:rsid w:val="009C6535"/>
    <w:rsid w:val="009C6824"/>
    <w:rsid w:val="009C6FFB"/>
    <w:rsid w:val="009C701C"/>
    <w:rsid w:val="009C7CBB"/>
    <w:rsid w:val="009D0008"/>
    <w:rsid w:val="009D004C"/>
    <w:rsid w:val="009D04DB"/>
    <w:rsid w:val="009D168F"/>
    <w:rsid w:val="009D1C3E"/>
    <w:rsid w:val="009D2517"/>
    <w:rsid w:val="009D2BFF"/>
    <w:rsid w:val="009D3410"/>
    <w:rsid w:val="009D354A"/>
    <w:rsid w:val="009D3A9F"/>
    <w:rsid w:val="009D41DB"/>
    <w:rsid w:val="009D4DE8"/>
    <w:rsid w:val="009D5A81"/>
    <w:rsid w:val="009D62D3"/>
    <w:rsid w:val="009D6AE4"/>
    <w:rsid w:val="009D750B"/>
    <w:rsid w:val="009D784B"/>
    <w:rsid w:val="009E0024"/>
    <w:rsid w:val="009E07D8"/>
    <w:rsid w:val="009E1053"/>
    <w:rsid w:val="009E1D08"/>
    <w:rsid w:val="009E2871"/>
    <w:rsid w:val="009E2D2A"/>
    <w:rsid w:val="009E3146"/>
    <w:rsid w:val="009E3194"/>
    <w:rsid w:val="009E33C4"/>
    <w:rsid w:val="009E3E93"/>
    <w:rsid w:val="009E4031"/>
    <w:rsid w:val="009E4CAA"/>
    <w:rsid w:val="009E5E11"/>
    <w:rsid w:val="009E5E8B"/>
    <w:rsid w:val="009E5EFB"/>
    <w:rsid w:val="009E6676"/>
    <w:rsid w:val="009E6B13"/>
    <w:rsid w:val="009E72D5"/>
    <w:rsid w:val="009E771C"/>
    <w:rsid w:val="009F0E96"/>
    <w:rsid w:val="009F0F56"/>
    <w:rsid w:val="009F12A5"/>
    <w:rsid w:val="009F1677"/>
    <w:rsid w:val="009F1725"/>
    <w:rsid w:val="009F1939"/>
    <w:rsid w:val="009F1D04"/>
    <w:rsid w:val="009F2221"/>
    <w:rsid w:val="009F2277"/>
    <w:rsid w:val="009F235C"/>
    <w:rsid w:val="009F2ADA"/>
    <w:rsid w:val="009F3266"/>
    <w:rsid w:val="009F4B85"/>
    <w:rsid w:val="009F5B2A"/>
    <w:rsid w:val="009F6491"/>
    <w:rsid w:val="009F6CB9"/>
    <w:rsid w:val="00A00AFF"/>
    <w:rsid w:val="00A014E3"/>
    <w:rsid w:val="00A016BC"/>
    <w:rsid w:val="00A01A69"/>
    <w:rsid w:val="00A01CDA"/>
    <w:rsid w:val="00A026FA"/>
    <w:rsid w:val="00A0335B"/>
    <w:rsid w:val="00A03604"/>
    <w:rsid w:val="00A038F1"/>
    <w:rsid w:val="00A03BDE"/>
    <w:rsid w:val="00A0521F"/>
    <w:rsid w:val="00A0568C"/>
    <w:rsid w:val="00A05B4C"/>
    <w:rsid w:val="00A05DEB"/>
    <w:rsid w:val="00A05FDE"/>
    <w:rsid w:val="00A06690"/>
    <w:rsid w:val="00A0778B"/>
    <w:rsid w:val="00A07D80"/>
    <w:rsid w:val="00A10141"/>
    <w:rsid w:val="00A103A6"/>
    <w:rsid w:val="00A10AF3"/>
    <w:rsid w:val="00A10B22"/>
    <w:rsid w:val="00A122AE"/>
    <w:rsid w:val="00A12437"/>
    <w:rsid w:val="00A1300D"/>
    <w:rsid w:val="00A130F8"/>
    <w:rsid w:val="00A1384E"/>
    <w:rsid w:val="00A13ADB"/>
    <w:rsid w:val="00A143FB"/>
    <w:rsid w:val="00A14B68"/>
    <w:rsid w:val="00A14D33"/>
    <w:rsid w:val="00A14DC8"/>
    <w:rsid w:val="00A1725D"/>
    <w:rsid w:val="00A203B5"/>
    <w:rsid w:val="00A217BD"/>
    <w:rsid w:val="00A21E6F"/>
    <w:rsid w:val="00A22913"/>
    <w:rsid w:val="00A232F4"/>
    <w:rsid w:val="00A239DD"/>
    <w:rsid w:val="00A24753"/>
    <w:rsid w:val="00A25384"/>
    <w:rsid w:val="00A26268"/>
    <w:rsid w:val="00A264FF"/>
    <w:rsid w:val="00A26F03"/>
    <w:rsid w:val="00A27C44"/>
    <w:rsid w:val="00A300C7"/>
    <w:rsid w:val="00A30294"/>
    <w:rsid w:val="00A306D7"/>
    <w:rsid w:val="00A30A61"/>
    <w:rsid w:val="00A32461"/>
    <w:rsid w:val="00A3255D"/>
    <w:rsid w:val="00A32944"/>
    <w:rsid w:val="00A33866"/>
    <w:rsid w:val="00A33D04"/>
    <w:rsid w:val="00A34C3C"/>
    <w:rsid w:val="00A366C3"/>
    <w:rsid w:val="00A36A36"/>
    <w:rsid w:val="00A37656"/>
    <w:rsid w:val="00A37D0A"/>
    <w:rsid w:val="00A404CA"/>
    <w:rsid w:val="00A406FA"/>
    <w:rsid w:val="00A4094C"/>
    <w:rsid w:val="00A410AA"/>
    <w:rsid w:val="00A426BC"/>
    <w:rsid w:val="00A42D5C"/>
    <w:rsid w:val="00A437F3"/>
    <w:rsid w:val="00A43817"/>
    <w:rsid w:val="00A441C0"/>
    <w:rsid w:val="00A44B2F"/>
    <w:rsid w:val="00A45471"/>
    <w:rsid w:val="00A45498"/>
    <w:rsid w:val="00A460A9"/>
    <w:rsid w:val="00A469D5"/>
    <w:rsid w:val="00A46C35"/>
    <w:rsid w:val="00A47071"/>
    <w:rsid w:val="00A473E9"/>
    <w:rsid w:val="00A47F6D"/>
    <w:rsid w:val="00A50EB2"/>
    <w:rsid w:val="00A52429"/>
    <w:rsid w:val="00A528A6"/>
    <w:rsid w:val="00A52F3E"/>
    <w:rsid w:val="00A52F55"/>
    <w:rsid w:val="00A5399F"/>
    <w:rsid w:val="00A54004"/>
    <w:rsid w:val="00A541CB"/>
    <w:rsid w:val="00A54A8F"/>
    <w:rsid w:val="00A553C8"/>
    <w:rsid w:val="00A5565E"/>
    <w:rsid w:val="00A56638"/>
    <w:rsid w:val="00A56755"/>
    <w:rsid w:val="00A57ABE"/>
    <w:rsid w:val="00A57C3A"/>
    <w:rsid w:val="00A6078D"/>
    <w:rsid w:val="00A60824"/>
    <w:rsid w:val="00A60A25"/>
    <w:rsid w:val="00A60E78"/>
    <w:rsid w:val="00A61335"/>
    <w:rsid w:val="00A6157F"/>
    <w:rsid w:val="00A61D50"/>
    <w:rsid w:val="00A6266C"/>
    <w:rsid w:val="00A62AA5"/>
    <w:rsid w:val="00A62C89"/>
    <w:rsid w:val="00A62D30"/>
    <w:rsid w:val="00A62E06"/>
    <w:rsid w:val="00A6355A"/>
    <w:rsid w:val="00A6399E"/>
    <w:rsid w:val="00A64392"/>
    <w:rsid w:val="00A644EF"/>
    <w:rsid w:val="00A6542F"/>
    <w:rsid w:val="00A66427"/>
    <w:rsid w:val="00A667BF"/>
    <w:rsid w:val="00A66890"/>
    <w:rsid w:val="00A67883"/>
    <w:rsid w:val="00A67B79"/>
    <w:rsid w:val="00A707ED"/>
    <w:rsid w:val="00A70DD3"/>
    <w:rsid w:val="00A715D7"/>
    <w:rsid w:val="00A715E4"/>
    <w:rsid w:val="00A729CE"/>
    <w:rsid w:val="00A72D1F"/>
    <w:rsid w:val="00A72F8D"/>
    <w:rsid w:val="00A732CA"/>
    <w:rsid w:val="00A73CB7"/>
    <w:rsid w:val="00A7447B"/>
    <w:rsid w:val="00A74E93"/>
    <w:rsid w:val="00A7547B"/>
    <w:rsid w:val="00A760BF"/>
    <w:rsid w:val="00A769D2"/>
    <w:rsid w:val="00A77149"/>
    <w:rsid w:val="00A77424"/>
    <w:rsid w:val="00A77AFC"/>
    <w:rsid w:val="00A77F39"/>
    <w:rsid w:val="00A8005F"/>
    <w:rsid w:val="00A80445"/>
    <w:rsid w:val="00A809BB"/>
    <w:rsid w:val="00A81EBA"/>
    <w:rsid w:val="00A8261D"/>
    <w:rsid w:val="00A832A7"/>
    <w:rsid w:val="00A838B9"/>
    <w:rsid w:val="00A84F0E"/>
    <w:rsid w:val="00A84F2A"/>
    <w:rsid w:val="00A851BC"/>
    <w:rsid w:val="00A854A8"/>
    <w:rsid w:val="00A870B4"/>
    <w:rsid w:val="00A87121"/>
    <w:rsid w:val="00A871BB"/>
    <w:rsid w:val="00A8742B"/>
    <w:rsid w:val="00A8785B"/>
    <w:rsid w:val="00A8797E"/>
    <w:rsid w:val="00A91B9A"/>
    <w:rsid w:val="00A92DFC"/>
    <w:rsid w:val="00A93621"/>
    <w:rsid w:val="00A93FF8"/>
    <w:rsid w:val="00A946B9"/>
    <w:rsid w:val="00A94EAA"/>
    <w:rsid w:val="00A9650F"/>
    <w:rsid w:val="00A96563"/>
    <w:rsid w:val="00A968FD"/>
    <w:rsid w:val="00A969E2"/>
    <w:rsid w:val="00A97028"/>
    <w:rsid w:val="00AA09FA"/>
    <w:rsid w:val="00AA10DB"/>
    <w:rsid w:val="00AA118F"/>
    <w:rsid w:val="00AA123E"/>
    <w:rsid w:val="00AA2187"/>
    <w:rsid w:val="00AA260D"/>
    <w:rsid w:val="00AA2FA5"/>
    <w:rsid w:val="00AA2FF9"/>
    <w:rsid w:val="00AA3107"/>
    <w:rsid w:val="00AA351E"/>
    <w:rsid w:val="00AA53F9"/>
    <w:rsid w:val="00AA5E68"/>
    <w:rsid w:val="00AA670A"/>
    <w:rsid w:val="00AA68E5"/>
    <w:rsid w:val="00AA69BC"/>
    <w:rsid w:val="00AA6EB9"/>
    <w:rsid w:val="00AA7542"/>
    <w:rsid w:val="00AA7C79"/>
    <w:rsid w:val="00AB0761"/>
    <w:rsid w:val="00AB1117"/>
    <w:rsid w:val="00AB1613"/>
    <w:rsid w:val="00AB1690"/>
    <w:rsid w:val="00AB41B5"/>
    <w:rsid w:val="00AB48A2"/>
    <w:rsid w:val="00AB4A19"/>
    <w:rsid w:val="00AB5A2D"/>
    <w:rsid w:val="00AB5B5A"/>
    <w:rsid w:val="00AB65F7"/>
    <w:rsid w:val="00AB66B8"/>
    <w:rsid w:val="00AB68DF"/>
    <w:rsid w:val="00AB6DC2"/>
    <w:rsid w:val="00AB7690"/>
    <w:rsid w:val="00AB7C83"/>
    <w:rsid w:val="00AC1719"/>
    <w:rsid w:val="00AC18D7"/>
    <w:rsid w:val="00AC1DAD"/>
    <w:rsid w:val="00AC297F"/>
    <w:rsid w:val="00AC3108"/>
    <w:rsid w:val="00AC36F4"/>
    <w:rsid w:val="00AC39C9"/>
    <w:rsid w:val="00AC3BCA"/>
    <w:rsid w:val="00AC3F8F"/>
    <w:rsid w:val="00AC473C"/>
    <w:rsid w:val="00AC4C28"/>
    <w:rsid w:val="00AC52E5"/>
    <w:rsid w:val="00AC6E70"/>
    <w:rsid w:val="00AC7CDD"/>
    <w:rsid w:val="00AD03BD"/>
    <w:rsid w:val="00AD1AD8"/>
    <w:rsid w:val="00AD1AED"/>
    <w:rsid w:val="00AD1DC7"/>
    <w:rsid w:val="00AD1DDC"/>
    <w:rsid w:val="00AD1E45"/>
    <w:rsid w:val="00AD23BF"/>
    <w:rsid w:val="00AD259C"/>
    <w:rsid w:val="00AD2E58"/>
    <w:rsid w:val="00AD39ED"/>
    <w:rsid w:val="00AD4349"/>
    <w:rsid w:val="00AD4AE3"/>
    <w:rsid w:val="00AD55F2"/>
    <w:rsid w:val="00AD65EC"/>
    <w:rsid w:val="00AD6637"/>
    <w:rsid w:val="00AE019A"/>
    <w:rsid w:val="00AE1393"/>
    <w:rsid w:val="00AE1F99"/>
    <w:rsid w:val="00AE3C8B"/>
    <w:rsid w:val="00AE40E8"/>
    <w:rsid w:val="00AE44B0"/>
    <w:rsid w:val="00AE54CC"/>
    <w:rsid w:val="00AE582B"/>
    <w:rsid w:val="00AE5C87"/>
    <w:rsid w:val="00AE608D"/>
    <w:rsid w:val="00AE6612"/>
    <w:rsid w:val="00AE67C4"/>
    <w:rsid w:val="00AE67FC"/>
    <w:rsid w:val="00AE6A3B"/>
    <w:rsid w:val="00AE6DD5"/>
    <w:rsid w:val="00AF071C"/>
    <w:rsid w:val="00AF097B"/>
    <w:rsid w:val="00AF0B34"/>
    <w:rsid w:val="00AF2045"/>
    <w:rsid w:val="00AF21A8"/>
    <w:rsid w:val="00AF2ED5"/>
    <w:rsid w:val="00AF345C"/>
    <w:rsid w:val="00AF38B7"/>
    <w:rsid w:val="00AF3CCA"/>
    <w:rsid w:val="00AF43DD"/>
    <w:rsid w:val="00AF5BB1"/>
    <w:rsid w:val="00AF61DF"/>
    <w:rsid w:val="00AF7144"/>
    <w:rsid w:val="00AF7816"/>
    <w:rsid w:val="00AF7E72"/>
    <w:rsid w:val="00AF7EBE"/>
    <w:rsid w:val="00B00100"/>
    <w:rsid w:val="00B00181"/>
    <w:rsid w:val="00B0040B"/>
    <w:rsid w:val="00B0090B"/>
    <w:rsid w:val="00B00DB9"/>
    <w:rsid w:val="00B01EF8"/>
    <w:rsid w:val="00B0262F"/>
    <w:rsid w:val="00B02EF2"/>
    <w:rsid w:val="00B02F3F"/>
    <w:rsid w:val="00B03B89"/>
    <w:rsid w:val="00B0407F"/>
    <w:rsid w:val="00B0441F"/>
    <w:rsid w:val="00B04BB5"/>
    <w:rsid w:val="00B050D8"/>
    <w:rsid w:val="00B0527D"/>
    <w:rsid w:val="00B0538F"/>
    <w:rsid w:val="00B07748"/>
    <w:rsid w:val="00B07991"/>
    <w:rsid w:val="00B07E56"/>
    <w:rsid w:val="00B10032"/>
    <w:rsid w:val="00B1034E"/>
    <w:rsid w:val="00B10758"/>
    <w:rsid w:val="00B11256"/>
    <w:rsid w:val="00B114F4"/>
    <w:rsid w:val="00B119F6"/>
    <w:rsid w:val="00B1378C"/>
    <w:rsid w:val="00B139AC"/>
    <w:rsid w:val="00B149EF"/>
    <w:rsid w:val="00B15089"/>
    <w:rsid w:val="00B16282"/>
    <w:rsid w:val="00B17835"/>
    <w:rsid w:val="00B21199"/>
    <w:rsid w:val="00B2175D"/>
    <w:rsid w:val="00B235C1"/>
    <w:rsid w:val="00B23BCB"/>
    <w:rsid w:val="00B23BEA"/>
    <w:rsid w:val="00B23F5A"/>
    <w:rsid w:val="00B241D9"/>
    <w:rsid w:val="00B25050"/>
    <w:rsid w:val="00B25452"/>
    <w:rsid w:val="00B2585A"/>
    <w:rsid w:val="00B26BE4"/>
    <w:rsid w:val="00B27390"/>
    <w:rsid w:val="00B27644"/>
    <w:rsid w:val="00B278FE"/>
    <w:rsid w:val="00B27BB3"/>
    <w:rsid w:val="00B30246"/>
    <w:rsid w:val="00B3048B"/>
    <w:rsid w:val="00B307A6"/>
    <w:rsid w:val="00B30D9F"/>
    <w:rsid w:val="00B31038"/>
    <w:rsid w:val="00B3157F"/>
    <w:rsid w:val="00B31D59"/>
    <w:rsid w:val="00B3217B"/>
    <w:rsid w:val="00B323CF"/>
    <w:rsid w:val="00B32752"/>
    <w:rsid w:val="00B327F3"/>
    <w:rsid w:val="00B32D59"/>
    <w:rsid w:val="00B32DAD"/>
    <w:rsid w:val="00B33539"/>
    <w:rsid w:val="00B33719"/>
    <w:rsid w:val="00B34275"/>
    <w:rsid w:val="00B34368"/>
    <w:rsid w:val="00B34569"/>
    <w:rsid w:val="00B351E6"/>
    <w:rsid w:val="00B35380"/>
    <w:rsid w:val="00B363DD"/>
    <w:rsid w:val="00B374F1"/>
    <w:rsid w:val="00B37D23"/>
    <w:rsid w:val="00B40416"/>
    <w:rsid w:val="00B4049B"/>
    <w:rsid w:val="00B40702"/>
    <w:rsid w:val="00B40A70"/>
    <w:rsid w:val="00B41B08"/>
    <w:rsid w:val="00B41CC0"/>
    <w:rsid w:val="00B4298A"/>
    <w:rsid w:val="00B430BC"/>
    <w:rsid w:val="00B432BB"/>
    <w:rsid w:val="00B44190"/>
    <w:rsid w:val="00B441AF"/>
    <w:rsid w:val="00B44FE3"/>
    <w:rsid w:val="00B45758"/>
    <w:rsid w:val="00B45A40"/>
    <w:rsid w:val="00B460C6"/>
    <w:rsid w:val="00B46CAC"/>
    <w:rsid w:val="00B46D08"/>
    <w:rsid w:val="00B5012F"/>
    <w:rsid w:val="00B52216"/>
    <w:rsid w:val="00B52313"/>
    <w:rsid w:val="00B5261C"/>
    <w:rsid w:val="00B52898"/>
    <w:rsid w:val="00B52C4C"/>
    <w:rsid w:val="00B52CC2"/>
    <w:rsid w:val="00B54182"/>
    <w:rsid w:val="00B542AE"/>
    <w:rsid w:val="00B54657"/>
    <w:rsid w:val="00B548C5"/>
    <w:rsid w:val="00B54938"/>
    <w:rsid w:val="00B54A15"/>
    <w:rsid w:val="00B551CD"/>
    <w:rsid w:val="00B5522B"/>
    <w:rsid w:val="00B5523D"/>
    <w:rsid w:val="00B55874"/>
    <w:rsid w:val="00B5756B"/>
    <w:rsid w:val="00B60693"/>
    <w:rsid w:val="00B60B1A"/>
    <w:rsid w:val="00B61288"/>
    <w:rsid w:val="00B61658"/>
    <w:rsid w:val="00B6234D"/>
    <w:rsid w:val="00B6271C"/>
    <w:rsid w:val="00B62730"/>
    <w:rsid w:val="00B631EF"/>
    <w:rsid w:val="00B635DD"/>
    <w:rsid w:val="00B64553"/>
    <w:rsid w:val="00B64BC0"/>
    <w:rsid w:val="00B6505A"/>
    <w:rsid w:val="00B660A1"/>
    <w:rsid w:val="00B6682F"/>
    <w:rsid w:val="00B67467"/>
    <w:rsid w:val="00B704E7"/>
    <w:rsid w:val="00B71A02"/>
    <w:rsid w:val="00B71CE4"/>
    <w:rsid w:val="00B71D1F"/>
    <w:rsid w:val="00B71EE8"/>
    <w:rsid w:val="00B72485"/>
    <w:rsid w:val="00B727C9"/>
    <w:rsid w:val="00B729E1"/>
    <w:rsid w:val="00B72F3C"/>
    <w:rsid w:val="00B73287"/>
    <w:rsid w:val="00B733CD"/>
    <w:rsid w:val="00B74547"/>
    <w:rsid w:val="00B756B9"/>
    <w:rsid w:val="00B7574D"/>
    <w:rsid w:val="00B76370"/>
    <w:rsid w:val="00B765C8"/>
    <w:rsid w:val="00B77A8E"/>
    <w:rsid w:val="00B77ECD"/>
    <w:rsid w:val="00B80415"/>
    <w:rsid w:val="00B80654"/>
    <w:rsid w:val="00B81CE6"/>
    <w:rsid w:val="00B81D63"/>
    <w:rsid w:val="00B81FAD"/>
    <w:rsid w:val="00B83549"/>
    <w:rsid w:val="00B835AB"/>
    <w:rsid w:val="00B836F2"/>
    <w:rsid w:val="00B83E1A"/>
    <w:rsid w:val="00B84912"/>
    <w:rsid w:val="00B84B30"/>
    <w:rsid w:val="00B851E0"/>
    <w:rsid w:val="00B8619A"/>
    <w:rsid w:val="00B86415"/>
    <w:rsid w:val="00B86C17"/>
    <w:rsid w:val="00B902B6"/>
    <w:rsid w:val="00B9154D"/>
    <w:rsid w:val="00B9177C"/>
    <w:rsid w:val="00B92511"/>
    <w:rsid w:val="00B9295D"/>
    <w:rsid w:val="00B9313B"/>
    <w:rsid w:val="00B94791"/>
    <w:rsid w:val="00B95854"/>
    <w:rsid w:val="00B9647A"/>
    <w:rsid w:val="00B96534"/>
    <w:rsid w:val="00B9662B"/>
    <w:rsid w:val="00B968C1"/>
    <w:rsid w:val="00B96A3E"/>
    <w:rsid w:val="00BA02CD"/>
    <w:rsid w:val="00BA0EEC"/>
    <w:rsid w:val="00BA19B3"/>
    <w:rsid w:val="00BA39E7"/>
    <w:rsid w:val="00BA4A2F"/>
    <w:rsid w:val="00BA59B2"/>
    <w:rsid w:val="00BA609D"/>
    <w:rsid w:val="00BA6157"/>
    <w:rsid w:val="00BA69AA"/>
    <w:rsid w:val="00BB01C8"/>
    <w:rsid w:val="00BB020D"/>
    <w:rsid w:val="00BB2CE4"/>
    <w:rsid w:val="00BB34BB"/>
    <w:rsid w:val="00BB3BE9"/>
    <w:rsid w:val="00BB3C49"/>
    <w:rsid w:val="00BB42A4"/>
    <w:rsid w:val="00BB4A43"/>
    <w:rsid w:val="00BB4F30"/>
    <w:rsid w:val="00BB55F3"/>
    <w:rsid w:val="00BB5B03"/>
    <w:rsid w:val="00BB5B57"/>
    <w:rsid w:val="00BB6370"/>
    <w:rsid w:val="00BB65B2"/>
    <w:rsid w:val="00BB6DF9"/>
    <w:rsid w:val="00BB6E80"/>
    <w:rsid w:val="00BC1FB5"/>
    <w:rsid w:val="00BC2620"/>
    <w:rsid w:val="00BC27C7"/>
    <w:rsid w:val="00BC29EF"/>
    <w:rsid w:val="00BC2DE1"/>
    <w:rsid w:val="00BC2E14"/>
    <w:rsid w:val="00BC3746"/>
    <w:rsid w:val="00BC3E6F"/>
    <w:rsid w:val="00BC4163"/>
    <w:rsid w:val="00BC4250"/>
    <w:rsid w:val="00BC54BF"/>
    <w:rsid w:val="00BC6560"/>
    <w:rsid w:val="00BC6C7A"/>
    <w:rsid w:val="00BC6CC9"/>
    <w:rsid w:val="00BD0E60"/>
    <w:rsid w:val="00BD129B"/>
    <w:rsid w:val="00BD180C"/>
    <w:rsid w:val="00BD1919"/>
    <w:rsid w:val="00BD2398"/>
    <w:rsid w:val="00BD360E"/>
    <w:rsid w:val="00BD485E"/>
    <w:rsid w:val="00BD4D98"/>
    <w:rsid w:val="00BD4F7D"/>
    <w:rsid w:val="00BD5B18"/>
    <w:rsid w:val="00BD62EF"/>
    <w:rsid w:val="00BD6A54"/>
    <w:rsid w:val="00BD6E8A"/>
    <w:rsid w:val="00BD7414"/>
    <w:rsid w:val="00BD74BE"/>
    <w:rsid w:val="00BD7670"/>
    <w:rsid w:val="00BD7E83"/>
    <w:rsid w:val="00BE0CCA"/>
    <w:rsid w:val="00BE0D48"/>
    <w:rsid w:val="00BE1891"/>
    <w:rsid w:val="00BE2711"/>
    <w:rsid w:val="00BE2C30"/>
    <w:rsid w:val="00BE2CE2"/>
    <w:rsid w:val="00BE3370"/>
    <w:rsid w:val="00BE38BA"/>
    <w:rsid w:val="00BE3B72"/>
    <w:rsid w:val="00BE5855"/>
    <w:rsid w:val="00BE5CA1"/>
    <w:rsid w:val="00BE5FBD"/>
    <w:rsid w:val="00BE65CC"/>
    <w:rsid w:val="00BE6DD1"/>
    <w:rsid w:val="00BE702E"/>
    <w:rsid w:val="00BE724D"/>
    <w:rsid w:val="00BF0036"/>
    <w:rsid w:val="00BF0600"/>
    <w:rsid w:val="00BF0A13"/>
    <w:rsid w:val="00BF0E05"/>
    <w:rsid w:val="00BF0F70"/>
    <w:rsid w:val="00BF21CD"/>
    <w:rsid w:val="00BF2382"/>
    <w:rsid w:val="00BF3897"/>
    <w:rsid w:val="00BF3D8E"/>
    <w:rsid w:val="00BF42DD"/>
    <w:rsid w:val="00BF436F"/>
    <w:rsid w:val="00BF457E"/>
    <w:rsid w:val="00BF5F48"/>
    <w:rsid w:val="00BF6240"/>
    <w:rsid w:val="00BF6794"/>
    <w:rsid w:val="00BF6BF5"/>
    <w:rsid w:val="00BF7597"/>
    <w:rsid w:val="00BF75BF"/>
    <w:rsid w:val="00BF7BA1"/>
    <w:rsid w:val="00BF7E9F"/>
    <w:rsid w:val="00C001D9"/>
    <w:rsid w:val="00C00532"/>
    <w:rsid w:val="00C00682"/>
    <w:rsid w:val="00C007D6"/>
    <w:rsid w:val="00C007FA"/>
    <w:rsid w:val="00C00902"/>
    <w:rsid w:val="00C00EC9"/>
    <w:rsid w:val="00C0166B"/>
    <w:rsid w:val="00C01EA4"/>
    <w:rsid w:val="00C02634"/>
    <w:rsid w:val="00C02972"/>
    <w:rsid w:val="00C02D72"/>
    <w:rsid w:val="00C02D8D"/>
    <w:rsid w:val="00C033B3"/>
    <w:rsid w:val="00C03533"/>
    <w:rsid w:val="00C03E3B"/>
    <w:rsid w:val="00C040D0"/>
    <w:rsid w:val="00C04105"/>
    <w:rsid w:val="00C045CF"/>
    <w:rsid w:val="00C04DC5"/>
    <w:rsid w:val="00C0530F"/>
    <w:rsid w:val="00C05B15"/>
    <w:rsid w:val="00C07CD9"/>
    <w:rsid w:val="00C10287"/>
    <w:rsid w:val="00C107C8"/>
    <w:rsid w:val="00C11086"/>
    <w:rsid w:val="00C117A9"/>
    <w:rsid w:val="00C11D45"/>
    <w:rsid w:val="00C11E52"/>
    <w:rsid w:val="00C11E6D"/>
    <w:rsid w:val="00C13624"/>
    <w:rsid w:val="00C138B9"/>
    <w:rsid w:val="00C13B07"/>
    <w:rsid w:val="00C1538D"/>
    <w:rsid w:val="00C15479"/>
    <w:rsid w:val="00C15AF9"/>
    <w:rsid w:val="00C16991"/>
    <w:rsid w:val="00C20644"/>
    <w:rsid w:val="00C209A5"/>
    <w:rsid w:val="00C20F1E"/>
    <w:rsid w:val="00C22055"/>
    <w:rsid w:val="00C221D8"/>
    <w:rsid w:val="00C225E8"/>
    <w:rsid w:val="00C2277E"/>
    <w:rsid w:val="00C227A2"/>
    <w:rsid w:val="00C22A50"/>
    <w:rsid w:val="00C230AB"/>
    <w:rsid w:val="00C23380"/>
    <w:rsid w:val="00C23739"/>
    <w:rsid w:val="00C238B4"/>
    <w:rsid w:val="00C23911"/>
    <w:rsid w:val="00C24139"/>
    <w:rsid w:val="00C2489F"/>
    <w:rsid w:val="00C24E3A"/>
    <w:rsid w:val="00C251D9"/>
    <w:rsid w:val="00C25F96"/>
    <w:rsid w:val="00C268C7"/>
    <w:rsid w:val="00C30D07"/>
    <w:rsid w:val="00C3101A"/>
    <w:rsid w:val="00C32194"/>
    <w:rsid w:val="00C32A83"/>
    <w:rsid w:val="00C32C68"/>
    <w:rsid w:val="00C3335A"/>
    <w:rsid w:val="00C336DC"/>
    <w:rsid w:val="00C33900"/>
    <w:rsid w:val="00C33B84"/>
    <w:rsid w:val="00C33CEE"/>
    <w:rsid w:val="00C3474D"/>
    <w:rsid w:val="00C34796"/>
    <w:rsid w:val="00C34E55"/>
    <w:rsid w:val="00C35998"/>
    <w:rsid w:val="00C35D77"/>
    <w:rsid w:val="00C36981"/>
    <w:rsid w:val="00C36B00"/>
    <w:rsid w:val="00C37029"/>
    <w:rsid w:val="00C37F3C"/>
    <w:rsid w:val="00C407ED"/>
    <w:rsid w:val="00C409BB"/>
    <w:rsid w:val="00C40CB7"/>
    <w:rsid w:val="00C40E9E"/>
    <w:rsid w:val="00C40FBB"/>
    <w:rsid w:val="00C41787"/>
    <w:rsid w:val="00C41980"/>
    <w:rsid w:val="00C422E8"/>
    <w:rsid w:val="00C42396"/>
    <w:rsid w:val="00C42E7E"/>
    <w:rsid w:val="00C436AF"/>
    <w:rsid w:val="00C43E6C"/>
    <w:rsid w:val="00C452D4"/>
    <w:rsid w:val="00C454F2"/>
    <w:rsid w:val="00C457BA"/>
    <w:rsid w:val="00C45DD9"/>
    <w:rsid w:val="00C464F7"/>
    <w:rsid w:val="00C472B5"/>
    <w:rsid w:val="00C47481"/>
    <w:rsid w:val="00C47533"/>
    <w:rsid w:val="00C47F40"/>
    <w:rsid w:val="00C505F3"/>
    <w:rsid w:val="00C507D8"/>
    <w:rsid w:val="00C50986"/>
    <w:rsid w:val="00C52529"/>
    <w:rsid w:val="00C5290D"/>
    <w:rsid w:val="00C530C5"/>
    <w:rsid w:val="00C53362"/>
    <w:rsid w:val="00C5358C"/>
    <w:rsid w:val="00C53A8A"/>
    <w:rsid w:val="00C53EE3"/>
    <w:rsid w:val="00C54711"/>
    <w:rsid w:val="00C54F8B"/>
    <w:rsid w:val="00C553A1"/>
    <w:rsid w:val="00C5684F"/>
    <w:rsid w:val="00C56ACB"/>
    <w:rsid w:val="00C56B65"/>
    <w:rsid w:val="00C60444"/>
    <w:rsid w:val="00C61302"/>
    <w:rsid w:val="00C61AAF"/>
    <w:rsid w:val="00C62534"/>
    <w:rsid w:val="00C62671"/>
    <w:rsid w:val="00C627AC"/>
    <w:rsid w:val="00C6287F"/>
    <w:rsid w:val="00C6289B"/>
    <w:rsid w:val="00C631B7"/>
    <w:rsid w:val="00C64554"/>
    <w:rsid w:val="00C646EA"/>
    <w:rsid w:val="00C65680"/>
    <w:rsid w:val="00C65938"/>
    <w:rsid w:val="00C65D8C"/>
    <w:rsid w:val="00C66BEF"/>
    <w:rsid w:val="00C66C2D"/>
    <w:rsid w:val="00C66EEC"/>
    <w:rsid w:val="00C6736D"/>
    <w:rsid w:val="00C67726"/>
    <w:rsid w:val="00C67C73"/>
    <w:rsid w:val="00C7024C"/>
    <w:rsid w:val="00C707B0"/>
    <w:rsid w:val="00C70C1C"/>
    <w:rsid w:val="00C71B91"/>
    <w:rsid w:val="00C7321E"/>
    <w:rsid w:val="00C7427F"/>
    <w:rsid w:val="00C74639"/>
    <w:rsid w:val="00C746EB"/>
    <w:rsid w:val="00C750FF"/>
    <w:rsid w:val="00C7514F"/>
    <w:rsid w:val="00C75C65"/>
    <w:rsid w:val="00C75E8B"/>
    <w:rsid w:val="00C76E6E"/>
    <w:rsid w:val="00C779AE"/>
    <w:rsid w:val="00C77E3A"/>
    <w:rsid w:val="00C80977"/>
    <w:rsid w:val="00C81389"/>
    <w:rsid w:val="00C81683"/>
    <w:rsid w:val="00C81B77"/>
    <w:rsid w:val="00C8265E"/>
    <w:rsid w:val="00C82763"/>
    <w:rsid w:val="00C82C05"/>
    <w:rsid w:val="00C839D9"/>
    <w:rsid w:val="00C83C85"/>
    <w:rsid w:val="00C8469B"/>
    <w:rsid w:val="00C84A75"/>
    <w:rsid w:val="00C85608"/>
    <w:rsid w:val="00C85B14"/>
    <w:rsid w:val="00C864D8"/>
    <w:rsid w:val="00C867C3"/>
    <w:rsid w:val="00C870E2"/>
    <w:rsid w:val="00C875C0"/>
    <w:rsid w:val="00C87744"/>
    <w:rsid w:val="00C87864"/>
    <w:rsid w:val="00C90AAF"/>
    <w:rsid w:val="00C90F12"/>
    <w:rsid w:val="00C90F4B"/>
    <w:rsid w:val="00C912EF"/>
    <w:rsid w:val="00C91C80"/>
    <w:rsid w:val="00C91CE2"/>
    <w:rsid w:val="00C91EDB"/>
    <w:rsid w:val="00C922C9"/>
    <w:rsid w:val="00C92FE1"/>
    <w:rsid w:val="00C9330D"/>
    <w:rsid w:val="00C93852"/>
    <w:rsid w:val="00C93B58"/>
    <w:rsid w:val="00C93DD7"/>
    <w:rsid w:val="00C93F0F"/>
    <w:rsid w:val="00C9439E"/>
    <w:rsid w:val="00C94A09"/>
    <w:rsid w:val="00C95202"/>
    <w:rsid w:val="00C95E45"/>
    <w:rsid w:val="00C970DD"/>
    <w:rsid w:val="00CA0AB2"/>
    <w:rsid w:val="00CA15E8"/>
    <w:rsid w:val="00CA1CAA"/>
    <w:rsid w:val="00CA4001"/>
    <w:rsid w:val="00CA40FC"/>
    <w:rsid w:val="00CA4190"/>
    <w:rsid w:val="00CA4E64"/>
    <w:rsid w:val="00CA540F"/>
    <w:rsid w:val="00CA552D"/>
    <w:rsid w:val="00CA56AA"/>
    <w:rsid w:val="00CA59F5"/>
    <w:rsid w:val="00CA6468"/>
    <w:rsid w:val="00CA6CB9"/>
    <w:rsid w:val="00CA751A"/>
    <w:rsid w:val="00CA7635"/>
    <w:rsid w:val="00CA797A"/>
    <w:rsid w:val="00CB0364"/>
    <w:rsid w:val="00CB058C"/>
    <w:rsid w:val="00CB05C6"/>
    <w:rsid w:val="00CB0635"/>
    <w:rsid w:val="00CB0AF2"/>
    <w:rsid w:val="00CB2E45"/>
    <w:rsid w:val="00CB303C"/>
    <w:rsid w:val="00CB3092"/>
    <w:rsid w:val="00CB320D"/>
    <w:rsid w:val="00CB3441"/>
    <w:rsid w:val="00CB449D"/>
    <w:rsid w:val="00CB4A6E"/>
    <w:rsid w:val="00CB50F8"/>
    <w:rsid w:val="00CB572E"/>
    <w:rsid w:val="00CB5AD0"/>
    <w:rsid w:val="00CB6438"/>
    <w:rsid w:val="00CB6FCB"/>
    <w:rsid w:val="00CC0995"/>
    <w:rsid w:val="00CC0B7D"/>
    <w:rsid w:val="00CC165F"/>
    <w:rsid w:val="00CC1C2E"/>
    <w:rsid w:val="00CC1F85"/>
    <w:rsid w:val="00CC25D0"/>
    <w:rsid w:val="00CC37C3"/>
    <w:rsid w:val="00CC37F5"/>
    <w:rsid w:val="00CC3D89"/>
    <w:rsid w:val="00CC3E00"/>
    <w:rsid w:val="00CC3FE8"/>
    <w:rsid w:val="00CC4B13"/>
    <w:rsid w:val="00CC4D05"/>
    <w:rsid w:val="00CC4EAE"/>
    <w:rsid w:val="00CC6387"/>
    <w:rsid w:val="00CC695B"/>
    <w:rsid w:val="00CC6D73"/>
    <w:rsid w:val="00CC747E"/>
    <w:rsid w:val="00CC7665"/>
    <w:rsid w:val="00CC7792"/>
    <w:rsid w:val="00CC785B"/>
    <w:rsid w:val="00CD0726"/>
    <w:rsid w:val="00CD135C"/>
    <w:rsid w:val="00CD210D"/>
    <w:rsid w:val="00CD270F"/>
    <w:rsid w:val="00CD297D"/>
    <w:rsid w:val="00CD3E08"/>
    <w:rsid w:val="00CD43B4"/>
    <w:rsid w:val="00CD4D81"/>
    <w:rsid w:val="00CD4DD0"/>
    <w:rsid w:val="00CD4E14"/>
    <w:rsid w:val="00CD4ED2"/>
    <w:rsid w:val="00CD5A8D"/>
    <w:rsid w:val="00CD7729"/>
    <w:rsid w:val="00CD7C15"/>
    <w:rsid w:val="00CE02C0"/>
    <w:rsid w:val="00CE02FE"/>
    <w:rsid w:val="00CE064B"/>
    <w:rsid w:val="00CE10C0"/>
    <w:rsid w:val="00CE1227"/>
    <w:rsid w:val="00CE1A9F"/>
    <w:rsid w:val="00CE1B2E"/>
    <w:rsid w:val="00CE3080"/>
    <w:rsid w:val="00CE395B"/>
    <w:rsid w:val="00CE45EA"/>
    <w:rsid w:val="00CE4FE4"/>
    <w:rsid w:val="00CF0127"/>
    <w:rsid w:val="00CF034E"/>
    <w:rsid w:val="00CF08B1"/>
    <w:rsid w:val="00CF0B36"/>
    <w:rsid w:val="00CF0C4A"/>
    <w:rsid w:val="00CF124A"/>
    <w:rsid w:val="00CF1B52"/>
    <w:rsid w:val="00CF1E98"/>
    <w:rsid w:val="00CF275F"/>
    <w:rsid w:val="00CF2E97"/>
    <w:rsid w:val="00CF30AF"/>
    <w:rsid w:val="00CF4E16"/>
    <w:rsid w:val="00CF65DD"/>
    <w:rsid w:val="00D00285"/>
    <w:rsid w:val="00D005BC"/>
    <w:rsid w:val="00D006BC"/>
    <w:rsid w:val="00D006C6"/>
    <w:rsid w:val="00D012CE"/>
    <w:rsid w:val="00D0257C"/>
    <w:rsid w:val="00D03099"/>
    <w:rsid w:val="00D035D1"/>
    <w:rsid w:val="00D03E42"/>
    <w:rsid w:val="00D03EBC"/>
    <w:rsid w:val="00D04EF9"/>
    <w:rsid w:val="00D06760"/>
    <w:rsid w:val="00D07DA9"/>
    <w:rsid w:val="00D10527"/>
    <w:rsid w:val="00D10DA2"/>
    <w:rsid w:val="00D12012"/>
    <w:rsid w:val="00D1281E"/>
    <w:rsid w:val="00D145F1"/>
    <w:rsid w:val="00D1486E"/>
    <w:rsid w:val="00D149C5"/>
    <w:rsid w:val="00D14B7A"/>
    <w:rsid w:val="00D1547F"/>
    <w:rsid w:val="00D15F36"/>
    <w:rsid w:val="00D17E4F"/>
    <w:rsid w:val="00D200DE"/>
    <w:rsid w:val="00D20819"/>
    <w:rsid w:val="00D20C35"/>
    <w:rsid w:val="00D2112F"/>
    <w:rsid w:val="00D21CB9"/>
    <w:rsid w:val="00D22A82"/>
    <w:rsid w:val="00D230A7"/>
    <w:rsid w:val="00D2323F"/>
    <w:rsid w:val="00D23256"/>
    <w:rsid w:val="00D233D2"/>
    <w:rsid w:val="00D238EA"/>
    <w:rsid w:val="00D23F7A"/>
    <w:rsid w:val="00D2408F"/>
    <w:rsid w:val="00D24F18"/>
    <w:rsid w:val="00D24FD6"/>
    <w:rsid w:val="00D25597"/>
    <w:rsid w:val="00D26062"/>
    <w:rsid w:val="00D26C33"/>
    <w:rsid w:val="00D27667"/>
    <w:rsid w:val="00D301B6"/>
    <w:rsid w:val="00D3040D"/>
    <w:rsid w:val="00D30F60"/>
    <w:rsid w:val="00D311C3"/>
    <w:rsid w:val="00D31246"/>
    <w:rsid w:val="00D31904"/>
    <w:rsid w:val="00D31CDB"/>
    <w:rsid w:val="00D3232E"/>
    <w:rsid w:val="00D32CB5"/>
    <w:rsid w:val="00D33A4C"/>
    <w:rsid w:val="00D33BD2"/>
    <w:rsid w:val="00D34B0C"/>
    <w:rsid w:val="00D3597C"/>
    <w:rsid w:val="00D35F9B"/>
    <w:rsid w:val="00D37979"/>
    <w:rsid w:val="00D402A7"/>
    <w:rsid w:val="00D411E1"/>
    <w:rsid w:val="00D418D6"/>
    <w:rsid w:val="00D4193C"/>
    <w:rsid w:val="00D41A1E"/>
    <w:rsid w:val="00D41B1E"/>
    <w:rsid w:val="00D424C0"/>
    <w:rsid w:val="00D42640"/>
    <w:rsid w:val="00D42A83"/>
    <w:rsid w:val="00D42C80"/>
    <w:rsid w:val="00D42FD8"/>
    <w:rsid w:val="00D43C0E"/>
    <w:rsid w:val="00D43CC4"/>
    <w:rsid w:val="00D4410A"/>
    <w:rsid w:val="00D4422C"/>
    <w:rsid w:val="00D444BC"/>
    <w:rsid w:val="00D45CAE"/>
    <w:rsid w:val="00D465A1"/>
    <w:rsid w:val="00D479E8"/>
    <w:rsid w:val="00D5018A"/>
    <w:rsid w:val="00D502EE"/>
    <w:rsid w:val="00D50783"/>
    <w:rsid w:val="00D514F0"/>
    <w:rsid w:val="00D5199B"/>
    <w:rsid w:val="00D523AA"/>
    <w:rsid w:val="00D52CAE"/>
    <w:rsid w:val="00D530CA"/>
    <w:rsid w:val="00D539FF"/>
    <w:rsid w:val="00D53DEE"/>
    <w:rsid w:val="00D540C3"/>
    <w:rsid w:val="00D5416B"/>
    <w:rsid w:val="00D5417B"/>
    <w:rsid w:val="00D545F9"/>
    <w:rsid w:val="00D54ABC"/>
    <w:rsid w:val="00D563B0"/>
    <w:rsid w:val="00D564F2"/>
    <w:rsid w:val="00D567B4"/>
    <w:rsid w:val="00D57423"/>
    <w:rsid w:val="00D57A98"/>
    <w:rsid w:val="00D57D21"/>
    <w:rsid w:val="00D6031B"/>
    <w:rsid w:val="00D6043F"/>
    <w:rsid w:val="00D606C4"/>
    <w:rsid w:val="00D60707"/>
    <w:rsid w:val="00D60960"/>
    <w:rsid w:val="00D61138"/>
    <w:rsid w:val="00D614D5"/>
    <w:rsid w:val="00D615D8"/>
    <w:rsid w:val="00D619D8"/>
    <w:rsid w:val="00D61D8B"/>
    <w:rsid w:val="00D61F07"/>
    <w:rsid w:val="00D623B1"/>
    <w:rsid w:val="00D63035"/>
    <w:rsid w:val="00D63070"/>
    <w:rsid w:val="00D641B1"/>
    <w:rsid w:val="00D643BC"/>
    <w:rsid w:val="00D663FA"/>
    <w:rsid w:val="00D66B3E"/>
    <w:rsid w:val="00D675FB"/>
    <w:rsid w:val="00D702C2"/>
    <w:rsid w:val="00D70E6E"/>
    <w:rsid w:val="00D714C9"/>
    <w:rsid w:val="00D71A07"/>
    <w:rsid w:val="00D72032"/>
    <w:rsid w:val="00D72076"/>
    <w:rsid w:val="00D72202"/>
    <w:rsid w:val="00D72682"/>
    <w:rsid w:val="00D731A7"/>
    <w:rsid w:val="00D7358B"/>
    <w:rsid w:val="00D73D43"/>
    <w:rsid w:val="00D74670"/>
    <w:rsid w:val="00D74B47"/>
    <w:rsid w:val="00D74E24"/>
    <w:rsid w:val="00D752FF"/>
    <w:rsid w:val="00D755EB"/>
    <w:rsid w:val="00D75A0D"/>
    <w:rsid w:val="00D763FA"/>
    <w:rsid w:val="00D76AB9"/>
    <w:rsid w:val="00D770C1"/>
    <w:rsid w:val="00D7781B"/>
    <w:rsid w:val="00D77CF4"/>
    <w:rsid w:val="00D77E45"/>
    <w:rsid w:val="00D77E7F"/>
    <w:rsid w:val="00D807D5"/>
    <w:rsid w:val="00D808A2"/>
    <w:rsid w:val="00D80E66"/>
    <w:rsid w:val="00D81118"/>
    <w:rsid w:val="00D8194C"/>
    <w:rsid w:val="00D82765"/>
    <w:rsid w:val="00D827BF"/>
    <w:rsid w:val="00D82A67"/>
    <w:rsid w:val="00D83402"/>
    <w:rsid w:val="00D836F3"/>
    <w:rsid w:val="00D838D2"/>
    <w:rsid w:val="00D83A28"/>
    <w:rsid w:val="00D8406A"/>
    <w:rsid w:val="00D840DF"/>
    <w:rsid w:val="00D84AA0"/>
    <w:rsid w:val="00D85DC6"/>
    <w:rsid w:val="00D85DF4"/>
    <w:rsid w:val="00D85E81"/>
    <w:rsid w:val="00D86568"/>
    <w:rsid w:val="00D87459"/>
    <w:rsid w:val="00D8778B"/>
    <w:rsid w:val="00D87B07"/>
    <w:rsid w:val="00D904CC"/>
    <w:rsid w:val="00D90795"/>
    <w:rsid w:val="00D90F71"/>
    <w:rsid w:val="00D919D6"/>
    <w:rsid w:val="00D91AB5"/>
    <w:rsid w:val="00D91C3D"/>
    <w:rsid w:val="00D92AAD"/>
    <w:rsid w:val="00D92E80"/>
    <w:rsid w:val="00D93863"/>
    <w:rsid w:val="00D942B2"/>
    <w:rsid w:val="00D95225"/>
    <w:rsid w:val="00D958AB"/>
    <w:rsid w:val="00D968FD"/>
    <w:rsid w:val="00D97FAA"/>
    <w:rsid w:val="00DA160F"/>
    <w:rsid w:val="00DA2184"/>
    <w:rsid w:val="00DA31E5"/>
    <w:rsid w:val="00DA3ABE"/>
    <w:rsid w:val="00DA3C49"/>
    <w:rsid w:val="00DA4056"/>
    <w:rsid w:val="00DA50C3"/>
    <w:rsid w:val="00DA6082"/>
    <w:rsid w:val="00DA6C93"/>
    <w:rsid w:val="00DB0005"/>
    <w:rsid w:val="00DB064F"/>
    <w:rsid w:val="00DB072E"/>
    <w:rsid w:val="00DB0769"/>
    <w:rsid w:val="00DB0EB4"/>
    <w:rsid w:val="00DB0F2E"/>
    <w:rsid w:val="00DB153A"/>
    <w:rsid w:val="00DB232B"/>
    <w:rsid w:val="00DB28B7"/>
    <w:rsid w:val="00DB29C7"/>
    <w:rsid w:val="00DB2B83"/>
    <w:rsid w:val="00DB3099"/>
    <w:rsid w:val="00DB3814"/>
    <w:rsid w:val="00DB4244"/>
    <w:rsid w:val="00DB4571"/>
    <w:rsid w:val="00DB5A1B"/>
    <w:rsid w:val="00DB6178"/>
    <w:rsid w:val="00DB6D61"/>
    <w:rsid w:val="00DC137C"/>
    <w:rsid w:val="00DC1683"/>
    <w:rsid w:val="00DC30D3"/>
    <w:rsid w:val="00DC401E"/>
    <w:rsid w:val="00DC45D2"/>
    <w:rsid w:val="00DC4CF1"/>
    <w:rsid w:val="00DC62B2"/>
    <w:rsid w:val="00DC6382"/>
    <w:rsid w:val="00DC6CE8"/>
    <w:rsid w:val="00DC703E"/>
    <w:rsid w:val="00DC7B97"/>
    <w:rsid w:val="00DD0220"/>
    <w:rsid w:val="00DD079E"/>
    <w:rsid w:val="00DD0AAB"/>
    <w:rsid w:val="00DD0B74"/>
    <w:rsid w:val="00DD1FCB"/>
    <w:rsid w:val="00DD2060"/>
    <w:rsid w:val="00DD240E"/>
    <w:rsid w:val="00DD2945"/>
    <w:rsid w:val="00DD34AE"/>
    <w:rsid w:val="00DD4F03"/>
    <w:rsid w:val="00DD4F2E"/>
    <w:rsid w:val="00DD4FD8"/>
    <w:rsid w:val="00DD5173"/>
    <w:rsid w:val="00DD51D5"/>
    <w:rsid w:val="00DD6089"/>
    <w:rsid w:val="00DD78F5"/>
    <w:rsid w:val="00DD7A33"/>
    <w:rsid w:val="00DE0526"/>
    <w:rsid w:val="00DE0645"/>
    <w:rsid w:val="00DE1397"/>
    <w:rsid w:val="00DE1536"/>
    <w:rsid w:val="00DE1EA5"/>
    <w:rsid w:val="00DE2788"/>
    <w:rsid w:val="00DE2B16"/>
    <w:rsid w:val="00DE2BBC"/>
    <w:rsid w:val="00DE2CD1"/>
    <w:rsid w:val="00DE2EA2"/>
    <w:rsid w:val="00DE3E4F"/>
    <w:rsid w:val="00DE4235"/>
    <w:rsid w:val="00DE56B6"/>
    <w:rsid w:val="00DE5E18"/>
    <w:rsid w:val="00DE6A26"/>
    <w:rsid w:val="00DF0203"/>
    <w:rsid w:val="00DF04A6"/>
    <w:rsid w:val="00DF12EE"/>
    <w:rsid w:val="00DF1E86"/>
    <w:rsid w:val="00DF2DBB"/>
    <w:rsid w:val="00DF30B8"/>
    <w:rsid w:val="00DF363C"/>
    <w:rsid w:val="00DF4014"/>
    <w:rsid w:val="00DF4879"/>
    <w:rsid w:val="00DF673D"/>
    <w:rsid w:val="00DF79F0"/>
    <w:rsid w:val="00DF7B2F"/>
    <w:rsid w:val="00DF7E3F"/>
    <w:rsid w:val="00E006AE"/>
    <w:rsid w:val="00E00A4C"/>
    <w:rsid w:val="00E02020"/>
    <w:rsid w:val="00E02795"/>
    <w:rsid w:val="00E03922"/>
    <w:rsid w:val="00E0425E"/>
    <w:rsid w:val="00E04FBC"/>
    <w:rsid w:val="00E05724"/>
    <w:rsid w:val="00E0582E"/>
    <w:rsid w:val="00E05BA3"/>
    <w:rsid w:val="00E07466"/>
    <w:rsid w:val="00E07F8A"/>
    <w:rsid w:val="00E1018F"/>
    <w:rsid w:val="00E10BCE"/>
    <w:rsid w:val="00E10E3E"/>
    <w:rsid w:val="00E11159"/>
    <w:rsid w:val="00E1125D"/>
    <w:rsid w:val="00E1137B"/>
    <w:rsid w:val="00E11604"/>
    <w:rsid w:val="00E118A1"/>
    <w:rsid w:val="00E119E1"/>
    <w:rsid w:val="00E13928"/>
    <w:rsid w:val="00E14A04"/>
    <w:rsid w:val="00E15099"/>
    <w:rsid w:val="00E15136"/>
    <w:rsid w:val="00E1525C"/>
    <w:rsid w:val="00E153B6"/>
    <w:rsid w:val="00E16183"/>
    <w:rsid w:val="00E17B2C"/>
    <w:rsid w:val="00E2045C"/>
    <w:rsid w:val="00E21336"/>
    <w:rsid w:val="00E2177F"/>
    <w:rsid w:val="00E21E6B"/>
    <w:rsid w:val="00E21E9F"/>
    <w:rsid w:val="00E23701"/>
    <w:rsid w:val="00E2378E"/>
    <w:rsid w:val="00E237CF"/>
    <w:rsid w:val="00E24E12"/>
    <w:rsid w:val="00E252DE"/>
    <w:rsid w:val="00E25ACC"/>
    <w:rsid w:val="00E272F0"/>
    <w:rsid w:val="00E2744A"/>
    <w:rsid w:val="00E30C19"/>
    <w:rsid w:val="00E310C8"/>
    <w:rsid w:val="00E3139C"/>
    <w:rsid w:val="00E3173B"/>
    <w:rsid w:val="00E326A0"/>
    <w:rsid w:val="00E338F2"/>
    <w:rsid w:val="00E34437"/>
    <w:rsid w:val="00E34917"/>
    <w:rsid w:val="00E35754"/>
    <w:rsid w:val="00E35AA2"/>
    <w:rsid w:val="00E35CC1"/>
    <w:rsid w:val="00E377B7"/>
    <w:rsid w:val="00E4015B"/>
    <w:rsid w:val="00E40A73"/>
    <w:rsid w:val="00E41636"/>
    <w:rsid w:val="00E42121"/>
    <w:rsid w:val="00E421FB"/>
    <w:rsid w:val="00E4266D"/>
    <w:rsid w:val="00E42681"/>
    <w:rsid w:val="00E42B51"/>
    <w:rsid w:val="00E43A28"/>
    <w:rsid w:val="00E43E1E"/>
    <w:rsid w:val="00E442C1"/>
    <w:rsid w:val="00E446F5"/>
    <w:rsid w:val="00E44A3E"/>
    <w:rsid w:val="00E46190"/>
    <w:rsid w:val="00E462F1"/>
    <w:rsid w:val="00E463E0"/>
    <w:rsid w:val="00E50851"/>
    <w:rsid w:val="00E50878"/>
    <w:rsid w:val="00E5090A"/>
    <w:rsid w:val="00E51108"/>
    <w:rsid w:val="00E512F8"/>
    <w:rsid w:val="00E515D5"/>
    <w:rsid w:val="00E51698"/>
    <w:rsid w:val="00E51ED0"/>
    <w:rsid w:val="00E52034"/>
    <w:rsid w:val="00E529D0"/>
    <w:rsid w:val="00E52CB3"/>
    <w:rsid w:val="00E536DD"/>
    <w:rsid w:val="00E53EEF"/>
    <w:rsid w:val="00E54492"/>
    <w:rsid w:val="00E54925"/>
    <w:rsid w:val="00E54C95"/>
    <w:rsid w:val="00E5516F"/>
    <w:rsid w:val="00E554CC"/>
    <w:rsid w:val="00E55748"/>
    <w:rsid w:val="00E55A00"/>
    <w:rsid w:val="00E560D4"/>
    <w:rsid w:val="00E56560"/>
    <w:rsid w:val="00E565DC"/>
    <w:rsid w:val="00E56F00"/>
    <w:rsid w:val="00E572E3"/>
    <w:rsid w:val="00E57AA3"/>
    <w:rsid w:val="00E57C7A"/>
    <w:rsid w:val="00E57D4E"/>
    <w:rsid w:val="00E6152A"/>
    <w:rsid w:val="00E61CDA"/>
    <w:rsid w:val="00E61FF8"/>
    <w:rsid w:val="00E62048"/>
    <w:rsid w:val="00E62699"/>
    <w:rsid w:val="00E62DB7"/>
    <w:rsid w:val="00E6318A"/>
    <w:rsid w:val="00E63E5E"/>
    <w:rsid w:val="00E6451A"/>
    <w:rsid w:val="00E64AC7"/>
    <w:rsid w:val="00E65CFD"/>
    <w:rsid w:val="00E665B5"/>
    <w:rsid w:val="00E66709"/>
    <w:rsid w:val="00E669EC"/>
    <w:rsid w:val="00E67E93"/>
    <w:rsid w:val="00E7072C"/>
    <w:rsid w:val="00E7085D"/>
    <w:rsid w:val="00E708C2"/>
    <w:rsid w:val="00E70C6B"/>
    <w:rsid w:val="00E70D61"/>
    <w:rsid w:val="00E70F2F"/>
    <w:rsid w:val="00E710C4"/>
    <w:rsid w:val="00E712B8"/>
    <w:rsid w:val="00E7133C"/>
    <w:rsid w:val="00E7135B"/>
    <w:rsid w:val="00E723BD"/>
    <w:rsid w:val="00E725FB"/>
    <w:rsid w:val="00E728B9"/>
    <w:rsid w:val="00E7322E"/>
    <w:rsid w:val="00E73598"/>
    <w:rsid w:val="00E73F88"/>
    <w:rsid w:val="00E751D8"/>
    <w:rsid w:val="00E752A8"/>
    <w:rsid w:val="00E756B0"/>
    <w:rsid w:val="00E75E4B"/>
    <w:rsid w:val="00E7619E"/>
    <w:rsid w:val="00E808C0"/>
    <w:rsid w:val="00E80B97"/>
    <w:rsid w:val="00E813B1"/>
    <w:rsid w:val="00E815AE"/>
    <w:rsid w:val="00E81711"/>
    <w:rsid w:val="00E81DD8"/>
    <w:rsid w:val="00E824D9"/>
    <w:rsid w:val="00E84038"/>
    <w:rsid w:val="00E852DB"/>
    <w:rsid w:val="00E85717"/>
    <w:rsid w:val="00E85B80"/>
    <w:rsid w:val="00E85B9F"/>
    <w:rsid w:val="00E85E9B"/>
    <w:rsid w:val="00E861E4"/>
    <w:rsid w:val="00E90223"/>
    <w:rsid w:val="00E91308"/>
    <w:rsid w:val="00E913BD"/>
    <w:rsid w:val="00E913FE"/>
    <w:rsid w:val="00E913FF"/>
    <w:rsid w:val="00E92086"/>
    <w:rsid w:val="00E92878"/>
    <w:rsid w:val="00E92E18"/>
    <w:rsid w:val="00E93042"/>
    <w:rsid w:val="00E93301"/>
    <w:rsid w:val="00E938F9"/>
    <w:rsid w:val="00E93F2A"/>
    <w:rsid w:val="00E9414B"/>
    <w:rsid w:val="00E9540F"/>
    <w:rsid w:val="00E95490"/>
    <w:rsid w:val="00E96762"/>
    <w:rsid w:val="00E9746B"/>
    <w:rsid w:val="00E9773F"/>
    <w:rsid w:val="00E97D1B"/>
    <w:rsid w:val="00EA0705"/>
    <w:rsid w:val="00EA09DB"/>
    <w:rsid w:val="00EA1239"/>
    <w:rsid w:val="00EA2101"/>
    <w:rsid w:val="00EA28EE"/>
    <w:rsid w:val="00EA3C35"/>
    <w:rsid w:val="00EA3E1F"/>
    <w:rsid w:val="00EA66A1"/>
    <w:rsid w:val="00EA6718"/>
    <w:rsid w:val="00EA70D8"/>
    <w:rsid w:val="00EA7449"/>
    <w:rsid w:val="00EA7EAC"/>
    <w:rsid w:val="00EB022A"/>
    <w:rsid w:val="00EB0724"/>
    <w:rsid w:val="00EB0B96"/>
    <w:rsid w:val="00EB128F"/>
    <w:rsid w:val="00EB1E4C"/>
    <w:rsid w:val="00EB3345"/>
    <w:rsid w:val="00EB33F7"/>
    <w:rsid w:val="00EB39B3"/>
    <w:rsid w:val="00EB3CDA"/>
    <w:rsid w:val="00EB4129"/>
    <w:rsid w:val="00EB45CE"/>
    <w:rsid w:val="00EB5730"/>
    <w:rsid w:val="00EB5753"/>
    <w:rsid w:val="00EB5BA9"/>
    <w:rsid w:val="00EB5F56"/>
    <w:rsid w:val="00EB60D6"/>
    <w:rsid w:val="00EB60EC"/>
    <w:rsid w:val="00EB634A"/>
    <w:rsid w:val="00EB6DEE"/>
    <w:rsid w:val="00EB6FB1"/>
    <w:rsid w:val="00EB7AD2"/>
    <w:rsid w:val="00EC18DA"/>
    <w:rsid w:val="00EC2DDF"/>
    <w:rsid w:val="00EC32E9"/>
    <w:rsid w:val="00EC3B13"/>
    <w:rsid w:val="00EC3F02"/>
    <w:rsid w:val="00EC40B2"/>
    <w:rsid w:val="00EC4859"/>
    <w:rsid w:val="00EC6336"/>
    <w:rsid w:val="00EC69F9"/>
    <w:rsid w:val="00EC74C5"/>
    <w:rsid w:val="00EC76F9"/>
    <w:rsid w:val="00ED01A2"/>
    <w:rsid w:val="00ED04D6"/>
    <w:rsid w:val="00ED066E"/>
    <w:rsid w:val="00ED0933"/>
    <w:rsid w:val="00ED0AB9"/>
    <w:rsid w:val="00ED1463"/>
    <w:rsid w:val="00ED205B"/>
    <w:rsid w:val="00ED207F"/>
    <w:rsid w:val="00ED2365"/>
    <w:rsid w:val="00ED2854"/>
    <w:rsid w:val="00ED36A6"/>
    <w:rsid w:val="00ED543D"/>
    <w:rsid w:val="00ED6CA3"/>
    <w:rsid w:val="00ED73BD"/>
    <w:rsid w:val="00ED7AC7"/>
    <w:rsid w:val="00ED7B2E"/>
    <w:rsid w:val="00EE0BC0"/>
    <w:rsid w:val="00EE2204"/>
    <w:rsid w:val="00EE2E7C"/>
    <w:rsid w:val="00EE32A1"/>
    <w:rsid w:val="00EE39EA"/>
    <w:rsid w:val="00EE3BA2"/>
    <w:rsid w:val="00EE3C7A"/>
    <w:rsid w:val="00EE3C7C"/>
    <w:rsid w:val="00EE434B"/>
    <w:rsid w:val="00EE43F1"/>
    <w:rsid w:val="00EE454E"/>
    <w:rsid w:val="00EE4754"/>
    <w:rsid w:val="00EE48C4"/>
    <w:rsid w:val="00EE4F87"/>
    <w:rsid w:val="00EE52F0"/>
    <w:rsid w:val="00EE53ED"/>
    <w:rsid w:val="00EE61A7"/>
    <w:rsid w:val="00EE688A"/>
    <w:rsid w:val="00EE7206"/>
    <w:rsid w:val="00EE7B6D"/>
    <w:rsid w:val="00EE7D14"/>
    <w:rsid w:val="00EE7F89"/>
    <w:rsid w:val="00EF10B4"/>
    <w:rsid w:val="00EF14FC"/>
    <w:rsid w:val="00EF33C6"/>
    <w:rsid w:val="00EF33E7"/>
    <w:rsid w:val="00EF3449"/>
    <w:rsid w:val="00EF3518"/>
    <w:rsid w:val="00EF5286"/>
    <w:rsid w:val="00EF5307"/>
    <w:rsid w:val="00F0082A"/>
    <w:rsid w:val="00F0174A"/>
    <w:rsid w:val="00F0249C"/>
    <w:rsid w:val="00F02AA8"/>
    <w:rsid w:val="00F03266"/>
    <w:rsid w:val="00F03320"/>
    <w:rsid w:val="00F03567"/>
    <w:rsid w:val="00F041E1"/>
    <w:rsid w:val="00F05427"/>
    <w:rsid w:val="00F0691F"/>
    <w:rsid w:val="00F07409"/>
    <w:rsid w:val="00F07845"/>
    <w:rsid w:val="00F07D2C"/>
    <w:rsid w:val="00F107BA"/>
    <w:rsid w:val="00F12383"/>
    <w:rsid w:val="00F1279D"/>
    <w:rsid w:val="00F12A95"/>
    <w:rsid w:val="00F13255"/>
    <w:rsid w:val="00F139E7"/>
    <w:rsid w:val="00F149A4"/>
    <w:rsid w:val="00F14B9D"/>
    <w:rsid w:val="00F15760"/>
    <w:rsid w:val="00F159B7"/>
    <w:rsid w:val="00F16F12"/>
    <w:rsid w:val="00F1707D"/>
    <w:rsid w:val="00F20081"/>
    <w:rsid w:val="00F20145"/>
    <w:rsid w:val="00F2033A"/>
    <w:rsid w:val="00F20822"/>
    <w:rsid w:val="00F20C11"/>
    <w:rsid w:val="00F2131B"/>
    <w:rsid w:val="00F21BFB"/>
    <w:rsid w:val="00F22396"/>
    <w:rsid w:val="00F22903"/>
    <w:rsid w:val="00F22C13"/>
    <w:rsid w:val="00F23E8E"/>
    <w:rsid w:val="00F24BFD"/>
    <w:rsid w:val="00F25670"/>
    <w:rsid w:val="00F25B9E"/>
    <w:rsid w:val="00F25BC4"/>
    <w:rsid w:val="00F25C28"/>
    <w:rsid w:val="00F25C85"/>
    <w:rsid w:val="00F26333"/>
    <w:rsid w:val="00F2648A"/>
    <w:rsid w:val="00F266AD"/>
    <w:rsid w:val="00F26C58"/>
    <w:rsid w:val="00F26ED1"/>
    <w:rsid w:val="00F2770B"/>
    <w:rsid w:val="00F278D0"/>
    <w:rsid w:val="00F27F27"/>
    <w:rsid w:val="00F31896"/>
    <w:rsid w:val="00F32926"/>
    <w:rsid w:val="00F3298D"/>
    <w:rsid w:val="00F33247"/>
    <w:rsid w:val="00F3345C"/>
    <w:rsid w:val="00F33BB4"/>
    <w:rsid w:val="00F34082"/>
    <w:rsid w:val="00F3495E"/>
    <w:rsid w:val="00F34C6E"/>
    <w:rsid w:val="00F34E40"/>
    <w:rsid w:val="00F35B57"/>
    <w:rsid w:val="00F367C7"/>
    <w:rsid w:val="00F37544"/>
    <w:rsid w:val="00F37E43"/>
    <w:rsid w:val="00F407FF"/>
    <w:rsid w:val="00F410AD"/>
    <w:rsid w:val="00F41A35"/>
    <w:rsid w:val="00F41AAA"/>
    <w:rsid w:val="00F41C97"/>
    <w:rsid w:val="00F42007"/>
    <w:rsid w:val="00F4244F"/>
    <w:rsid w:val="00F4366A"/>
    <w:rsid w:val="00F44203"/>
    <w:rsid w:val="00F44973"/>
    <w:rsid w:val="00F4522A"/>
    <w:rsid w:val="00F456D4"/>
    <w:rsid w:val="00F45822"/>
    <w:rsid w:val="00F46165"/>
    <w:rsid w:val="00F4782C"/>
    <w:rsid w:val="00F5083E"/>
    <w:rsid w:val="00F51CFF"/>
    <w:rsid w:val="00F52A40"/>
    <w:rsid w:val="00F52AEB"/>
    <w:rsid w:val="00F52CAB"/>
    <w:rsid w:val="00F52CB6"/>
    <w:rsid w:val="00F532A4"/>
    <w:rsid w:val="00F536C5"/>
    <w:rsid w:val="00F53D43"/>
    <w:rsid w:val="00F53EB4"/>
    <w:rsid w:val="00F5406E"/>
    <w:rsid w:val="00F5652F"/>
    <w:rsid w:val="00F56861"/>
    <w:rsid w:val="00F56D73"/>
    <w:rsid w:val="00F6142B"/>
    <w:rsid w:val="00F62CA6"/>
    <w:rsid w:val="00F637F2"/>
    <w:rsid w:val="00F63C7A"/>
    <w:rsid w:val="00F642BA"/>
    <w:rsid w:val="00F64484"/>
    <w:rsid w:val="00F65588"/>
    <w:rsid w:val="00F66C82"/>
    <w:rsid w:val="00F674CD"/>
    <w:rsid w:val="00F67A12"/>
    <w:rsid w:val="00F71617"/>
    <w:rsid w:val="00F71AD8"/>
    <w:rsid w:val="00F71DD9"/>
    <w:rsid w:val="00F72C2D"/>
    <w:rsid w:val="00F73392"/>
    <w:rsid w:val="00F73F38"/>
    <w:rsid w:val="00F755F1"/>
    <w:rsid w:val="00F76051"/>
    <w:rsid w:val="00F7686A"/>
    <w:rsid w:val="00F76B0D"/>
    <w:rsid w:val="00F76D98"/>
    <w:rsid w:val="00F7727D"/>
    <w:rsid w:val="00F773BE"/>
    <w:rsid w:val="00F7799A"/>
    <w:rsid w:val="00F80AC0"/>
    <w:rsid w:val="00F82071"/>
    <w:rsid w:val="00F82B57"/>
    <w:rsid w:val="00F82E76"/>
    <w:rsid w:val="00F8361B"/>
    <w:rsid w:val="00F83778"/>
    <w:rsid w:val="00F8428A"/>
    <w:rsid w:val="00F84998"/>
    <w:rsid w:val="00F84FF9"/>
    <w:rsid w:val="00F8542B"/>
    <w:rsid w:val="00F85499"/>
    <w:rsid w:val="00F85BFE"/>
    <w:rsid w:val="00F85C58"/>
    <w:rsid w:val="00F861DA"/>
    <w:rsid w:val="00F8635A"/>
    <w:rsid w:val="00F864AF"/>
    <w:rsid w:val="00F867C4"/>
    <w:rsid w:val="00F868DB"/>
    <w:rsid w:val="00F869BB"/>
    <w:rsid w:val="00F86D6D"/>
    <w:rsid w:val="00F87B53"/>
    <w:rsid w:val="00F907D4"/>
    <w:rsid w:val="00F93C4A"/>
    <w:rsid w:val="00F93FF5"/>
    <w:rsid w:val="00F941C1"/>
    <w:rsid w:val="00F9449C"/>
    <w:rsid w:val="00F94550"/>
    <w:rsid w:val="00F94FC9"/>
    <w:rsid w:val="00F9550E"/>
    <w:rsid w:val="00F95C4C"/>
    <w:rsid w:val="00F9634A"/>
    <w:rsid w:val="00F96921"/>
    <w:rsid w:val="00F97E52"/>
    <w:rsid w:val="00FA1EC1"/>
    <w:rsid w:val="00FA28C9"/>
    <w:rsid w:val="00FA4923"/>
    <w:rsid w:val="00FA4BCD"/>
    <w:rsid w:val="00FA5DAA"/>
    <w:rsid w:val="00FA66E1"/>
    <w:rsid w:val="00FA7155"/>
    <w:rsid w:val="00FB10EB"/>
    <w:rsid w:val="00FB14F3"/>
    <w:rsid w:val="00FB1504"/>
    <w:rsid w:val="00FB15FD"/>
    <w:rsid w:val="00FB17DA"/>
    <w:rsid w:val="00FB223F"/>
    <w:rsid w:val="00FB3927"/>
    <w:rsid w:val="00FB3B68"/>
    <w:rsid w:val="00FB3D61"/>
    <w:rsid w:val="00FB4007"/>
    <w:rsid w:val="00FB4970"/>
    <w:rsid w:val="00FB5D1B"/>
    <w:rsid w:val="00FC08ED"/>
    <w:rsid w:val="00FC18C1"/>
    <w:rsid w:val="00FC3046"/>
    <w:rsid w:val="00FC3F3B"/>
    <w:rsid w:val="00FC4278"/>
    <w:rsid w:val="00FC434A"/>
    <w:rsid w:val="00FC5406"/>
    <w:rsid w:val="00FC6540"/>
    <w:rsid w:val="00FC6B91"/>
    <w:rsid w:val="00FC79B8"/>
    <w:rsid w:val="00FD07A6"/>
    <w:rsid w:val="00FD0A5C"/>
    <w:rsid w:val="00FD0D75"/>
    <w:rsid w:val="00FD1D3F"/>
    <w:rsid w:val="00FD2457"/>
    <w:rsid w:val="00FD5406"/>
    <w:rsid w:val="00FD5982"/>
    <w:rsid w:val="00FD5D4D"/>
    <w:rsid w:val="00FD63D7"/>
    <w:rsid w:val="00FD6D6E"/>
    <w:rsid w:val="00FD6F3B"/>
    <w:rsid w:val="00FD7776"/>
    <w:rsid w:val="00FE0129"/>
    <w:rsid w:val="00FE038A"/>
    <w:rsid w:val="00FE11E1"/>
    <w:rsid w:val="00FE13CA"/>
    <w:rsid w:val="00FE17B5"/>
    <w:rsid w:val="00FE2510"/>
    <w:rsid w:val="00FE378E"/>
    <w:rsid w:val="00FE3A6F"/>
    <w:rsid w:val="00FE41DE"/>
    <w:rsid w:val="00FE4AC2"/>
    <w:rsid w:val="00FE4B49"/>
    <w:rsid w:val="00FE5918"/>
    <w:rsid w:val="00FE63D6"/>
    <w:rsid w:val="00FE67BB"/>
    <w:rsid w:val="00FE7DB4"/>
    <w:rsid w:val="00FF0431"/>
    <w:rsid w:val="00FF0FF2"/>
    <w:rsid w:val="00FF15FA"/>
    <w:rsid w:val="00FF1C0C"/>
    <w:rsid w:val="00FF25E0"/>
    <w:rsid w:val="00FF2E8D"/>
    <w:rsid w:val="00FF2F64"/>
    <w:rsid w:val="00FF361F"/>
    <w:rsid w:val="00FF437A"/>
    <w:rsid w:val="00FF5ACD"/>
    <w:rsid w:val="00FF5CA5"/>
    <w:rsid w:val="00FF68A4"/>
    <w:rsid w:val="00FF691E"/>
    <w:rsid w:val="00FF69B8"/>
    <w:rsid w:val="00FF75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42BE8FFE"/>
  <w15:docId w15:val="{E8D8E235-1B39-49AD-A887-9A9D60CC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49B"/>
    <w:pPr>
      <w:widowControl w:val="0"/>
    </w:pPr>
    <w:rPr>
      <w:kern w:val="2"/>
      <w:sz w:val="24"/>
    </w:rPr>
  </w:style>
  <w:style w:type="paragraph" w:styleId="1">
    <w:name w:val="heading 1"/>
    <w:basedOn w:val="a"/>
    <w:next w:val="a"/>
    <w:link w:val="10"/>
    <w:qFormat/>
    <w:rsid w:val="0074249B"/>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74249B"/>
    <w:pPr>
      <w:keepNext/>
      <w:spacing w:line="720" w:lineRule="auto"/>
      <w:outlineLvl w:val="1"/>
    </w:pPr>
    <w:rPr>
      <w:rFonts w:ascii="Arial" w:hAnsi="Arial"/>
      <w:b/>
      <w:bCs/>
      <w:sz w:val="48"/>
      <w:szCs w:val="48"/>
    </w:rPr>
  </w:style>
  <w:style w:type="paragraph" w:styleId="3">
    <w:name w:val="heading 3"/>
    <w:basedOn w:val="a"/>
    <w:next w:val="a"/>
    <w:qFormat/>
    <w:rsid w:val="0074249B"/>
    <w:pPr>
      <w:keepNext/>
      <w:spacing w:line="720" w:lineRule="auto"/>
      <w:outlineLvl w:val="2"/>
    </w:pPr>
    <w:rPr>
      <w:rFonts w:ascii="Arial" w:hAnsi="Arial"/>
      <w:b/>
      <w:bCs/>
      <w:sz w:val="36"/>
      <w:szCs w:val="36"/>
    </w:rPr>
  </w:style>
  <w:style w:type="paragraph" w:styleId="4">
    <w:name w:val="heading 4"/>
    <w:aliases w:val="1.標題 4"/>
    <w:link w:val="40"/>
    <w:qFormat/>
    <w:rsid w:val="0074249B"/>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next w:val="a"/>
    <w:link w:val="50"/>
    <w:semiHidden/>
    <w:unhideWhenUsed/>
    <w:qFormat/>
    <w:rsid w:val="00B0090B"/>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w:basedOn w:val="a"/>
    <w:semiHidden/>
    <w:rsid w:val="0074249B"/>
    <w:pPr>
      <w:widowControl/>
      <w:spacing w:after="160" w:line="240" w:lineRule="exact"/>
    </w:pPr>
    <w:rPr>
      <w:rFonts w:ascii="Verdana" w:eastAsia="Times New Roman" w:hAnsi="Verdana"/>
      <w:kern w:val="0"/>
      <w:sz w:val="20"/>
      <w:lang w:eastAsia="en-US"/>
    </w:rPr>
  </w:style>
  <w:style w:type="paragraph" w:styleId="a4">
    <w:name w:val="header"/>
    <w:aliases w:val="頁首 字元 字元,頁首 字元 字元 字元"/>
    <w:basedOn w:val="a"/>
    <w:link w:val="a5"/>
    <w:uiPriority w:val="99"/>
    <w:rsid w:val="0074249B"/>
    <w:pPr>
      <w:tabs>
        <w:tab w:val="center" w:pos="4153"/>
        <w:tab w:val="right" w:pos="8306"/>
      </w:tabs>
      <w:snapToGrid w:val="0"/>
    </w:pPr>
    <w:rPr>
      <w:sz w:val="20"/>
    </w:rPr>
  </w:style>
  <w:style w:type="paragraph" w:styleId="a6">
    <w:name w:val="footer"/>
    <w:basedOn w:val="a"/>
    <w:link w:val="a7"/>
    <w:uiPriority w:val="99"/>
    <w:rsid w:val="0074249B"/>
    <w:pPr>
      <w:tabs>
        <w:tab w:val="center" w:pos="4153"/>
        <w:tab w:val="right" w:pos="8306"/>
      </w:tabs>
      <w:snapToGrid w:val="0"/>
    </w:pPr>
    <w:rPr>
      <w:sz w:val="20"/>
    </w:rPr>
  </w:style>
  <w:style w:type="paragraph" w:styleId="a8">
    <w:name w:val="Body Text"/>
    <w:aliases w:val="本文 字元 字元 字元 字元 字元 字元 字元,本文 字元 字元 字元 字元 字元 字元 字元 字元 字元,本文 字元 字元 字元 字元 字元 字元 字元 字元"/>
    <w:basedOn w:val="a"/>
    <w:link w:val="a9"/>
    <w:rsid w:val="0074249B"/>
    <w:pPr>
      <w:snapToGrid w:val="0"/>
      <w:spacing w:line="360" w:lineRule="auto"/>
      <w:ind w:right="-1054"/>
      <w:jc w:val="both"/>
    </w:pPr>
    <w:rPr>
      <w:rFonts w:ascii="標楷體" w:eastAsia="標楷體"/>
      <w:sz w:val="32"/>
    </w:rPr>
  </w:style>
  <w:style w:type="character" w:customStyle="1" w:styleId="a9">
    <w:name w:val="本文 字元"/>
    <w:aliases w:val="本文 字元 字元 字元 字元 字元 字元 字元 字元1,本文 字元 字元 字元 字元 字元 字元 字元 字元 字元 字元,本文 字元 字元 字元 字元 字元 字元 字元 字元 字元1"/>
    <w:basedOn w:val="a0"/>
    <w:link w:val="a8"/>
    <w:rsid w:val="0074249B"/>
    <w:rPr>
      <w:rFonts w:ascii="標楷體" w:eastAsia="標楷體"/>
      <w:kern w:val="2"/>
      <w:sz w:val="32"/>
      <w:lang w:val="en-US" w:eastAsia="zh-TW" w:bidi="ar-SA"/>
    </w:rPr>
  </w:style>
  <w:style w:type="character" w:styleId="aa">
    <w:name w:val="page number"/>
    <w:basedOn w:val="a0"/>
    <w:rsid w:val="0074249B"/>
  </w:style>
  <w:style w:type="paragraph" w:customStyle="1" w:styleId="-">
    <w:name w:val="欄-項目符號"/>
    <w:basedOn w:val="a4"/>
    <w:rsid w:val="0074249B"/>
    <w:pPr>
      <w:tabs>
        <w:tab w:val="clear" w:pos="4153"/>
        <w:tab w:val="clear" w:pos="8306"/>
        <w:tab w:val="num" w:pos="341"/>
      </w:tabs>
      <w:snapToGrid/>
      <w:ind w:left="340" w:rightChars="50" w:right="120" w:hanging="221"/>
      <w:jc w:val="both"/>
    </w:pPr>
    <w:rPr>
      <w:rFonts w:eastAsia="華康楷書體W5"/>
      <w:spacing w:val="10"/>
      <w:sz w:val="19"/>
    </w:rPr>
  </w:style>
  <w:style w:type="paragraph" w:styleId="ab">
    <w:name w:val="Date"/>
    <w:aliases w:val="年度,字元 字元, 字元 字元 字元 字元"/>
    <w:basedOn w:val="a"/>
    <w:next w:val="a"/>
    <w:link w:val="ac"/>
    <w:rsid w:val="0074249B"/>
    <w:pPr>
      <w:jc w:val="right"/>
    </w:pPr>
  </w:style>
  <w:style w:type="paragraph" w:customStyle="1" w:styleId="ad">
    <w:name w:val="標題壹、"/>
    <w:basedOn w:val="ae"/>
    <w:link w:val="af"/>
    <w:rsid w:val="0074249B"/>
    <w:pPr>
      <w:spacing w:beforeLines="0" w:line="360" w:lineRule="auto"/>
      <w:jc w:val="both"/>
    </w:pPr>
    <w:rPr>
      <w:sz w:val="36"/>
      <w:szCs w:val="36"/>
    </w:rPr>
  </w:style>
  <w:style w:type="paragraph" w:customStyle="1" w:styleId="ae">
    <w:name w:val="標題甲、"/>
    <w:basedOn w:val="a"/>
    <w:rsid w:val="0074249B"/>
    <w:pPr>
      <w:spacing w:beforeLines="50"/>
      <w:jc w:val="center"/>
    </w:pPr>
    <w:rPr>
      <w:rFonts w:eastAsia="標楷體" w:cs="新細明體"/>
      <w:b/>
      <w:bCs/>
      <w:sz w:val="40"/>
    </w:rPr>
  </w:style>
  <w:style w:type="paragraph" w:customStyle="1" w:styleId="af0">
    <w:name w:val="標題一、 字元 字元 字元"/>
    <w:basedOn w:val="ae"/>
    <w:link w:val="af1"/>
    <w:rsid w:val="0074249B"/>
    <w:pPr>
      <w:spacing w:beforeLines="20" w:afterLines="20" w:line="400" w:lineRule="exact"/>
      <w:ind w:leftChars="100" w:left="310" w:hangingChars="210" w:hanging="210"/>
      <w:jc w:val="both"/>
    </w:pPr>
    <w:rPr>
      <w:sz w:val="32"/>
      <w:szCs w:val="32"/>
    </w:rPr>
  </w:style>
  <w:style w:type="character" w:customStyle="1" w:styleId="af1">
    <w:name w:val="標題一、 字元 字元 字元 字元"/>
    <w:basedOn w:val="a0"/>
    <w:link w:val="af0"/>
    <w:rsid w:val="0074249B"/>
    <w:rPr>
      <w:rFonts w:eastAsia="標楷體" w:cs="新細明體"/>
      <w:b/>
      <w:bCs/>
      <w:kern w:val="2"/>
      <w:sz w:val="32"/>
      <w:szCs w:val="32"/>
      <w:lang w:val="en-US" w:eastAsia="zh-TW" w:bidi="ar-SA"/>
    </w:rPr>
  </w:style>
  <w:style w:type="paragraph" w:customStyle="1" w:styleId="af2">
    <w:name w:val="標題（一）"/>
    <w:basedOn w:val="ae"/>
    <w:link w:val="11"/>
    <w:rsid w:val="0074249B"/>
    <w:pPr>
      <w:spacing w:beforeLines="20" w:afterLines="20" w:line="400" w:lineRule="exact"/>
      <w:ind w:firstLineChars="200" w:firstLine="200"/>
      <w:jc w:val="both"/>
    </w:pPr>
    <w:rPr>
      <w:sz w:val="28"/>
      <w:szCs w:val="28"/>
    </w:rPr>
  </w:style>
  <w:style w:type="character" w:customStyle="1" w:styleId="11">
    <w:name w:val="標題（一） 字元1"/>
    <w:basedOn w:val="a0"/>
    <w:link w:val="af2"/>
    <w:locked/>
    <w:rsid w:val="0074249B"/>
    <w:rPr>
      <w:rFonts w:eastAsia="標楷體" w:cs="新細明體"/>
      <w:b/>
      <w:bCs/>
      <w:kern w:val="2"/>
      <w:sz w:val="28"/>
      <w:szCs w:val="28"/>
      <w:lang w:val="en-US" w:eastAsia="zh-TW" w:bidi="ar-SA"/>
    </w:rPr>
  </w:style>
  <w:style w:type="paragraph" w:customStyle="1" w:styleId="af3">
    <w:name w:val="跨頁標頭"/>
    <w:basedOn w:val="a"/>
    <w:rsid w:val="0074249B"/>
    <w:pPr>
      <w:spacing w:afterLines="50"/>
      <w:jc w:val="right"/>
    </w:pPr>
    <w:rPr>
      <w:rFonts w:ascii="華康楷書體W5" w:eastAsia="華康楷書體W5"/>
      <w:b/>
      <w:spacing w:val="60"/>
      <w:sz w:val="30"/>
      <w:u w:val="single"/>
    </w:rPr>
  </w:style>
  <w:style w:type="paragraph" w:customStyle="1" w:styleId="1-">
    <w:name w:val="表格欄1-數字主管"/>
    <w:basedOn w:val="a"/>
    <w:rsid w:val="0074249B"/>
    <w:pPr>
      <w:jc w:val="right"/>
    </w:pPr>
    <w:rPr>
      <w:rFonts w:ascii="細明體" w:eastAsia="細明體" w:hAnsi="Arial"/>
      <w:b/>
      <w:bCs/>
      <w:w w:val="90"/>
      <w:sz w:val="20"/>
    </w:rPr>
  </w:style>
  <w:style w:type="paragraph" w:customStyle="1" w:styleId="12">
    <w:name w:val="標題1."/>
    <w:basedOn w:val="ae"/>
    <w:rsid w:val="0074249B"/>
    <w:pPr>
      <w:spacing w:beforeLines="0" w:line="400" w:lineRule="exact"/>
      <w:ind w:firstLineChars="450" w:firstLine="450"/>
      <w:jc w:val="both"/>
    </w:pPr>
    <w:rPr>
      <w:rFonts w:ascii="標楷體"/>
      <w:b w:val="0"/>
      <w:sz w:val="24"/>
      <w:szCs w:val="24"/>
    </w:rPr>
  </w:style>
  <w:style w:type="paragraph" w:customStyle="1" w:styleId="13">
    <w:name w:val="標題(1)"/>
    <w:basedOn w:val="12"/>
    <w:rsid w:val="0074249B"/>
    <w:pPr>
      <w:ind w:firstLineChars="550" w:firstLine="550"/>
    </w:pPr>
  </w:style>
  <w:style w:type="paragraph" w:customStyle="1" w:styleId="af4">
    <w:name w:val="乙篇主文 字元"/>
    <w:basedOn w:val="a"/>
    <w:link w:val="af5"/>
    <w:rsid w:val="0074249B"/>
    <w:pPr>
      <w:spacing w:line="400" w:lineRule="exact"/>
      <w:ind w:firstLineChars="200" w:firstLine="200"/>
      <w:jc w:val="both"/>
    </w:pPr>
    <w:rPr>
      <w:rFonts w:ascii="標楷體" w:eastAsia="標楷體"/>
      <w:szCs w:val="24"/>
    </w:rPr>
  </w:style>
  <w:style w:type="character" w:customStyle="1" w:styleId="af5">
    <w:name w:val="乙篇主文 字元 字元"/>
    <w:basedOn w:val="a0"/>
    <w:link w:val="af4"/>
    <w:rsid w:val="0074249B"/>
    <w:rPr>
      <w:rFonts w:ascii="標楷體" w:eastAsia="標楷體"/>
      <w:kern w:val="2"/>
      <w:sz w:val="24"/>
      <w:szCs w:val="24"/>
      <w:lang w:val="en-US" w:eastAsia="zh-TW" w:bidi="ar-SA"/>
    </w:rPr>
  </w:style>
  <w:style w:type="paragraph" w:customStyle="1" w:styleId="af6">
    <w:name w:val="單元"/>
    <w:basedOn w:val="a"/>
    <w:rsid w:val="0074249B"/>
    <w:pPr>
      <w:snapToGrid w:val="0"/>
      <w:ind w:rightChars="100" w:right="100"/>
      <w:jc w:val="right"/>
    </w:pPr>
    <w:rPr>
      <w:rFonts w:ascii="標楷體" w:eastAsia="標楷體" w:hAnsi="Arial Narrow"/>
      <w:w w:val="95"/>
      <w:sz w:val="20"/>
    </w:rPr>
  </w:style>
  <w:style w:type="paragraph" w:customStyle="1" w:styleId="af7">
    <w:name w:val="註"/>
    <w:basedOn w:val="a"/>
    <w:rsid w:val="0074249B"/>
    <w:pPr>
      <w:spacing w:line="320" w:lineRule="exact"/>
      <w:jc w:val="both"/>
    </w:pPr>
    <w:rPr>
      <w:rFonts w:ascii="標楷體" w:eastAsia="標楷體"/>
      <w:sz w:val="20"/>
    </w:rPr>
  </w:style>
  <w:style w:type="paragraph" w:customStyle="1" w:styleId="20">
    <w:name w:val="表格欄2數字"/>
    <w:basedOn w:val="1-"/>
    <w:rsid w:val="0074249B"/>
    <w:rPr>
      <w:sz w:val="18"/>
    </w:rPr>
  </w:style>
  <w:style w:type="paragraph" w:styleId="af8">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
    <w:link w:val="af9"/>
    <w:rsid w:val="0074249B"/>
    <w:rPr>
      <w:rFonts w:ascii="細明體" w:eastAsia="細明體" w:hAnsi="Courier New"/>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basedOn w:val="a0"/>
    <w:link w:val="af8"/>
    <w:rsid w:val="00F2033A"/>
    <w:rPr>
      <w:rFonts w:ascii="細明體" w:eastAsia="細明體" w:hAnsi="Courier New"/>
      <w:kern w:val="2"/>
      <w:sz w:val="24"/>
      <w:lang w:val="en-US" w:eastAsia="zh-TW" w:bidi="ar-SA"/>
    </w:rPr>
  </w:style>
  <w:style w:type="paragraph" w:customStyle="1" w:styleId="30">
    <w:name w:val="表格欄3數字"/>
    <w:basedOn w:val="20"/>
    <w:rsid w:val="0074249B"/>
    <w:rPr>
      <w:b w:val="0"/>
    </w:rPr>
  </w:style>
  <w:style w:type="paragraph" w:customStyle="1" w:styleId="41">
    <w:name w:val="欄4（原因分析）"/>
    <w:basedOn w:val="a"/>
    <w:rsid w:val="0074249B"/>
    <w:pPr>
      <w:jc w:val="both"/>
    </w:pPr>
    <w:rPr>
      <w:rFonts w:ascii="標楷體" w:eastAsia="標楷體" w:cs="新細明體"/>
      <w:w w:val="90"/>
      <w:sz w:val="18"/>
      <w:szCs w:val="18"/>
    </w:rPr>
  </w:style>
  <w:style w:type="paragraph" w:customStyle="1" w:styleId="afa">
    <w:name w:val="甲篇內文 字元"/>
    <w:basedOn w:val="af4"/>
    <w:link w:val="afb"/>
    <w:rsid w:val="0074249B"/>
    <w:pPr>
      <w:spacing w:line="460" w:lineRule="exact"/>
    </w:pPr>
    <w:rPr>
      <w:sz w:val="28"/>
      <w:szCs w:val="28"/>
    </w:rPr>
  </w:style>
  <w:style w:type="character" w:customStyle="1" w:styleId="afb">
    <w:name w:val="甲篇內文 字元 字元"/>
    <w:basedOn w:val="af5"/>
    <w:link w:val="afa"/>
    <w:rsid w:val="0074249B"/>
    <w:rPr>
      <w:rFonts w:ascii="標楷體" w:eastAsia="標楷體"/>
      <w:kern w:val="2"/>
      <w:sz w:val="28"/>
      <w:szCs w:val="28"/>
      <w:lang w:val="en-US" w:eastAsia="zh-TW" w:bidi="ar-SA"/>
    </w:rPr>
  </w:style>
  <w:style w:type="paragraph" w:customStyle="1" w:styleId="afc">
    <w:name w:val="表頭"/>
    <w:basedOn w:val="a"/>
    <w:rsid w:val="0074249B"/>
    <w:pPr>
      <w:ind w:leftChars="30" w:left="30" w:rightChars="30" w:right="30"/>
      <w:jc w:val="distribute"/>
    </w:pPr>
    <w:rPr>
      <w:rFonts w:ascii="華康楷書體W5" w:eastAsia="標楷體"/>
      <w:sz w:val="20"/>
    </w:rPr>
  </w:style>
  <w:style w:type="paragraph" w:customStyle="1" w:styleId="14">
    <w:name w:val="表說1."/>
    <w:basedOn w:val="af7"/>
    <w:rsid w:val="0074249B"/>
    <w:pPr>
      <w:spacing w:line="400" w:lineRule="exact"/>
    </w:pPr>
    <w:rPr>
      <w:rFonts w:cs="新細明體"/>
      <w:sz w:val="24"/>
      <w:szCs w:val="24"/>
    </w:rPr>
  </w:style>
  <w:style w:type="paragraph" w:customStyle="1" w:styleId="1-1">
    <w:name w:val="表格欄1-1主管"/>
    <w:basedOn w:val="a"/>
    <w:rsid w:val="0074249B"/>
    <w:pPr>
      <w:jc w:val="distribute"/>
    </w:pPr>
    <w:rPr>
      <w:rFonts w:eastAsia="標楷體" w:cs="新細明體"/>
      <w:b/>
      <w:sz w:val="20"/>
    </w:rPr>
  </w:style>
  <w:style w:type="paragraph" w:customStyle="1" w:styleId="1-2">
    <w:name w:val="表格欄1-2"/>
    <w:basedOn w:val="a"/>
    <w:rsid w:val="0074249B"/>
    <w:pPr>
      <w:ind w:firstLineChars="100" w:firstLine="100"/>
      <w:jc w:val="distribute"/>
    </w:pPr>
    <w:rPr>
      <w:rFonts w:eastAsia="標楷體" w:cs="新細明體"/>
      <w:b/>
      <w:sz w:val="20"/>
      <w:szCs w:val="18"/>
    </w:rPr>
  </w:style>
  <w:style w:type="paragraph" w:customStyle="1" w:styleId="1-31">
    <w:name w:val="表格欄1-3退1"/>
    <w:basedOn w:val="a"/>
    <w:rsid w:val="0074249B"/>
    <w:pPr>
      <w:ind w:firstLineChars="100" w:firstLine="100"/>
      <w:jc w:val="distribute"/>
    </w:pPr>
    <w:rPr>
      <w:rFonts w:eastAsia="標楷體" w:cs="新細明體"/>
      <w:sz w:val="18"/>
      <w:szCs w:val="18"/>
    </w:rPr>
  </w:style>
  <w:style w:type="paragraph" w:customStyle="1" w:styleId="1-32">
    <w:name w:val="表格欄1-3退2"/>
    <w:basedOn w:val="1-31"/>
    <w:rsid w:val="0074249B"/>
    <w:pPr>
      <w:ind w:firstLineChars="200" w:firstLine="200"/>
    </w:pPr>
  </w:style>
  <w:style w:type="paragraph" w:customStyle="1" w:styleId="123">
    <w:name w:val="內文123"/>
    <w:rsid w:val="0074249B"/>
    <w:pPr>
      <w:overflowPunct w:val="0"/>
      <w:spacing w:line="400" w:lineRule="exact"/>
      <w:ind w:firstLineChars="450" w:firstLine="450"/>
      <w:jc w:val="both"/>
    </w:pPr>
    <w:rPr>
      <w:rFonts w:ascii="標楷體" w:eastAsia="標楷體"/>
      <w:kern w:val="2"/>
      <w:sz w:val="24"/>
    </w:rPr>
  </w:style>
  <w:style w:type="paragraph" w:customStyle="1" w:styleId="afd">
    <w:name w:val="小計"/>
    <w:basedOn w:val="1-2"/>
    <w:rsid w:val="0074249B"/>
    <w:pPr>
      <w:ind w:leftChars="250" w:left="250" w:rightChars="100" w:right="100" w:firstLineChars="0" w:firstLine="0"/>
    </w:pPr>
    <w:rPr>
      <w:sz w:val="18"/>
    </w:rPr>
  </w:style>
  <w:style w:type="paragraph" w:customStyle="1" w:styleId="15">
    <w:name w:val="標題1.加粗"/>
    <w:basedOn w:val="12"/>
    <w:link w:val="16"/>
    <w:rsid w:val="0074249B"/>
    <w:pPr>
      <w:ind w:firstLine="1080"/>
    </w:pPr>
    <w:rPr>
      <w:b/>
      <w:sz w:val="28"/>
      <w:szCs w:val="28"/>
    </w:rPr>
  </w:style>
  <w:style w:type="paragraph" w:customStyle="1" w:styleId="afe">
    <w:name w:val="主文"/>
    <w:basedOn w:val="a"/>
    <w:rsid w:val="0074249B"/>
    <w:pPr>
      <w:spacing w:line="312" w:lineRule="auto"/>
      <w:ind w:firstLineChars="200" w:firstLine="434"/>
      <w:jc w:val="both"/>
    </w:pPr>
    <w:rPr>
      <w:rFonts w:eastAsia="華康楷書體W5"/>
      <w:spacing w:val="4"/>
      <w:sz w:val="21"/>
    </w:rPr>
  </w:style>
  <w:style w:type="paragraph" w:customStyle="1" w:styleId="aff">
    <w:name w:val="總述文"/>
    <w:rsid w:val="0074249B"/>
    <w:pPr>
      <w:overflowPunct w:val="0"/>
      <w:spacing w:line="460" w:lineRule="exact"/>
      <w:ind w:firstLineChars="200" w:firstLine="200"/>
      <w:jc w:val="both"/>
    </w:pPr>
    <w:rPr>
      <w:rFonts w:ascii="標楷體" w:eastAsia="標楷體"/>
      <w:kern w:val="2"/>
      <w:sz w:val="28"/>
    </w:rPr>
  </w:style>
  <w:style w:type="paragraph" w:customStyle="1" w:styleId="17">
    <w:name w:val="甲篇內文 字元1"/>
    <w:basedOn w:val="a"/>
    <w:link w:val="18"/>
    <w:rsid w:val="0074249B"/>
    <w:pPr>
      <w:spacing w:line="460" w:lineRule="exact"/>
      <w:ind w:firstLineChars="200" w:firstLine="200"/>
      <w:jc w:val="both"/>
    </w:pPr>
    <w:rPr>
      <w:rFonts w:ascii="標楷體" w:eastAsia="標楷體"/>
      <w:sz w:val="28"/>
      <w:szCs w:val="28"/>
    </w:rPr>
  </w:style>
  <w:style w:type="character" w:customStyle="1" w:styleId="18">
    <w:name w:val="甲篇內文 字元 字元1"/>
    <w:basedOn w:val="a0"/>
    <w:link w:val="17"/>
    <w:rsid w:val="0074249B"/>
    <w:rPr>
      <w:rFonts w:ascii="標楷體" w:eastAsia="標楷體"/>
      <w:kern w:val="2"/>
      <w:sz w:val="28"/>
      <w:szCs w:val="28"/>
      <w:lang w:val="en-US" w:eastAsia="zh-TW" w:bidi="ar-SA"/>
    </w:rPr>
  </w:style>
  <w:style w:type="paragraph" w:customStyle="1" w:styleId="-0">
    <w:name w:val="樣式-壹"/>
    <w:basedOn w:val="a"/>
    <w:rsid w:val="0074249B"/>
    <w:rPr>
      <w:rFonts w:eastAsia="標楷體"/>
      <w:b/>
      <w:sz w:val="40"/>
    </w:rPr>
  </w:style>
  <w:style w:type="paragraph" w:customStyle="1" w:styleId="aff0">
    <w:name w:val="一"/>
    <w:rsid w:val="0074249B"/>
    <w:pPr>
      <w:widowControl w:val="0"/>
      <w:kinsoku w:val="0"/>
      <w:overflowPunct w:val="0"/>
      <w:autoSpaceDE w:val="0"/>
      <w:autoSpaceDN w:val="0"/>
      <w:adjustRightInd w:val="0"/>
      <w:snapToGrid w:val="0"/>
      <w:spacing w:line="360" w:lineRule="auto"/>
      <w:ind w:leftChars="100" w:left="100"/>
      <w:jc w:val="both"/>
    </w:pPr>
    <w:rPr>
      <w:rFonts w:ascii="標楷體" w:eastAsia="標楷體"/>
      <w:b/>
      <w:bCs/>
      <w:snapToGrid w:val="0"/>
      <w:sz w:val="32"/>
    </w:rPr>
  </w:style>
  <w:style w:type="paragraph" w:customStyle="1" w:styleId="aff1">
    <w:name w:val="(一)"/>
    <w:qFormat/>
    <w:rsid w:val="0074249B"/>
    <w:pPr>
      <w:widowControl w:val="0"/>
      <w:kinsoku w:val="0"/>
      <w:overflowPunct w:val="0"/>
      <w:autoSpaceDE w:val="0"/>
      <w:autoSpaceDN w:val="0"/>
      <w:adjustRightInd w:val="0"/>
      <w:snapToGrid w:val="0"/>
      <w:spacing w:line="360" w:lineRule="auto"/>
      <w:ind w:leftChars="200" w:left="200"/>
      <w:jc w:val="both"/>
    </w:pPr>
    <w:rPr>
      <w:rFonts w:ascii="標楷體" w:eastAsia="標楷體"/>
      <w:b/>
      <w:bCs/>
      <w:snapToGrid w:val="0"/>
      <w:sz w:val="32"/>
    </w:rPr>
  </w:style>
  <w:style w:type="paragraph" w:customStyle="1" w:styleId="19">
    <w:name w:val="文1"/>
    <w:rsid w:val="0074249B"/>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paragraph" w:customStyle="1" w:styleId="aff2">
    <w:name w:val="文"/>
    <w:rsid w:val="0074249B"/>
    <w:pPr>
      <w:widowControl w:val="0"/>
      <w:kinsoku w:val="0"/>
      <w:overflowPunct w:val="0"/>
      <w:autoSpaceDE w:val="0"/>
      <w:autoSpaceDN w:val="0"/>
      <w:adjustRightInd w:val="0"/>
      <w:snapToGrid w:val="0"/>
      <w:spacing w:line="360" w:lineRule="auto"/>
      <w:ind w:firstLineChars="200" w:firstLine="200"/>
      <w:jc w:val="both"/>
    </w:pPr>
    <w:rPr>
      <w:rFonts w:ascii="標楷體" w:eastAsia="標楷體"/>
      <w:snapToGrid w:val="0"/>
      <w:sz w:val="32"/>
    </w:rPr>
  </w:style>
  <w:style w:type="paragraph" w:styleId="aff3">
    <w:name w:val="Balloon Text"/>
    <w:basedOn w:val="a"/>
    <w:link w:val="aff4"/>
    <w:uiPriority w:val="99"/>
    <w:semiHidden/>
    <w:rsid w:val="0074249B"/>
    <w:rPr>
      <w:rFonts w:ascii="Arial" w:hAnsi="Arial"/>
      <w:sz w:val="18"/>
      <w:szCs w:val="18"/>
    </w:rPr>
  </w:style>
  <w:style w:type="paragraph" w:styleId="21">
    <w:name w:val="Body Text Indent 2"/>
    <w:basedOn w:val="a"/>
    <w:rsid w:val="0074249B"/>
    <w:pPr>
      <w:spacing w:after="120" w:line="480" w:lineRule="auto"/>
      <w:ind w:left="480"/>
    </w:pPr>
  </w:style>
  <w:style w:type="paragraph" w:customStyle="1" w:styleId="aff5">
    <w:name w:val="大項"/>
    <w:basedOn w:val="a"/>
    <w:rsid w:val="0074249B"/>
    <w:pPr>
      <w:kinsoku w:val="0"/>
      <w:adjustRightInd w:val="0"/>
      <w:spacing w:line="440" w:lineRule="atLeast"/>
      <w:ind w:left="1260" w:hanging="644"/>
      <w:textAlignment w:val="baseline"/>
    </w:pPr>
    <w:rPr>
      <w:rFonts w:ascii="標楷體" w:eastAsia="標楷體"/>
      <w:kern w:val="0"/>
      <w:sz w:val="32"/>
    </w:rPr>
  </w:style>
  <w:style w:type="paragraph" w:customStyle="1" w:styleId="aff6">
    <w:name w:val="甲篇內文"/>
    <w:basedOn w:val="a"/>
    <w:uiPriority w:val="99"/>
    <w:qFormat/>
    <w:rsid w:val="00165035"/>
    <w:pPr>
      <w:spacing w:line="460" w:lineRule="exact"/>
      <w:ind w:firstLineChars="200" w:firstLine="200"/>
      <w:jc w:val="both"/>
    </w:pPr>
    <w:rPr>
      <w:rFonts w:ascii="標楷體" w:eastAsia="標楷體"/>
      <w:sz w:val="28"/>
      <w:szCs w:val="28"/>
    </w:rPr>
  </w:style>
  <w:style w:type="character" w:customStyle="1" w:styleId="sbody1">
    <w:name w:val="sbody1"/>
    <w:basedOn w:val="a0"/>
    <w:rsid w:val="0074249B"/>
    <w:rPr>
      <w:spacing w:val="360"/>
      <w:sz w:val="19"/>
      <w:szCs w:val="19"/>
    </w:rPr>
  </w:style>
  <w:style w:type="paragraph" w:customStyle="1" w:styleId="aff7">
    <w:name w:val="一二三"/>
    <w:rsid w:val="0074249B"/>
    <w:pPr>
      <w:widowControl w:val="0"/>
      <w:kinsoku w:val="0"/>
      <w:overflowPunct w:val="0"/>
      <w:autoSpaceDE w:val="0"/>
      <w:autoSpaceDN w:val="0"/>
      <w:adjustRightInd w:val="0"/>
      <w:snapToGrid w:val="0"/>
      <w:spacing w:beforeLines="25" w:afterLines="25"/>
      <w:jc w:val="both"/>
    </w:pPr>
    <w:rPr>
      <w:rFonts w:ascii="標楷體" w:eastAsia="標楷體"/>
      <w:b/>
      <w:sz w:val="36"/>
    </w:rPr>
  </w:style>
  <w:style w:type="paragraph" w:customStyle="1" w:styleId="1230">
    <w:name w:val="123"/>
    <w:rsid w:val="0074249B"/>
    <w:pPr>
      <w:widowControl w:val="0"/>
      <w:kinsoku w:val="0"/>
      <w:overflowPunct w:val="0"/>
      <w:autoSpaceDE w:val="0"/>
      <w:autoSpaceDN w:val="0"/>
      <w:adjustRightInd w:val="0"/>
      <w:snapToGrid w:val="0"/>
      <w:spacing w:line="460" w:lineRule="exact"/>
      <w:ind w:firstLineChars="300" w:firstLine="300"/>
      <w:jc w:val="both"/>
    </w:pPr>
    <w:rPr>
      <w:rFonts w:ascii="標楷體" w:eastAsia="標楷體"/>
      <w:sz w:val="28"/>
    </w:rPr>
  </w:style>
  <w:style w:type="paragraph" w:customStyle="1" w:styleId="aff8">
    <w:name w:val="(一)(二)(三)"/>
    <w:rsid w:val="0074249B"/>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character" w:customStyle="1" w:styleId="110">
    <w:name w:val="標題1. 字元1"/>
    <w:basedOn w:val="a0"/>
    <w:rsid w:val="0074249B"/>
    <w:rPr>
      <w:rFonts w:ascii="標楷體" w:eastAsia="標楷體" w:cs="新細明體"/>
      <w:bCs/>
      <w:kern w:val="2"/>
      <w:sz w:val="24"/>
      <w:szCs w:val="24"/>
      <w:lang w:val="en-US" w:eastAsia="zh-TW" w:bidi="ar-SA"/>
    </w:rPr>
  </w:style>
  <w:style w:type="paragraph" w:customStyle="1" w:styleId="aff9">
    <w:name w:val="標題一、"/>
    <w:basedOn w:val="a"/>
    <w:rsid w:val="00D61F07"/>
    <w:pPr>
      <w:spacing w:beforeLines="20" w:afterLines="20" w:line="400" w:lineRule="exact"/>
      <w:ind w:leftChars="100" w:left="310" w:hangingChars="210" w:hanging="210"/>
      <w:jc w:val="both"/>
    </w:pPr>
    <w:rPr>
      <w:rFonts w:eastAsia="標楷體" w:cs="新細明體"/>
      <w:bCs/>
      <w:sz w:val="32"/>
      <w:szCs w:val="32"/>
    </w:rPr>
  </w:style>
  <w:style w:type="paragraph" w:customStyle="1" w:styleId="affa">
    <w:name w:val="乙篇主文"/>
    <w:basedOn w:val="a"/>
    <w:rsid w:val="00F2033A"/>
    <w:pPr>
      <w:spacing w:line="400" w:lineRule="exact"/>
      <w:ind w:firstLineChars="200" w:firstLine="200"/>
      <w:jc w:val="both"/>
    </w:pPr>
    <w:rPr>
      <w:rFonts w:ascii="標楷體" w:eastAsia="標楷體"/>
      <w:szCs w:val="24"/>
    </w:rPr>
  </w:style>
  <w:style w:type="paragraph" w:customStyle="1" w:styleId="31">
    <w:name w:val="標題3內文"/>
    <w:basedOn w:val="a"/>
    <w:rsid w:val="00F2033A"/>
    <w:pPr>
      <w:tabs>
        <w:tab w:val="left" w:pos="240"/>
      </w:tabs>
      <w:snapToGrid w:val="0"/>
      <w:spacing w:line="700" w:lineRule="exact"/>
      <w:ind w:left="284" w:firstLine="680"/>
      <w:jc w:val="both"/>
    </w:pPr>
    <w:rPr>
      <w:rFonts w:ascii="標楷體" w:eastAsia="標楷體" w:hAnsi="標楷體"/>
      <w:sz w:val="32"/>
      <w:szCs w:val="24"/>
    </w:rPr>
  </w:style>
  <w:style w:type="paragraph" w:styleId="Web">
    <w:name w:val="Normal (Web)"/>
    <w:basedOn w:val="a"/>
    <w:uiPriority w:val="99"/>
    <w:rsid w:val="00F2033A"/>
    <w:pPr>
      <w:widowControl/>
      <w:spacing w:before="100" w:beforeAutospacing="1" w:after="100" w:afterAutospacing="1"/>
    </w:pPr>
    <w:rPr>
      <w:rFonts w:ascii="新細明體" w:hAnsi="新細明體" w:cs="新細明體"/>
      <w:kern w:val="0"/>
      <w:szCs w:val="24"/>
    </w:rPr>
  </w:style>
  <w:style w:type="table" w:styleId="affb">
    <w:name w:val="Table Grid"/>
    <w:basedOn w:val="a1"/>
    <w:uiPriority w:val="59"/>
    <w:rsid w:val="00257D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中標"/>
    <w:basedOn w:val="a"/>
    <w:rsid w:val="00576B00"/>
    <w:pPr>
      <w:spacing w:line="360" w:lineRule="auto"/>
      <w:jc w:val="both"/>
    </w:pPr>
    <w:rPr>
      <w:rFonts w:ascii="標楷體" w:eastAsia="標楷體"/>
      <w:b/>
      <w:sz w:val="36"/>
    </w:rPr>
  </w:style>
  <w:style w:type="paragraph" w:customStyle="1" w:styleId="affd">
    <w:name w:val="小標"/>
    <w:basedOn w:val="a"/>
    <w:rsid w:val="00576B00"/>
    <w:pPr>
      <w:spacing w:line="360" w:lineRule="auto"/>
      <w:ind w:left="420"/>
      <w:jc w:val="both"/>
    </w:pPr>
    <w:rPr>
      <w:rFonts w:ascii="標楷體" w:eastAsia="標楷體"/>
      <w:b/>
      <w:sz w:val="32"/>
    </w:rPr>
  </w:style>
  <w:style w:type="paragraph" w:styleId="22">
    <w:name w:val="Body Text 2"/>
    <w:basedOn w:val="a"/>
    <w:link w:val="23"/>
    <w:rsid w:val="00576B00"/>
    <w:pPr>
      <w:ind w:rightChars="-439" w:right="-1054"/>
    </w:pPr>
    <w:rPr>
      <w:rFonts w:ascii="標楷體" w:eastAsia="標楷體"/>
    </w:rPr>
  </w:style>
  <w:style w:type="character" w:customStyle="1" w:styleId="23">
    <w:name w:val="本文 2 字元"/>
    <w:basedOn w:val="a0"/>
    <w:link w:val="22"/>
    <w:rsid w:val="00576B00"/>
    <w:rPr>
      <w:rFonts w:ascii="標楷體" w:eastAsia="標楷體"/>
      <w:kern w:val="2"/>
      <w:sz w:val="24"/>
    </w:rPr>
  </w:style>
  <w:style w:type="paragraph" w:styleId="32">
    <w:name w:val="Body Text 3"/>
    <w:basedOn w:val="a"/>
    <w:link w:val="33"/>
    <w:rsid w:val="00576B00"/>
    <w:pPr>
      <w:spacing w:line="500" w:lineRule="exact"/>
      <w:jc w:val="both"/>
    </w:pPr>
    <w:rPr>
      <w:rFonts w:ascii="標楷體" w:eastAsia="標楷體"/>
      <w:sz w:val="28"/>
    </w:rPr>
  </w:style>
  <w:style w:type="character" w:customStyle="1" w:styleId="33">
    <w:name w:val="本文 3 字元"/>
    <w:basedOn w:val="a0"/>
    <w:link w:val="32"/>
    <w:rsid w:val="00576B00"/>
    <w:rPr>
      <w:rFonts w:ascii="標楷體" w:eastAsia="標楷體"/>
      <w:kern w:val="2"/>
      <w:sz w:val="28"/>
    </w:rPr>
  </w:style>
  <w:style w:type="paragraph" w:styleId="affe">
    <w:name w:val="Body Text Indent"/>
    <w:basedOn w:val="a"/>
    <w:link w:val="afff"/>
    <w:rsid w:val="00576B00"/>
    <w:pPr>
      <w:spacing w:beforeLines="25" w:line="500" w:lineRule="exact"/>
      <w:ind w:firstLineChars="200" w:firstLine="560"/>
      <w:jc w:val="both"/>
    </w:pPr>
    <w:rPr>
      <w:rFonts w:ascii="標楷體" w:eastAsia="標楷體"/>
      <w:sz w:val="28"/>
    </w:rPr>
  </w:style>
  <w:style w:type="character" w:customStyle="1" w:styleId="afff">
    <w:name w:val="本文縮排 字元"/>
    <w:basedOn w:val="a0"/>
    <w:link w:val="affe"/>
    <w:rsid w:val="00576B00"/>
    <w:rPr>
      <w:rFonts w:ascii="標楷體" w:eastAsia="標楷體"/>
      <w:kern w:val="2"/>
      <w:sz w:val="28"/>
    </w:rPr>
  </w:style>
  <w:style w:type="paragraph" w:customStyle="1" w:styleId="font5">
    <w:name w:val="font5"/>
    <w:basedOn w:val="a"/>
    <w:rsid w:val="00576B00"/>
    <w:pPr>
      <w:widowControl/>
      <w:spacing w:before="100" w:beforeAutospacing="1" w:after="100" w:afterAutospacing="1"/>
    </w:pPr>
    <w:rPr>
      <w:rFonts w:ascii="新細明體" w:hint="eastAsia"/>
      <w:kern w:val="0"/>
      <w:sz w:val="18"/>
      <w:szCs w:val="18"/>
    </w:rPr>
  </w:style>
  <w:style w:type="paragraph" w:customStyle="1" w:styleId="font6">
    <w:name w:val="font6"/>
    <w:basedOn w:val="a"/>
    <w:rsid w:val="00576B00"/>
    <w:pPr>
      <w:widowControl/>
      <w:spacing w:before="100" w:beforeAutospacing="1" w:after="100" w:afterAutospacing="1"/>
    </w:pPr>
    <w:rPr>
      <w:kern w:val="0"/>
    </w:rPr>
  </w:style>
  <w:style w:type="paragraph" w:customStyle="1" w:styleId="font7">
    <w:name w:val="font7"/>
    <w:basedOn w:val="a"/>
    <w:rsid w:val="00576B00"/>
    <w:pPr>
      <w:widowControl/>
      <w:spacing w:before="100" w:beforeAutospacing="1" w:after="100" w:afterAutospacing="1"/>
    </w:pPr>
    <w:rPr>
      <w:rFonts w:ascii="標楷體" w:eastAsia="標楷體" w:hint="eastAsia"/>
      <w:kern w:val="0"/>
    </w:rPr>
  </w:style>
  <w:style w:type="paragraph" w:customStyle="1" w:styleId="xl24">
    <w:name w:val="xl24"/>
    <w:basedOn w:val="a"/>
    <w:rsid w:val="00576B0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5">
    <w:name w:val="xl25"/>
    <w:basedOn w:val="a"/>
    <w:rsid w:val="00576B0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6">
    <w:name w:val="xl26"/>
    <w:basedOn w:val="a"/>
    <w:rsid w:val="00576B0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標楷體" w:eastAsia="標楷體" w:hint="eastAsia"/>
      <w:kern w:val="0"/>
    </w:rPr>
  </w:style>
  <w:style w:type="paragraph" w:customStyle="1" w:styleId="xl27">
    <w:name w:val="xl27"/>
    <w:basedOn w:val="a"/>
    <w:rsid w:val="00576B00"/>
    <w:pPr>
      <w:widowControl/>
      <w:pBdr>
        <w:left w:val="single" w:sz="8" w:space="0" w:color="auto"/>
        <w:bottom w:val="single" w:sz="8"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8">
    <w:name w:val="xl28"/>
    <w:basedOn w:val="a"/>
    <w:rsid w:val="00576B00"/>
    <w:pPr>
      <w:widowControl/>
      <w:pBdr>
        <w:left w:val="single" w:sz="4" w:space="0" w:color="auto"/>
        <w:bottom w:val="single" w:sz="8"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9">
    <w:name w:val="xl29"/>
    <w:basedOn w:val="a"/>
    <w:rsid w:val="00576B00"/>
    <w:pPr>
      <w:widowControl/>
      <w:pBdr>
        <w:left w:val="single" w:sz="4" w:space="0" w:color="auto"/>
        <w:bottom w:val="single" w:sz="8" w:space="0" w:color="auto"/>
        <w:right w:val="single" w:sz="8" w:space="0" w:color="auto"/>
      </w:pBdr>
      <w:spacing w:before="100" w:beforeAutospacing="1" w:after="100" w:afterAutospacing="1"/>
      <w:jc w:val="center"/>
    </w:pPr>
    <w:rPr>
      <w:rFonts w:ascii="標楷體" w:eastAsia="標楷體" w:hint="eastAsia"/>
      <w:kern w:val="0"/>
    </w:rPr>
  </w:style>
  <w:style w:type="paragraph" w:customStyle="1" w:styleId="xl30">
    <w:name w:val="xl30"/>
    <w:basedOn w:val="a"/>
    <w:rsid w:val="00576B00"/>
    <w:pPr>
      <w:widowControl/>
      <w:pBdr>
        <w:left w:val="single" w:sz="8" w:space="0" w:color="auto"/>
        <w:right w:val="single" w:sz="4" w:space="0" w:color="auto"/>
      </w:pBdr>
      <w:spacing w:before="100" w:beforeAutospacing="1" w:after="100" w:afterAutospacing="1"/>
      <w:jc w:val="center"/>
    </w:pPr>
    <w:rPr>
      <w:rFonts w:ascii="標楷體" w:eastAsia="標楷體" w:hint="eastAsia"/>
      <w:b/>
      <w:bCs/>
      <w:kern w:val="0"/>
    </w:rPr>
  </w:style>
  <w:style w:type="paragraph" w:customStyle="1" w:styleId="xl31">
    <w:name w:val="xl31"/>
    <w:basedOn w:val="a"/>
    <w:rsid w:val="00576B00"/>
    <w:pPr>
      <w:widowControl/>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xl32">
    <w:name w:val="xl32"/>
    <w:basedOn w:val="a"/>
    <w:rsid w:val="00576B00"/>
    <w:pPr>
      <w:widowControl/>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xl33">
    <w:name w:val="xl33"/>
    <w:basedOn w:val="a"/>
    <w:rsid w:val="00576B00"/>
    <w:pPr>
      <w:widowControl/>
      <w:pBdr>
        <w:left w:val="single" w:sz="4" w:space="0" w:color="auto"/>
        <w:right w:val="single" w:sz="8" w:space="0" w:color="auto"/>
      </w:pBdr>
      <w:spacing w:before="100" w:beforeAutospacing="1" w:after="100" w:afterAutospacing="1"/>
    </w:pPr>
    <w:rPr>
      <w:rFonts w:ascii="標楷體" w:eastAsia="標楷體" w:hint="eastAsia"/>
      <w:kern w:val="0"/>
    </w:rPr>
  </w:style>
  <w:style w:type="paragraph" w:customStyle="1" w:styleId="xl34">
    <w:name w:val="xl34"/>
    <w:basedOn w:val="a"/>
    <w:rsid w:val="00576B00"/>
    <w:pPr>
      <w:widowControl/>
      <w:pBdr>
        <w:left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35">
    <w:name w:val="xl35"/>
    <w:basedOn w:val="a"/>
    <w:rsid w:val="00576B00"/>
    <w:pPr>
      <w:widowControl/>
      <w:pBdr>
        <w:left w:val="single" w:sz="8" w:space="0" w:color="auto"/>
        <w:right w:val="single" w:sz="4" w:space="0" w:color="auto"/>
      </w:pBdr>
      <w:spacing w:before="100" w:beforeAutospacing="1" w:after="100" w:afterAutospacing="1"/>
    </w:pPr>
    <w:rPr>
      <w:kern w:val="0"/>
    </w:rPr>
  </w:style>
  <w:style w:type="paragraph" w:customStyle="1" w:styleId="xl36">
    <w:name w:val="xl36"/>
    <w:basedOn w:val="a"/>
    <w:rsid w:val="00576B00"/>
    <w:pPr>
      <w:widowControl/>
      <w:pBdr>
        <w:left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37">
    <w:name w:val="xl37"/>
    <w:basedOn w:val="a"/>
    <w:rsid w:val="00576B00"/>
    <w:pPr>
      <w:widowControl/>
      <w:pBdr>
        <w:left w:val="single" w:sz="8" w:space="0" w:color="auto"/>
      </w:pBdr>
      <w:spacing w:before="100" w:beforeAutospacing="1" w:after="100" w:afterAutospacing="1"/>
      <w:jc w:val="center"/>
    </w:pPr>
    <w:rPr>
      <w:rFonts w:ascii="標楷體" w:eastAsia="標楷體" w:hint="eastAsia"/>
      <w:b/>
      <w:bCs/>
      <w:kern w:val="0"/>
    </w:rPr>
  </w:style>
  <w:style w:type="paragraph" w:customStyle="1" w:styleId="xl38">
    <w:name w:val="xl38"/>
    <w:basedOn w:val="a"/>
    <w:rsid w:val="00576B00"/>
    <w:pPr>
      <w:widowControl/>
      <w:pBdr>
        <w:left w:val="single" w:sz="8" w:space="0" w:color="auto"/>
      </w:pBdr>
      <w:spacing w:before="100" w:beforeAutospacing="1" w:after="100" w:afterAutospacing="1"/>
    </w:pPr>
    <w:rPr>
      <w:rFonts w:ascii="標楷體" w:eastAsia="標楷體" w:hint="eastAsia"/>
      <w:kern w:val="0"/>
    </w:rPr>
  </w:style>
  <w:style w:type="paragraph" w:customStyle="1" w:styleId="xl39">
    <w:name w:val="xl39"/>
    <w:basedOn w:val="a"/>
    <w:rsid w:val="00576B00"/>
    <w:pPr>
      <w:widowControl/>
      <w:pBdr>
        <w:left w:val="single" w:sz="8" w:space="0" w:color="auto"/>
      </w:pBdr>
      <w:spacing w:before="100" w:beforeAutospacing="1" w:after="100" w:afterAutospacing="1"/>
    </w:pPr>
    <w:rPr>
      <w:kern w:val="0"/>
    </w:rPr>
  </w:style>
  <w:style w:type="paragraph" w:customStyle="1" w:styleId="xl40">
    <w:name w:val="xl40"/>
    <w:basedOn w:val="a"/>
    <w:rsid w:val="00576B00"/>
    <w:pPr>
      <w:widowControl/>
      <w:pBdr>
        <w:left w:val="single" w:sz="8" w:space="0" w:color="auto"/>
      </w:pBdr>
      <w:spacing w:before="100" w:beforeAutospacing="1" w:after="100" w:afterAutospacing="1"/>
    </w:pPr>
    <w:rPr>
      <w:rFonts w:ascii="標楷體" w:eastAsia="標楷體" w:hint="eastAsia"/>
      <w:b/>
      <w:bCs/>
      <w:kern w:val="0"/>
    </w:rPr>
  </w:style>
  <w:style w:type="paragraph" w:customStyle="1" w:styleId="xl41">
    <w:name w:val="xl41"/>
    <w:basedOn w:val="a"/>
    <w:rsid w:val="00576B00"/>
    <w:pPr>
      <w:widowControl/>
      <w:pBdr>
        <w:left w:val="single" w:sz="8" w:space="0" w:color="auto"/>
        <w:bottom w:val="single" w:sz="8" w:space="0" w:color="auto"/>
      </w:pBdr>
      <w:spacing w:before="100" w:beforeAutospacing="1" w:after="100" w:afterAutospacing="1"/>
      <w:jc w:val="center"/>
    </w:pPr>
    <w:rPr>
      <w:rFonts w:ascii="標楷體" w:eastAsia="標楷體" w:hint="eastAsia"/>
      <w:b/>
      <w:bCs/>
      <w:kern w:val="0"/>
    </w:rPr>
  </w:style>
  <w:style w:type="paragraph" w:customStyle="1" w:styleId="xl42">
    <w:name w:val="xl42"/>
    <w:basedOn w:val="a"/>
    <w:rsid w:val="00576B00"/>
    <w:pPr>
      <w:widowControl/>
      <w:pBdr>
        <w:left w:val="single" w:sz="4" w:space="0" w:color="auto"/>
        <w:bottom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43">
    <w:name w:val="xl43"/>
    <w:basedOn w:val="a"/>
    <w:rsid w:val="00576B00"/>
    <w:pPr>
      <w:widowControl/>
      <w:pBdr>
        <w:left w:val="single" w:sz="4" w:space="0" w:color="auto"/>
        <w:bottom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44">
    <w:name w:val="xl44"/>
    <w:basedOn w:val="a"/>
    <w:rsid w:val="00576B00"/>
    <w:pPr>
      <w:widowControl/>
      <w:pBdr>
        <w:left w:val="single" w:sz="4" w:space="0" w:color="auto"/>
        <w:bottom w:val="single" w:sz="8" w:space="0" w:color="auto"/>
        <w:right w:val="single" w:sz="8" w:space="0" w:color="auto"/>
      </w:pBdr>
      <w:spacing w:before="100" w:beforeAutospacing="1" w:after="100" w:afterAutospacing="1"/>
    </w:pPr>
    <w:rPr>
      <w:rFonts w:ascii="標楷體" w:eastAsia="標楷體" w:hint="eastAsia"/>
      <w:kern w:val="0"/>
    </w:rPr>
  </w:style>
  <w:style w:type="paragraph" w:customStyle="1" w:styleId="afff0">
    <w:name w:val="表說"/>
    <w:basedOn w:val="a"/>
    <w:rsid w:val="00576B00"/>
    <w:pPr>
      <w:spacing w:line="312" w:lineRule="auto"/>
      <w:jc w:val="both"/>
    </w:pPr>
    <w:rPr>
      <w:rFonts w:ascii="Courier" w:eastAsia="華康楷書體W5" w:hAnsi="Courier"/>
      <w:spacing w:val="4"/>
      <w:sz w:val="21"/>
    </w:rPr>
  </w:style>
  <w:style w:type="paragraph" w:customStyle="1" w:styleId="1-3">
    <w:name w:val="欄1-3"/>
    <w:basedOn w:val="a"/>
    <w:rsid w:val="00576B00"/>
    <w:pPr>
      <w:spacing w:before="20" w:after="20"/>
      <w:ind w:left="150"/>
      <w:jc w:val="right"/>
    </w:pPr>
    <w:rPr>
      <w:rFonts w:eastAsia="華康楷書體W5"/>
      <w:spacing w:val="10"/>
      <w:sz w:val="19"/>
    </w:rPr>
  </w:style>
  <w:style w:type="paragraph" w:customStyle="1" w:styleId="1-20">
    <w:name w:val="欄1-2"/>
    <w:basedOn w:val="1-3"/>
    <w:rsid w:val="00576B00"/>
    <w:pPr>
      <w:ind w:left="75"/>
      <w:jc w:val="distribute"/>
    </w:pPr>
    <w:rPr>
      <w:rFonts w:eastAsia="華康儷中黑"/>
      <w:spacing w:val="6"/>
    </w:rPr>
  </w:style>
  <w:style w:type="paragraph" w:customStyle="1" w:styleId="1-10">
    <w:name w:val="欄1-1"/>
    <w:basedOn w:val="1-20"/>
    <w:rsid w:val="00576B00"/>
    <w:pPr>
      <w:ind w:left="0"/>
    </w:pPr>
    <w:rPr>
      <w:sz w:val="21"/>
    </w:rPr>
  </w:style>
  <w:style w:type="paragraph" w:customStyle="1" w:styleId="1-0">
    <w:name w:val="欄1-數字"/>
    <w:basedOn w:val="a"/>
    <w:rsid w:val="00576B00"/>
    <w:pPr>
      <w:spacing w:before="72" w:after="72"/>
      <w:ind w:left="24" w:right="24"/>
      <w:jc w:val="right"/>
    </w:pPr>
    <w:rPr>
      <w:rFonts w:eastAsia="華康儷中黑"/>
      <w:b/>
      <w:spacing w:val="-6"/>
      <w:w w:val="85"/>
      <w:sz w:val="20"/>
    </w:rPr>
  </w:style>
  <w:style w:type="paragraph" w:customStyle="1" w:styleId="2-">
    <w:name w:val="欄2-數字"/>
    <w:basedOn w:val="a"/>
    <w:rsid w:val="00576B00"/>
    <w:pPr>
      <w:spacing w:before="72" w:after="72"/>
      <w:ind w:left="24" w:right="24"/>
      <w:jc w:val="right"/>
    </w:pPr>
    <w:rPr>
      <w:rFonts w:eastAsia="華康楷書體W5"/>
      <w:b/>
      <w:spacing w:val="-6"/>
      <w:w w:val="85"/>
      <w:sz w:val="20"/>
    </w:rPr>
  </w:style>
  <w:style w:type="paragraph" w:customStyle="1" w:styleId="afff1">
    <w:name w:val="甲乙丙"/>
    <w:basedOn w:val="a"/>
    <w:rsid w:val="00576B00"/>
    <w:pPr>
      <w:spacing w:after="360" w:line="360" w:lineRule="auto"/>
      <w:jc w:val="center"/>
    </w:pPr>
    <w:rPr>
      <w:rFonts w:ascii="標楷體" w:eastAsia="標楷體"/>
      <w:b/>
      <w:spacing w:val="-10"/>
      <w:sz w:val="40"/>
    </w:rPr>
  </w:style>
  <w:style w:type="character" w:customStyle="1" w:styleId="afff2">
    <w:name w:val="乙篇主文 字元 字元 字元"/>
    <w:rsid w:val="00576B00"/>
    <w:rPr>
      <w:rFonts w:ascii="標楷體" w:eastAsia="標楷體"/>
      <w:kern w:val="2"/>
      <w:sz w:val="24"/>
      <w:szCs w:val="24"/>
      <w:lang w:val="en-US" w:eastAsia="zh-TW" w:bidi="ar-SA"/>
    </w:rPr>
  </w:style>
  <w:style w:type="character" w:styleId="afff3">
    <w:name w:val="Hyperlink"/>
    <w:rsid w:val="00576B00"/>
    <w:rPr>
      <w:color w:val="0000FF"/>
      <w:u w:val="single"/>
    </w:rPr>
  </w:style>
  <w:style w:type="paragraph" w:customStyle="1" w:styleId="afff4">
    <w:name w:val="標題（一） 字元"/>
    <w:basedOn w:val="a"/>
    <w:rsid w:val="00576B00"/>
    <w:pPr>
      <w:spacing w:before="20" w:after="20" w:line="400" w:lineRule="exact"/>
      <w:ind w:firstLine="200"/>
      <w:jc w:val="both"/>
    </w:pPr>
    <w:rPr>
      <w:rFonts w:eastAsia="標楷體"/>
      <w:b/>
      <w:sz w:val="28"/>
    </w:rPr>
  </w:style>
  <w:style w:type="paragraph" w:customStyle="1" w:styleId="1a">
    <w:name w:val="(1)內文"/>
    <w:basedOn w:val="a"/>
    <w:rsid w:val="00576B00"/>
    <w:pPr>
      <w:kinsoku w:val="0"/>
      <w:adjustRightInd w:val="0"/>
      <w:snapToGrid w:val="0"/>
      <w:spacing w:line="240" w:lineRule="atLeast"/>
      <w:ind w:leftChars="551" w:left="1763" w:firstLineChars="204" w:firstLine="645"/>
      <w:jc w:val="both"/>
      <w:textAlignment w:val="baseline"/>
    </w:pPr>
    <w:rPr>
      <w:rFonts w:ascii="標楷體" w:eastAsia="標楷體" w:hAnsi="標楷體"/>
      <w:snapToGrid w:val="0"/>
      <w:spacing w:val="-2"/>
      <w:kern w:val="0"/>
      <w:sz w:val="32"/>
      <w:szCs w:val="32"/>
    </w:rPr>
  </w:style>
  <w:style w:type="paragraph" w:customStyle="1" w:styleId="afff5">
    <w:name w:val="壹"/>
    <w:basedOn w:val="af8"/>
    <w:rsid w:val="00576B00"/>
    <w:pPr>
      <w:jc w:val="both"/>
    </w:pPr>
    <w:rPr>
      <w:rFonts w:ascii="標楷體" w:eastAsia="標楷體"/>
      <w:b/>
      <w:sz w:val="30"/>
    </w:rPr>
  </w:style>
  <w:style w:type="paragraph" w:customStyle="1" w:styleId="1-310">
    <w:name w:val="表格欄1-3退1 字元"/>
    <w:basedOn w:val="a"/>
    <w:rsid w:val="00576B00"/>
    <w:pPr>
      <w:ind w:firstLineChars="100" w:firstLine="100"/>
      <w:jc w:val="distribute"/>
    </w:pPr>
    <w:rPr>
      <w:rFonts w:eastAsia="標楷體"/>
      <w:sz w:val="18"/>
      <w:szCs w:val="18"/>
    </w:rPr>
  </w:style>
  <w:style w:type="paragraph" w:styleId="afff6">
    <w:name w:val="annotation text"/>
    <w:basedOn w:val="a"/>
    <w:link w:val="afff7"/>
    <w:rsid w:val="00576B00"/>
    <w:rPr>
      <w:sz w:val="20"/>
    </w:rPr>
  </w:style>
  <w:style w:type="character" w:customStyle="1" w:styleId="afff7">
    <w:name w:val="註解文字 字元"/>
    <w:basedOn w:val="a0"/>
    <w:link w:val="afff6"/>
    <w:rsid w:val="00576B00"/>
    <w:rPr>
      <w:kern w:val="2"/>
    </w:rPr>
  </w:style>
  <w:style w:type="paragraph" w:customStyle="1" w:styleId="afff8">
    <w:name w:val="查核事實"/>
    <w:basedOn w:val="a"/>
    <w:rsid w:val="00576B00"/>
    <w:pPr>
      <w:spacing w:line="560" w:lineRule="exact"/>
      <w:ind w:leftChars="100" w:left="240"/>
    </w:pPr>
    <w:rPr>
      <w:rFonts w:ascii="標楷體" w:eastAsia="標楷體" w:hAnsi="標楷體"/>
      <w:b/>
      <w:sz w:val="32"/>
      <w:szCs w:val="32"/>
    </w:rPr>
  </w:style>
  <w:style w:type="paragraph" w:customStyle="1" w:styleId="1b">
    <w:name w:val="(1)"/>
    <w:basedOn w:val="af8"/>
    <w:rsid w:val="00576B00"/>
    <w:pPr>
      <w:snapToGrid w:val="0"/>
      <w:spacing w:line="600" w:lineRule="exact"/>
      <w:ind w:left="994" w:hanging="350"/>
      <w:jc w:val="both"/>
    </w:pPr>
    <w:rPr>
      <w:rFonts w:ascii="標楷體" w:eastAsia="標楷體" w:hAnsi="標楷體"/>
      <w:spacing w:val="-2"/>
      <w:sz w:val="32"/>
      <w:szCs w:val="32"/>
    </w:rPr>
  </w:style>
  <w:style w:type="character" w:customStyle="1" w:styleId="st1">
    <w:name w:val="st1"/>
    <w:rsid w:val="00576B00"/>
    <w:rPr>
      <w:spacing w:val="240"/>
    </w:rPr>
  </w:style>
  <w:style w:type="paragraph" w:customStyle="1" w:styleId="afff9">
    <w:name w:val="說明"/>
    <w:basedOn w:val="affe"/>
    <w:rsid w:val="00576B00"/>
    <w:pPr>
      <w:spacing w:beforeLines="0" w:line="640" w:lineRule="exact"/>
      <w:ind w:left="952" w:firstLineChars="0" w:hanging="952"/>
      <w:jc w:val="left"/>
    </w:pPr>
    <w:rPr>
      <w:rFonts w:ascii="Arial" w:hAnsi="Arial"/>
      <w:sz w:val="32"/>
      <w:szCs w:val="24"/>
    </w:rPr>
  </w:style>
  <w:style w:type="paragraph" w:customStyle="1" w:styleId="afffa">
    <w:name w:val="副本"/>
    <w:basedOn w:val="34"/>
    <w:rsid w:val="00576B00"/>
    <w:pPr>
      <w:snapToGrid w:val="0"/>
      <w:spacing w:after="0" w:line="300" w:lineRule="exact"/>
      <w:ind w:left="720" w:hanging="720"/>
    </w:pPr>
    <w:rPr>
      <w:rFonts w:ascii="Arial" w:eastAsia="標楷體" w:hAnsi="Arial"/>
      <w:sz w:val="24"/>
    </w:rPr>
  </w:style>
  <w:style w:type="paragraph" w:styleId="34">
    <w:name w:val="Body Text Indent 3"/>
    <w:basedOn w:val="a"/>
    <w:link w:val="35"/>
    <w:rsid w:val="00576B00"/>
    <w:pPr>
      <w:spacing w:after="120"/>
      <w:ind w:left="480"/>
    </w:pPr>
    <w:rPr>
      <w:sz w:val="16"/>
      <w:szCs w:val="24"/>
    </w:rPr>
  </w:style>
  <w:style w:type="character" w:customStyle="1" w:styleId="35">
    <w:name w:val="本文縮排 3 字元"/>
    <w:basedOn w:val="a0"/>
    <w:link w:val="34"/>
    <w:rsid w:val="00576B00"/>
    <w:rPr>
      <w:kern w:val="2"/>
      <w:sz w:val="16"/>
      <w:szCs w:val="24"/>
    </w:rPr>
  </w:style>
  <w:style w:type="character" w:customStyle="1" w:styleId="1c">
    <w:name w:val="標題1. 字元"/>
    <w:rsid w:val="00576B00"/>
    <w:rPr>
      <w:rFonts w:ascii="標楷體" w:eastAsia="標楷體" w:cs="新細明體"/>
      <w:bCs/>
      <w:kern w:val="2"/>
      <w:sz w:val="24"/>
      <w:szCs w:val="24"/>
      <w:lang w:val="en-US" w:eastAsia="zh-TW" w:bidi="ar-SA"/>
    </w:rPr>
  </w:style>
  <w:style w:type="character" w:customStyle="1" w:styleId="afffb">
    <w:name w:val="頁首 字元 字元 字元 字元"/>
    <w:rsid w:val="00576B00"/>
    <w:rPr>
      <w:rFonts w:eastAsia="新細明體"/>
      <w:kern w:val="2"/>
      <w:lang w:val="en-US" w:eastAsia="zh-TW" w:bidi="ar-SA"/>
    </w:rPr>
  </w:style>
  <w:style w:type="paragraph" w:customStyle="1" w:styleId="Default">
    <w:name w:val="Default"/>
    <w:rsid w:val="00576B00"/>
    <w:pPr>
      <w:widowControl w:val="0"/>
      <w:autoSpaceDE w:val="0"/>
      <w:autoSpaceDN w:val="0"/>
      <w:adjustRightInd w:val="0"/>
    </w:pPr>
    <w:rPr>
      <w:rFonts w:ascii="標楷體a分..." w:eastAsia="標楷體a分..."/>
      <w:color w:val="000000"/>
      <w:sz w:val="24"/>
      <w:szCs w:val="24"/>
    </w:rPr>
  </w:style>
  <w:style w:type="character" w:styleId="afffc">
    <w:name w:val="FollowedHyperlink"/>
    <w:rsid w:val="00576B00"/>
    <w:rPr>
      <w:color w:val="800080"/>
      <w:u w:val="single"/>
    </w:rPr>
  </w:style>
  <w:style w:type="paragraph" w:customStyle="1" w:styleId="afffd">
    <w:name w:val="內文一"/>
    <w:basedOn w:val="a"/>
    <w:rsid w:val="00576B00"/>
    <w:pPr>
      <w:adjustRightInd w:val="0"/>
      <w:spacing w:line="480" w:lineRule="exact"/>
      <w:jc w:val="both"/>
    </w:pPr>
    <w:rPr>
      <w:rFonts w:ascii="標楷體" w:eastAsia="標楷體" w:hAnsi="標楷體"/>
      <w:kern w:val="0"/>
      <w:sz w:val="28"/>
      <w:szCs w:val="24"/>
    </w:rPr>
  </w:style>
  <w:style w:type="character" w:customStyle="1" w:styleId="langwithname">
    <w:name w:val="langwithname"/>
    <w:rsid w:val="00576B00"/>
  </w:style>
  <w:style w:type="character" w:customStyle="1" w:styleId="st">
    <w:name w:val="st"/>
    <w:rsid w:val="00576B00"/>
  </w:style>
  <w:style w:type="paragraph" w:customStyle="1" w:styleId="1d">
    <w:name w:val="標題1.加粗 字元 字元"/>
    <w:basedOn w:val="a"/>
    <w:rsid w:val="00576B00"/>
    <w:pPr>
      <w:spacing w:line="400" w:lineRule="atLeast"/>
      <w:ind w:firstLineChars="450" w:firstLine="1080"/>
      <w:jc w:val="both"/>
    </w:pPr>
    <w:rPr>
      <w:rFonts w:ascii="標楷體" w:eastAsia="標楷體" w:hint="eastAsia"/>
      <w:b/>
      <w:bCs/>
      <w:sz w:val="28"/>
      <w:szCs w:val="28"/>
    </w:rPr>
  </w:style>
  <w:style w:type="paragraph" w:customStyle="1" w:styleId="42">
    <w:name w:val="字元4"/>
    <w:basedOn w:val="a"/>
    <w:semiHidden/>
    <w:rsid w:val="008D0D1F"/>
    <w:pPr>
      <w:widowControl/>
      <w:spacing w:after="160" w:line="240" w:lineRule="exact"/>
    </w:pPr>
    <w:rPr>
      <w:rFonts w:ascii="Verdana" w:hAnsi="Verdana"/>
      <w:kern w:val="0"/>
      <w:sz w:val="20"/>
      <w:lang w:eastAsia="en-US"/>
    </w:rPr>
  </w:style>
  <w:style w:type="paragraph" w:styleId="afffe">
    <w:name w:val="Document Map"/>
    <w:basedOn w:val="a"/>
    <w:link w:val="affff"/>
    <w:rsid w:val="008D0D1F"/>
    <w:rPr>
      <w:rFonts w:ascii="新細明體"/>
      <w:sz w:val="18"/>
      <w:szCs w:val="18"/>
    </w:rPr>
  </w:style>
  <w:style w:type="character" w:customStyle="1" w:styleId="affff">
    <w:name w:val="文件引導模式 字元"/>
    <w:basedOn w:val="a0"/>
    <w:link w:val="afffe"/>
    <w:rsid w:val="008D0D1F"/>
    <w:rPr>
      <w:rFonts w:ascii="新細明體"/>
      <w:kern w:val="2"/>
      <w:sz w:val="18"/>
      <w:szCs w:val="18"/>
    </w:rPr>
  </w:style>
  <w:style w:type="paragraph" w:customStyle="1" w:styleId="affff0">
    <w:name w:val="標題一、 字元 字元"/>
    <w:basedOn w:val="a"/>
    <w:rsid w:val="008D0D1F"/>
    <w:pPr>
      <w:spacing w:beforeLines="20" w:afterLines="20" w:line="400" w:lineRule="exact"/>
      <w:ind w:leftChars="100" w:left="310" w:hangingChars="210" w:hanging="210"/>
      <w:jc w:val="both"/>
    </w:pPr>
    <w:rPr>
      <w:rFonts w:eastAsia="標楷體" w:cs="新細明體"/>
      <w:b/>
      <w:bCs/>
      <w:sz w:val="32"/>
      <w:szCs w:val="32"/>
    </w:rPr>
  </w:style>
  <w:style w:type="paragraph" w:customStyle="1" w:styleId="1e">
    <w:name w:val="字元 字元1 字元"/>
    <w:basedOn w:val="a"/>
    <w:semiHidden/>
    <w:rsid w:val="008D0D1F"/>
    <w:pPr>
      <w:widowControl/>
      <w:spacing w:after="160" w:line="240" w:lineRule="exact"/>
    </w:pPr>
    <w:rPr>
      <w:rFonts w:ascii="Verdana" w:hAnsi="Verdana"/>
      <w:kern w:val="0"/>
      <w:sz w:val="20"/>
      <w:lang w:eastAsia="en-US"/>
    </w:rPr>
  </w:style>
  <w:style w:type="paragraph" w:customStyle="1" w:styleId="36">
    <w:name w:val="字元3"/>
    <w:basedOn w:val="a"/>
    <w:rsid w:val="008D0D1F"/>
    <w:pPr>
      <w:widowControl/>
      <w:spacing w:after="160" w:line="240" w:lineRule="exact"/>
    </w:pPr>
    <w:rPr>
      <w:rFonts w:ascii="Verdana" w:hAnsi="Verdana"/>
      <w:kern w:val="0"/>
      <w:sz w:val="20"/>
      <w:lang w:eastAsia="en-US"/>
    </w:rPr>
  </w:style>
  <w:style w:type="paragraph" w:customStyle="1" w:styleId="1f">
    <w:name w:val="字元1"/>
    <w:basedOn w:val="a"/>
    <w:semiHidden/>
    <w:rsid w:val="008D0D1F"/>
    <w:pPr>
      <w:widowControl/>
      <w:spacing w:after="160" w:line="240" w:lineRule="exact"/>
    </w:pPr>
    <w:rPr>
      <w:rFonts w:ascii="Verdana" w:hAnsi="Verdana"/>
      <w:kern w:val="0"/>
      <w:sz w:val="20"/>
      <w:lang w:eastAsia="en-US"/>
    </w:rPr>
  </w:style>
  <w:style w:type="paragraph" w:customStyle="1" w:styleId="24">
    <w:name w:val="字元2"/>
    <w:basedOn w:val="a"/>
    <w:semiHidden/>
    <w:rsid w:val="008D0D1F"/>
    <w:pPr>
      <w:widowControl/>
      <w:spacing w:after="160" w:line="240" w:lineRule="exact"/>
    </w:pPr>
    <w:rPr>
      <w:rFonts w:ascii="Verdana" w:hAnsi="Verdana"/>
      <w:kern w:val="0"/>
      <w:sz w:val="20"/>
      <w:lang w:eastAsia="en-US"/>
    </w:rPr>
  </w:style>
  <w:style w:type="paragraph" w:customStyle="1" w:styleId="25">
    <w:name w:val="字元 字元2 字元 字元 字元 字元 字元 字元 字元"/>
    <w:basedOn w:val="a"/>
    <w:semiHidden/>
    <w:rsid w:val="008D0D1F"/>
    <w:pPr>
      <w:widowControl/>
      <w:spacing w:after="160" w:line="240" w:lineRule="exact"/>
    </w:pPr>
    <w:rPr>
      <w:rFonts w:ascii="Verdana" w:hAnsi="Verdana"/>
      <w:kern w:val="0"/>
      <w:sz w:val="20"/>
      <w:lang w:eastAsia="en-US"/>
    </w:rPr>
  </w:style>
  <w:style w:type="paragraph" w:customStyle="1" w:styleId="111">
    <w:name w:val="字元 字元1 字元 字元 字元1 字元 字元 字元 字元 字元 字元 字元 字元 字元"/>
    <w:basedOn w:val="a"/>
    <w:semiHidden/>
    <w:rsid w:val="008D0D1F"/>
    <w:pPr>
      <w:widowControl/>
      <w:spacing w:after="160" w:line="240" w:lineRule="exact"/>
    </w:pPr>
    <w:rPr>
      <w:rFonts w:ascii="Verdana" w:hAnsi="Verdana" w:cs="Mangal"/>
      <w:sz w:val="20"/>
      <w:szCs w:val="24"/>
      <w:lang w:eastAsia="en-US" w:bidi="hi-IN"/>
    </w:rPr>
  </w:style>
  <w:style w:type="paragraph" w:customStyle="1" w:styleId="1f0">
    <w:name w:val="字元 字元1 字元 字元 字元 字元 字元 字元 字元"/>
    <w:basedOn w:val="a"/>
    <w:rsid w:val="008D0D1F"/>
    <w:pPr>
      <w:widowControl/>
      <w:spacing w:after="160" w:line="240" w:lineRule="exact"/>
    </w:pPr>
    <w:rPr>
      <w:rFonts w:ascii="Verdana" w:hAnsi="Verdana"/>
      <w:kern w:val="0"/>
      <w:sz w:val="20"/>
      <w:lang w:eastAsia="en-US"/>
    </w:rPr>
  </w:style>
  <w:style w:type="paragraph" w:customStyle="1" w:styleId="26">
    <w:name w:val="字元 字元2 字元"/>
    <w:basedOn w:val="a"/>
    <w:semiHidden/>
    <w:rsid w:val="008D0D1F"/>
    <w:pPr>
      <w:widowControl/>
      <w:spacing w:after="160" w:line="240" w:lineRule="exact"/>
    </w:pPr>
    <w:rPr>
      <w:rFonts w:ascii="Verdana" w:hAnsi="Verdana"/>
      <w:kern w:val="0"/>
      <w:sz w:val="20"/>
      <w:lang w:eastAsia="en-US"/>
    </w:rPr>
  </w:style>
  <w:style w:type="paragraph" w:customStyle="1" w:styleId="1f1">
    <w:name w:val="1"/>
    <w:basedOn w:val="a"/>
    <w:rsid w:val="008D0D1F"/>
    <w:pPr>
      <w:spacing w:line="305" w:lineRule="auto"/>
      <w:ind w:left="1304" w:hanging="323"/>
      <w:jc w:val="both"/>
    </w:pPr>
    <w:rPr>
      <w:rFonts w:ascii="標楷體" w:eastAsia="標楷體"/>
      <w:sz w:val="32"/>
    </w:rPr>
  </w:style>
  <w:style w:type="paragraph" w:customStyle="1" w:styleId="d00">
    <w:name w:val="d00"/>
    <w:basedOn w:val="k3a"/>
    <w:rsid w:val="008D0D1F"/>
    <w:pPr>
      <w:widowControl w:val="0"/>
      <w:tabs>
        <w:tab w:val="left" w:pos="1320"/>
        <w:tab w:val="left" w:pos="1920"/>
        <w:tab w:val="left" w:pos="2880"/>
        <w:tab w:val="left" w:pos="3840"/>
        <w:tab w:val="left" w:pos="4800"/>
        <w:tab w:val="left" w:pos="5760"/>
      </w:tabs>
      <w:autoSpaceDE w:val="0"/>
      <w:autoSpaceDN w:val="0"/>
      <w:adjustRightInd w:val="0"/>
      <w:snapToGrid/>
      <w:spacing w:beforeLines="0" w:after="120" w:line="480" w:lineRule="atLeast"/>
      <w:ind w:leftChars="0" w:left="0" w:right="0" w:firstLineChars="0" w:firstLine="0"/>
      <w:jc w:val="center"/>
      <w:textAlignment w:val="baseline"/>
    </w:pPr>
    <w:rPr>
      <w:rFonts w:eastAsia="華康粗圓體"/>
      <w:spacing w:val="4"/>
      <w:sz w:val="24"/>
      <w:szCs w:val="27"/>
    </w:rPr>
  </w:style>
  <w:style w:type="paragraph" w:customStyle="1" w:styleId="k3a">
    <w:name w:val="k3a"/>
    <w:basedOn w:val="a"/>
    <w:rsid w:val="008D0D1F"/>
    <w:pPr>
      <w:widowControl/>
      <w:snapToGrid w:val="0"/>
      <w:spacing w:beforeLines="50"/>
      <w:ind w:leftChars="178" w:left="278" w:right="-142" w:hangingChars="100" w:hanging="100"/>
      <w:jc w:val="both"/>
    </w:pPr>
    <w:rPr>
      <w:rFonts w:eastAsia="標楷體"/>
      <w:kern w:val="0"/>
      <w:sz w:val="28"/>
    </w:rPr>
  </w:style>
  <w:style w:type="paragraph" w:customStyle="1" w:styleId="affff1">
    <w:name w:val="字元 字元 字元 字元 字元 字元 字元 字元 字元 字元 字元 字元 字元 字元 字元"/>
    <w:basedOn w:val="a"/>
    <w:rsid w:val="008D0D1F"/>
    <w:pPr>
      <w:widowControl/>
      <w:spacing w:after="160" w:line="240" w:lineRule="exact"/>
    </w:pPr>
    <w:rPr>
      <w:rFonts w:ascii="Verdana" w:hAnsi="Verdana"/>
      <w:kern w:val="0"/>
      <w:sz w:val="20"/>
      <w:lang w:eastAsia="en-US"/>
    </w:rPr>
  </w:style>
  <w:style w:type="paragraph" w:styleId="affff2">
    <w:name w:val="footnote text"/>
    <w:basedOn w:val="a"/>
    <w:link w:val="affff3"/>
    <w:rsid w:val="008D0D1F"/>
    <w:pPr>
      <w:snapToGrid w:val="0"/>
    </w:pPr>
    <w:rPr>
      <w:sz w:val="20"/>
    </w:rPr>
  </w:style>
  <w:style w:type="character" w:customStyle="1" w:styleId="affff3">
    <w:name w:val="註腳文字 字元"/>
    <w:basedOn w:val="a0"/>
    <w:link w:val="affff2"/>
    <w:rsid w:val="008D0D1F"/>
    <w:rPr>
      <w:kern w:val="2"/>
    </w:rPr>
  </w:style>
  <w:style w:type="character" w:styleId="affff4">
    <w:name w:val="footnote reference"/>
    <w:basedOn w:val="a0"/>
    <w:rsid w:val="008D0D1F"/>
    <w:rPr>
      <w:rFonts w:cs="Times New Roman"/>
      <w:vertAlign w:val="superscript"/>
    </w:rPr>
  </w:style>
  <w:style w:type="paragraph" w:customStyle="1" w:styleId="1f2">
    <w:name w:val="字元 字元 字元 字元 字元 字元 字元 字元 字元1 字元 字元 字元 字元 字元"/>
    <w:basedOn w:val="a"/>
    <w:semiHidden/>
    <w:rsid w:val="008D0D1F"/>
    <w:pPr>
      <w:widowControl/>
      <w:spacing w:after="160" w:line="240" w:lineRule="exact"/>
    </w:pPr>
    <w:rPr>
      <w:rFonts w:ascii="Tahoma" w:hAnsi="Tahoma"/>
      <w:kern w:val="0"/>
      <w:sz w:val="20"/>
      <w:lang w:eastAsia="en-US"/>
    </w:rPr>
  </w:style>
  <w:style w:type="paragraph" w:styleId="HTML">
    <w:name w:val="HTML Preformatted"/>
    <w:basedOn w:val="a"/>
    <w:link w:val="HTML0"/>
    <w:rsid w:val="008D0D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8D0D1F"/>
    <w:rPr>
      <w:rFonts w:ascii="細明體" w:eastAsia="細明體" w:hAnsi="細明體" w:cs="細明體"/>
      <w:sz w:val="24"/>
      <w:szCs w:val="24"/>
    </w:rPr>
  </w:style>
  <w:style w:type="paragraph" w:customStyle="1" w:styleId="affff5">
    <w:name w:val="重點(一)"/>
    <w:basedOn w:val="a"/>
    <w:autoRedefine/>
    <w:rsid w:val="008D0D1F"/>
    <w:pPr>
      <w:spacing w:line="360" w:lineRule="auto"/>
      <w:ind w:firstLine="958"/>
      <w:jc w:val="both"/>
    </w:pPr>
    <w:rPr>
      <w:rFonts w:ascii="標楷體" w:eastAsia="標楷體" w:hAnsi="標楷體"/>
      <w:color w:val="000000"/>
      <w:spacing w:val="16"/>
      <w:kern w:val="0"/>
      <w:sz w:val="32"/>
      <w:szCs w:val="32"/>
    </w:rPr>
  </w:style>
  <w:style w:type="paragraph" w:customStyle="1" w:styleId="1f3">
    <w:name w:val="內文1"/>
    <w:basedOn w:val="a"/>
    <w:rsid w:val="008D0D1F"/>
    <w:pPr>
      <w:tabs>
        <w:tab w:val="left" w:pos="960"/>
        <w:tab w:val="left" w:pos="1920"/>
        <w:tab w:val="left" w:pos="2880"/>
        <w:tab w:val="left" w:pos="3840"/>
        <w:tab w:val="left" w:pos="4800"/>
        <w:tab w:val="left" w:pos="5760"/>
        <w:tab w:val="left" w:pos="6720"/>
        <w:tab w:val="left" w:pos="7680"/>
      </w:tabs>
      <w:autoSpaceDE w:val="0"/>
      <w:autoSpaceDN w:val="0"/>
      <w:adjustRightInd w:val="0"/>
      <w:ind w:firstLine="1701"/>
    </w:pPr>
    <w:rPr>
      <w:rFonts w:ascii="細明體" w:eastAsia="細明體"/>
      <w:kern w:val="0"/>
      <w:sz w:val="20"/>
      <w:szCs w:val="24"/>
    </w:rPr>
  </w:style>
  <w:style w:type="paragraph" w:customStyle="1" w:styleId="1f4">
    <w:name w:val="字元 字元1"/>
    <w:basedOn w:val="a"/>
    <w:semiHidden/>
    <w:rsid w:val="008D0D1F"/>
    <w:pPr>
      <w:widowControl/>
      <w:spacing w:after="160" w:line="240" w:lineRule="exact"/>
    </w:pPr>
    <w:rPr>
      <w:rFonts w:ascii="Tahoma" w:hAnsi="Tahoma"/>
      <w:kern w:val="0"/>
      <w:sz w:val="20"/>
      <w:lang w:eastAsia="en-US"/>
    </w:rPr>
  </w:style>
  <w:style w:type="paragraph" w:customStyle="1" w:styleId="375">
    <w:name w:val="(一)3.75"/>
    <w:basedOn w:val="aff6"/>
    <w:rsid w:val="008D0D1F"/>
    <w:pPr>
      <w:spacing w:beforeLines="30" w:line="500" w:lineRule="exact"/>
      <w:ind w:firstLineChars="375" w:firstLine="1050"/>
    </w:pPr>
    <w:rPr>
      <w:noProof/>
    </w:rPr>
  </w:style>
  <w:style w:type="paragraph" w:customStyle="1" w:styleId="210">
    <w:name w:val="字元 字元2 字元1"/>
    <w:basedOn w:val="a"/>
    <w:semiHidden/>
    <w:rsid w:val="008D0D1F"/>
    <w:pPr>
      <w:widowControl/>
      <w:spacing w:after="160" w:line="240" w:lineRule="exact"/>
    </w:pPr>
    <w:rPr>
      <w:rFonts w:ascii="Verdana" w:hAnsi="Verdana"/>
      <w:kern w:val="0"/>
      <w:sz w:val="20"/>
      <w:lang w:eastAsia="en-US"/>
    </w:rPr>
  </w:style>
  <w:style w:type="character" w:styleId="affff6">
    <w:name w:val="Emphasis"/>
    <w:basedOn w:val="a0"/>
    <w:uiPriority w:val="20"/>
    <w:qFormat/>
    <w:rsid w:val="008D0D1F"/>
    <w:rPr>
      <w:b w:val="0"/>
      <w:bCs w:val="0"/>
      <w:i w:val="0"/>
      <w:iCs w:val="0"/>
      <w:color w:val="DD4B39"/>
    </w:rPr>
  </w:style>
  <w:style w:type="character" w:customStyle="1" w:styleId="ft">
    <w:name w:val="ft"/>
    <w:basedOn w:val="a0"/>
    <w:rsid w:val="008D0D1F"/>
  </w:style>
  <w:style w:type="paragraph" w:customStyle="1" w:styleId="27">
    <w:name w:val="字元 字元2"/>
    <w:basedOn w:val="a"/>
    <w:semiHidden/>
    <w:rsid w:val="008D0D1F"/>
    <w:pPr>
      <w:widowControl/>
      <w:spacing w:after="160" w:line="240" w:lineRule="exact"/>
    </w:pPr>
    <w:rPr>
      <w:rFonts w:ascii="Tahoma" w:hAnsi="Tahoma" w:cs="Tahoma"/>
      <w:kern w:val="0"/>
      <w:sz w:val="20"/>
      <w:lang w:eastAsia="en-US"/>
    </w:rPr>
  </w:style>
  <w:style w:type="character" w:customStyle="1" w:styleId="scayt-misspell">
    <w:name w:val="scayt-misspell"/>
    <w:basedOn w:val="a0"/>
    <w:rsid w:val="008D0D1F"/>
  </w:style>
  <w:style w:type="character" w:customStyle="1" w:styleId="mw-headline">
    <w:name w:val="mw-headline"/>
    <w:basedOn w:val="a0"/>
    <w:rsid w:val="008D0D1F"/>
  </w:style>
  <w:style w:type="paragraph" w:customStyle="1" w:styleId="112">
    <w:name w:val="字元 字元11"/>
    <w:basedOn w:val="a"/>
    <w:rsid w:val="008D0D1F"/>
    <w:pPr>
      <w:widowControl/>
      <w:spacing w:after="160" w:line="240" w:lineRule="exact"/>
    </w:pPr>
    <w:rPr>
      <w:rFonts w:ascii="Tahoma" w:hAnsi="Tahoma"/>
      <w:kern w:val="0"/>
      <w:sz w:val="20"/>
      <w:lang w:eastAsia="en-US"/>
    </w:rPr>
  </w:style>
  <w:style w:type="paragraph" w:styleId="affff7">
    <w:name w:val="List Paragraph"/>
    <w:basedOn w:val="a"/>
    <w:uiPriority w:val="34"/>
    <w:qFormat/>
    <w:rsid w:val="005467C0"/>
    <w:pPr>
      <w:ind w:leftChars="200" w:left="480"/>
    </w:pPr>
  </w:style>
  <w:style w:type="character" w:customStyle="1" w:styleId="16">
    <w:name w:val="標題1.加粗 字元"/>
    <w:link w:val="15"/>
    <w:rsid w:val="005467C0"/>
    <w:rPr>
      <w:rFonts w:ascii="標楷體" w:eastAsia="標楷體" w:cs="新細明體"/>
      <w:b/>
      <w:bCs/>
      <w:kern w:val="2"/>
      <w:sz w:val="28"/>
      <w:szCs w:val="28"/>
    </w:rPr>
  </w:style>
  <w:style w:type="character" w:customStyle="1" w:styleId="40">
    <w:name w:val="標題 4 字元"/>
    <w:aliases w:val="1.標題 4 字元"/>
    <w:link w:val="4"/>
    <w:rsid w:val="00A61335"/>
    <w:rPr>
      <w:rFonts w:ascii="標楷體" w:eastAsia="標楷體" w:hAnsi="Arial"/>
      <w:b/>
      <w:kern w:val="2"/>
      <w:sz w:val="28"/>
      <w:szCs w:val="36"/>
    </w:rPr>
  </w:style>
  <w:style w:type="character" w:customStyle="1" w:styleId="af">
    <w:name w:val="標題壹、 字元"/>
    <w:link w:val="ad"/>
    <w:rsid w:val="00A61335"/>
    <w:rPr>
      <w:rFonts w:eastAsia="標楷體" w:cs="新細明體"/>
      <w:b/>
      <w:bCs/>
      <w:kern w:val="2"/>
      <w:sz w:val="36"/>
      <w:szCs w:val="36"/>
    </w:rPr>
  </w:style>
  <w:style w:type="paragraph" w:customStyle="1" w:styleId="130">
    <w:name w:val="樣式13"/>
    <w:basedOn w:val="a"/>
    <w:rsid w:val="00A61335"/>
    <w:pPr>
      <w:adjustRightInd w:val="0"/>
      <w:spacing w:line="360" w:lineRule="auto"/>
      <w:ind w:left="1077" w:firstLine="482"/>
      <w:jc w:val="both"/>
      <w:textAlignment w:val="baseline"/>
    </w:pPr>
    <w:rPr>
      <w:rFonts w:ascii="標楷體" w:eastAsia="標楷體"/>
      <w:kern w:val="0"/>
      <w:sz w:val="28"/>
    </w:rPr>
  </w:style>
  <w:style w:type="paragraph" w:customStyle="1" w:styleId="140">
    <w:name w:val="樣式14"/>
    <w:basedOn w:val="a"/>
    <w:rsid w:val="00A61335"/>
    <w:pPr>
      <w:adjustRightInd w:val="0"/>
      <w:spacing w:line="360" w:lineRule="auto"/>
      <w:ind w:left="1361" w:hanging="284"/>
      <w:jc w:val="both"/>
      <w:textAlignment w:val="baseline"/>
    </w:pPr>
    <w:rPr>
      <w:rFonts w:ascii="標楷體" w:eastAsia="標楷體"/>
      <w:kern w:val="0"/>
      <w:sz w:val="28"/>
    </w:rPr>
  </w:style>
  <w:style w:type="character" w:customStyle="1" w:styleId="a7">
    <w:name w:val="頁尾 字元"/>
    <w:link w:val="a6"/>
    <w:uiPriority w:val="99"/>
    <w:rsid w:val="00A61335"/>
    <w:rPr>
      <w:kern w:val="2"/>
    </w:rPr>
  </w:style>
  <w:style w:type="paragraph" w:customStyle="1" w:styleId="51">
    <w:name w:val="樣式5"/>
    <w:basedOn w:val="a"/>
    <w:rsid w:val="00E53EEF"/>
    <w:pPr>
      <w:adjustRightInd w:val="0"/>
      <w:spacing w:line="360" w:lineRule="auto"/>
      <w:ind w:left="960" w:firstLine="480"/>
      <w:jc w:val="both"/>
      <w:textAlignment w:val="baseline"/>
    </w:pPr>
    <w:rPr>
      <w:rFonts w:ascii="華康楷書體W5" w:eastAsia="華康楷書體W5"/>
      <w:kern w:val="0"/>
      <w:sz w:val="26"/>
    </w:rPr>
  </w:style>
  <w:style w:type="character" w:customStyle="1" w:styleId="a5">
    <w:name w:val="頁首 字元"/>
    <w:aliases w:val="頁首 字元 字元 字元1,頁首 字元 字元 字元 字元1"/>
    <w:basedOn w:val="a0"/>
    <w:link w:val="a4"/>
    <w:uiPriority w:val="99"/>
    <w:rsid w:val="00E92E18"/>
    <w:rPr>
      <w:kern w:val="2"/>
    </w:rPr>
  </w:style>
  <w:style w:type="character" w:customStyle="1" w:styleId="ac">
    <w:name w:val="日期 字元"/>
    <w:aliases w:val="年度 字元,字元 字元 字元, 字元 字元 字元 字元 字元"/>
    <w:basedOn w:val="a0"/>
    <w:link w:val="ab"/>
    <w:rsid w:val="00E92E18"/>
    <w:rPr>
      <w:kern w:val="2"/>
      <w:sz w:val="24"/>
    </w:rPr>
  </w:style>
  <w:style w:type="character" w:customStyle="1" w:styleId="aff4">
    <w:name w:val="註解方塊文字 字元"/>
    <w:basedOn w:val="a0"/>
    <w:link w:val="aff3"/>
    <w:uiPriority w:val="99"/>
    <w:semiHidden/>
    <w:rsid w:val="00E92E18"/>
    <w:rPr>
      <w:rFonts w:ascii="Arial" w:hAnsi="Arial"/>
      <w:kern w:val="2"/>
      <w:sz w:val="18"/>
      <w:szCs w:val="18"/>
    </w:rPr>
  </w:style>
  <w:style w:type="character" w:customStyle="1" w:styleId="10">
    <w:name w:val="標題 1 字元"/>
    <w:link w:val="1"/>
    <w:rsid w:val="005F65EC"/>
    <w:rPr>
      <w:rFonts w:ascii="Arial" w:hAnsi="Arial"/>
      <w:b/>
      <w:bCs/>
      <w:kern w:val="52"/>
      <w:sz w:val="52"/>
      <w:szCs w:val="52"/>
    </w:rPr>
  </w:style>
  <w:style w:type="character" w:customStyle="1" w:styleId="50">
    <w:name w:val="標題 5 字元"/>
    <w:basedOn w:val="a0"/>
    <w:link w:val="5"/>
    <w:semiHidden/>
    <w:rsid w:val="00B0090B"/>
    <w:rPr>
      <w:rFonts w:asciiTheme="majorHAnsi" w:eastAsiaTheme="majorEastAsia" w:hAnsiTheme="majorHAnsi" w:cstheme="majorBidi"/>
      <w:b/>
      <w:bCs/>
      <w:kern w:val="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013">
      <w:bodyDiv w:val="1"/>
      <w:marLeft w:val="0"/>
      <w:marRight w:val="0"/>
      <w:marTop w:val="0"/>
      <w:marBottom w:val="0"/>
      <w:divBdr>
        <w:top w:val="none" w:sz="0" w:space="0" w:color="auto"/>
        <w:left w:val="none" w:sz="0" w:space="0" w:color="auto"/>
        <w:bottom w:val="none" w:sz="0" w:space="0" w:color="auto"/>
        <w:right w:val="none" w:sz="0" w:space="0" w:color="auto"/>
      </w:divBdr>
    </w:div>
    <w:div w:id="223101022">
      <w:bodyDiv w:val="1"/>
      <w:marLeft w:val="0"/>
      <w:marRight w:val="0"/>
      <w:marTop w:val="0"/>
      <w:marBottom w:val="0"/>
      <w:divBdr>
        <w:top w:val="none" w:sz="0" w:space="0" w:color="auto"/>
        <w:left w:val="none" w:sz="0" w:space="0" w:color="auto"/>
        <w:bottom w:val="none" w:sz="0" w:space="0" w:color="auto"/>
        <w:right w:val="none" w:sz="0" w:space="0" w:color="auto"/>
      </w:divBdr>
    </w:div>
    <w:div w:id="267583491">
      <w:bodyDiv w:val="1"/>
      <w:marLeft w:val="0"/>
      <w:marRight w:val="0"/>
      <w:marTop w:val="0"/>
      <w:marBottom w:val="0"/>
      <w:divBdr>
        <w:top w:val="none" w:sz="0" w:space="0" w:color="auto"/>
        <w:left w:val="none" w:sz="0" w:space="0" w:color="auto"/>
        <w:bottom w:val="none" w:sz="0" w:space="0" w:color="auto"/>
        <w:right w:val="none" w:sz="0" w:space="0" w:color="auto"/>
      </w:divBdr>
    </w:div>
    <w:div w:id="328413654">
      <w:bodyDiv w:val="1"/>
      <w:marLeft w:val="0"/>
      <w:marRight w:val="0"/>
      <w:marTop w:val="0"/>
      <w:marBottom w:val="0"/>
      <w:divBdr>
        <w:top w:val="none" w:sz="0" w:space="0" w:color="auto"/>
        <w:left w:val="none" w:sz="0" w:space="0" w:color="auto"/>
        <w:bottom w:val="none" w:sz="0" w:space="0" w:color="auto"/>
        <w:right w:val="none" w:sz="0" w:space="0" w:color="auto"/>
      </w:divBdr>
    </w:div>
    <w:div w:id="351959198">
      <w:bodyDiv w:val="1"/>
      <w:marLeft w:val="0"/>
      <w:marRight w:val="0"/>
      <w:marTop w:val="0"/>
      <w:marBottom w:val="0"/>
      <w:divBdr>
        <w:top w:val="none" w:sz="0" w:space="0" w:color="auto"/>
        <w:left w:val="none" w:sz="0" w:space="0" w:color="auto"/>
        <w:bottom w:val="none" w:sz="0" w:space="0" w:color="auto"/>
        <w:right w:val="none" w:sz="0" w:space="0" w:color="auto"/>
      </w:divBdr>
    </w:div>
    <w:div w:id="380911116">
      <w:bodyDiv w:val="1"/>
      <w:marLeft w:val="0"/>
      <w:marRight w:val="0"/>
      <w:marTop w:val="0"/>
      <w:marBottom w:val="0"/>
      <w:divBdr>
        <w:top w:val="none" w:sz="0" w:space="0" w:color="auto"/>
        <w:left w:val="none" w:sz="0" w:space="0" w:color="auto"/>
        <w:bottom w:val="none" w:sz="0" w:space="0" w:color="auto"/>
        <w:right w:val="none" w:sz="0" w:space="0" w:color="auto"/>
      </w:divBdr>
    </w:div>
    <w:div w:id="431902409">
      <w:bodyDiv w:val="1"/>
      <w:marLeft w:val="0"/>
      <w:marRight w:val="0"/>
      <w:marTop w:val="0"/>
      <w:marBottom w:val="0"/>
      <w:divBdr>
        <w:top w:val="none" w:sz="0" w:space="0" w:color="auto"/>
        <w:left w:val="none" w:sz="0" w:space="0" w:color="auto"/>
        <w:bottom w:val="none" w:sz="0" w:space="0" w:color="auto"/>
        <w:right w:val="none" w:sz="0" w:space="0" w:color="auto"/>
      </w:divBdr>
    </w:div>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589583207">
      <w:bodyDiv w:val="1"/>
      <w:marLeft w:val="0"/>
      <w:marRight w:val="0"/>
      <w:marTop w:val="0"/>
      <w:marBottom w:val="0"/>
      <w:divBdr>
        <w:top w:val="none" w:sz="0" w:space="0" w:color="auto"/>
        <w:left w:val="none" w:sz="0" w:space="0" w:color="auto"/>
        <w:bottom w:val="none" w:sz="0" w:space="0" w:color="auto"/>
        <w:right w:val="none" w:sz="0" w:space="0" w:color="auto"/>
      </w:divBdr>
    </w:div>
    <w:div w:id="692340122">
      <w:bodyDiv w:val="1"/>
      <w:marLeft w:val="0"/>
      <w:marRight w:val="0"/>
      <w:marTop w:val="0"/>
      <w:marBottom w:val="0"/>
      <w:divBdr>
        <w:top w:val="none" w:sz="0" w:space="0" w:color="auto"/>
        <w:left w:val="none" w:sz="0" w:space="0" w:color="auto"/>
        <w:bottom w:val="none" w:sz="0" w:space="0" w:color="auto"/>
        <w:right w:val="none" w:sz="0" w:space="0" w:color="auto"/>
      </w:divBdr>
    </w:div>
    <w:div w:id="730277316">
      <w:bodyDiv w:val="1"/>
      <w:marLeft w:val="0"/>
      <w:marRight w:val="0"/>
      <w:marTop w:val="0"/>
      <w:marBottom w:val="0"/>
      <w:divBdr>
        <w:top w:val="none" w:sz="0" w:space="0" w:color="auto"/>
        <w:left w:val="none" w:sz="0" w:space="0" w:color="auto"/>
        <w:bottom w:val="none" w:sz="0" w:space="0" w:color="auto"/>
        <w:right w:val="none" w:sz="0" w:space="0" w:color="auto"/>
      </w:divBdr>
    </w:div>
    <w:div w:id="784470385">
      <w:bodyDiv w:val="1"/>
      <w:marLeft w:val="0"/>
      <w:marRight w:val="0"/>
      <w:marTop w:val="0"/>
      <w:marBottom w:val="0"/>
      <w:divBdr>
        <w:top w:val="none" w:sz="0" w:space="0" w:color="auto"/>
        <w:left w:val="none" w:sz="0" w:space="0" w:color="auto"/>
        <w:bottom w:val="none" w:sz="0" w:space="0" w:color="auto"/>
        <w:right w:val="none" w:sz="0" w:space="0" w:color="auto"/>
      </w:divBdr>
    </w:div>
    <w:div w:id="871917859">
      <w:bodyDiv w:val="1"/>
      <w:marLeft w:val="0"/>
      <w:marRight w:val="0"/>
      <w:marTop w:val="0"/>
      <w:marBottom w:val="0"/>
      <w:divBdr>
        <w:top w:val="none" w:sz="0" w:space="0" w:color="auto"/>
        <w:left w:val="none" w:sz="0" w:space="0" w:color="auto"/>
        <w:bottom w:val="none" w:sz="0" w:space="0" w:color="auto"/>
        <w:right w:val="none" w:sz="0" w:space="0" w:color="auto"/>
      </w:divBdr>
    </w:div>
    <w:div w:id="885290612">
      <w:bodyDiv w:val="1"/>
      <w:marLeft w:val="0"/>
      <w:marRight w:val="0"/>
      <w:marTop w:val="0"/>
      <w:marBottom w:val="0"/>
      <w:divBdr>
        <w:top w:val="none" w:sz="0" w:space="0" w:color="auto"/>
        <w:left w:val="none" w:sz="0" w:space="0" w:color="auto"/>
        <w:bottom w:val="none" w:sz="0" w:space="0" w:color="auto"/>
        <w:right w:val="none" w:sz="0" w:space="0" w:color="auto"/>
      </w:divBdr>
    </w:div>
    <w:div w:id="946692140">
      <w:bodyDiv w:val="1"/>
      <w:marLeft w:val="0"/>
      <w:marRight w:val="0"/>
      <w:marTop w:val="0"/>
      <w:marBottom w:val="0"/>
      <w:divBdr>
        <w:top w:val="none" w:sz="0" w:space="0" w:color="auto"/>
        <w:left w:val="none" w:sz="0" w:space="0" w:color="auto"/>
        <w:bottom w:val="none" w:sz="0" w:space="0" w:color="auto"/>
        <w:right w:val="none" w:sz="0" w:space="0" w:color="auto"/>
      </w:divBdr>
    </w:div>
    <w:div w:id="1038892368">
      <w:bodyDiv w:val="1"/>
      <w:marLeft w:val="0"/>
      <w:marRight w:val="0"/>
      <w:marTop w:val="0"/>
      <w:marBottom w:val="0"/>
      <w:divBdr>
        <w:top w:val="none" w:sz="0" w:space="0" w:color="auto"/>
        <w:left w:val="none" w:sz="0" w:space="0" w:color="auto"/>
        <w:bottom w:val="none" w:sz="0" w:space="0" w:color="auto"/>
        <w:right w:val="none" w:sz="0" w:space="0" w:color="auto"/>
      </w:divBdr>
    </w:div>
    <w:div w:id="1052459771">
      <w:bodyDiv w:val="1"/>
      <w:marLeft w:val="0"/>
      <w:marRight w:val="0"/>
      <w:marTop w:val="0"/>
      <w:marBottom w:val="0"/>
      <w:divBdr>
        <w:top w:val="none" w:sz="0" w:space="0" w:color="auto"/>
        <w:left w:val="none" w:sz="0" w:space="0" w:color="auto"/>
        <w:bottom w:val="none" w:sz="0" w:space="0" w:color="auto"/>
        <w:right w:val="none" w:sz="0" w:space="0" w:color="auto"/>
      </w:divBdr>
    </w:div>
    <w:div w:id="1057827247">
      <w:bodyDiv w:val="1"/>
      <w:marLeft w:val="0"/>
      <w:marRight w:val="0"/>
      <w:marTop w:val="0"/>
      <w:marBottom w:val="0"/>
      <w:divBdr>
        <w:top w:val="none" w:sz="0" w:space="0" w:color="auto"/>
        <w:left w:val="none" w:sz="0" w:space="0" w:color="auto"/>
        <w:bottom w:val="none" w:sz="0" w:space="0" w:color="auto"/>
        <w:right w:val="none" w:sz="0" w:space="0" w:color="auto"/>
      </w:divBdr>
    </w:div>
    <w:div w:id="1114322586">
      <w:bodyDiv w:val="1"/>
      <w:marLeft w:val="0"/>
      <w:marRight w:val="0"/>
      <w:marTop w:val="0"/>
      <w:marBottom w:val="0"/>
      <w:divBdr>
        <w:top w:val="none" w:sz="0" w:space="0" w:color="auto"/>
        <w:left w:val="none" w:sz="0" w:space="0" w:color="auto"/>
        <w:bottom w:val="none" w:sz="0" w:space="0" w:color="auto"/>
        <w:right w:val="none" w:sz="0" w:space="0" w:color="auto"/>
      </w:divBdr>
    </w:div>
    <w:div w:id="1153060847">
      <w:bodyDiv w:val="1"/>
      <w:marLeft w:val="0"/>
      <w:marRight w:val="0"/>
      <w:marTop w:val="0"/>
      <w:marBottom w:val="0"/>
      <w:divBdr>
        <w:top w:val="none" w:sz="0" w:space="0" w:color="auto"/>
        <w:left w:val="none" w:sz="0" w:space="0" w:color="auto"/>
        <w:bottom w:val="none" w:sz="0" w:space="0" w:color="auto"/>
        <w:right w:val="none" w:sz="0" w:space="0" w:color="auto"/>
      </w:divBdr>
      <w:divsChild>
        <w:div w:id="764955531">
          <w:marLeft w:val="0"/>
          <w:marRight w:val="0"/>
          <w:marTop w:val="0"/>
          <w:marBottom w:val="0"/>
          <w:divBdr>
            <w:top w:val="none" w:sz="0" w:space="0" w:color="auto"/>
            <w:left w:val="none" w:sz="0" w:space="0" w:color="auto"/>
            <w:bottom w:val="none" w:sz="0" w:space="0" w:color="auto"/>
            <w:right w:val="none" w:sz="0" w:space="0" w:color="auto"/>
          </w:divBdr>
          <w:divsChild>
            <w:div w:id="94654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915143">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465123597">
      <w:bodyDiv w:val="1"/>
      <w:marLeft w:val="0"/>
      <w:marRight w:val="0"/>
      <w:marTop w:val="0"/>
      <w:marBottom w:val="0"/>
      <w:divBdr>
        <w:top w:val="none" w:sz="0" w:space="0" w:color="auto"/>
        <w:left w:val="none" w:sz="0" w:space="0" w:color="auto"/>
        <w:bottom w:val="none" w:sz="0" w:space="0" w:color="auto"/>
        <w:right w:val="none" w:sz="0" w:space="0" w:color="auto"/>
      </w:divBdr>
      <w:divsChild>
        <w:div w:id="600799740">
          <w:marLeft w:val="0"/>
          <w:marRight w:val="0"/>
          <w:marTop w:val="0"/>
          <w:marBottom w:val="150"/>
          <w:divBdr>
            <w:top w:val="none" w:sz="0" w:space="0" w:color="auto"/>
            <w:left w:val="none" w:sz="0" w:space="0" w:color="auto"/>
            <w:bottom w:val="none" w:sz="0" w:space="0" w:color="auto"/>
            <w:right w:val="none" w:sz="0" w:space="0" w:color="auto"/>
          </w:divBdr>
        </w:div>
      </w:divsChild>
    </w:div>
    <w:div w:id="1469937649">
      <w:bodyDiv w:val="1"/>
      <w:marLeft w:val="0"/>
      <w:marRight w:val="0"/>
      <w:marTop w:val="0"/>
      <w:marBottom w:val="0"/>
      <w:divBdr>
        <w:top w:val="none" w:sz="0" w:space="0" w:color="auto"/>
        <w:left w:val="none" w:sz="0" w:space="0" w:color="auto"/>
        <w:bottom w:val="none" w:sz="0" w:space="0" w:color="auto"/>
        <w:right w:val="none" w:sz="0" w:space="0" w:color="auto"/>
      </w:divBdr>
    </w:div>
    <w:div w:id="1638335620">
      <w:bodyDiv w:val="1"/>
      <w:marLeft w:val="0"/>
      <w:marRight w:val="0"/>
      <w:marTop w:val="0"/>
      <w:marBottom w:val="0"/>
      <w:divBdr>
        <w:top w:val="none" w:sz="0" w:space="0" w:color="auto"/>
        <w:left w:val="none" w:sz="0" w:space="0" w:color="auto"/>
        <w:bottom w:val="none" w:sz="0" w:space="0" w:color="auto"/>
        <w:right w:val="none" w:sz="0" w:space="0" w:color="auto"/>
      </w:divBdr>
    </w:div>
    <w:div w:id="1660422221">
      <w:bodyDiv w:val="1"/>
      <w:marLeft w:val="0"/>
      <w:marRight w:val="0"/>
      <w:marTop w:val="0"/>
      <w:marBottom w:val="0"/>
      <w:divBdr>
        <w:top w:val="none" w:sz="0" w:space="0" w:color="auto"/>
        <w:left w:val="none" w:sz="0" w:space="0" w:color="auto"/>
        <w:bottom w:val="none" w:sz="0" w:space="0" w:color="auto"/>
        <w:right w:val="none" w:sz="0" w:space="0" w:color="auto"/>
      </w:divBdr>
    </w:div>
    <w:div w:id="1668170708">
      <w:bodyDiv w:val="1"/>
      <w:marLeft w:val="0"/>
      <w:marRight w:val="0"/>
      <w:marTop w:val="0"/>
      <w:marBottom w:val="0"/>
      <w:divBdr>
        <w:top w:val="none" w:sz="0" w:space="0" w:color="auto"/>
        <w:left w:val="none" w:sz="0" w:space="0" w:color="auto"/>
        <w:bottom w:val="none" w:sz="0" w:space="0" w:color="auto"/>
        <w:right w:val="none" w:sz="0" w:space="0" w:color="auto"/>
      </w:divBdr>
    </w:div>
    <w:div w:id="1678266529">
      <w:bodyDiv w:val="1"/>
      <w:marLeft w:val="0"/>
      <w:marRight w:val="0"/>
      <w:marTop w:val="0"/>
      <w:marBottom w:val="0"/>
      <w:divBdr>
        <w:top w:val="none" w:sz="0" w:space="0" w:color="auto"/>
        <w:left w:val="none" w:sz="0" w:space="0" w:color="auto"/>
        <w:bottom w:val="none" w:sz="0" w:space="0" w:color="auto"/>
        <w:right w:val="none" w:sz="0" w:space="0" w:color="auto"/>
      </w:divBdr>
    </w:div>
    <w:div w:id="1682581512">
      <w:bodyDiv w:val="1"/>
      <w:marLeft w:val="0"/>
      <w:marRight w:val="0"/>
      <w:marTop w:val="0"/>
      <w:marBottom w:val="0"/>
      <w:divBdr>
        <w:top w:val="none" w:sz="0" w:space="0" w:color="auto"/>
        <w:left w:val="none" w:sz="0" w:space="0" w:color="auto"/>
        <w:bottom w:val="none" w:sz="0" w:space="0" w:color="auto"/>
        <w:right w:val="none" w:sz="0" w:space="0" w:color="auto"/>
      </w:divBdr>
    </w:div>
    <w:div w:id="1695303709">
      <w:bodyDiv w:val="1"/>
      <w:marLeft w:val="0"/>
      <w:marRight w:val="0"/>
      <w:marTop w:val="0"/>
      <w:marBottom w:val="0"/>
      <w:divBdr>
        <w:top w:val="none" w:sz="0" w:space="0" w:color="auto"/>
        <w:left w:val="none" w:sz="0" w:space="0" w:color="auto"/>
        <w:bottom w:val="none" w:sz="0" w:space="0" w:color="auto"/>
        <w:right w:val="none" w:sz="0" w:space="0" w:color="auto"/>
      </w:divBdr>
    </w:div>
    <w:div w:id="1697803051">
      <w:bodyDiv w:val="1"/>
      <w:marLeft w:val="0"/>
      <w:marRight w:val="0"/>
      <w:marTop w:val="0"/>
      <w:marBottom w:val="0"/>
      <w:divBdr>
        <w:top w:val="none" w:sz="0" w:space="0" w:color="auto"/>
        <w:left w:val="none" w:sz="0" w:space="0" w:color="auto"/>
        <w:bottom w:val="none" w:sz="0" w:space="0" w:color="auto"/>
        <w:right w:val="none" w:sz="0" w:space="0" w:color="auto"/>
      </w:divBdr>
    </w:div>
    <w:div w:id="1736588866">
      <w:bodyDiv w:val="1"/>
      <w:marLeft w:val="0"/>
      <w:marRight w:val="0"/>
      <w:marTop w:val="0"/>
      <w:marBottom w:val="0"/>
      <w:divBdr>
        <w:top w:val="none" w:sz="0" w:space="0" w:color="auto"/>
        <w:left w:val="none" w:sz="0" w:space="0" w:color="auto"/>
        <w:bottom w:val="none" w:sz="0" w:space="0" w:color="auto"/>
        <w:right w:val="none" w:sz="0" w:space="0" w:color="auto"/>
      </w:divBdr>
    </w:div>
    <w:div w:id="1773894889">
      <w:bodyDiv w:val="1"/>
      <w:marLeft w:val="0"/>
      <w:marRight w:val="0"/>
      <w:marTop w:val="0"/>
      <w:marBottom w:val="0"/>
      <w:divBdr>
        <w:top w:val="none" w:sz="0" w:space="0" w:color="auto"/>
        <w:left w:val="none" w:sz="0" w:space="0" w:color="auto"/>
        <w:bottom w:val="none" w:sz="0" w:space="0" w:color="auto"/>
        <w:right w:val="none" w:sz="0" w:space="0" w:color="auto"/>
      </w:divBdr>
    </w:div>
    <w:div w:id="1986932849">
      <w:bodyDiv w:val="1"/>
      <w:marLeft w:val="0"/>
      <w:marRight w:val="0"/>
      <w:marTop w:val="0"/>
      <w:marBottom w:val="0"/>
      <w:divBdr>
        <w:top w:val="none" w:sz="0" w:space="0" w:color="auto"/>
        <w:left w:val="none" w:sz="0" w:space="0" w:color="auto"/>
        <w:bottom w:val="none" w:sz="0" w:space="0" w:color="auto"/>
        <w:right w:val="none" w:sz="0" w:space="0" w:color="auto"/>
      </w:divBdr>
    </w:div>
    <w:div w:id="2048530741">
      <w:bodyDiv w:val="1"/>
      <w:marLeft w:val="0"/>
      <w:marRight w:val="0"/>
      <w:marTop w:val="0"/>
      <w:marBottom w:val="0"/>
      <w:divBdr>
        <w:top w:val="none" w:sz="0" w:space="0" w:color="auto"/>
        <w:left w:val="none" w:sz="0" w:space="0" w:color="auto"/>
        <w:bottom w:val="none" w:sz="0" w:space="0" w:color="auto"/>
        <w:right w:val="none" w:sz="0" w:space="0" w:color="auto"/>
      </w:divBdr>
    </w:div>
    <w:div w:id="2103406828">
      <w:bodyDiv w:val="1"/>
      <w:marLeft w:val="0"/>
      <w:marRight w:val="0"/>
      <w:marTop w:val="0"/>
      <w:marBottom w:val="0"/>
      <w:divBdr>
        <w:top w:val="none" w:sz="0" w:space="0" w:color="auto"/>
        <w:left w:val="none" w:sz="0" w:space="0" w:color="auto"/>
        <w:bottom w:val="none" w:sz="0" w:space="0" w:color="auto"/>
        <w:right w:val="none" w:sz="0" w:space="0" w:color="auto"/>
      </w:divBdr>
    </w:div>
    <w:div w:id="213713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3.xm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fontTable" Target="fontTable.xml"/><Relationship Id="rId10" Type="http://schemas.openxmlformats.org/officeDocument/2006/relationships/oleObject" Target="embeddings/Microsoft_Excel___.xls"/><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chart" Target="charts/chart4.xml"/><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___.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D:\02&#36039;&#26009;&#22846;\13&#32317;&#27770;&#31639;&#23529;&#26680;\111\&#32317;&#27770;&#31639;\&#22283;&#38555;&#31478;&#29229;&#21147;&#20043;&#35413;&#27604;&#32080;&#26524;&#21450;&#27604;&#36611;&#20998;&#26512;\&#22283;&#38555;&#31478;&#29229;&#21147;&#20043;&#35413;&#27604;\&#25919;&#20107;&#21029;&#20998;&#26512;&#24213;&#31295;.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D:\02&#36039;&#26009;&#22846;\13&#32317;&#27770;&#31639;&#23529;&#26680;\111\&#32317;&#27770;&#31639;\&#22283;&#38555;&#31478;&#29229;&#21147;&#20043;&#35413;&#27604;&#32080;&#26524;&#21450;&#27604;&#36611;&#20998;&#26512;\&#22283;&#38555;&#31478;&#29229;&#21147;&#20043;&#35413;&#27604;\&#25919;&#20107;&#21029;&#20998;&#26512;&#24213;&#31295;.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D:\02&#36039;&#26009;&#22846;\13&#32317;&#27770;&#31639;&#23529;&#26680;\111\&#32317;&#27770;&#31639;\&#22283;&#38555;&#31478;&#29229;&#21147;&#20043;&#35413;&#27604;&#32080;&#26524;&#21450;&#27604;&#36611;&#20998;&#26512;\&#22283;&#38555;&#31478;&#29229;&#21147;&#20043;&#35413;&#27604;\&#25919;&#20107;&#21029;&#20998;&#26512;&#24213;&#31295;.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oleObject" Target="file:///D:\02&#36039;&#26009;&#22846;\13&#32317;&#27770;&#31639;&#23529;&#26680;\111\&#32317;&#27770;&#31639;\&#22283;&#38555;&#31478;&#29229;&#21147;&#20043;&#35413;&#27604;&#32080;&#26524;&#21450;&#27604;&#36611;&#20998;&#26512;\&#22283;&#38555;&#31478;&#29229;&#21147;&#20043;&#35413;&#27604;\&#25919;&#20107;&#21029;&#20998;&#26512;&#24213;&#31295;.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3" Type="http://schemas.openxmlformats.org/officeDocument/2006/relationships/chartUserShapes" Target="../drawings/drawing4.xml"/><Relationship Id="rId2" Type="http://schemas.openxmlformats.org/officeDocument/2006/relationships/oleObject" Target="file:///D:\02&#36039;&#26009;&#22846;\13&#32317;&#27770;&#31639;&#23529;&#26680;\111\&#32317;&#27770;&#31639;\&#22283;&#38555;&#31478;&#29229;&#21147;&#20043;&#35413;&#27604;&#32080;&#26524;&#21450;&#27604;&#36611;&#20998;&#26512;\&#22283;&#38555;&#31478;&#29229;&#21147;&#20043;&#35413;&#27604;\&#25919;&#20107;&#21029;&#20998;&#26512;&#24213;&#31295;.xlsx" TargetMode="External"/><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6544117647058823"/>
          <c:y val="0.12081940768761049"/>
          <c:w val="0.5794111174414226"/>
          <c:h val="0.75801751524661254"/>
        </c:manualLayout>
      </c:layout>
      <c:barChart>
        <c:barDir val="col"/>
        <c:grouping val="stacked"/>
        <c:varyColors val="0"/>
        <c:ser>
          <c:idx val="0"/>
          <c:order val="0"/>
          <c:tx>
            <c:strRef>
              <c:f>工作表1!$B$1</c:f>
              <c:strCache>
                <c:ptCount val="1"/>
                <c:pt idx="0">
                  <c:v>社會福利支出</c:v>
                </c:pt>
              </c:strCache>
            </c:strRef>
          </c:tx>
          <c:spPr>
            <a:solidFill>
              <a:srgbClr val="A9DEF9"/>
            </a:solidFill>
            <a:ln>
              <a:solidFill>
                <a:schemeClr val="bg1"/>
              </a:solidFill>
            </a:ln>
          </c:spPr>
          <c:invertIfNegative val="0"/>
          <c:dLbls>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107</c:v>
                </c:pt>
                <c:pt idx="1">
                  <c:v>108</c:v>
                </c:pt>
                <c:pt idx="2">
                  <c:v>109</c:v>
                </c:pt>
                <c:pt idx="3">
                  <c:v>110</c:v>
                </c:pt>
                <c:pt idx="4">
                  <c:v>111</c:v>
                </c:pt>
              </c:numCache>
            </c:numRef>
          </c:cat>
          <c:val>
            <c:numRef>
              <c:f>工作表1!$B$2:$B$6</c:f>
              <c:numCache>
                <c:formatCode>#,##0</c:formatCode>
                <c:ptCount val="5"/>
                <c:pt idx="0">
                  <c:v>4873</c:v>
                </c:pt>
                <c:pt idx="1">
                  <c:v>4902</c:v>
                </c:pt>
                <c:pt idx="2">
                  <c:v>5233</c:v>
                </c:pt>
                <c:pt idx="3">
                  <c:v>5567</c:v>
                </c:pt>
                <c:pt idx="4">
                  <c:v>6150</c:v>
                </c:pt>
              </c:numCache>
            </c:numRef>
          </c:val>
          <c:extLst>
            <c:ext xmlns:c16="http://schemas.microsoft.com/office/drawing/2014/chart" uri="{C3380CC4-5D6E-409C-BE32-E72D297353CC}">
              <c16:uniqueId val="{00000000-4680-4434-B483-68DEAFF7E183}"/>
            </c:ext>
          </c:extLst>
        </c:ser>
        <c:ser>
          <c:idx val="1"/>
          <c:order val="1"/>
          <c:tx>
            <c:strRef>
              <c:f>工作表1!$C$1</c:f>
              <c:strCache>
                <c:ptCount val="1"/>
                <c:pt idx="0">
                  <c:v>教育科學文化支出</c:v>
                </c:pt>
              </c:strCache>
            </c:strRef>
          </c:tx>
          <c:spPr>
            <a:solidFill>
              <a:srgbClr val="EDE7B1"/>
            </a:solidFill>
            <a:ln>
              <a:solidFill>
                <a:schemeClr val="bg1"/>
              </a:solidFill>
            </a:ln>
          </c:spPr>
          <c:invertIfNegative val="0"/>
          <c:dLbls>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107</c:v>
                </c:pt>
                <c:pt idx="1">
                  <c:v>108</c:v>
                </c:pt>
                <c:pt idx="2">
                  <c:v>109</c:v>
                </c:pt>
                <c:pt idx="3">
                  <c:v>110</c:v>
                </c:pt>
                <c:pt idx="4">
                  <c:v>111</c:v>
                </c:pt>
              </c:numCache>
            </c:numRef>
          </c:cat>
          <c:val>
            <c:numRef>
              <c:f>工作表1!$C$2:$C$6</c:f>
              <c:numCache>
                <c:formatCode>#,##0</c:formatCode>
                <c:ptCount val="5"/>
                <c:pt idx="0">
                  <c:v>3866</c:v>
                </c:pt>
                <c:pt idx="1">
                  <c:v>4069</c:v>
                </c:pt>
                <c:pt idx="2">
                  <c:v>4120</c:v>
                </c:pt>
                <c:pt idx="3">
                  <c:v>4119</c:v>
                </c:pt>
                <c:pt idx="4">
                  <c:v>4414</c:v>
                </c:pt>
              </c:numCache>
            </c:numRef>
          </c:val>
          <c:extLst>
            <c:ext xmlns:c16="http://schemas.microsoft.com/office/drawing/2014/chart" uri="{C3380CC4-5D6E-409C-BE32-E72D297353CC}">
              <c16:uniqueId val="{00000001-4680-4434-B483-68DEAFF7E183}"/>
            </c:ext>
          </c:extLst>
        </c:ser>
        <c:ser>
          <c:idx val="2"/>
          <c:order val="2"/>
          <c:tx>
            <c:strRef>
              <c:f>工作表1!$D$1</c:f>
              <c:strCache>
                <c:ptCount val="1"/>
                <c:pt idx="0">
                  <c:v>國防支出</c:v>
                </c:pt>
              </c:strCache>
            </c:strRef>
          </c:tx>
          <c:spPr>
            <a:solidFill>
              <a:srgbClr val="F2BEB9"/>
            </a:solidFill>
            <a:ln>
              <a:solidFill>
                <a:schemeClr val="bg1"/>
              </a:solidFill>
            </a:ln>
          </c:spPr>
          <c:invertIfNegative val="0"/>
          <c:dLbls>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107</c:v>
                </c:pt>
                <c:pt idx="1">
                  <c:v>108</c:v>
                </c:pt>
                <c:pt idx="2">
                  <c:v>109</c:v>
                </c:pt>
                <c:pt idx="3">
                  <c:v>110</c:v>
                </c:pt>
                <c:pt idx="4">
                  <c:v>111</c:v>
                </c:pt>
              </c:numCache>
            </c:numRef>
          </c:cat>
          <c:val>
            <c:numRef>
              <c:f>工作表1!$D$2:$D$6</c:f>
              <c:numCache>
                <c:formatCode>#,##0</c:formatCode>
                <c:ptCount val="5"/>
                <c:pt idx="0">
                  <c:v>3137</c:v>
                </c:pt>
                <c:pt idx="1">
                  <c:v>3241</c:v>
                </c:pt>
                <c:pt idx="2">
                  <c:v>3355</c:v>
                </c:pt>
                <c:pt idx="3">
                  <c:v>3462</c:v>
                </c:pt>
                <c:pt idx="4">
                  <c:v>3546</c:v>
                </c:pt>
              </c:numCache>
            </c:numRef>
          </c:val>
          <c:extLst>
            <c:ext xmlns:c16="http://schemas.microsoft.com/office/drawing/2014/chart" uri="{C3380CC4-5D6E-409C-BE32-E72D297353CC}">
              <c16:uniqueId val="{00000002-4680-4434-B483-68DEAFF7E183}"/>
            </c:ext>
          </c:extLst>
        </c:ser>
        <c:ser>
          <c:idx val="3"/>
          <c:order val="3"/>
          <c:tx>
            <c:strRef>
              <c:f>工作表1!$E$1</c:f>
              <c:strCache>
                <c:ptCount val="1"/>
                <c:pt idx="0">
                  <c:v>經濟發展支出</c:v>
                </c:pt>
              </c:strCache>
            </c:strRef>
          </c:tx>
          <c:spPr>
            <a:solidFill>
              <a:srgbClr val="F694C1"/>
            </a:solidFill>
            <a:ln>
              <a:solidFill>
                <a:schemeClr val="bg1"/>
              </a:solidFill>
            </a:ln>
          </c:spPr>
          <c:invertIfNegative val="0"/>
          <c:dLbls>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107</c:v>
                </c:pt>
                <c:pt idx="1">
                  <c:v>108</c:v>
                </c:pt>
                <c:pt idx="2">
                  <c:v>109</c:v>
                </c:pt>
                <c:pt idx="3">
                  <c:v>110</c:v>
                </c:pt>
                <c:pt idx="4">
                  <c:v>111</c:v>
                </c:pt>
              </c:numCache>
            </c:numRef>
          </c:cat>
          <c:val>
            <c:numRef>
              <c:f>工作表1!$E$2:$E$6</c:f>
              <c:numCache>
                <c:formatCode>#,##0</c:formatCode>
                <c:ptCount val="5"/>
                <c:pt idx="0">
                  <c:v>2330</c:v>
                </c:pt>
                <c:pt idx="1">
                  <c:v>2416</c:v>
                </c:pt>
                <c:pt idx="2">
                  <c:v>2500</c:v>
                </c:pt>
                <c:pt idx="3">
                  <c:v>2505</c:v>
                </c:pt>
                <c:pt idx="4">
                  <c:v>2552</c:v>
                </c:pt>
              </c:numCache>
            </c:numRef>
          </c:val>
          <c:extLst>
            <c:ext xmlns:c16="http://schemas.microsoft.com/office/drawing/2014/chart" uri="{C3380CC4-5D6E-409C-BE32-E72D297353CC}">
              <c16:uniqueId val="{00000003-4680-4434-B483-68DEAFF7E183}"/>
            </c:ext>
          </c:extLst>
        </c:ser>
        <c:ser>
          <c:idx val="4"/>
          <c:order val="4"/>
          <c:tx>
            <c:strRef>
              <c:f>工作表1!$F$1</c:f>
              <c:strCache>
                <c:ptCount val="1"/>
                <c:pt idx="0">
                  <c:v>退休撫卹支出</c:v>
                </c:pt>
              </c:strCache>
            </c:strRef>
          </c:tx>
          <c:spPr>
            <a:solidFill>
              <a:srgbClr val="EDABDD"/>
            </a:solidFill>
            <a:ln>
              <a:solidFill>
                <a:schemeClr val="bg1"/>
              </a:solidFill>
            </a:ln>
          </c:spPr>
          <c:invertIfNegative val="0"/>
          <c:dLbls>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107</c:v>
                </c:pt>
                <c:pt idx="1">
                  <c:v>108</c:v>
                </c:pt>
                <c:pt idx="2">
                  <c:v>109</c:v>
                </c:pt>
                <c:pt idx="3">
                  <c:v>110</c:v>
                </c:pt>
                <c:pt idx="4">
                  <c:v>111</c:v>
                </c:pt>
              </c:numCache>
            </c:numRef>
          </c:cat>
          <c:val>
            <c:numRef>
              <c:f>工作表1!$F$2:$F$6</c:f>
              <c:numCache>
                <c:formatCode>#,##0</c:formatCode>
                <c:ptCount val="5"/>
                <c:pt idx="0">
                  <c:v>1276</c:v>
                </c:pt>
                <c:pt idx="1">
                  <c:v>1338</c:v>
                </c:pt>
                <c:pt idx="2">
                  <c:v>1433</c:v>
                </c:pt>
                <c:pt idx="3">
                  <c:v>1458</c:v>
                </c:pt>
                <c:pt idx="4">
                  <c:v>1471</c:v>
                </c:pt>
              </c:numCache>
            </c:numRef>
          </c:val>
          <c:extLst>
            <c:ext xmlns:c16="http://schemas.microsoft.com/office/drawing/2014/chart" uri="{C3380CC4-5D6E-409C-BE32-E72D297353CC}">
              <c16:uniqueId val="{00000004-4680-4434-B483-68DEAFF7E183}"/>
            </c:ext>
          </c:extLst>
        </c:ser>
        <c:ser>
          <c:idx val="5"/>
          <c:order val="5"/>
          <c:tx>
            <c:strRef>
              <c:f>工作表1!$G$1</c:f>
              <c:strCache>
                <c:ptCount val="1"/>
                <c:pt idx="0">
                  <c:v>債務支出</c:v>
                </c:pt>
              </c:strCache>
            </c:strRef>
          </c:tx>
          <c:spPr>
            <a:solidFill>
              <a:srgbClr val="E4C1F9"/>
            </a:solidFill>
            <a:ln>
              <a:solidFill>
                <a:schemeClr val="bg1"/>
              </a:solidFill>
            </a:ln>
          </c:spPr>
          <c:invertIfNegative val="0"/>
          <c:dLbls>
            <c:dLbl>
              <c:idx val="1"/>
              <c:layout>
                <c:manualLayout>
                  <c:x val="7.3037141207440053E-3"/>
                  <c:y val="-6.9218652701244175E-1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4680-4434-B483-68DEAFF7E183}"/>
                </c:ext>
              </c:extLst>
            </c:dLbl>
            <c:dLbl>
              <c:idx val="2"/>
              <c:layout>
                <c:manualLayout>
                  <c:x val="9.7382854943252502E-3"/>
                  <c:y val="-6.9218652701244175E-1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4680-4434-B483-68DEAFF7E183}"/>
                </c:ext>
              </c:extLst>
            </c:dLbl>
            <c:dLbl>
              <c:idx val="3"/>
              <c:layout>
                <c:manualLayout>
                  <c:x val="9.7382854943253404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4680-4434-B483-68DEAFF7E183}"/>
                </c:ext>
              </c:extLst>
            </c:dLbl>
            <c:dLbl>
              <c:idx val="4"/>
              <c:layout>
                <c:manualLayout>
                  <c:x val="9.7382854943252502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4680-4434-B483-68DEAFF7E183}"/>
                </c:ext>
              </c:extLst>
            </c:dLbl>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107</c:v>
                </c:pt>
                <c:pt idx="1">
                  <c:v>108</c:v>
                </c:pt>
                <c:pt idx="2">
                  <c:v>109</c:v>
                </c:pt>
                <c:pt idx="3">
                  <c:v>110</c:v>
                </c:pt>
                <c:pt idx="4">
                  <c:v>111</c:v>
                </c:pt>
              </c:numCache>
            </c:numRef>
          </c:cat>
          <c:val>
            <c:numRef>
              <c:f>工作表1!$G$2:$G$6</c:f>
              <c:numCache>
                <c:formatCode>#,##0</c:formatCode>
                <c:ptCount val="5"/>
                <c:pt idx="0">
                  <c:v>1007</c:v>
                </c:pt>
                <c:pt idx="1">
                  <c:v>982</c:v>
                </c:pt>
                <c:pt idx="2">
                  <c:v>953</c:v>
                </c:pt>
                <c:pt idx="3">
                  <c:v>882</c:v>
                </c:pt>
                <c:pt idx="4">
                  <c:v>828</c:v>
                </c:pt>
              </c:numCache>
            </c:numRef>
          </c:val>
          <c:extLst>
            <c:ext xmlns:c16="http://schemas.microsoft.com/office/drawing/2014/chart" uri="{C3380CC4-5D6E-409C-BE32-E72D297353CC}">
              <c16:uniqueId val="{00000009-4680-4434-B483-68DEAFF7E183}"/>
            </c:ext>
          </c:extLst>
        </c:ser>
        <c:ser>
          <c:idx val="6"/>
          <c:order val="6"/>
          <c:tx>
            <c:strRef>
              <c:f>工作表1!$H$1</c:f>
              <c:strCache>
                <c:ptCount val="1"/>
                <c:pt idx="0">
                  <c:v>其他各項支出</c:v>
                </c:pt>
              </c:strCache>
            </c:strRef>
          </c:tx>
          <c:spPr>
            <a:solidFill>
              <a:srgbClr val="D3F8E2"/>
            </a:solidFill>
            <a:ln>
              <a:solidFill>
                <a:schemeClr val="bg1"/>
              </a:solidFill>
            </a:ln>
          </c:spPr>
          <c:invertIfNegative val="0"/>
          <c:dLbls>
            <c:numFmt formatCode="#,##0_);[Red]\(#,##0\)" sourceLinked="0"/>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107</c:v>
                </c:pt>
                <c:pt idx="1">
                  <c:v>108</c:v>
                </c:pt>
                <c:pt idx="2">
                  <c:v>109</c:v>
                </c:pt>
                <c:pt idx="3">
                  <c:v>110</c:v>
                </c:pt>
                <c:pt idx="4">
                  <c:v>111</c:v>
                </c:pt>
              </c:numCache>
            </c:numRef>
          </c:cat>
          <c:val>
            <c:numRef>
              <c:f>工作表1!$H$2:$H$6</c:f>
              <c:numCache>
                <c:formatCode>#,##0</c:formatCode>
                <c:ptCount val="5"/>
                <c:pt idx="0">
                  <c:v>2602</c:v>
                </c:pt>
                <c:pt idx="1">
                  <c:v>2607</c:v>
                </c:pt>
                <c:pt idx="2">
                  <c:v>2795</c:v>
                </c:pt>
                <c:pt idx="3">
                  <c:v>2895</c:v>
                </c:pt>
                <c:pt idx="4">
                  <c:v>3173</c:v>
                </c:pt>
              </c:numCache>
            </c:numRef>
          </c:val>
          <c:extLst>
            <c:ext xmlns:c16="http://schemas.microsoft.com/office/drawing/2014/chart" uri="{C3380CC4-5D6E-409C-BE32-E72D297353CC}">
              <c16:uniqueId val="{0000000A-4680-4434-B483-68DEAFF7E183}"/>
            </c:ext>
          </c:extLst>
        </c:ser>
        <c:dLbls>
          <c:showLegendKey val="0"/>
          <c:showVal val="1"/>
          <c:showCatName val="0"/>
          <c:showSerName val="0"/>
          <c:showPercent val="0"/>
          <c:showBubbleSize val="0"/>
        </c:dLbls>
        <c:gapWidth val="20"/>
        <c:overlap val="100"/>
        <c:axId val="144157696"/>
        <c:axId val="209750272"/>
      </c:barChart>
      <c:catAx>
        <c:axId val="144157696"/>
        <c:scaling>
          <c:orientation val="minMax"/>
        </c:scaling>
        <c:delete val="0"/>
        <c:axPos val="b"/>
        <c:title>
          <c:tx>
            <c:rich>
              <a:bodyPr/>
              <a:lstStyle/>
              <a:p>
                <a:pPr>
                  <a:defRPr sz="900"/>
                </a:pPr>
                <a:r>
                  <a:rPr lang="zh-TW" altLang="zh-TW" sz="900" b="1" dirty="0">
                    <a:effectLst/>
                    <a:latin typeface="標楷體" panose="03000509000000000000" pitchFamily="65" charset="-120"/>
                    <a:ea typeface="標楷體" panose="03000509000000000000" pitchFamily="65" charset="-120"/>
                  </a:rPr>
                  <a:t>年度</a:t>
                </a:r>
              </a:p>
            </c:rich>
          </c:tx>
          <c:layout>
            <c:manualLayout>
              <c:xMode val="edge"/>
              <c:yMode val="edge"/>
              <c:x val="0.71024862532981736"/>
              <c:y val="0.8841183126428116"/>
            </c:manualLayout>
          </c:layout>
          <c:overlay val="0"/>
        </c:title>
        <c:numFmt formatCode="General" sourceLinked="1"/>
        <c:majorTickMark val="none"/>
        <c:minorTickMark val="none"/>
        <c:tickLblPos val="nextTo"/>
        <c:txPr>
          <a:bodyPr/>
          <a:lstStyle/>
          <a:p>
            <a:pPr>
              <a:defRPr sz="900" b="1">
                <a:latin typeface="標楷體" panose="03000509000000000000" pitchFamily="65" charset="-120"/>
                <a:ea typeface="標楷體" panose="03000509000000000000" pitchFamily="65" charset="-120"/>
              </a:defRPr>
            </a:pPr>
            <a:endParaRPr lang="zh-TW"/>
          </a:p>
        </c:txPr>
        <c:crossAx val="209750272"/>
        <c:crosses val="autoZero"/>
        <c:auto val="1"/>
        <c:lblAlgn val="ctr"/>
        <c:lblOffset val="100"/>
        <c:noMultiLvlLbl val="0"/>
      </c:catAx>
      <c:valAx>
        <c:axId val="209750272"/>
        <c:scaling>
          <c:orientation val="minMax"/>
          <c:max val="25000"/>
          <c:min val="0"/>
        </c:scaling>
        <c:delete val="0"/>
        <c:axPos val="l"/>
        <c:title>
          <c:tx>
            <c:rich>
              <a:bodyPr rot="0" vert="horz"/>
              <a:lstStyle/>
              <a:p>
                <a:pPr>
                  <a:defRPr sz="900">
                    <a:latin typeface="標楷體" panose="03000509000000000000" pitchFamily="65" charset="-120"/>
                    <a:ea typeface="標楷體" panose="03000509000000000000" pitchFamily="65" charset="-120"/>
                  </a:defRPr>
                </a:pPr>
                <a:r>
                  <a:rPr lang="zh-TW" altLang="zh-TW" sz="900" b="1" dirty="0">
                    <a:effectLst/>
                    <a:latin typeface="標楷體" panose="03000509000000000000" pitchFamily="65" charset="-120"/>
                    <a:ea typeface="標楷體" panose="03000509000000000000" pitchFamily="65" charset="-120"/>
                  </a:rPr>
                  <a:t>億元</a:t>
                </a:r>
                <a:endParaRPr lang="zh-TW" altLang="zh-TW" sz="900" dirty="0">
                  <a:effectLst/>
                  <a:latin typeface="標楷體" panose="03000509000000000000" pitchFamily="65" charset="-120"/>
                  <a:ea typeface="標楷體" panose="03000509000000000000" pitchFamily="65" charset="-120"/>
                </a:endParaRPr>
              </a:p>
            </c:rich>
          </c:tx>
          <c:layout>
            <c:manualLayout>
              <c:xMode val="edge"/>
              <c:yMode val="edge"/>
              <c:x val="9.6783797026525703E-2"/>
              <c:y val="3.9153336595615894E-2"/>
            </c:manualLayout>
          </c:layout>
          <c:overlay val="0"/>
        </c:title>
        <c:numFmt formatCode="#,##0" sourceLinked="1"/>
        <c:majorTickMark val="in"/>
        <c:minorTickMark val="none"/>
        <c:tickLblPos val="nextTo"/>
        <c:txPr>
          <a:bodyPr/>
          <a:lstStyle/>
          <a:p>
            <a:pPr>
              <a:defRPr sz="900" b="1">
                <a:latin typeface="標楷體" panose="03000509000000000000" pitchFamily="65" charset="-120"/>
                <a:ea typeface="標楷體" panose="03000509000000000000" pitchFamily="65" charset="-120"/>
              </a:defRPr>
            </a:pPr>
            <a:endParaRPr lang="zh-TW"/>
          </a:p>
        </c:txPr>
        <c:crossAx val="144157696"/>
        <c:crosses val="autoZero"/>
        <c:crossBetween val="between"/>
        <c:majorUnit val="5000"/>
      </c:valAx>
      <c:spPr>
        <a:noFill/>
        <a:ln w="25400">
          <a:noFill/>
        </a:ln>
      </c:spPr>
    </c:plotArea>
    <c:legend>
      <c:legendPos val="r"/>
      <c:layout>
        <c:manualLayout>
          <c:xMode val="edge"/>
          <c:yMode val="edge"/>
          <c:x val="0.74279447106026697"/>
          <c:y val="0.25948748526365012"/>
          <c:w val="0.2180015467743526"/>
          <c:h val="0.48493531474508672"/>
        </c:manualLayout>
      </c:layout>
      <c:overlay val="0"/>
      <c:txPr>
        <a:bodyPr/>
        <a:lstStyle/>
        <a:p>
          <a:pPr>
            <a:defRPr sz="9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sz="1800"/>
      </a:pPr>
      <a:endParaRPr lang="zh-TW"/>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017276373062063"/>
          <c:y val="7.2450871154499955E-2"/>
          <c:w val="0.72443809692327787"/>
          <c:h val="0.86834230999401552"/>
        </c:manualLayout>
      </c:layout>
      <c:scatterChart>
        <c:scatterStyle val="lineMarker"/>
        <c:varyColors val="0"/>
        <c:ser>
          <c:idx val="0"/>
          <c:order val="0"/>
          <c:tx>
            <c:strRef>
              <c:f>工作表2!$B$1</c:f>
              <c:strCache>
                <c:ptCount val="1"/>
                <c:pt idx="0">
                  <c:v> 綜合排名</c:v>
                </c:pt>
              </c:strCache>
            </c:strRef>
          </c:tx>
          <c:spPr>
            <a:ln w="41275">
              <a:solidFill>
                <a:srgbClr val="DE4530"/>
              </a:solidFill>
            </a:ln>
          </c:spPr>
          <c:marker>
            <c:symbol val="none"/>
          </c:marker>
          <c:dLbls>
            <c:delete val="1"/>
          </c:dLbls>
          <c:xVal>
            <c:numRef>
              <c:f>工作表2!$A$2:$A$6</c:f>
              <c:numCache>
                <c:formatCode>General</c:formatCode>
                <c:ptCount val="5"/>
                <c:pt idx="0">
                  <c:v>2019</c:v>
                </c:pt>
                <c:pt idx="1">
                  <c:v>2020</c:v>
                </c:pt>
                <c:pt idx="2">
                  <c:v>2021</c:v>
                </c:pt>
                <c:pt idx="3">
                  <c:v>2022</c:v>
                </c:pt>
                <c:pt idx="4">
                  <c:v>2023</c:v>
                </c:pt>
              </c:numCache>
            </c:numRef>
          </c:xVal>
          <c:yVal>
            <c:numRef>
              <c:f>工作表2!$B$2:$B$6</c:f>
              <c:numCache>
                <c:formatCode>General</c:formatCode>
                <c:ptCount val="5"/>
                <c:pt idx="0">
                  <c:v>16</c:v>
                </c:pt>
                <c:pt idx="1">
                  <c:v>11</c:v>
                </c:pt>
                <c:pt idx="2">
                  <c:v>8</c:v>
                </c:pt>
                <c:pt idx="3">
                  <c:v>7</c:v>
                </c:pt>
                <c:pt idx="4">
                  <c:v>6</c:v>
                </c:pt>
              </c:numCache>
            </c:numRef>
          </c:yVal>
          <c:smooth val="0"/>
          <c:extLst>
            <c:ext xmlns:c16="http://schemas.microsoft.com/office/drawing/2014/chart" uri="{C3380CC4-5D6E-409C-BE32-E72D297353CC}">
              <c16:uniqueId val="{00000000-C6E1-45E9-8015-B6BDE92B84D1}"/>
            </c:ext>
          </c:extLst>
        </c:ser>
        <c:ser>
          <c:idx val="1"/>
          <c:order val="1"/>
          <c:tx>
            <c:strRef>
              <c:f>工作表2!$C$1</c:f>
              <c:strCache>
                <c:ptCount val="1"/>
                <c:pt idx="0">
                  <c:v> 經濟表現</c:v>
                </c:pt>
              </c:strCache>
            </c:strRef>
          </c:tx>
          <c:spPr>
            <a:ln w="22225">
              <a:solidFill>
                <a:srgbClr val="5B9BD5">
                  <a:lumMod val="75000"/>
                </a:srgbClr>
              </a:solidFill>
            </a:ln>
          </c:spPr>
          <c:marker>
            <c:symbol val="circle"/>
            <c:size val="4"/>
            <c:spPr>
              <a:solidFill>
                <a:srgbClr val="5B9BD5">
                  <a:lumMod val="75000"/>
                </a:srgbClr>
              </a:solidFill>
              <a:ln>
                <a:noFill/>
              </a:ln>
            </c:spPr>
          </c:marker>
          <c:dLbls>
            <c:dLbl>
              <c:idx val="0"/>
              <c:layout>
                <c:manualLayout>
                  <c:x val="-6.3055109684323166E-2"/>
                  <c:y val="-6.5979634053823363E-3"/>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C6E1-45E9-8015-B6BDE92B84D1}"/>
                </c:ext>
              </c:extLst>
            </c:dLbl>
            <c:dLbl>
              <c:idx val="1"/>
              <c:layout>
                <c:manualLayout>
                  <c:x val="-3.6406895767242577E-2"/>
                  <c:y val="5.570618753445765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C6E1-45E9-8015-B6BDE92B84D1}"/>
                </c:ext>
              </c:extLst>
            </c:dLbl>
            <c:dLbl>
              <c:idx val="2"/>
              <c:layout>
                <c:manualLayout>
                  <c:x val="-2.9521317683351225E-2"/>
                  <c:y val="-6.1019351973628053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C6E1-45E9-8015-B6BDE92B84D1}"/>
                </c:ext>
              </c:extLst>
            </c:dLbl>
            <c:dLbl>
              <c:idx val="3"/>
              <c:layout>
                <c:manualLayout>
                  <c:x val="-1.2704308700542868E-2"/>
                  <c:y val="-9.848351370197855E-3"/>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C6E1-45E9-8015-B6BDE92B84D1}"/>
                </c:ext>
              </c:extLst>
            </c:dLbl>
            <c:dLbl>
              <c:idx val="4"/>
              <c:layout>
                <c:manualLayout>
                  <c:x val="-2.517166332469311E-2"/>
                  <c:y val="-5.4154765479401741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C6E1-45E9-8015-B6BDE92B84D1}"/>
                </c:ext>
              </c:extLst>
            </c:dLbl>
            <c:spPr>
              <a:noFill/>
              <a:ln>
                <a:noFill/>
              </a:ln>
              <a:effectLst/>
            </c:spPr>
            <c:txPr>
              <a:bodyPr wrap="square" lIns="38100" tIns="19050" rIns="38100" bIns="19050" anchor="ctr">
                <a:spAutoFit/>
              </a:bodyPr>
              <a:lstStyle/>
              <a:p>
                <a:pPr>
                  <a:defRPr b="0">
                    <a:solidFill>
                      <a:schemeClr val="accent1">
                        <a:lumMod val="75000"/>
                      </a:schemeClr>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工作表2!$A$2:$A$6</c:f>
              <c:numCache>
                <c:formatCode>General</c:formatCode>
                <c:ptCount val="5"/>
                <c:pt idx="0">
                  <c:v>2019</c:v>
                </c:pt>
                <c:pt idx="1">
                  <c:v>2020</c:v>
                </c:pt>
                <c:pt idx="2">
                  <c:v>2021</c:v>
                </c:pt>
                <c:pt idx="3">
                  <c:v>2022</c:v>
                </c:pt>
                <c:pt idx="4">
                  <c:v>2023</c:v>
                </c:pt>
              </c:numCache>
            </c:numRef>
          </c:xVal>
          <c:yVal>
            <c:numRef>
              <c:f>工作表2!$C$2:$C$6</c:f>
              <c:numCache>
                <c:formatCode>General</c:formatCode>
                <c:ptCount val="5"/>
                <c:pt idx="0">
                  <c:v>15</c:v>
                </c:pt>
                <c:pt idx="1">
                  <c:v>17</c:v>
                </c:pt>
                <c:pt idx="2">
                  <c:v>6</c:v>
                </c:pt>
                <c:pt idx="3">
                  <c:v>11</c:v>
                </c:pt>
                <c:pt idx="4">
                  <c:v>20</c:v>
                </c:pt>
              </c:numCache>
            </c:numRef>
          </c:yVal>
          <c:smooth val="0"/>
          <c:extLst>
            <c:ext xmlns:c16="http://schemas.microsoft.com/office/drawing/2014/chart" uri="{C3380CC4-5D6E-409C-BE32-E72D297353CC}">
              <c16:uniqueId val="{00000006-C6E1-45E9-8015-B6BDE92B84D1}"/>
            </c:ext>
          </c:extLst>
        </c:ser>
        <c:ser>
          <c:idx val="2"/>
          <c:order val="2"/>
          <c:tx>
            <c:strRef>
              <c:f>工作表2!$D$1</c:f>
              <c:strCache>
                <c:ptCount val="1"/>
                <c:pt idx="0">
                  <c:v> 政府效能</c:v>
                </c:pt>
              </c:strCache>
            </c:strRef>
          </c:tx>
          <c:spPr>
            <a:ln w="22225">
              <a:solidFill>
                <a:srgbClr val="79D0D9"/>
              </a:solidFill>
            </a:ln>
          </c:spPr>
          <c:marker>
            <c:symbol val="circle"/>
            <c:size val="4"/>
            <c:spPr>
              <a:solidFill>
                <a:srgbClr val="79D0D9"/>
              </a:solidFill>
              <a:ln>
                <a:noFill/>
              </a:ln>
            </c:spPr>
          </c:marker>
          <c:dLbls>
            <c:dLbl>
              <c:idx val="0"/>
              <c:layout>
                <c:manualLayout>
                  <c:x val="-6.0379882289994649E-2"/>
                  <c:y val="-4.848904658910460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C6E1-45E9-8015-B6BDE92B84D1}"/>
                </c:ext>
              </c:extLst>
            </c:dLbl>
            <c:dLbl>
              <c:idx val="1"/>
              <c:layout>
                <c:manualLayout>
                  <c:x val="-3.2717513571673108E-2"/>
                  <c:y val="-6.052643986788131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C6E1-45E9-8015-B6BDE92B84D1}"/>
                </c:ext>
              </c:extLst>
            </c:dLbl>
            <c:dLbl>
              <c:idx val="2"/>
              <c:delete val="1"/>
              <c:extLst>
                <c:ext xmlns:c15="http://schemas.microsoft.com/office/drawing/2012/chart" uri="{CE6537A1-D6FC-4f65-9D91-7224C49458BB}"/>
                <c:ext xmlns:c16="http://schemas.microsoft.com/office/drawing/2014/chart" uri="{C3380CC4-5D6E-409C-BE32-E72D297353CC}">
                  <c16:uniqueId val="{00000009-C6E1-45E9-8015-B6BDE92B84D1}"/>
                </c:ext>
              </c:extLst>
            </c:dLbl>
            <c:dLbl>
              <c:idx val="3"/>
              <c:layout>
                <c:manualLayout>
                  <c:x val="-3.5246436892017709E-2"/>
                  <c:y val="3.2790492750345165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C6E1-45E9-8015-B6BDE92B84D1}"/>
                </c:ext>
              </c:extLst>
            </c:dLbl>
            <c:dLbl>
              <c:idx val="4"/>
              <c:delete val="1"/>
              <c:extLst>
                <c:ext xmlns:c15="http://schemas.microsoft.com/office/drawing/2012/chart" uri="{CE6537A1-D6FC-4f65-9D91-7224C49458BB}"/>
                <c:ext xmlns:c16="http://schemas.microsoft.com/office/drawing/2014/chart" uri="{C3380CC4-5D6E-409C-BE32-E72D297353CC}">
                  <c16:uniqueId val="{0000000B-C6E1-45E9-8015-B6BDE92B84D1}"/>
                </c:ext>
              </c:extLst>
            </c:dLbl>
            <c:spPr>
              <a:noFill/>
              <a:ln>
                <a:noFill/>
              </a:ln>
              <a:effectLst/>
            </c:spPr>
            <c:txPr>
              <a:bodyPr wrap="square" lIns="38100" tIns="19050" rIns="38100" bIns="19050" anchor="ctr">
                <a:spAutoFit/>
              </a:bodyPr>
              <a:lstStyle/>
              <a:p>
                <a:pPr>
                  <a:defRPr>
                    <a:gradFill flip="none" rotWithShape="1">
                      <a:gsLst>
                        <a:gs pos="0">
                          <a:srgbClr val="8CD6DE">
                            <a:shade val="30000"/>
                            <a:satMod val="115000"/>
                          </a:srgbClr>
                        </a:gs>
                        <a:gs pos="50000">
                          <a:srgbClr val="8CD6DE">
                            <a:shade val="67500"/>
                            <a:satMod val="115000"/>
                          </a:srgbClr>
                        </a:gs>
                        <a:gs pos="100000">
                          <a:srgbClr val="8CD6DE">
                            <a:shade val="100000"/>
                            <a:satMod val="115000"/>
                          </a:srgbClr>
                        </a:gs>
                      </a:gsLst>
                      <a:path path="circle">
                        <a:fillToRect l="50000" t="50000" r="50000" b="50000"/>
                      </a:path>
                      <a:tileRect/>
                    </a:gra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工作表2!$A$2:$A$6</c:f>
              <c:numCache>
                <c:formatCode>General</c:formatCode>
                <c:ptCount val="5"/>
                <c:pt idx="0">
                  <c:v>2019</c:v>
                </c:pt>
                <c:pt idx="1">
                  <c:v>2020</c:v>
                </c:pt>
                <c:pt idx="2">
                  <c:v>2021</c:v>
                </c:pt>
                <c:pt idx="3">
                  <c:v>2022</c:v>
                </c:pt>
                <c:pt idx="4">
                  <c:v>2023</c:v>
                </c:pt>
              </c:numCache>
            </c:numRef>
          </c:xVal>
          <c:yVal>
            <c:numRef>
              <c:f>工作表2!$D$2:$D$6</c:f>
              <c:numCache>
                <c:formatCode>General</c:formatCode>
                <c:ptCount val="5"/>
                <c:pt idx="0">
                  <c:v>12</c:v>
                </c:pt>
                <c:pt idx="1">
                  <c:v>9</c:v>
                </c:pt>
                <c:pt idx="2">
                  <c:v>8</c:v>
                </c:pt>
                <c:pt idx="3">
                  <c:v>8</c:v>
                </c:pt>
                <c:pt idx="4">
                  <c:v>6</c:v>
                </c:pt>
              </c:numCache>
            </c:numRef>
          </c:yVal>
          <c:smooth val="0"/>
          <c:extLst>
            <c:ext xmlns:c16="http://schemas.microsoft.com/office/drawing/2014/chart" uri="{C3380CC4-5D6E-409C-BE32-E72D297353CC}">
              <c16:uniqueId val="{0000000C-C6E1-45E9-8015-B6BDE92B84D1}"/>
            </c:ext>
          </c:extLst>
        </c:ser>
        <c:ser>
          <c:idx val="3"/>
          <c:order val="3"/>
          <c:tx>
            <c:strRef>
              <c:f>工作表2!$E$1</c:f>
              <c:strCache>
                <c:ptCount val="1"/>
                <c:pt idx="0">
                  <c:v> 企業效能</c:v>
                </c:pt>
              </c:strCache>
            </c:strRef>
          </c:tx>
          <c:spPr>
            <a:ln w="22225">
              <a:solidFill>
                <a:srgbClr val="70AD47"/>
              </a:solidFill>
            </a:ln>
          </c:spPr>
          <c:marker>
            <c:symbol val="circle"/>
            <c:size val="4"/>
            <c:spPr>
              <a:solidFill>
                <a:srgbClr val="70AD47"/>
              </a:solidFill>
              <a:ln>
                <a:noFill/>
              </a:ln>
            </c:spPr>
          </c:marker>
          <c:dLbls>
            <c:dLbl>
              <c:idx val="0"/>
              <c:layout>
                <c:manualLayout>
                  <c:x val="-6.3055109684323166E-2"/>
                  <c:y val="-3.0535725224652126E-2"/>
                </c:manualLayout>
              </c:layout>
              <c:tx>
                <c:rich>
                  <a:bodyPr/>
                  <a:lstStyle/>
                  <a:p>
                    <a:fld id="{3F6FAC6D-CEB7-41F1-866B-F3297E73A9CC}" type="YVALUE">
                      <a:rPr lang="en-US" altLang="zh-TW">
                        <a:solidFill>
                          <a:schemeClr val="accent3">
                            <a:lumMod val="75000"/>
                          </a:schemeClr>
                        </a:solidFill>
                      </a:rPr>
                      <a:pPr/>
                      <a:t>[Y 值]</a:t>
                    </a:fld>
                    <a:endParaRPr lang="zh-TW" altLang="en-US"/>
                  </a:p>
                </c:rich>
              </c:tx>
              <c:dLblPos val="r"/>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D-C6E1-45E9-8015-B6BDE92B84D1}"/>
                </c:ext>
              </c:extLst>
            </c:dLbl>
            <c:dLbl>
              <c:idx val="1"/>
              <c:layout>
                <c:manualLayout>
                  <c:x val="-1.7576243980738364E-2"/>
                  <c:y val="1.7339798413887671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C6E1-45E9-8015-B6BDE92B84D1}"/>
                </c:ext>
              </c:extLst>
            </c:dLbl>
            <c:dLbl>
              <c:idx val="2"/>
              <c:layout>
                <c:manualLayout>
                  <c:x val="-6.2881114579778699E-2"/>
                  <c:y val="-1.2893406277536672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F-C6E1-45E9-8015-B6BDE92B84D1}"/>
                </c:ext>
              </c:extLst>
            </c:dLbl>
            <c:dLbl>
              <c:idx val="3"/>
              <c:layout>
                <c:manualLayout>
                  <c:x val="-3.3071854873893393E-2"/>
                  <c:y val="-6.2920388747502012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212B-4FBA-A8C5-F64A1E044512}"/>
                </c:ext>
              </c:extLst>
            </c:dLbl>
            <c:dLbl>
              <c:idx val="4"/>
              <c:layout>
                <c:manualLayout>
                  <c:x val="-2.3310021029979949E-2"/>
                  <c:y val="-5.9820681885296954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0-C6E1-45E9-8015-B6BDE92B84D1}"/>
                </c:ext>
              </c:extLst>
            </c:dLbl>
            <c:spPr>
              <a:noFill/>
              <a:ln>
                <a:noFill/>
              </a:ln>
              <a:effectLst/>
            </c:spPr>
            <c:txPr>
              <a:bodyPr wrap="square" lIns="38100" tIns="19050" rIns="38100" bIns="19050" anchor="ctr">
                <a:spAutoFit/>
              </a:bodyPr>
              <a:lstStyle/>
              <a:p>
                <a:pPr>
                  <a:defRPr>
                    <a:solidFill>
                      <a:schemeClr val="accent3">
                        <a:lumMod val="75000"/>
                      </a:schemeClr>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工作表2!$A$2:$A$6</c:f>
              <c:numCache>
                <c:formatCode>General</c:formatCode>
                <c:ptCount val="5"/>
                <c:pt idx="0">
                  <c:v>2019</c:v>
                </c:pt>
                <c:pt idx="1">
                  <c:v>2020</c:v>
                </c:pt>
                <c:pt idx="2">
                  <c:v>2021</c:v>
                </c:pt>
                <c:pt idx="3">
                  <c:v>2022</c:v>
                </c:pt>
                <c:pt idx="4">
                  <c:v>2023</c:v>
                </c:pt>
              </c:numCache>
            </c:numRef>
          </c:xVal>
          <c:yVal>
            <c:numRef>
              <c:f>工作表2!$E$2:$E$6</c:f>
              <c:numCache>
                <c:formatCode>General</c:formatCode>
                <c:ptCount val="5"/>
                <c:pt idx="0">
                  <c:v>14</c:v>
                </c:pt>
                <c:pt idx="1">
                  <c:v>12</c:v>
                </c:pt>
                <c:pt idx="2">
                  <c:v>7</c:v>
                </c:pt>
                <c:pt idx="3">
                  <c:v>6</c:v>
                </c:pt>
                <c:pt idx="4">
                  <c:v>4</c:v>
                </c:pt>
              </c:numCache>
            </c:numRef>
          </c:yVal>
          <c:smooth val="0"/>
          <c:extLst>
            <c:ext xmlns:c16="http://schemas.microsoft.com/office/drawing/2014/chart" uri="{C3380CC4-5D6E-409C-BE32-E72D297353CC}">
              <c16:uniqueId val="{00000011-C6E1-45E9-8015-B6BDE92B84D1}"/>
            </c:ext>
          </c:extLst>
        </c:ser>
        <c:ser>
          <c:idx val="4"/>
          <c:order val="4"/>
          <c:tx>
            <c:strRef>
              <c:f>工作表2!$F$1</c:f>
              <c:strCache>
                <c:ptCount val="1"/>
                <c:pt idx="0">
                  <c:v> 基礎建設 </c:v>
                </c:pt>
              </c:strCache>
            </c:strRef>
          </c:tx>
          <c:spPr>
            <a:ln w="22225">
              <a:solidFill>
                <a:srgbClr val="AB99C1"/>
              </a:solidFill>
            </a:ln>
          </c:spPr>
          <c:marker>
            <c:symbol val="circle"/>
            <c:size val="4"/>
            <c:spPr>
              <a:solidFill>
                <a:srgbClr val="8064A2">
                  <a:lumMod val="60000"/>
                  <a:lumOff val="40000"/>
                </a:srgbClr>
              </a:solidFill>
              <a:ln>
                <a:noFill/>
              </a:ln>
            </c:spPr>
          </c:marker>
          <c:dLbls>
            <c:dLbl>
              <c:idx val="0"/>
              <c:layout>
                <c:manualLayout>
                  <c:x val="-6.6010709335490372E-2"/>
                  <c:y val="2.8486407780714915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C6E1-45E9-8015-B6BDE92B84D1}"/>
                </c:ext>
              </c:extLst>
            </c:dLbl>
            <c:dLbl>
              <c:idx val="1"/>
              <c:layout>
                <c:manualLayout>
                  <c:x val="-3.658320799787667E-2"/>
                  <c:y val="-3.734243722227719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3-C6E1-45E9-8015-B6BDE92B84D1}"/>
                </c:ext>
              </c:extLst>
            </c:dLbl>
            <c:dLbl>
              <c:idx val="2"/>
              <c:layout>
                <c:manualLayout>
                  <c:x val="-3.3908045977011497E-2"/>
                  <c:y val="-5.5295674247615598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4-C6E1-45E9-8015-B6BDE92B84D1}"/>
                </c:ext>
              </c:extLst>
            </c:dLbl>
            <c:dLbl>
              <c:idx val="3"/>
              <c:layout>
                <c:manualLayout>
                  <c:x val="-2.5882298420562597E-2"/>
                  <c:y val="4.3884797165165843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5-C6E1-45E9-8015-B6BDE92B84D1}"/>
                </c:ext>
              </c:extLst>
            </c:dLbl>
            <c:dLbl>
              <c:idx val="4"/>
              <c:layout>
                <c:manualLayout>
                  <c:x val="-1.5704748862913873E-2"/>
                  <c:y val="-4.8043159433309099E-3"/>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6-C6E1-45E9-8015-B6BDE92B84D1}"/>
                </c:ext>
              </c:extLst>
            </c:dLbl>
            <c:spPr>
              <a:noFill/>
              <a:ln>
                <a:noFill/>
              </a:ln>
              <a:effectLst/>
            </c:spPr>
            <c:txPr>
              <a:bodyPr wrap="square" lIns="38100" tIns="19050" rIns="38100" bIns="19050" anchor="ctr">
                <a:spAutoFit/>
              </a:bodyPr>
              <a:lstStyle/>
              <a:p>
                <a:pPr>
                  <a:defRPr>
                    <a:solidFill>
                      <a:srgbClr val="AB99C1"/>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工作表2!$A$2:$A$6</c:f>
              <c:numCache>
                <c:formatCode>General</c:formatCode>
                <c:ptCount val="5"/>
                <c:pt idx="0">
                  <c:v>2019</c:v>
                </c:pt>
                <c:pt idx="1">
                  <c:v>2020</c:v>
                </c:pt>
                <c:pt idx="2">
                  <c:v>2021</c:v>
                </c:pt>
                <c:pt idx="3">
                  <c:v>2022</c:v>
                </c:pt>
                <c:pt idx="4">
                  <c:v>2023</c:v>
                </c:pt>
              </c:numCache>
            </c:numRef>
          </c:xVal>
          <c:yVal>
            <c:numRef>
              <c:f>工作表2!$F$2:$F$6</c:f>
              <c:numCache>
                <c:formatCode>General</c:formatCode>
                <c:ptCount val="5"/>
                <c:pt idx="0">
                  <c:v>19</c:v>
                </c:pt>
                <c:pt idx="1">
                  <c:v>15</c:v>
                </c:pt>
                <c:pt idx="2">
                  <c:v>14</c:v>
                </c:pt>
                <c:pt idx="3">
                  <c:v>13</c:v>
                </c:pt>
                <c:pt idx="4">
                  <c:v>12</c:v>
                </c:pt>
              </c:numCache>
            </c:numRef>
          </c:yVal>
          <c:smooth val="0"/>
          <c:extLst>
            <c:ext xmlns:c16="http://schemas.microsoft.com/office/drawing/2014/chart" uri="{C3380CC4-5D6E-409C-BE32-E72D297353CC}">
              <c16:uniqueId val="{00000017-C6E1-45E9-8015-B6BDE92B84D1}"/>
            </c:ext>
          </c:extLst>
        </c:ser>
        <c:ser>
          <c:idx val="5"/>
          <c:order val="5"/>
          <c:tx>
            <c:strRef>
              <c:f>工作表2!$G$1</c:f>
              <c:strCache>
                <c:ptCount val="1"/>
                <c:pt idx="0">
                  <c:v> </c:v>
                </c:pt>
              </c:strCache>
            </c:strRef>
          </c:tx>
          <c:spPr>
            <a:ln w="28575">
              <a:solidFill>
                <a:srgbClr val="C00000"/>
              </a:solidFill>
            </a:ln>
          </c:spPr>
          <c:marker>
            <c:symbol val="circle"/>
            <c:size val="6"/>
            <c:spPr>
              <a:solidFill>
                <a:srgbClr val="C00000"/>
              </a:solidFill>
              <a:ln>
                <a:noFill/>
              </a:ln>
            </c:spPr>
          </c:marker>
          <c:dLbls>
            <c:dLbl>
              <c:idx val="0"/>
              <c:layout>
                <c:manualLayout>
                  <c:x val="-6.6921064214799236E-2"/>
                  <c:y val="4.8463040764719925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8-C6E1-45E9-8015-B6BDE92B84D1}"/>
                </c:ext>
              </c:extLst>
            </c:dLbl>
            <c:dLbl>
              <c:idx val="1"/>
              <c:layout>
                <c:manualLayout>
                  <c:x val="-7.0987755788099863E-2"/>
                  <c:y val="-3.8294904840930809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9-C6E1-45E9-8015-B6BDE92B84D1}"/>
                </c:ext>
              </c:extLst>
            </c:dLbl>
            <c:dLbl>
              <c:idx val="2"/>
              <c:layout>
                <c:manualLayout>
                  <c:x val="-2.8567516017019727E-2"/>
                  <c:y val="4.7261961778887258E-2"/>
                </c:manualLayout>
              </c:layout>
              <c:spPr>
                <a:noFill/>
                <a:ln>
                  <a:noFill/>
                </a:ln>
                <a:effectLst/>
              </c:spPr>
              <c:txPr>
                <a:bodyPr wrap="square" lIns="38100" tIns="19050" rIns="38100" bIns="19050" anchor="ctr">
                  <a:spAutoFit/>
                </a:bodyPr>
                <a:lstStyle/>
                <a:p>
                  <a:pPr>
                    <a:defRPr sz="1200" b="1">
                      <a:gradFill flip="none" rotWithShape="1">
                        <a:gsLst>
                          <a:gs pos="83000">
                            <a:srgbClr val="8CD6DE"/>
                          </a:gs>
                          <a:gs pos="27000">
                            <a:srgbClr val="C00000"/>
                          </a:gs>
                        </a:gsLst>
                        <a:lin ang="0" scaled="1"/>
                        <a:tileRect/>
                      </a:gradFill>
                    </a:defRPr>
                  </a:pPr>
                  <a:endParaRPr lang="zh-TW"/>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A-C6E1-45E9-8015-B6BDE92B84D1}"/>
                </c:ext>
              </c:extLst>
            </c:dLbl>
            <c:dLbl>
              <c:idx val="3"/>
              <c:layout>
                <c:manualLayout>
                  <c:x val="-6.1223284148028037E-2"/>
                  <c:y val="-3.2759259913138661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B-C6E1-45E9-8015-B6BDE92B84D1}"/>
                </c:ext>
              </c:extLst>
            </c:dLbl>
            <c:dLbl>
              <c:idx val="4"/>
              <c:layout>
                <c:manualLayout>
                  <c:x val="-1.2249963319802416E-2"/>
                  <c:y val="1.0422586240668333E-5"/>
                </c:manualLayout>
              </c:layout>
              <c:spPr>
                <a:noFill/>
                <a:ln>
                  <a:noFill/>
                </a:ln>
                <a:effectLst/>
              </c:spPr>
              <c:txPr>
                <a:bodyPr wrap="square" lIns="38100" tIns="19050" rIns="38100" bIns="19050" anchor="ctr">
                  <a:spAutoFit/>
                </a:bodyPr>
                <a:lstStyle/>
                <a:p>
                  <a:pPr>
                    <a:defRPr sz="1200" b="1">
                      <a:gradFill>
                        <a:gsLst>
                          <a:gs pos="83000">
                            <a:srgbClr val="8CD6DE"/>
                          </a:gs>
                          <a:gs pos="26000">
                            <a:srgbClr val="C00000"/>
                          </a:gs>
                        </a:gsLst>
                        <a:lin ang="0" scaled="1"/>
                      </a:gradFill>
                    </a:defRPr>
                  </a:pPr>
                  <a:endParaRPr lang="zh-TW"/>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C-C6E1-45E9-8015-B6BDE92B84D1}"/>
                </c:ext>
              </c:extLst>
            </c:dLbl>
            <c:spPr>
              <a:noFill/>
              <a:ln>
                <a:noFill/>
              </a:ln>
              <a:effectLst/>
            </c:spPr>
            <c:txPr>
              <a:bodyPr wrap="square" lIns="38100" tIns="19050" rIns="38100" bIns="19050" anchor="ctr">
                <a:spAutoFit/>
              </a:bodyPr>
              <a:lstStyle/>
              <a:p>
                <a:pPr>
                  <a:defRPr sz="1200" b="1">
                    <a:solidFill>
                      <a:srgbClr val="DE4530"/>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工作表2!$A$2:$A$6</c:f>
              <c:numCache>
                <c:formatCode>General</c:formatCode>
                <c:ptCount val="5"/>
                <c:pt idx="0">
                  <c:v>2019</c:v>
                </c:pt>
                <c:pt idx="1">
                  <c:v>2020</c:v>
                </c:pt>
                <c:pt idx="2">
                  <c:v>2021</c:v>
                </c:pt>
                <c:pt idx="3">
                  <c:v>2022</c:v>
                </c:pt>
                <c:pt idx="4">
                  <c:v>2023</c:v>
                </c:pt>
              </c:numCache>
            </c:numRef>
          </c:xVal>
          <c:yVal>
            <c:numRef>
              <c:f>工作表2!$G$2:$G$6</c:f>
              <c:numCache>
                <c:formatCode>General</c:formatCode>
                <c:ptCount val="5"/>
                <c:pt idx="0">
                  <c:v>16</c:v>
                </c:pt>
                <c:pt idx="1">
                  <c:v>11</c:v>
                </c:pt>
                <c:pt idx="2">
                  <c:v>8</c:v>
                </c:pt>
                <c:pt idx="3">
                  <c:v>7</c:v>
                </c:pt>
                <c:pt idx="4">
                  <c:v>6</c:v>
                </c:pt>
              </c:numCache>
            </c:numRef>
          </c:yVal>
          <c:smooth val="0"/>
          <c:extLst>
            <c:ext xmlns:c16="http://schemas.microsoft.com/office/drawing/2014/chart" uri="{C3380CC4-5D6E-409C-BE32-E72D297353CC}">
              <c16:uniqueId val="{0000001D-C6E1-45E9-8015-B6BDE92B84D1}"/>
            </c:ext>
          </c:extLst>
        </c:ser>
        <c:dLbls>
          <c:dLblPos val="t"/>
          <c:showLegendKey val="0"/>
          <c:showVal val="1"/>
          <c:showCatName val="0"/>
          <c:showSerName val="0"/>
          <c:showPercent val="0"/>
          <c:showBubbleSize val="0"/>
        </c:dLbls>
        <c:axId val="259179648"/>
        <c:axId val="259182528"/>
      </c:scatterChart>
      <c:valAx>
        <c:axId val="259179648"/>
        <c:scaling>
          <c:orientation val="minMax"/>
          <c:max val="2023.5"/>
          <c:min val="2018.5"/>
        </c:scaling>
        <c:delete val="0"/>
        <c:axPos val="b"/>
        <c:numFmt formatCode="General" sourceLinked="1"/>
        <c:majorTickMark val="in"/>
        <c:minorTickMark val="none"/>
        <c:tickLblPos val="none"/>
        <c:spPr>
          <a:ln/>
        </c:spPr>
        <c:crossAx val="259182528"/>
        <c:crosses val="max"/>
        <c:crossBetween val="midCat"/>
        <c:majorUnit val="1"/>
      </c:valAx>
      <c:valAx>
        <c:axId val="259182528"/>
        <c:scaling>
          <c:orientation val="maxMin"/>
          <c:max val="25"/>
        </c:scaling>
        <c:delete val="1"/>
        <c:axPos val="l"/>
        <c:majorGridlines/>
        <c:numFmt formatCode="General" sourceLinked="1"/>
        <c:majorTickMark val="out"/>
        <c:minorTickMark val="none"/>
        <c:tickLblPos val="nextTo"/>
        <c:crossAx val="259179648"/>
        <c:crosses val="autoZero"/>
        <c:crossBetween val="midCat"/>
        <c:majorUnit val="5"/>
      </c:valAx>
    </c:plotArea>
    <c:plotVisOnly val="1"/>
    <c:dispBlanksAs val="gap"/>
    <c:showDLblsOverMax val="0"/>
  </c:chart>
  <c:spPr>
    <a:ln>
      <a:noFill/>
    </a:ln>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531232169348397E-2"/>
          <c:y val="0.19233548366695127"/>
          <c:w val="0.67812642431672088"/>
          <c:h val="0.4394918255699965"/>
        </c:manualLayout>
      </c:layout>
      <c:areaChart>
        <c:grouping val="standard"/>
        <c:varyColors val="0"/>
        <c:ser>
          <c:idx val="1"/>
          <c:order val="0"/>
          <c:tx>
            <c:strRef>
              <c:f>工作表1!$S$7</c:f>
              <c:strCache>
                <c:ptCount val="1"/>
                <c:pt idx="0">
                  <c:v>企業效能</c:v>
                </c:pt>
              </c:strCache>
            </c:strRef>
          </c:tx>
          <c:spPr>
            <a:solidFill>
              <a:schemeClr val="accent3">
                <a:lumMod val="60000"/>
                <a:lumOff val="40000"/>
              </a:schemeClr>
            </a:solidFill>
          </c:spPr>
          <c:dLbls>
            <c:dLbl>
              <c:idx val="0"/>
              <c:layout>
                <c:manualLayout>
                  <c:x val="1.5920455198574538E-3"/>
                  <c:y val="-0.2113767317224492"/>
                </c:manualLayout>
              </c:layout>
              <c:tx>
                <c:rich>
                  <a:bodyPr/>
                  <a:lstStyle/>
                  <a:p>
                    <a:r>
                      <a:rPr lang="en-US" altLang="zh-TW"/>
                      <a:t>7</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BAD6-4C46-B4F1-2A94798631AE}"/>
                </c:ext>
              </c:extLst>
            </c:dLbl>
            <c:dLbl>
              <c:idx val="1"/>
              <c:layout>
                <c:manualLayout>
                  <c:x val="4.7384587875424399E-4"/>
                  <c:y val="-7.3867865397422336E-2"/>
                </c:manualLayout>
              </c:layout>
              <c:tx>
                <c:rich>
                  <a:bodyPr/>
                  <a:lstStyle/>
                  <a:p>
                    <a:pPr algn="ctr" rtl="0">
                      <a:defRPr lang="en-US" altLang="en-US" sz="1000" b="1" i="0" u="none" strike="noStrike" kern="1200" baseline="0">
                        <a:solidFill>
                          <a:schemeClr val="accent3">
                            <a:lumMod val="75000"/>
                          </a:schemeClr>
                        </a:solidFill>
                        <a:latin typeface="+mn-lt"/>
                        <a:ea typeface="+mn-ea"/>
                        <a:cs typeface="+mn-cs"/>
                      </a:defRPr>
                    </a:pPr>
                    <a:r>
                      <a:rPr lang="en-US" altLang="zh-TW"/>
                      <a:t>25</a:t>
                    </a:r>
                  </a:p>
                </c:rich>
              </c:tx>
              <c:sp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BAD6-4C46-B4F1-2A94798631AE}"/>
                </c:ext>
              </c:extLst>
            </c:dLbl>
            <c:dLbl>
              <c:idx val="2"/>
              <c:layout>
                <c:manualLayout>
                  <c:x val="-3.0126252466616855E-3"/>
                  <c:y val="-0.20039010981836225"/>
                </c:manualLayout>
              </c:layout>
              <c:tx>
                <c:rich>
                  <a:bodyPr/>
                  <a:lstStyle/>
                  <a:p>
                    <a:r>
                      <a:rPr lang="en-US" altLang="zh-TW"/>
                      <a:t>6</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BAD6-4C46-B4F1-2A94798631AE}"/>
                </c:ext>
              </c:extLst>
            </c:dLbl>
            <c:dLbl>
              <c:idx val="3"/>
              <c:layout>
                <c:manualLayout>
                  <c:x val="9.476917575084136E-4"/>
                  <c:y val="-0.23739471931680181"/>
                </c:manualLayout>
              </c:layout>
              <c:tx>
                <c:rich>
                  <a:bodyPr/>
                  <a:lstStyle/>
                  <a:p>
                    <a:r>
                      <a:rPr lang="en-US" altLang="zh-TW"/>
                      <a:t>3</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BAD6-4C46-B4F1-2A94798631AE}"/>
                </c:ext>
              </c:extLst>
            </c:dLbl>
            <c:dLbl>
              <c:idx val="4"/>
              <c:layout>
                <c:manualLayout>
                  <c:x val="3.9785172838796611E-3"/>
                  <c:y val="-0.2215885315257638"/>
                </c:manualLayout>
              </c:layout>
              <c:tx>
                <c:rich>
                  <a:bodyPr/>
                  <a:lstStyle/>
                  <a:p>
                    <a:r>
                      <a:rPr lang="en-US" altLang="zh-TW"/>
                      <a:t>7</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BAD6-4C46-B4F1-2A94798631AE}"/>
                </c:ext>
              </c:extLst>
            </c:dLbl>
            <c:spPr>
              <a:noFill/>
              <a:ln>
                <a:noFill/>
              </a:ln>
              <a:effectLst/>
            </c:spPr>
            <c:txPr>
              <a:bodyPr/>
              <a:lstStyle/>
              <a:p>
                <a:pPr>
                  <a:defRPr b="1">
                    <a:solidFill>
                      <a:schemeClr val="accent3">
                        <a:lumMod val="75000"/>
                      </a:schemeClr>
                    </a:solidFill>
                    <a:latin typeface="+mn-lt"/>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工作表1!$Q$8:$Q$12</c:f>
              <c:strCache>
                <c:ptCount val="5"/>
                <c:pt idx="0">
                  <c:v>生產力及效率</c:v>
                </c:pt>
                <c:pt idx="1">
                  <c:v>勞動市場</c:v>
                </c:pt>
                <c:pt idx="2">
                  <c:v>金融</c:v>
                </c:pt>
                <c:pt idx="3">
                  <c:v>經營管理</c:v>
                </c:pt>
                <c:pt idx="4">
                  <c:v>行為態度及價值觀</c:v>
                </c:pt>
              </c:strCache>
            </c:strRef>
          </c:cat>
          <c:val>
            <c:numRef>
              <c:f>工作表1!$S$8:$S$12</c:f>
              <c:numCache>
                <c:formatCode>General</c:formatCode>
                <c:ptCount val="5"/>
                <c:pt idx="0">
                  <c:v>56</c:v>
                </c:pt>
                <c:pt idx="1">
                  <c:v>38</c:v>
                </c:pt>
                <c:pt idx="2">
                  <c:v>57</c:v>
                </c:pt>
                <c:pt idx="3">
                  <c:v>60</c:v>
                </c:pt>
                <c:pt idx="4">
                  <c:v>56</c:v>
                </c:pt>
              </c:numCache>
            </c:numRef>
          </c:val>
          <c:extLst>
            <c:ext xmlns:c16="http://schemas.microsoft.com/office/drawing/2014/chart" uri="{C3380CC4-5D6E-409C-BE32-E72D297353CC}">
              <c16:uniqueId val="{00000005-BAD6-4C46-B4F1-2A94798631AE}"/>
            </c:ext>
          </c:extLst>
        </c:ser>
        <c:dLbls>
          <c:showLegendKey val="0"/>
          <c:showVal val="0"/>
          <c:showCatName val="0"/>
          <c:showSerName val="0"/>
          <c:showPercent val="0"/>
          <c:showBubbleSize val="0"/>
        </c:dLbls>
        <c:axId val="205686272"/>
        <c:axId val="205461696"/>
      </c:areaChart>
      <c:lineChart>
        <c:grouping val="standard"/>
        <c:varyColors val="0"/>
        <c:ser>
          <c:idx val="0"/>
          <c:order val="1"/>
          <c:tx>
            <c:strRef>
              <c:f>工作表1!$R$7</c:f>
              <c:strCache>
                <c:ptCount val="1"/>
                <c:pt idx="0">
                  <c:v>2022</c:v>
                </c:pt>
              </c:strCache>
            </c:strRef>
          </c:tx>
          <c:spPr>
            <a:ln>
              <a:noFill/>
            </a:ln>
          </c:spPr>
          <c:marker>
            <c:symbol val="diamond"/>
            <c:size val="6"/>
            <c:spPr>
              <a:solidFill>
                <a:schemeClr val="accent6"/>
              </a:solidFill>
              <a:ln>
                <a:noFill/>
              </a:ln>
            </c:spPr>
          </c:marker>
          <c:dLbls>
            <c:dLbl>
              <c:idx val="0"/>
              <c:layout>
                <c:manualLayout>
                  <c:x val="-5.2717034595115855E-2"/>
                  <c:y val="7.4171722387160618E-2"/>
                </c:manualLayout>
              </c:layout>
              <c:tx>
                <c:rich>
                  <a:bodyPr/>
                  <a:lstStyle/>
                  <a:p>
                    <a:r>
                      <a:rPr lang="en-US" altLang="zh-TW"/>
                      <a:t>8</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BAD6-4C46-B4F1-2A94798631AE}"/>
                </c:ext>
              </c:extLst>
            </c:dLbl>
            <c:dLbl>
              <c:idx val="1"/>
              <c:layout>
                <c:manualLayout>
                  <c:x val="-7.2649350434969215E-2"/>
                  <c:y val="-5.3659481089453981E-2"/>
                </c:manualLayout>
              </c:layout>
              <c:tx>
                <c:rich>
                  <a:bodyPr/>
                  <a:lstStyle/>
                  <a:p>
                    <a:r>
                      <a:rPr lang="en-US" altLang="zh-TW"/>
                      <a:t>17</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BAD6-4C46-B4F1-2A94798631AE}"/>
                </c:ext>
              </c:extLst>
            </c:dLbl>
            <c:dLbl>
              <c:idx val="2"/>
              <c:layout>
                <c:manualLayout>
                  <c:x val="-5.6771929675502188E-2"/>
                  <c:y val="5.3659481089454016E-2"/>
                </c:manualLayout>
              </c:layout>
              <c:tx>
                <c:rich>
                  <a:bodyPr/>
                  <a:lstStyle/>
                  <a:p>
                    <a:r>
                      <a:rPr lang="en-US" altLang="zh-TW"/>
                      <a:t>8</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BAD6-4C46-B4F1-2A94798631AE}"/>
                </c:ext>
              </c:extLst>
            </c:dLbl>
            <c:dLbl>
              <c:idx val="3"/>
              <c:layout>
                <c:manualLayout>
                  <c:x val="-5.9452111243040937E-2"/>
                  <c:y val="5.3669700098963005E-2"/>
                </c:manualLayout>
              </c:layout>
              <c:tx>
                <c:rich>
                  <a:bodyPr/>
                  <a:lstStyle/>
                  <a:p>
                    <a:r>
                      <a:rPr lang="en-US" altLang="zh-TW"/>
                      <a:t>5</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BAD6-4C46-B4F1-2A94798631AE}"/>
                </c:ext>
              </c:extLst>
            </c:dLbl>
            <c:dLbl>
              <c:idx val="4"/>
              <c:layout>
                <c:manualLayout>
                  <c:x val="-5.4056912969504385E-2"/>
                  <c:y val="5.4845424035110363E-2"/>
                </c:manualLayout>
              </c:layout>
              <c:tx>
                <c:rich>
                  <a:bodyPr/>
                  <a:lstStyle/>
                  <a:p>
                    <a:r>
                      <a:rPr lang="en-US" altLang="zh-TW"/>
                      <a:t>9</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BAD6-4C46-B4F1-2A94798631AE}"/>
                </c:ext>
              </c:extLst>
            </c:dLbl>
            <c:spPr>
              <a:noFill/>
              <a:ln>
                <a:noFill/>
              </a:ln>
              <a:effectLst/>
            </c:spPr>
            <c:txPr>
              <a:bodyPr/>
              <a:lstStyle/>
              <a:p>
                <a:pPr>
                  <a:defRPr sz="900">
                    <a:solidFill>
                      <a:schemeClr val="accent6">
                        <a:lumMod val="75000"/>
                      </a:schemeClr>
                    </a:solidFill>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工作表1!$Q$8:$Q$12</c:f>
              <c:strCache>
                <c:ptCount val="5"/>
                <c:pt idx="0">
                  <c:v>生產力及效率</c:v>
                </c:pt>
                <c:pt idx="1">
                  <c:v>勞動市場</c:v>
                </c:pt>
                <c:pt idx="2">
                  <c:v>金融</c:v>
                </c:pt>
                <c:pt idx="3">
                  <c:v>經營管理</c:v>
                </c:pt>
                <c:pt idx="4">
                  <c:v>行為態度及價值觀</c:v>
                </c:pt>
              </c:strCache>
            </c:strRef>
          </c:cat>
          <c:val>
            <c:numRef>
              <c:f>工作表1!$R$8:$R$12</c:f>
              <c:numCache>
                <c:formatCode>General</c:formatCode>
                <c:ptCount val="5"/>
                <c:pt idx="0">
                  <c:v>55</c:v>
                </c:pt>
                <c:pt idx="1">
                  <c:v>46</c:v>
                </c:pt>
                <c:pt idx="2">
                  <c:v>55</c:v>
                </c:pt>
                <c:pt idx="3">
                  <c:v>58</c:v>
                </c:pt>
                <c:pt idx="4">
                  <c:v>54</c:v>
                </c:pt>
              </c:numCache>
            </c:numRef>
          </c:val>
          <c:smooth val="0"/>
          <c:extLst>
            <c:ext xmlns:c16="http://schemas.microsoft.com/office/drawing/2014/chart" uri="{C3380CC4-5D6E-409C-BE32-E72D297353CC}">
              <c16:uniqueId val="{0000000B-BAD6-4C46-B4F1-2A94798631AE}"/>
            </c:ext>
          </c:extLst>
        </c:ser>
        <c:dLbls>
          <c:showLegendKey val="0"/>
          <c:showVal val="0"/>
          <c:showCatName val="0"/>
          <c:showSerName val="0"/>
          <c:showPercent val="0"/>
          <c:showBubbleSize val="0"/>
        </c:dLbls>
        <c:marker val="1"/>
        <c:smooth val="0"/>
        <c:axId val="205686272"/>
        <c:axId val="205461696"/>
      </c:lineChart>
      <c:catAx>
        <c:axId val="205686272"/>
        <c:scaling>
          <c:orientation val="minMax"/>
        </c:scaling>
        <c:delete val="0"/>
        <c:axPos val="b"/>
        <c:numFmt formatCode="General" sourceLinked="0"/>
        <c:majorTickMark val="in"/>
        <c:minorTickMark val="none"/>
        <c:tickLblPos val="nextTo"/>
        <c:txPr>
          <a:bodyPr rot="0" vert="eaVert"/>
          <a:lstStyle/>
          <a:p>
            <a:pPr>
              <a:defRPr spc="-50" baseline="0">
                <a:latin typeface="標楷體" pitchFamily="65" charset="-120"/>
                <a:ea typeface="標楷體" pitchFamily="65" charset="-120"/>
              </a:defRPr>
            </a:pPr>
            <a:endParaRPr lang="zh-TW"/>
          </a:p>
        </c:txPr>
        <c:crossAx val="205461696"/>
        <c:crosses val="autoZero"/>
        <c:auto val="1"/>
        <c:lblAlgn val="ctr"/>
        <c:lblOffset val="100"/>
        <c:noMultiLvlLbl val="0"/>
      </c:catAx>
      <c:valAx>
        <c:axId val="205461696"/>
        <c:scaling>
          <c:orientation val="minMax"/>
          <c:max val="60"/>
          <c:min val="35"/>
        </c:scaling>
        <c:delete val="1"/>
        <c:axPos val="l"/>
        <c:numFmt formatCode="General" sourceLinked="1"/>
        <c:majorTickMark val="none"/>
        <c:minorTickMark val="none"/>
        <c:tickLblPos val="nextTo"/>
        <c:crossAx val="205686272"/>
        <c:crosses val="autoZero"/>
        <c:crossBetween val="midCat"/>
      </c:valAx>
    </c:plotArea>
    <c:plotVisOnly val="1"/>
    <c:dispBlanksAs val="zero"/>
    <c:showDLblsOverMax val="0"/>
  </c:chart>
  <c:spPr>
    <a:ln>
      <a:noFill/>
    </a:ln>
  </c:sp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437039307212347"/>
          <c:y val="0.15197638583465356"/>
          <c:w val="0.75693809231929854"/>
          <c:h val="0.60473189725158227"/>
        </c:manualLayout>
      </c:layout>
      <c:areaChart>
        <c:grouping val="standard"/>
        <c:varyColors val="0"/>
        <c:ser>
          <c:idx val="0"/>
          <c:order val="1"/>
          <c:tx>
            <c:strRef>
              <c:f>工作表1!$F$1</c:f>
              <c:strCache>
                <c:ptCount val="1"/>
                <c:pt idx="0">
                  <c:v>經濟表現</c:v>
                </c:pt>
              </c:strCache>
            </c:strRef>
          </c:tx>
          <c:spPr>
            <a:solidFill>
              <a:schemeClr val="tx2">
                <a:lumMod val="40000"/>
                <a:lumOff val="60000"/>
              </a:schemeClr>
            </a:solidFill>
            <a:ln w="25400">
              <a:noFill/>
            </a:ln>
          </c:spPr>
          <c:cat>
            <c:strRef>
              <c:f>工作表1!$D$2:$D$6</c:f>
              <c:strCache>
                <c:ptCount val="5"/>
                <c:pt idx="0">
                  <c:v>國內經濟</c:v>
                </c:pt>
                <c:pt idx="1">
                  <c:v>國際貿易</c:v>
                </c:pt>
                <c:pt idx="2">
                  <c:v>國際投資</c:v>
                </c:pt>
                <c:pt idx="3">
                  <c:v>就業</c:v>
                </c:pt>
                <c:pt idx="4">
                  <c:v>價格</c:v>
                </c:pt>
              </c:strCache>
            </c:strRef>
          </c:cat>
          <c:val>
            <c:numRef>
              <c:f>工作表1!$F$2:$F$6</c:f>
              <c:numCache>
                <c:formatCode>General</c:formatCode>
                <c:ptCount val="5"/>
                <c:pt idx="0">
                  <c:v>54</c:v>
                </c:pt>
                <c:pt idx="1">
                  <c:v>18</c:v>
                </c:pt>
                <c:pt idx="2">
                  <c:v>26</c:v>
                </c:pt>
                <c:pt idx="3">
                  <c:v>28</c:v>
                </c:pt>
                <c:pt idx="4">
                  <c:v>53</c:v>
                </c:pt>
              </c:numCache>
            </c:numRef>
          </c:val>
          <c:extLst>
            <c:ext xmlns:c16="http://schemas.microsoft.com/office/drawing/2014/chart" uri="{C3380CC4-5D6E-409C-BE32-E72D297353CC}">
              <c16:uniqueId val="{00000000-4CF9-4983-9357-F818A1246E58}"/>
            </c:ext>
          </c:extLst>
        </c:ser>
        <c:dLbls>
          <c:showLegendKey val="0"/>
          <c:showVal val="0"/>
          <c:showCatName val="0"/>
          <c:showSerName val="0"/>
          <c:showPercent val="0"/>
          <c:showBubbleSize val="0"/>
        </c:dLbls>
        <c:axId val="205413888"/>
        <c:axId val="205458240"/>
      </c:areaChart>
      <c:lineChart>
        <c:grouping val="standard"/>
        <c:varyColors val="0"/>
        <c:ser>
          <c:idx val="1"/>
          <c:order val="0"/>
          <c:tx>
            <c:strRef>
              <c:f>工作表1!$E$1</c:f>
              <c:strCache>
                <c:ptCount val="1"/>
                <c:pt idx="0">
                  <c:v>2021</c:v>
                </c:pt>
              </c:strCache>
            </c:strRef>
          </c:tx>
          <c:spPr>
            <a:ln w="25400">
              <a:noFill/>
            </a:ln>
          </c:spPr>
          <c:marker>
            <c:symbol val="diamond"/>
            <c:size val="6"/>
            <c:spPr>
              <a:solidFill>
                <a:schemeClr val="accent6"/>
              </a:solidFill>
              <a:ln>
                <a:noFill/>
              </a:ln>
            </c:spPr>
          </c:marker>
          <c:dLbls>
            <c:dLbl>
              <c:idx val="0"/>
              <c:layout/>
              <c:tx>
                <c:rich>
                  <a:bodyPr/>
                  <a:lstStyle/>
                  <a:p>
                    <a:r>
                      <a:rPr lang="en-US" altLang="zh-TW"/>
                      <a:t>9</a:t>
                    </a:r>
                    <a:endParaRPr lang="en-US" altLang="en-US"/>
                  </a:p>
                </c:rich>
              </c:tx>
              <c:dLblPos val="b"/>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4CF9-4983-9357-F818A1246E58}"/>
                </c:ext>
              </c:extLst>
            </c:dLbl>
            <c:dLbl>
              <c:idx val="1"/>
              <c:layout/>
              <c:tx>
                <c:rich>
                  <a:bodyPr/>
                  <a:lstStyle/>
                  <a:p>
                    <a:pPr algn="ctr" rtl="0">
                      <a:defRPr lang="en-US" altLang="en-US" sz="1000" b="1" i="0" u="none" strike="noStrike" kern="1200" baseline="0">
                        <a:solidFill>
                          <a:schemeClr val="accent1">
                            <a:lumMod val="75000"/>
                          </a:schemeClr>
                        </a:solidFill>
                        <a:latin typeface="+mn-lt"/>
                        <a:ea typeface="+mn-ea"/>
                        <a:cs typeface="+mn-cs"/>
                      </a:defRPr>
                    </a:pPr>
                    <a:r>
                      <a:rPr lang="en-US" altLang="zh-TW" sz="1000" b="1" i="0" u="none" strike="noStrike" kern="1200" baseline="0">
                        <a:solidFill>
                          <a:schemeClr val="accent1">
                            <a:lumMod val="75000"/>
                          </a:schemeClr>
                        </a:solidFill>
                        <a:latin typeface="+mn-lt"/>
                        <a:ea typeface="+mn-ea"/>
                        <a:cs typeface="+mn-cs"/>
                      </a:rPr>
                      <a:t>45</a:t>
                    </a:r>
                    <a:endParaRPr lang="en-US" altLang="en-US" sz="1000" b="1" i="0" u="none" strike="noStrike" kern="1200" baseline="0">
                      <a:solidFill>
                        <a:schemeClr val="accent1">
                          <a:lumMod val="75000"/>
                        </a:schemeClr>
                      </a:solidFill>
                      <a:latin typeface="+mn-lt"/>
                      <a:ea typeface="+mn-ea"/>
                      <a:cs typeface="+mn-cs"/>
                    </a:endParaRPr>
                  </a:p>
                </c:rich>
              </c:tx>
              <c:spPr/>
              <c:dLblPos val="b"/>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4CF9-4983-9357-F818A1246E58}"/>
                </c:ext>
              </c:extLst>
            </c:dLbl>
            <c:dLbl>
              <c:idx val="2"/>
              <c:layout/>
              <c:tx>
                <c:rich>
                  <a:bodyPr/>
                  <a:lstStyle/>
                  <a:p>
                    <a:r>
                      <a:rPr lang="en-US" altLang="zh-TW"/>
                      <a:t>37</a:t>
                    </a:r>
                    <a:endParaRPr lang="en-US" altLang="en-US"/>
                  </a:p>
                </c:rich>
              </c:tx>
              <c:dLblPos val="b"/>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4CF9-4983-9357-F818A1246E58}"/>
                </c:ext>
              </c:extLst>
            </c:dLbl>
            <c:dLbl>
              <c:idx val="3"/>
              <c:layout/>
              <c:tx>
                <c:rich>
                  <a:bodyPr/>
                  <a:lstStyle/>
                  <a:p>
                    <a:r>
                      <a:rPr lang="en-US" altLang="zh-TW" b="1">
                        <a:solidFill>
                          <a:schemeClr val="accent1">
                            <a:lumMod val="75000"/>
                          </a:schemeClr>
                        </a:solidFill>
                        <a:latin typeface="+mn-lt"/>
                      </a:rPr>
                      <a:t>35</a:t>
                    </a:r>
                    <a:endParaRPr lang="en-US" altLang="en-US"/>
                  </a:p>
                </c:rich>
              </c:tx>
              <c:dLblPos val="b"/>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4CF9-4983-9357-F818A1246E58}"/>
                </c:ext>
              </c:extLst>
            </c:dLbl>
            <c:dLbl>
              <c:idx val="4"/>
              <c:delete val="1"/>
              <c:extLst>
                <c:ext xmlns:c15="http://schemas.microsoft.com/office/drawing/2012/chart" uri="{CE6537A1-D6FC-4f65-9D91-7224C49458BB}"/>
                <c:ext xmlns:c16="http://schemas.microsoft.com/office/drawing/2014/chart" uri="{C3380CC4-5D6E-409C-BE32-E72D297353CC}">
                  <c16:uniqueId val="{00000005-4CF9-4983-9357-F818A1246E58}"/>
                </c:ext>
              </c:extLst>
            </c:dLbl>
            <c:spPr>
              <a:noFill/>
              <a:ln>
                <a:noFill/>
              </a:ln>
              <a:effectLst/>
            </c:spPr>
            <c:txPr>
              <a:bodyPr/>
              <a:lstStyle/>
              <a:p>
                <a:pPr>
                  <a:defRPr b="1">
                    <a:solidFill>
                      <a:schemeClr val="accent1">
                        <a:lumMod val="75000"/>
                      </a:schemeClr>
                    </a:solidFill>
                    <a:latin typeface="+mn-lt"/>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工作表1!$D$2:$D$6</c:f>
              <c:strCache>
                <c:ptCount val="5"/>
                <c:pt idx="0">
                  <c:v>國內經濟</c:v>
                </c:pt>
                <c:pt idx="1">
                  <c:v>國際貿易</c:v>
                </c:pt>
                <c:pt idx="2">
                  <c:v>國際投資</c:v>
                </c:pt>
                <c:pt idx="3">
                  <c:v>就業</c:v>
                </c:pt>
                <c:pt idx="4">
                  <c:v>價格</c:v>
                </c:pt>
              </c:strCache>
            </c:strRef>
          </c:cat>
          <c:val>
            <c:numRef>
              <c:f>工作表1!$E$2:$E$6</c:f>
              <c:numCache>
                <c:formatCode>General</c:formatCode>
                <c:ptCount val="5"/>
                <c:pt idx="0">
                  <c:v>59</c:v>
                </c:pt>
                <c:pt idx="1">
                  <c:v>30</c:v>
                </c:pt>
                <c:pt idx="2">
                  <c:v>34</c:v>
                </c:pt>
                <c:pt idx="3">
                  <c:v>35</c:v>
                </c:pt>
                <c:pt idx="4">
                  <c:v>46</c:v>
                </c:pt>
              </c:numCache>
            </c:numRef>
          </c:val>
          <c:smooth val="0"/>
          <c:extLst>
            <c:ext xmlns:c16="http://schemas.microsoft.com/office/drawing/2014/chart" uri="{C3380CC4-5D6E-409C-BE32-E72D297353CC}">
              <c16:uniqueId val="{00000006-4CF9-4983-9357-F818A1246E58}"/>
            </c:ext>
          </c:extLst>
        </c:ser>
        <c:dLbls>
          <c:showLegendKey val="0"/>
          <c:showVal val="0"/>
          <c:showCatName val="0"/>
          <c:showSerName val="0"/>
          <c:showPercent val="0"/>
          <c:showBubbleSize val="0"/>
        </c:dLbls>
        <c:marker val="1"/>
        <c:smooth val="0"/>
        <c:axId val="205413888"/>
        <c:axId val="205458240"/>
      </c:lineChart>
      <c:catAx>
        <c:axId val="205413888"/>
        <c:scaling>
          <c:orientation val="minMax"/>
        </c:scaling>
        <c:delete val="0"/>
        <c:axPos val="b"/>
        <c:numFmt formatCode="General" sourceLinked="0"/>
        <c:majorTickMark val="in"/>
        <c:minorTickMark val="none"/>
        <c:tickLblPos val="nextTo"/>
        <c:txPr>
          <a:bodyPr rot="0" vert="eaVert"/>
          <a:lstStyle/>
          <a:p>
            <a:pPr>
              <a:defRPr>
                <a:latin typeface="標楷體" pitchFamily="65" charset="-120"/>
                <a:ea typeface="標楷體" pitchFamily="65" charset="-120"/>
              </a:defRPr>
            </a:pPr>
            <a:endParaRPr lang="zh-TW"/>
          </a:p>
        </c:txPr>
        <c:crossAx val="205458240"/>
        <c:crosses val="autoZero"/>
        <c:auto val="1"/>
        <c:lblAlgn val="ctr"/>
        <c:lblOffset val="100"/>
        <c:noMultiLvlLbl val="0"/>
      </c:catAx>
      <c:valAx>
        <c:axId val="205458240"/>
        <c:scaling>
          <c:orientation val="minMax"/>
          <c:max val="65"/>
          <c:min val="15"/>
        </c:scaling>
        <c:delete val="1"/>
        <c:axPos val="l"/>
        <c:numFmt formatCode="General" sourceLinked="1"/>
        <c:majorTickMark val="none"/>
        <c:minorTickMark val="none"/>
        <c:tickLblPos val="nextTo"/>
        <c:crossAx val="205413888"/>
        <c:crosses val="autoZero"/>
        <c:crossBetween val="midCat"/>
      </c:valAx>
    </c:plotArea>
    <c:plotVisOnly val="1"/>
    <c:dispBlanksAs val="zero"/>
    <c:showDLblsOverMax val="0"/>
  </c:chart>
  <c:spPr>
    <a:ln>
      <a:noFill/>
    </a:ln>
  </c:spPr>
  <c:externalData r:id="rId2">
    <c:autoUpdate val="0"/>
  </c:externalData>
  <c:userShapes r:id="rId3"/>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437039307212347"/>
          <c:y val="0.15197638583465356"/>
          <c:w val="0.75693809231929854"/>
          <c:h val="0.60473189725158227"/>
        </c:manualLayout>
      </c:layout>
      <c:areaChart>
        <c:grouping val="standard"/>
        <c:varyColors val="0"/>
        <c:ser>
          <c:idx val="1"/>
          <c:order val="0"/>
          <c:tx>
            <c:strRef>
              <c:f>工作表1!$S$13</c:f>
              <c:strCache>
                <c:ptCount val="1"/>
                <c:pt idx="0">
                  <c:v>基礎建設</c:v>
                </c:pt>
              </c:strCache>
            </c:strRef>
          </c:tx>
          <c:spPr>
            <a:solidFill>
              <a:schemeClr val="accent4">
                <a:lumMod val="40000"/>
                <a:lumOff val="60000"/>
              </a:schemeClr>
            </a:solidFill>
          </c:spPr>
          <c:dLbls>
            <c:dLbl>
              <c:idx val="0"/>
              <c:layout>
                <c:manualLayout>
                  <c:x val="-4.0301287189400724E-3"/>
                  <c:y val="-0.10085399772789595"/>
                </c:manualLayout>
              </c:layout>
              <c:tx>
                <c:rich>
                  <a:bodyPr/>
                  <a:lstStyle/>
                  <a:p>
                    <a:r>
                      <a:rPr lang="en-US" altLang="zh-TW"/>
                      <a:t>37</a:t>
                    </a:r>
                    <a:endParaRPr lang="en-US" altLang="en-US"/>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C240-454D-8AD2-1531F848CE17}"/>
                </c:ext>
              </c:extLst>
            </c:dLbl>
            <c:dLbl>
              <c:idx val="1"/>
              <c:layout>
                <c:manualLayout>
                  <c:x val="0"/>
                  <c:y val="-0.2268233362721552"/>
                </c:manualLayout>
              </c:layout>
              <c:tx>
                <c:rich>
                  <a:bodyPr/>
                  <a:lstStyle/>
                  <a:p>
                    <a:pPr algn="ctr" rtl="0">
                      <a:defRPr lang="en-US" altLang="en-US" sz="1000" b="1" i="0" u="none" strike="noStrike" kern="1200" baseline="0">
                        <a:solidFill>
                          <a:srgbClr val="7A5E9C"/>
                        </a:solidFill>
                        <a:latin typeface="+mn-lt"/>
                        <a:ea typeface="+mn-ea"/>
                        <a:cs typeface="+mn-cs"/>
                      </a:defRPr>
                    </a:pPr>
                    <a:r>
                      <a:rPr lang="en-US" altLang="zh-TW" sz="1000" b="1" i="0" u="none" strike="noStrike" kern="1200" baseline="0">
                        <a:solidFill>
                          <a:schemeClr val="accent1">
                            <a:lumMod val="75000"/>
                          </a:schemeClr>
                        </a:solidFill>
                        <a:latin typeface="+mn-lt"/>
                        <a:ea typeface="+mn-ea"/>
                        <a:cs typeface="+mn-cs"/>
                      </a:rPr>
                      <a:t>8</a:t>
                    </a:r>
                    <a:endParaRPr lang="en-US" altLang="en-US" sz="1000" b="1" i="0" u="none" strike="noStrike" kern="1200" baseline="0">
                      <a:solidFill>
                        <a:schemeClr val="accent1">
                          <a:lumMod val="75000"/>
                        </a:schemeClr>
                      </a:solidFill>
                      <a:latin typeface="+mn-lt"/>
                      <a:ea typeface="+mn-ea"/>
                      <a:cs typeface="+mn-cs"/>
                    </a:endParaRPr>
                  </a:p>
                </c:rich>
              </c:tx>
              <c:sp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C240-454D-8AD2-1531F848CE17}"/>
                </c:ext>
              </c:extLst>
            </c:dLbl>
            <c:dLbl>
              <c:idx val="2"/>
              <c:layout>
                <c:manualLayout>
                  <c:x val="1.5031714785651157E-3"/>
                  <c:y val="-0.21678817925537086"/>
                </c:manualLayout>
              </c:layout>
              <c:tx>
                <c:rich>
                  <a:bodyPr/>
                  <a:lstStyle/>
                  <a:p>
                    <a:r>
                      <a:rPr lang="en-US" altLang="zh-TW"/>
                      <a:t>5</a:t>
                    </a:r>
                    <a:endParaRPr lang="en-US" altLang="en-US"/>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C240-454D-8AD2-1531F848CE17}"/>
                </c:ext>
              </c:extLst>
            </c:dLbl>
            <c:dLbl>
              <c:idx val="3"/>
              <c:layout>
                <c:manualLayout>
                  <c:x val="3.1774934383203375E-3"/>
                  <c:y val="-0.17128511713813555"/>
                </c:manualLayout>
              </c:layout>
              <c:tx>
                <c:rich>
                  <a:bodyPr/>
                  <a:lstStyle/>
                  <a:p>
                    <a:r>
                      <a:rPr lang="en-US" altLang="zh-TW"/>
                      <a:t>24</a:t>
                    </a:r>
                    <a:endParaRPr lang="en-US" altLang="en-US"/>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C240-454D-8AD2-1531F848CE17}"/>
                </c:ext>
              </c:extLst>
            </c:dLbl>
            <c:dLbl>
              <c:idx val="4"/>
              <c:layout>
                <c:manualLayout>
                  <c:x val="2.3557769564517472E-3"/>
                  <c:y val="-5.6238916081435768E-2"/>
                </c:manualLayout>
              </c:layout>
              <c:tx>
                <c:rich>
                  <a:bodyPr/>
                  <a:lstStyle/>
                  <a:p>
                    <a:r>
                      <a:rPr lang="en-US" altLang="zh-TW"/>
                      <a:t>17</a:t>
                    </a:r>
                    <a:endParaRPr lang="en-US" altLang="en-US"/>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C240-454D-8AD2-1531F848CE17}"/>
                </c:ext>
              </c:extLst>
            </c:dLbl>
            <c:spPr>
              <a:noFill/>
              <a:ln>
                <a:noFill/>
              </a:ln>
              <a:effectLst/>
            </c:spPr>
            <c:txPr>
              <a:bodyPr/>
              <a:lstStyle/>
              <a:p>
                <a:pPr>
                  <a:defRPr b="1">
                    <a:solidFill>
                      <a:srgbClr val="7A5E9C"/>
                    </a:solidFill>
                    <a:latin typeface="+mn-lt"/>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工作表1!$Q$14:$Q$18</c:f>
              <c:strCache>
                <c:ptCount val="5"/>
                <c:pt idx="0">
                  <c:v>基本建設</c:v>
                </c:pt>
                <c:pt idx="1">
                  <c:v>技術建設</c:v>
                </c:pt>
                <c:pt idx="2">
                  <c:v>科學建設</c:v>
                </c:pt>
                <c:pt idx="3">
                  <c:v>醫療與環境</c:v>
                </c:pt>
                <c:pt idx="4">
                  <c:v>教育</c:v>
                </c:pt>
              </c:strCache>
            </c:strRef>
          </c:cat>
          <c:val>
            <c:numRef>
              <c:f>工作表1!$S$14:$S$18</c:f>
              <c:numCache>
                <c:formatCode>General</c:formatCode>
                <c:ptCount val="5"/>
                <c:pt idx="0">
                  <c:v>26</c:v>
                </c:pt>
                <c:pt idx="1">
                  <c:v>55</c:v>
                </c:pt>
                <c:pt idx="2">
                  <c:v>58</c:v>
                </c:pt>
                <c:pt idx="3">
                  <c:v>39</c:v>
                </c:pt>
                <c:pt idx="4">
                  <c:v>46</c:v>
                </c:pt>
              </c:numCache>
            </c:numRef>
          </c:val>
          <c:extLst>
            <c:ext xmlns:c16="http://schemas.microsoft.com/office/drawing/2014/chart" uri="{C3380CC4-5D6E-409C-BE32-E72D297353CC}">
              <c16:uniqueId val="{00000005-C240-454D-8AD2-1531F848CE17}"/>
            </c:ext>
          </c:extLst>
        </c:ser>
        <c:dLbls>
          <c:showLegendKey val="0"/>
          <c:showVal val="0"/>
          <c:showCatName val="0"/>
          <c:showSerName val="0"/>
          <c:showPercent val="0"/>
          <c:showBubbleSize val="0"/>
        </c:dLbls>
        <c:axId val="205686784"/>
        <c:axId val="206290944"/>
      </c:areaChart>
      <c:lineChart>
        <c:grouping val="standard"/>
        <c:varyColors val="0"/>
        <c:ser>
          <c:idx val="0"/>
          <c:order val="1"/>
          <c:tx>
            <c:strRef>
              <c:f>工作表1!$R$13</c:f>
              <c:strCache>
                <c:ptCount val="1"/>
                <c:pt idx="0">
                  <c:v>2022</c:v>
                </c:pt>
              </c:strCache>
            </c:strRef>
          </c:tx>
          <c:spPr>
            <a:ln>
              <a:noFill/>
            </a:ln>
          </c:spPr>
          <c:marker>
            <c:symbol val="diamond"/>
            <c:size val="6"/>
            <c:spPr>
              <a:solidFill>
                <a:schemeClr val="accent6"/>
              </a:solidFill>
              <a:ln>
                <a:noFill/>
              </a:ln>
            </c:spPr>
          </c:marker>
          <c:dLbls>
            <c:dLbl>
              <c:idx val="0"/>
              <c:layout>
                <c:manualLayout>
                  <c:x val="-9.9189085739282604E-2"/>
                  <c:y val="5.7866724992709187E-2"/>
                </c:manualLayout>
              </c:layout>
              <c:tx>
                <c:rich>
                  <a:bodyPr/>
                  <a:lstStyle/>
                  <a:p>
                    <a:r>
                      <a:rPr lang="en-US" altLang="zh-TW"/>
                      <a:t>37</a:t>
                    </a:r>
                  </a:p>
                </c:rich>
              </c:tx>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C240-454D-8AD2-1531F848CE17}"/>
                </c:ext>
              </c:extLst>
            </c:dLbl>
            <c:dLbl>
              <c:idx val="1"/>
              <c:delete val="1"/>
              <c:extLst>
                <c:ext xmlns:c15="http://schemas.microsoft.com/office/drawing/2012/chart" uri="{CE6537A1-D6FC-4f65-9D91-7224C49458BB}"/>
                <c:ext xmlns:c16="http://schemas.microsoft.com/office/drawing/2014/chart" uri="{C3380CC4-5D6E-409C-BE32-E72D297353CC}">
                  <c16:uniqueId val="{00000007-C240-454D-8AD2-1531F848CE17}"/>
                </c:ext>
              </c:extLst>
            </c:dLbl>
            <c:dLbl>
              <c:idx val="2"/>
              <c:layout>
                <c:manualLayout>
                  <c:x val="-7.6734693877551025E-2"/>
                  <c:y val="5.7866922040150356E-2"/>
                </c:manualLayout>
              </c:layout>
              <c:tx>
                <c:rich>
                  <a:bodyPr/>
                  <a:lstStyle/>
                  <a:p>
                    <a:r>
                      <a:rPr lang="en-US" altLang="zh-TW"/>
                      <a:t>6</a:t>
                    </a:r>
                  </a:p>
                </c:rich>
              </c:tx>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C240-454D-8AD2-1531F848CE17}"/>
                </c:ext>
              </c:extLst>
            </c:dLbl>
            <c:dLbl>
              <c:idx val="3"/>
              <c:layout>
                <c:manualLayout>
                  <c:x val="-9.2244897959183669E-2"/>
                  <c:y val="5.7866922040150329E-2"/>
                </c:manualLayout>
              </c:layout>
              <c:tx>
                <c:rich>
                  <a:bodyPr/>
                  <a:lstStyle/>
                  <a:p>
                    <a:r>
                      <a:rPr lang="en-US" altLang="zh-TW"/>
                      <a:t>26</a:t>
                    </a:r>
                  </a:p>
                </c:rich>
              </c:tx>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C240-454D-8AD2-1531F848CE17}"/>
                </c:ext>
              </c:extLst>
            </c:dLbl>
            <c:dLbl>
              <c:idx val="4"/>
              <c:layout>
                <c:manualLayout>
                  <c:x val="-9.4875461995821947E-2"/>
                  <c:y val="-5.9738647533923155E-2"/>
                </c:manualLayout>
              </c:layout>
              <c:tx>
                <c:rich>
                  <a:bodyPr/>
                  <a:lstStyle/>
                  <a:p>
                    <a:r>
                      <a:rPr lang="en-US" altLang="zh-TW"/>
                      <a:t>16</a:t>
                    </a:r>
                  </a:p>
                </c:rich>
              </c:tx>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C240-454D-8AD2-1531F848CE17}"/>
                </c:ext>
              </c:extLst>
            </c:dLbl>
            <c:spPr>
              <a:noFill/>
              <a:ln>
                <a:noFill/>
              </a:ln>
              <a:effectLst/>
            </c:spPr>
            <c:txPr>
              <a:bodyPr/>
              <a:lstStyle/>
              <a:p>
                <a:pPr>
                  <a:defRPr sz="900">
                    <a:solidFill>
                      <a:schemeClr val="accent6">
                        <a:lumMod val="75000"/>
                      </a:schemeClr>
                    </a:solidFill>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工作表1!$Q$14:$Q$18</c:f>
              <c:strCache>
                <c:ptCount val="5"/>
                <c:pt idx="0">
                  <c:v>基本建設</c:v>
                </c:pt>
                <c:pt idx="1">
                  <c:v>技術建設</c:v>
                </c:pt>
                <c:pt idx="2">
                  <c:v>科學建設</c:v>
                </c:pt>
                <c:pt idx="3">
                  <c:v>醫療與環境</c:v>
                </c:pt>
                <c:pt idx="4">
                  <c:v>教育</c:v>
                </c:pt>
              </c:strCache>
            </c:strRef>
          </c:cat>
          <c:val>
            <c:numRef>
              <c:f>工作表1!$R$14:$R$18</c:f>
              <c:numCache>
                <c:formatCode>General</c:formatCode>
                <c:ptCount val="5"/>
                <c:pt idx="0">
                  <c:v>26</c:v>
                </c:pt>
                <c:pt idx="1">
                  <c:v>54</c:v>
                </c:pt>
                <c:pt idx="2">
                  <c:v>57</c:v>
                </c:pt>
                <c:pt idx="3">
                  <c:v>37</c:v>
                </c:pt>
                <c:pt idx="4">
                  <c:v>47</c:v>
                </c:pt>
              </c:numCache>
            </c:numRef>
          </c:val>
          <c:smooth val="0"/>
          <c:extLst>
            <c:ext xmlns:c16="http://schemas.microsoft.com/office/drawing/2014/chart" uri="{C3380CC4-5D6E-409C-BE32-E72D297353CC}">
              <c16:uniqueId val="{0000000B-C240-454D-8AD2-1531F848CE17}"/>
            </c:ext>
          </c:extLst>
        </c:ser>
        <c:dLbls>
          <c:showLegendKey val="0"/>
          <c:showVal val="0"/>
          <c:showCatName val="0"/>
          <c:showSerName val="0"/>
          <c:showPercent val="0"/>
          <c:showBubbleSize val="0"/>
        </c:dLbls>
        <c:marker val="1"/>
        <c:smooth val="0"/>
        <c:axId val="205686784"/>
        <c:axId val="206290944"/>
      </c:lineChart>
      <c:catAx>
        <c:axId val="205686784"/>
        <c:scaling>
          <c:orientation val="minMax"/>
        </c:scaling>
        <c:delete val="0"/>
        <c:axPos val="b"/>
        <c:numFmt formatCode="General" sourceLinked="0"/>
        <c:majorTickMark val="in"/>
        <c:minorTickMark val="none"/>
        <c:tickLblPos val="nextTo"/>
        <c:txPr>
          <a:bodyPr rot="0" vert="eaVert"/>
          <a:lstStyle/>
          <a:p>
            <a:pPr>
              <a:defRPr>
                <a:latin typeface="標楷體" pitchFamily="65" charset="-120"/>
                <a:ea typeface="標楷體" pitchFamily="65" charset="-120"/>
              </a:defRPr>
            </a:pPr>
            <a:endParaRPr lang="zh-TW"/>
          </a:p>
        </c:txPr>
        <c:crossAx val="206290944"/>
        <c:crosses val="autoZero"/>
        <c:auto val="1"/>
        <c:lblAlgn val="ctr"/>
        <c:lblOffset val="100"/>
        <c:noMultiLvlLbl val="0"/>
      </c:catAx>
      <c:valAx>
        <c:axId val="206290944"/>
        <c:scaling>
          <c:orientation val="minMax"/>
          <c:max val="65"/>
          <c:min val="15"/>
        </c:scaling>
        <c:delete val="1"/>
        <c:axPos val="l"/>
        <c:numFmt formatCode="General" sourceLinked="1"/>
        <c:majorTickMark val="none"/>
        <c:minorTickMark val="none"/>
        <c:tickLblPos val="nextTo"/>
        <c:crossAx val="205686784"/>
        <c:crosses val="autoZero"/>
        <c:crossBetween val="midCat"/>
      </c:valAx>
    </c:plotArea>
    <c:plotVisOnly val="1"/>
    <c:dispBlanksAs val="zero"/>
    <c:showDLblsOverMax val="0"/>
  </c:chart>
  <c:spPr>
    <a:ln>
      <a:noFill/>
    </a:ln>
  </c:spPr>
  <c:externalData r:id="rId2">
    <c:autoUpdate val="0"/>
  </c:externalData>
  <c:userShapes r:id="rId3"/>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531232169348397E-2"/>
          <c:y val="0.19233548366695127"/>
          <c:w val="0.67812642431672088"/>
          <c:h val="0.56443569553805772"/>
        </c:manualLayout>
      </c:layout>
      <c:areaChart>
        <c:grouping val="standard"/>
        <c:varyColors val="0"/>
        <c:ser>
          <c:idx val="0"/>
          <c:order val="0"/>
          <c:tx>
            <c:strRef>
              <c:f>工作表1!$S$1</c:f>
              <c:strCache>
                <c:ptCount val="1"/>
                <c:pt idx="0">
                  <c:v>政府效能</c:v>
                </c:pt>
              </c:strCache>
            </c:strRef>
          </c:tx>
          <c:spPr>
            <a:solidFill>
              <a:srgbClr val="A0DFE8"/>
            </a:solidFill>
            <a:ln w="25400">
              <a:noFill/>
            </a:ln>
          </c:spPr>
          <c:cat>
            <c:strRef>
              <c:f>工作表1!$Q$2:$Q$6</c:f>
              <c:strCache>
                <c:ptCount val="5"/>
                <c:pt idx="0">
                  <c:v>財政情勢</c:v>
                </c:pt>
                <c:pt idx="1">
                  <c:v>租稅政策</c:v>
                </c:pt>
                <c:pt idx="2">
                  <c:v>體制架構</c:v>
                </c:pt>
                <c:pt idx="3">
                  <c:v>經商法規</c:v>
                </c:pt>
                <c:pt idx="4">
                  <c:v>社會架構</c:v>
                </c:pt>
              </c:strCache>
            </c:strRef>
          </c:cat>
          <c:val>
            <c:numRef>
              <c:f>工作表1!$S$2:$S$6</c:f>
              <c:numCache>
                <c:formatCode>General</c:formatCode>
                <c:ptCount val="5"/>
                <c:pt idx="0">
                  <c:v>57</c:v>
                </c:pt>
                <c:pt idx="1">
                  <c:v>56</c:v>
                </c:pt>
                <c:pt idx="2">
                  <c:v>53</c:v>
                </c:pt>
                <c:pt idx="3">
                  <c:v>41</c:v>
                </c:pt>
                <c:pt idx="4">
                  <c:v>46</c:v>
                </c:pt>
              </c:numCache>
            </c:numRef>
          </c:val>
          <c:extLst>
            <c:ext xmlns:c16="http://schemas.microsoft.com/office/drawing/2014/chart" uri="{C3380CC4-5D6E-409C-BE32-E72D297353CC}">
              <c16:uniqueId val="{00000000-E7E1-4B85-B5B2-B560EEEF14E7}"/>
            </c:ext>
          </c:extLst>
        </c:ser>
        <c:dLbls>
          <c:showLegendKey val="0"/>
          <c:showVal val="0"/>
          <c:showCatName val="0"/>
          <c:showSerName val="0"/>
          <c:showPercent val="0"/>
          <c:showBubbleSize val="0"/>
        </c:dLbls>
        <c:axId val="205684736"/>
        <c:axId val="205459968"/>
      </c:areaChart>
      <c:lineChart>
        <c:grouping val="standard"/>
        <c:varyColors val="0"/>
        <c:ser>
          <c:idx val="1"/>
          <c:order val="1"/>
          <c:tx>
            <c:strRef>
              <c:f>工作表1!$R$1</c:f>
              <c:strCache>
                <c:ptCount val="1"/>
                <c:pt idx="0">
                  <c:v>2022</c:v>
                </c:pt>
              </c:strCache>
            </c:strRef>
          </c:tx>
          <c:spPr>
            <a:ln>
              <a:noFill/>
            </a:ln>
          </c:spPr>
          <c:marker>
            <c:symbol val="diamond"/>
            <c:size val="6"/>
            <c:spPr>
              <a:solidFill>
                <a:schemeClr val="accent6"/>
              </a:solidFill>
              <a:ln>
                <a:noFill/>
              </a:ln>
            </c:spPr>
          </c:marker>
          <c:dLbls>
            <c:dLbl>
              <c:idx val="0"/>
              <c:delete val="1"/>
              <c:extLst>
                <c:ext xmlns:c15="http://schemas.microsoft.com/office/drawing/2012/chart" uri="{CE6537A1-D6FC-4f65-9D91-7224C49458BB}"/>
                <c:ext xmlns:c16="http://schemas.microsoft.com/office/drawing/2014/chart" uri="{C3380CC4-5D6E-409C-BE32-E72D297353CC}">
                  <c16:uniqueId val="{00000001-E7E1-4B85-B5B2-B560EEEF14E7}"/>
                </c:ext>
              </c:extLst>
            </c:dLbl>
            <c:dLbl>
              <c:idx val="1"/>
              <c:layout/>
              <c:tx>
                <c:rich>
                  <a:bodyPr/>
                  <a:lstStyle/>
                  <a:p>
                    <a:pPr algn="ctr" rtl="0">
                      <a:defRPr lang="en-US" altLang="en-US" sz="1000" b="1" i="0" u="none" strike="noStrike" kern="1200" baseline="0">
                        <a:solidFill>
                          <a:schemeClr val="accent5">
                            <a:lumMod val="75000"/>
                          </a:schemeClr>
                        </a:solidFill>
                        <a:latin typeface="+mn-lt"/>
                        <a:ea typeface="+mn-ea"/>
                        <a:cs typeface="+mn-cs"/>
                      </a:defRPr>
                    </a:pPr>
                    <a:r>
                      <a:rPr lang="en-US" altLang="zh-TW" sz="1000" b="1" i="0" u="none" strike="noStrike" kern="1200" baseline="0">
                        <a:solidFill>
                          <a:schemeClr val="accent5">
                            <a:lumMod val="75000"/>
                          </a:schemeClr>
                        </a:solidFill>
                        <a:latin typeface="+mn-lt"/>
                        <a:ea typeface="+mn-ea"/>
                        <a:cs typeface="+mn-cs"/>
                      </a:rPr>
                      <a:t>7</a:t>
                    </a:r>
                    <a:endParaRPr lang="en-US" altLang="en-US" sz="1000" b="1" i="0" u="none" strike="noStrike" kern="1200" baseline="0">
                      <a:solidFill>
                        <a:schemeClr val="accent5">
                          <a:lumMod val="75000"/>
                        </a:schemeClr>
                      </a:solidFill>
                      <a:latin typeface="+mn-lt"/>
                      <a:ea typeface="+mn-ea"/>
                      <a:cs typeface="+mn-cs"/>
                    </a:endParaRPr>
                  </a:p>
                </c:rich>
              </c:tx>
              <c:spPr>
                <a:ln>
                  <a:noFill/>
                </a:ln>
              </c:spPr>
              <c:dLblPos val="b"/>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E7E1-4B85-B5B2-B560EEEF14E7}"/>
                </c:ext>
              </c:extLst>
            </c:dLbl>
            <c:dLbl>
              <c:idx val="2"/>
              <c:layout/>
              <c:tx>
                <c:rich>
                  <a:bodyPr/>
                  <a:lstStyle/>
                  <a:p>
                    <a:r>
                      <a:rPr lang="en-US" altLang="zh-TW"/>
                      <a:t>10</a:t>
                    </a:r>
                    <a:endParaRPr lang="en-US" altLang="en-US"/>
                  </a:p>
                </c:rich>
              </c:tx>
              <c:dLblPos val="b"/>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E7E1-4B85-B5B2-B560EEEF14E7}"/>
                </c:ext>
              </c:extLst>
            </c:dLbl>
            <c:dLbl>
              <c:idx val="3"/>
              <c:layout>
                <c:manualLayout>
                  <c:x val="-7.8691275167785235E-2"/>
                  <c:y val="6.1397184686952495E-2"/>
                </c:manualLayout>
              </c:layout>
              <c:tx>
                <c:rich>
                  <a:bodyPr/>
                  <a:lstStyle/>
                  <a:p>
                    <a:r>
                      <a:rPr lang="en-US" altLang="zh-TW"/>
                      <a:t>22</a:t>
                    </a:r>
                  </a:p>
                </c:rich>
              </c:tx>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E7E1-4B85-B5B2-B560EEEF14E7}"/>
                </c:ext>
              </c:extLst>
            </c:dLbl>
            <c:dLbl>
              <c:idx val="4"/>
              <c:layout/>
              <c:tx>
                <c:rich>
                  <a:bodyPr/>
                  <a:lstStyle/>
                  <a:p>
                    <a:r>
                      <a:rPr lang="en-US" altLang="zh-TW"/>
                      <a:t>17</a:t>
                    </a:r>
                  </a:p>
                </c:rich>
              </c:tx>
              <c:dLblPos val="b"/>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E7E1-4B85-B5B2-B560EEEF14E7}"/>
                </c:ext>
              </c:extLst>
            </c:dLbl>
            <c:spPr>
              <a:noFill/>
              <a:ln>
                <a:noFill/>
              </a:ln>
              <a:effectLst/>
            </c:spPr>
            <c:txPr>
              <a:bodyPr/>
              <a:lstStyle/>
              <a:p>
                <a:pPr>
                  <a:defRPr b="1">
                    <a:solidFill>
                      <a:schemeClr val="accent5">
                        <a:lumMod val="75000"/>
                      </a:schemeClr>
                    </a:solidFill>
                    <a:latin typeface="+mn-lt"/>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工作表1!$Q$2:$Q$6</c:f>
              <c:strCache>
                <c:ptCount val="5"/>
                <c:pt idx="0">
                  <c:v>財政情勢</c:v>
                </c:pt>
                <c:pt idx="1">
                  <c:v>租稅政策</c:v>
                </c:pt>
                <c:pt idx="2">
                  <c:v>體制架構</c:v>
                </c:pt>
                <c:pt idx="3">
                  <c:v>經商法規</c:v>
                </c:pt>
                <c:pt idx="4">
                  <c:v>社會架構</c:v>
                </c:pt>
              </c:strCache>
            </c:strRef>
          </c:cat>
          <c:val>
            <c:numRef>
              <c:f>工作表1!$R$2:$R$6</c:f>
              <c:numCache>
                <c:formatCode>General</c:formatCode>
                <c:ptCount val="5"/>
                <c:pt idx="0">
                  <c:v>53</c:v>
                </c:pt>
                <c:pt idx="1">
                  <c:v>57</c:v>
                </c:pt>
                <c:pt idx="2">
                  <c:v>55</c:v>
                </c:pt>
                <c:pt idx="3">
                  <c:v>42</c:v>
                </c:pt>
                <c:pt idx="4">
                  <c:v>48</c:v>
                </c:pt>
              </c:numCache>
            </c:numRef>
          </c:val>
          <c:smooth val="0"/>
          <c:extLst>
            <c:ext xmlns:c16="http://schemas.microsoft.com/office/drawing/2014/chart" uri="{C3380CC4-5D6E-409C-BE32-E72D297353CC}">
              <c16:uniqueId val="{00000006-E7E1-4B85-B5B2-B560EEEF14E7}"/>
            </c:ext>
          </c:extLst>
        </c:ser>
        <c:dLbls>
          <c:showLegendKey val="0"/>
          <c:showVal val="0"/>
          <c:showCatName val="0"/>
          <c:showSerName val="0"/>
          <c:showPercent val="0"/>
          <c:showBubbleSize val="0"/>
        </c:dLbls>
        <c:marker val="1"/>
        <c:smooth val="0"/>
        <c:axId val="205684736"/>
        <c:axId val="205459968"/>
      </c:lineChart>
      <c:catAx>
        <c:axId val="205684736"/>
        <c:scaling>
          <c:orientation val="minMax"/>
        </c:scaling>
        <c:delete val="0"/>
        <c:axPos val="b"/>
        <c:numFmt formatCode="General" sourceLinked="0"/>
        <c:majorTickMark val="in"/>
        <c:minorTickMark val="none"/>
        <c:tickLblPos val="nextTo"/>
        <c:txPr>
          <a:bodyPr rot="0" vert="eaVert"/>
          <a:lstStyle/>
          <a:p>
            <a:pPr>
              <a:defRPr>
                <a:latin typeface="標楷體" pitchFamily="65" charset="-120"/>
                <a:ea typeface="標楷體" pitchFamily="65" charset="-120"/>
              </a:defRPr>
            </a:pPr>
            <a:endParaRPr lang="zh-TW"/>
          </a:p>
        </c:txPr>
        <c:crossAx val="205459968"/>
        <c:crosses val="autoZero"/>
        <c:auto val="1"/>
        <c:lblAlgn val="ctr"/>
        <c:lblOffset val="100"/>
        <c:noMultiLvlLbl val="0"/>
      </c:catAx>
      <c:valAx>
        <c:axId val="205459968"/>
        <c:scaling>
          <c:orientation val="minMax"/>
          <c:max val="62"/>
          <c:min val="35"/>
        </c:scaling>
        <c:delete val="1"/>
        <c:axPos val="l"/>
        <c:numFmt formatCode="General" sourceLinked="1"/>
        <c:majorTickMark val="none"/>
        <c:minorTickMark val="none"/>
        <c:tickLblPos val="nextTo"/>
        <c:crossAx val="205684736"/>
        <c:crosses val="autoZero"/>
        <c:crossBetween val="midCat"/>
      </c:valAx>
    </c:plotArea>
    <c:plotVisOnly val="1"/>
    <c:dispBlanksAs val="zero"/>
    <c:showDLblsOverMax val="0"/>
  </c:chart>
  <c:spPr>
    <a:noFill/>
    <a:ln>
      <a:noFill/>
    </a:ln>
  </c:sp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0.61704</cdr:x>
      <cdr:y>0.59699</cdr:y>
    </cdr:from>
    <cdr:to>
      <cdr:x>0.80573</cdr:x>
      <cdr:y>0.96461</cdr:y>
    </cdr:to>
    <cdr:sp macro="" textlink="">
      <cdr:nvSpPr>
        <cdr:cNvPr id="3" name="文字方塊 1"/>
        <cdr:cNvSpPr txBox="1"/>
      </cdr:nvSpPr>
      <cdr:spPr>
        <a:xfrm xmlns:a="http://schemas.openxmlformats.org/drawingml/2006/main">
          <a:off x="1476375" y="1156970"/>
          <a:ext cx="451485" cy="712470"/>
        </a:xfrm>
        <a:prstGeom xmlns:a="http://schemas.openxmlformats.org/drawingml/2006/main" prst="rect">
          <a:avLst/>
        </a:prstGeom>
        <a:solidFill xmlns:a="http://schemas.openxmlformats.org/drawingml/2006/main">
          <a:sysClr val="window" lastClr="FFFFFF"/>
        </a:solidFill>
      </cdr:spPr>
      <cdr:txBody>
        <a:bodyPr xmlns:a="http://schemas.openxmlformats.org/drawingml/2006/main" vert="eaVert" wrap="square" rtlCol="0" anchor="t">
          <a:noAutofit/>
        </a:bodyPr>
        <a:lstStyle xmlns:a="http://schemas.openxmlformats.org/drawingml/2006/main"/>
        <a:p xmlns:a="http://schemas.openxmlformats.org/drawingml/2006/main">
          <a:pPr>
            <a:lnSpc>
              <a:spcPts val="1000"/>
            </a:lnSpc>
            <a:spcAft>
              <a:spcPts val="0"/>
            </a:spcAft>
          </a:pPr>
          <a:r>
            <a:rPr lang="zh-TW" sz="1000" spc="-50">
              <a:solidFill>
                <a:srgbClr val="000000"/>
              </a:solidFill>
              <a:effectLst/>
              <a:latin typeface="新細明體" panose="02020500000000000000" pitchFamily="18" charset="-120"/>
              <a:ea typeface="標楷體" panose="03000509000000000000" pitchFamily="65" charset="-120"/>
              <a:cs typeface="Times New Roman" panose="02020603050405020304" pitchFamily="18" charset="0"/>
            </a:rPr>
            <a:t>價值觀</a:t>
          </a:r>
          <a:endParaRPr lang="zh-TW" sz="1200">
            <a:effectLst/>
            <a:latin typeface="新細明體" panose="02020500000000000000" pitchFamily="18" charset="-120"/>
            <a:ea typeface="新細明體" panose="02020500000000000000" pitchFamily="18" charset="-120"/>
            <a:cs typeface="新細明體" panose="02020500000000000000" pitchFamily="18" charset="-120"/>
          </a:endParaRPr>
        </a:p>
        <a:p xmlns:a="http://schemas.openxmlformats.org/drawingml/2006/main">
          <a:pPr>
            <a:lnSpc>
              <a:spcPts val="1000"/>
            </a:lnSpc>
            <a:spcAft>
              <a:spcPts val="0"/>
            </a:spcAft>
          </a:pPr>
          <a:r>
            <a:rPr lang="zh-TW" sz="1000" spc="-50">
              <a:solidFill>
                <a:srgbClr val="000000"/>
              </a:solidFill>
              <a:effectLst/>
              <a:latin typeface="新細明體" panose="02020500000000000000" pitchFamily="18" charset="-120"/>
              <a:ea typeface="標楷體" panose="03000509000000000000" pitchFamily="65" charset="-120"/>
              <a:cs typeface="Times New Roman" panose="02020603050405020304" pitchFamily="18" charset="0"/>
            </a:rPr>
            <a:t>行為態度及</a:t>
          </a:r>
          <a:endParaRPr lang="zh-TW" sz="1200">
            <a:effectLst/>
            <a:latin typeface="新細明體" panose="02020500000000000000" pitchFamily="18" charset="-120"/>
            <a:ea typeface="新細明體" panose="02020500000000000000" pitchFamily="18" charset="-120"/>
            <a:cs typeface="新細明體" panose="02020500000000000000" pitchFamily="18" charset="-120"/>
          </a:endParaRPr>
        </a:p>
      </cdr:txBody>
    </cdr:sp>
  </cdr:relSizeAnchor>
  <cdr:relSizeAnchor xmlns:cdr="http://schemas.openxmlformats.org/drawingml/2006/chartDrawing">
    <cdr:from>
      <cdr:x>0.61635</cdr:x>
      <cdr:y>0.57377</cdr:y>
    </cdr:from>
    <cdr:to>
      <cdr:x>0.75157</cdr:x>
      <cdr:y>0.97541</cdr:y>
    </cdr:to>
    <cdr:sp macro="" textlink="">
      <cdr:nvSpPr>
        <cdr:cNvPr id="4" name="文字方塊 1"/>
        <cdr:cNvSpPr txBox="1"/>
      </cdr:nvSpPr>
      <cdr:spPr>
        <a:xfrm xmlns:a="http://schemas.openxmlformats.org/drawingml/2006/main">
          <a:off x="1493520" y="1066800"/>
          <a:ext cx="327660" cy="746760"/>
        </a:xfrm>
        <a:prstGeom xmlns:a="http://schemas.openxmlformats.org/drawingml/2006/main" prst="rect">
          <a:avLst/>
        </a:prstGeom>
        <a:solidFill xmlns:a="http://schemas.openxmlformats.org/drawingml/2006/main">
          <a:schemeClr val="bg1"/>
        </a:solidFill>
      </cdr:spPr>
      <cdr:txBody>
        <a:bodyPr xmlns:a="http://schemas.openxmlformats.org/drawingml/2006/main" vert="eaVert" wrap="square" rtlCol="0" anchor="t">
          <a:noAutofit/>
        </a:bodyPr>
        <a:lstStyle xmlns:a="http://schemas.openxmlformats.org/drawingml/2006/main"/>
        <a:p xmlns:a="http://schemas.openxmlformats.org/drawingml/2006/main">
          <a:pPr>
            <a:lnSpc>
              <a:spcPts val="1000"/>
            </a:lnSpc>
            <a:spcAft>
              <a:spcPts val="0"/>
            </a:spcAft>
          </a:pPr>
          <a:r>
            <a:rPr lang="zh-TW" sz="1000" spc="-50">
              <a:solidFill>
                <a:srgbClr val="000000"/>
              </a:solidFill>
              <a:effectLst/>
              <a:latin typeface="新細明體" panose="02020500000000000000" pitchFamily="18" charset="-120"/>
              <a:ea typeface="標楷體" panose="03000509000000000000" pitchFamily="65" charset="-120"/>
              <a:cs typeface="Times New Roman" panose="02020603050405020304" pitchFamily="18" charset="0"/>
            </a:rPr>
            <a:t>價值觀</a:t>
          </a:r>
          <a:endParaRPr lang="zh-TW" sz="1200">
            <a:effectLst/>
            <a:latin typeface="新細明體" panose="02020500000000000000" pitchFamily="18" charset="-120"/>
            <a:ea typeface="新細明體" panose="02020500000000000000" pitchFamily="18" charset="-120"/>
            <a:cs typeface="新細明體" panose="02020500000000000000" pitchFamily="18" charset="-120"/>
          </a:endParaRPr>
        </a:p>
        <a:p xmlns:a="http://schemas.openxmlformats.org/drawingml/2006/main">
          <a:pPr>
            <a:lnSpc>
              <a:spcPts val="1000"/>
            </a:lnSpc>
            <a:spcAft>
              <a:spcPts val="0"/>
            </a:spcAft>
          </a:pPr>
          <a:r>
            <a:rPr lang="zh-TW" sz="1000" spc="-50">
              <a:solidFill>
                <a:srgbClr val="000000"/>
              </a:solidFill>
              <a:effectLst/>
              <a:latin typeface="新細明體" panose="02020500000000000000" pitchFamily="18" charset="-120"/>
              <a:ea typeface="標楷體" panose="03000509000000000000" pitchFamily="65" charset="-120"/>
              <a:cs typeface="Times New Roman" panose="02020603050405020304" pitchFamily="18" charset="0"/>
            </a:rPr>
            <a:t>行為態度及</a:t>
          </a:r>
          <a:endParaRPr lang="zh-TW" sz="1200">
            <a:effectLst/>
            <a:latin typeface="新細明體" panose="02020500000000000000" pitchFamily="18" charset="-120"/>
            <a:ea typeface="新細明體" panose="02020500000000000000" pitchFamily="18" charset="-120"/>
            <a:cs typeface="新細明體" panose="02020500000000000000" pitchFamily="18" charset="-12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0.06188</cdr:x>
      <cdr:y>0.143</cdr:y>
    </cdr:from>
    <cdr:to>
      <cdr:x>0.12475</cdr:x>
      <cdr:y>0.2138</cdr:y>
    </cdr:to>
    <cdr:sp macro="" textlink="">
      <cdr:nvSpPr>
        <cdr:cNvPr id="4" name="文字方塊 3"/>
        <cdr:cNvSpPr txBox="1"/>
      </cdr:nvSpPr>
      <cdr:spPr>
        <a:xfrm xmlns:a="http://schemas.openxmlformats.org/drawingml/2006/main">
          <a:off x="157488" y="366501"/>
          <a:ext cx="160009" cy="1814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900">
            <a:solidFill>
              <a:schemeClr val="accent6">
                <a:lumMod val="75000"/>
              </a:schemeClr>
            </a:solidFill>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0.23687</cdr:x>
      <cdr:y>0.2429</cdr:y>
    </cdr:from>
    <cdr:to>
      <cdr:x>0.35462</cdr:x>
      <cdr:y>0.3668</cdr:y>
    </cdr:to>
    <cdr:sp macro="" textlink="">
      <cdr:nvSpPr>
        <cdr:cNvPr id="2" name="文字方塊 55"/>
        <cdr:cNvSpPr txBox="1"/>
      </cdr:nvSpPr>
      <cdr:spPr>
        <a:xfrm xmlns:a="http://schemas.openxmlformats.org/drawingml/2006/main">
          <a:off x="433188" y="499749"/>
          <a:ext cx="215338" cy="254897"/>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nSpc>
              <a:spcPts val="1200"/>
            </a:lnSpc>
            <a:spcAft>
              <a:spcPts val="0"/>
            </a:spcAft>
          </a:pPr>
          <a:r>
            <a:rPr lang="en-US" altLang="zh-TW" sz="900" kern="100">
              <a:solidFill>
                <a:srgbClr val="E36C0A"/>
              </a:solidFill>
              <a:effectLst/>
              <a:latin typeface="+mn-lt"/>
              <a:ea typeface="新細明體" panose="02020500000000000000" pitchFamily="18" charset="-120"/>
              <a:cs typeface="新細明體" panose="02020500000000000000" pitchFamily="18" charset="-120"/>
            </a:rPr>
            <a:t>9</a:t>
          </a:r>
          <a:endParaRPr lang="zh-TW" sz="1200" kern="100">
            <a:effectLst/>
            <a:latin typeface="Times New Roman" panose="02020603050405020304" pitchFamily="18" charset="0"/>
            <a:ea typeface="新細明體" panose="02020500000000000000" pitchFamily="18" charset="-120"/>
            <a:cs typeface="新細明體" panose="02020500000000000000" pitchFamily="18" charset="-120"/>
          </a:endParaRPr>
        </a:p>
      </cdr:txBody>
    </cdr:sp>
  </cdr:relSizeAnchor>
</c:userShapes>
</file>

<file path=word/drawings/drawing4.xml><?xml version="1.0" encoding="utf-8"?>
<c:userShapes xmlns:c="http://schemas.openxmlformats.org/drawingml/2006/chart">
  <cdr:relSizeAnchor xmlns:cdr="http://schemas.openxmlformats.org/drawingml/2006/chartDrawing">
    <cdr:from>
      <cdr:x>0.0481</cdr:x>
      <cdr:y>0.15761</cdr:y>
    </cdr:from>
    <cdr:to>
      <cdr:x>0.18792</cdr:x>
      <cdr:y>0.27877</cdr:y>
    </cdr:to>
    <cdr:sp macro="" textlink="">
      <cdr:nvSpPr>
        <cdr:cNvPr id="2" name="文字方塊 1"/>
        <cdr:cNvSpPr txBox="1"/>
      </cdr:nvSpPr>
      <cdr:spPr>
        <a:xfrm xmlns:a="http://schemas.openxmlformats.org/drawingml/2006/main">
          <a:off x="109222" y="313062"/>
          <a:ext cx="317498" cy="240658"/>
        </a:xfrm>
        <a:prstGeom xmlns:a="http://schemas.openxmlformats.org/drawingml/2006/main" prst="rect">
          <a:avLst/>
        </a:prstGeom>
      </cdr:spPr>
      <cdr:txBody>
        <a:bodyPr xmlns:a="http://schemas.openxmlformats.org/drawingml/2006/main" wrap="square" rtlCol="0">
          <a:noAutofit/>
        </a:bodyPr>
        <a:lstStyle xmlns:a="http://schemas.openxmlformats.org/drawingml/2006/main"/>
        <a:p xmlns:a="http://schemas.openxmlformats.org/drawingml/2006/main">
          <a:pPr>
            <a:lnSpc>
              <a:spcPts val="1200"/>
            </a:lnSpc>
            <a:spcAft>
              <a:spcPts val="0"/>
            </a:spcAft>
          </a:pPr>
          <a:r>
            <a:rPr lang="en-US" altLang="zh-TW" sz="1000" b="1">
              <a:solidFill>
                <a:schemeClr val="accent5">
                  <a:lumMod val="75000"/>
                </a:schemeClr>
              </a:solidFill>
              <a:effectLst/>
              <a:latin typeface="Calibri" panose="020F0502020204030204" pitchFamily="34" charset="0"/>
              <a:ea typeface="新細明體" panose="02020500000000000000" pitchFamily="18" charset="-120"/>
              <a:cs typeface="Times New Roman" panose="02020603050405020304" pitchFamily="18" charset="0"/>
            </a:rPr>
            <a:t>6</a:t>
          </a:r>
          <a:endParaRPr lang="zh-TW" sz="1200">
            <a:solidFill>
              <a:schemeClr val="accent5">
                <a:lumMod val="75000"/>
              </a:schemeClr>
            </a:solidFill>
            <a:effectLst/>
            <a:latin typeface="新細明體" panose="02020500000000000000" pitchFamily="18" charset="-120"/>
            <a:ea typeface="新細明體" panose="02020500000000000000" pitchFamily="18" charset="-120"/>
            <a:cs typeface="新細明體" panose="02020500000000000000" pitchFamily="18" charset="-120"/>
          </a:endParaRPr>
        </a:p>
      </cdr:txBody>
    </cdr:sp>
  </cdr:relSizeAnchor>
  <cdr:relSizeAnchor xmlns:cdr="http://schemas.openxmlformats.org/drawingml/2006/chartDrawing">
    <cdr:from>
      <cdr:x>0.24167</cdr:x>
      <cdr:y>0.07707</cdr:y>
    </cdr:from>
    <cdr:to>
      <cdr:x>0.55884</cdr:x>
      <cdr:y>0.18284</cdr:y>
    </cdr:to>
    <cdr:sp macro="" textlink="">
      <cdr:nvSpPr>
        <cdr:cNvPr id="3" name="文字方塊 47"/>
        <cdr:cNvSpPr txBox="1"/>
      </cdr:nvSpPr>
      <cdr:spPr>
        <a:xfrm xmlns:a="http://schemas.openxmlformats.org/drawingml/2006/main">
          <a:off x="548629" y="157380"/>
          <a:ext cx="720015" cy="216000"/>
        </a:xfrm>
        <a:prstGeom xmlns:a="http://schemas.openxmlformats.org/drawingml/2006/main" prst="rect">
          <a:avLst/>
        </a:prstGeom>
        <a:noFill xmlns:a="http://schemas.openxmlformats.org/drawingml/2006/main"/>
        <a:ln xmlns:a="http://schemas.openxmlformats.org/drawingml/2006/main" w="6350">
          <a:solidFill>
            <a:schemeClr val="bg1">
              <a:lumMod val="50000"/>
            </a:schemeClr>
          </a:solid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pPr algn="ctr">
            <a:lnSpc>
              <a:spcPts val="1200"/>
            </a:lnSpc>
            <a:spcAft>
              <a:spcPts val="0"/>
            </a:spcAft>
          </a:pPr>
          <a:r>
            <a:rPr lang="zh-TW" sz="1000" b="1" kern="100">
              <a:solidFill>
                <a:srgbClr val="31849B"/>
              </a:solidFill>
              <a:effectLst/>
              <a:latin typeface="Times New Roman" panose="02020603050405020304" pitchFamily="18" charset="0"/>
              <a:ea typeface="標楷體" panose="03000509000000000000" pitchFamily="65" charset="-120"/>
              <a:cs typeface="新細明體" panose="02020500000000000000" pitchFamily="18" charset="-120"/>
            </a:rPr>
            <a:t>政府效能</a:t>
          </a:r>
          <a:endParaRPr lang="zh-TW" sz="1200" kern="100">
            <a:effectLst/>
            <a:latin typeface="Times New Roman" panose="02020603050405020304" pitchFamily="18" charset="0"/>
            <a:ea typeface="新細明體" panose="02020500000000000000" pitchFamily="18" charset="-120"/>
            <a:cs typeface="新細明體" panose="02020500000000000000" pitchFamily="18" charset="-120"/>
          </a:endParaRPr>
        </a:p>
      </cdr:txBody>
    </cdr:sp>
  </cdr:relSizeAnchor>
  <cdr:relSizeAnchor xmlns:cdr="http://schemas.openxmlformats.org/drawingml/2006/chartDrawing">
    <cdr:from>
      <cdr:x>0.03859</cdr:x>
      <cdr:y>0.33536</cdr:y>
    </cdr:from>
    <cdr:to>
      <cdr:x>0.18456</cdr:x>
      <cdr:y>0.461</cdr:y>
    </cdr:to>
    <cdr:sp macro="" textlink="">
      <cdr:nvSpPr>
        <cdr:cNvPr id="4" name="文字方塊 55"/>
        <cdr:cNvSpPr txBox="1"/>
      </cdr:nvSpPr>
      <cdr:spPr>
        <a:xfrm xmlns:a="http://schemas.openxmlformats.org/drawingml/2006/main">
          <a:off x="87630" y="666115"/>
          <a:ext cx="331470" cy="249555"/>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lnSpc>
              <a:spcPts val="1200"/>
            </a:lnSpc>
            <a:spcAft>
              <a:spcPts val="0"/>
            </a:spcAft>
          </a:pPr>
          <a:r>
            <a:rPr lang="en-US" sz="900" kern="100">
              <a:solidFill>
                <a:srgbClr val="E36C0A"/>
              </a:solidFill>
              <a:effectLst/>
              <a:ea typeface="新細明體" panose="02020500000000000000" pitchFamily="18" charset="-120"/>
              <a:cs typeface="新細明體" panose="02020500000000000000" pitchFamily="18" charset="-120"/>
            </a:rPr>
            <a:t>1</a:t>
          </a:r>
          <a:r>
            <a:rPr lang="en-US" altLang="zh-TW" sz="900" kern="100">
              <a:solidFill>
                <a:srgbClr val="E36C0A"/>
              </a:solidFill>
              <a:effectLst/>
              <a:ea typeface="新細明體" panose="02020500000000000000" pitchFamily="18" charset="-120"/>
              <a:cs typeface="新細明體" panose="02020500000000000000" pitchFamily="18" charset="-120"/>
            </a:rPr>
            <a:t>0</a:t>
          </a:r>
          <a:endParaRPr lang="zh-TW" sz="1200" kern="100">
            <a:effectLst/>
            <a:latin typeface="Times New Roman" panose="02020603050405020304" pitchFamily="18" charset="0"/>
            <a:ea typeface="新細明體" panose="02020500000000000000" pitchFamily="18" charset="-120"/>
            <a:cs typeface="新細明體" panose="02020500000000000000" pitchFamily="18" charset="-120"/>
          </a:endParaRPr>
        </a:p>
      </cdr:txBody>
    </cdr:sp>
  </cdr:relSizeAnchor>
  <cdr:relSizeAnchor xmlns:cdr="http://schemas.openxmlformats.org/drawingml/2006/chartDrawing">
    <cdr:from>
      <cdr:x>0.18969</cdr:x>
      <cdr:y>0.1624</cdr:y>
    </cdr:from>
    <cdr:to>
      <cdr:x>0.33566</cdr:x>
      <cdr:y>0.28804</cdr:y>
    </cdr:to>
    <cdr:sp macro="" textlink="">
      <cdr:nvSpPr>
        <cdr:cNvPr id="5" name="文字方塊 55"/>
        <cdr:cNvSpPr txBox="1"/>
      </cdr:nvSpPr>
      <cdr:spPr>
        <a:xfrm xmlns:a="http://schemas.openxmlformats.org/drawingml/2006/main">
          <a:off x="430630" y="331655"/>
          <a:ext cx="331370" cy="256577"/>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lnSpc>
              <a:spcPts val="1200"/>
            </a:lnSpc>
            <a:spcAft>
              <a:spcPts val="0"/>
            </a:spcAft>
          </a:pPr>
          <a:r>
            <a:rPr lang="en-US" altLang="zh-TW" sz="900" kern="100">
              <a:solidFill>
                <a:srgbClr val="E36C0A"/>
              </a:solidFill>
              <a:effectLst/>
              <a:latin typeface="+mn-lt"/>
              <a:ea typeface="新細明體" panose="02020500000000000000" pitchFamily="18" charset="-120"/>
              <a:cs typeface="新細明體" panose="02020500000000000000" pitchFamily="18" charset="-120"/>
            </a:rPr>
            <a:t>6</a:t>
          </a:r>
          <a:endParaRPr lang="zh-TW" sz="1200" kern="100">
            <a:effectLst/>
            <a:latin typeface="Times New Roman" panose="02020603050405020304" pitchFamily="18" charset="0"/>
            <a:ea typeface="新細明體" panose="02020500000000000000" pitchFamily="18" charset="-120"/>
            <a:cs typeface="新細明體" panose="02020500000000000000" pitchFamily="18" charset="-120"/>
          </a:endParaRPr>
        </a:p>
      </cdr:txBody>
    </cdr:sp>
  </cdr:relSizeAnchor>
  <cdr:relSizeAnchor xmlns:cdr="http://schemas.openxmlformats.org/drawingml/2006/chartDrawing">
    <cdr:from>
      <cdr:x>0.46141</cdr:x>
      <cdr:y>0.38012</cdr:y>
    </cdr:from>
    <cdr:to>
      <cdr:x>0.60738</cdr:x>
      <cdr:y>0.50575</cdr:y>
    </cdr:to>
    <cdr:sp macro="" textlink="">
      <cdr:nvSpPr>
        <cdr:cNvPr id="6" name="文字方塊 55"/>
        <cdr:cNvSpPr txBox="1"/>
      </cdr:nvSpPr>
      <cdr:spPr>
        <a:xfrm xmlns:a="http://schemas.openxmlformats.org/drawingml/2006/main">
          <a:off x="1047750" y="755015"/>
          <a:ext cx="331470" cy="249555"/>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nSpc>
              <a:spcPts val="1200"/>
            </a:lnSpc>
            <a:spcAft>
              <a:spcPts val="0"/>
            </a:spcAft>
          </a:pPr>
          <a:r>
            <a:rPr lang="en-US" altLang="zh-TW" sz="900" kern="100">
              <a:solidFill>
                <a:srgbClr val="E36C0A"/>
              </a:solidFill>
              <a:effectLst/>
              <a:latin typeface="+mn-lt"/>
              <a:ea typeface="新細明體" panose="02020500000000000000" pitchFamily="18" charset="-120"/>
              <a:cs typeface="新細明體" panose="02020500000000000000" pitchFamily="18" charset="-120"/>
            </a:rPr>
            <a:t>21</a:t>
          </a:r>
          <a:endParaRPr lang="zh-TW" sz="1200" kern="100">
            <a:effectLst/>
            <a:latin typeface="Times New Roman" panose="02020603050405020304" pitchFamily="18" charset="0"/>
            <a:ea typeface="新細明體" panose="02020500000000000000" pitchFamily="18" charset="-120"/>
            <a:cs typeface="新細明體" panose="02020500000000000000" pitchFamily="18" charset="-120"/>
          </a:endParaRPr>
        </a:p>
      </cdr:txBody>
    </cdr:sp>
  </cdr:relSizeAnchor>
  <cdr:relSizeAnchor xmlns:cdr="http://schemas.openxmlformats.org/drawingml/2006/chartDrawing">
    <cdr:from>
      <cdr:x>0.6105</cdr:x>
      <cdr:y>0.29444</cdr:y>
    </cdr:from>
    <cdr:to>
      <cdr:x>0.75647</cdr:x>
      <cdr:y>0.42008</cdr:y>
    </cdr:to>
    <cdr:sp macro="" textlink="">
      <cdr:nvSpPr>
        <cdr:cNvPr id="7" name="文字方塊 55"/>
        <cdr:cNvSpPr txBox="1"/>
      </cdr:nvSpPr>
      <cdr:spPr>
        <a:xfrm xmlns:a="http://schemas.openxmlformats.org/drawingml/2006/main">
          <a:off x="1386295" y="584835"/>
          <a:ext cx="331470" cy="249555"/>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nSpc>
              <a:spcPts val="1200"/>
            </a:lnSpc>
            <a:spcAft>
              <a:spcPts val="0"/>
            </a:spcAft>
          </a:pPr>
          <a:r>
            <a:rPr lang="en-US" altLang="zh-TW" sz="900" kern="100">
              <a:solidFill>
                <a:srgbClr val="E36C0A"/>
              </a:solidFill>
              <a:effectLst/>
              <a:latin typeface="+mn-lt"/>
              <a:ea typeface="新細明體" panose="02020500000000000000" pitchFamily="18" charset="-120"/>
              <a:cs typeface="新細明體" panose="02020500000000000000" pitchFamily="18" charset="-120"/>
            </a:rPr>
            <a:t>15</a:t>
          </a:r>
          <a:endParaRPr lang="zh-TW" sz="1200" kern="100">
            <a:effectLst/>
            <a:latin typeface="Times New Roman" panose="02020603050405020304" pitchFamily="18" charset="0"/>
            <a:ea typeface="新細明體" panose="02020500000000000000" pitchFamily="18" charset="-120"/>
            <a:cs typeface="新細明體" panose="02020500000000000000" pitchFamily="18" charset="-12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9EA5B-6E95-4579-B836-FC81D4911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30</Pages>
  <Words>22271</Words>
  <Characters>1710</Characters>
  <Application>Microsoft Office Word</Application>
  <DocSecurity>0</DocSecurity>
  <Lines>14</Lines>
  <Paragraphs>47</Paragraphs>
  <ScaleCrop>false</ScaleCrop>
  <Company>nao</Company>
  <LinksUpToDate>false</LinksUpToDate>
  <CharactersWithSpaces>23934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張敏玲</cp:lastModifiedBy>
  <cp:revision>57</cp:revision>
  <cp:lastPrinted>2023-07-09T02:39:00Z</cp:lastPrinted>
  <dcterms:created xsi:type="dcterms:W3CDTF">2023-07-09T02:43:00Z</dcterms:created>
  <dcterms:modified xsi:type="dcterms:W3CDTF">2023-07-13T06:29:00Z</dcterms:modified>
</cp:coreProperties>
</file>