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14B" w:rsidRPr="00BA6259" w:rsidRDefault="007A3A6A" w:rsidP="00BA6259">
      <w:pPr>
        <w:pStyle w:val="a4"/>
        <w:rPr>
          <w:rFonts w:ascii="標楷體" w:hAnsi="標楷體"/>
          <w:spacing w:val="10"/>
        </w:rPr>
      </w:pPr>
      <w:r w:rsidRPr="00BA6259">
        <w:rPr>
          <w:rFonts w:ascii="標楷體" w:hAnsi="標楷體" w:hint="eastAsia"/>
          <w:spacing w:val="10"/>
        </w:rPr>
        <w:t>貳</w:t>
      </w:r>
      <w:r w:rsidR="00327600" w:rsidRPr="00BA6259">
        <w:rPr>
          <w:rFonts w:ascii="標楷體" w:hAnsi="標楷體" w:hint="eastAsia"/>
          <w:spacing w:val="10"/>
        </w:rPr>
        <w:t>、</w:t>
      </w:r>
      <w:r w:rsidR="00B23C76" w:rsidRPr="00BA6259">
        <w:rPr>
          <w:rFonts w:ascii="標楷體" w:hAnsi="標楷體" w:hint="eastAsia"/>
          <w:spacing w:val="10"/>
        </w:rPr>
        <w:t>平衡表之查核</w:t>
      </w:r>
    </w:p>
    <w:p w:rsidR="00AF4920" w:rsidRPr="00486882" w:rsidRDefault="0010741E" w:rsidP="007D2955">
      <w:pPr>
        <w:pStyle w:val="a8"/>
        <w:ind w:firstLine="480"/>
        <w:rPr>
          <w:highlight w:val="yellow"/>
        </w:rPr>
      </w:pPr>
      <w:proofErr w:type="gramStart"/>
      <w:r w:rsidRPr="00486882">
        <w:rPr>
          <w:rFonts w:hint="eastAsia"/>
        </w:rPr>
        <w:t>11</w:t>
      </w:r>
      <w:r w:rsidR="00FE62E9" w:rsidRPr="00486882">
        <w:rPr>
          <w:rFonts w:hint="eastAsia"/>
        </w:rPr>
        <w:t>1</w:t>
      </w:r>
      <w:proofErr w:type="gramEnd"/>
      <w:r w:rsidR="00B23C76" w:rsidRPr="00486882">
        <w:rPr>
          <w:rFonts w:hint="eastAsia"/>
        </w:rPr>
        <w:t>年度中央政府總決算平衡表（</w:t>
      </w:r>
      <w:r w:rsidRPr="00486882">
        <w:rPr>
          <w:rFonts w:hint="eastAsia"/>
        </w:rPr>
        <w:t>11</w:t>
      </w:r>
      <w:r w:rsidR="00FE62E9" w:rsidRPr="00486882">
        <w:rPr>
          <w:rFonts w:hint="eastAsia"/>
        </w:rPr>
        <w:t>1</w:t>
      </w:r>
      <w:r w:rsidR="00B23C76" w:rsidRPr="00486882">
        <w:rPr>
          <w:rFonts w:hint="eastAsia"/>
        </w:rPr>
        <w:t>年12月31日</w:t>
      </w:r>
      <w:r w:rsidR="005F37B2">
        <w:rPr>
          <w:rFonts w:hint="eastAsia"/>
        </w:rPr>
        <w:t>）</w:t>
      </w:r>
      <w:r w:rsidR="00B23C76" w:rsidRPr="00486882">
        <w:rPr>
          <w:rFonts w:hint="eastAsia"/>
        </w:rPr>
        <w:t>計列資產</w:t>
      </w:r>
      <w:r w:rsidR="00FE62E9" w:rsidRPr="00486882">
        <w:rPr>
          <w:rFonts w:hint="eastAsia"/>
        </w:rPr>
        <w:t>13兆5,017億4</w:t>
      </w:r>
      <w:r w:rsidRPr="00486882">
        <w:rPr>
          <w:rFonts w:hint="eastAsia"/>
        </w:rPr>
        <w:t>,</w:t>
      </w:r>
      <w:r w:rsidR="00FE62E9" w:rsidRPr="00486882">
        <w:rPr>
          <w:rFonts w:hint="eastAsia"/>
        </w:rPr>
        <w:t>396</w:t>
      </w:r>
      <w:r w:rsidR="00B23C76" w:rsidRPr="00486882">
        <w:rPr>
          <w:rFonts w:hint="eastAsia"/>
        </w:rPr>
        <w:t>萬餘元、負債</w:t>
      </w:r>
      <w:r w:rsidR="00FE62E9" w:rsidRPr="00486882">
        <w:rPr>
          <w:rFonts w:hint="eastAsia"/>
        </w:rPr>
        <w:t>6兆3,451億426</w:t>
      </w:r>
      <w:r w:rsidR="00B23C76" w:rsidRPr="00486882">
        <w:rPr>
          <w:rFonts w:hint="eastAsia"/>
        </w:rPr>
        <w:t>萬餘元、淨資產</w:t>
      </w:r>
      <w:r w:rsidR="00FD3CF8" w:rsidRPr="00486882">
        <w:rPr>
          <w:rFonts w:hint="eastAsia"/>
        </w:rPr>
        <w:t>7兆1,566</w:t>
      </w:r>
      <w:r w:rsidR="00B23C76" w:rsidRPr="00486882">
        <w:rPr>
          <w:rFonts w:hint="eastAsia"/>
        </w:rPr>
        <w:t>億</w:t>
      </w:r>
      <w:r w:rsidR="00FD3CF8" w:rsidRPr="00486882">
        <w:rPr>
          <w:rFonts w:hint="eastAsia"/>
        </w:rPr>
        <w:t>3</w:t>
      </w:r>
      <w:r w:rsidR="00FD3CF8" w:rsidRPr="00486882">
        <w:t>,</w:t>
      </w:r>
      <w:r w:rsidR="00FD3CF8" w:rsidRPr="00486882">
        <w:rPr>
          <w:rFonts w:hint="eastAsia"/>
        </w:rPr>
        <w:t>970</w:t>
      </w:r>
      <w:r w:rsidR="00B23C76" w:rsidRPr="00486882">
        <w:rPr>
          <w:rFonts w:hint="eastAsia"/>
        </w:rPr>
        <w:t>萬餘元。茲將行政院原列平衡表科目之主要增減及變化說明如次：</w:t>
      </w:r>
    </w:p>
    <w:p w:rsidR="00B23C76" w:rsidRPr="007D2955" w:rsidRDefault="00B23C76" w:rsidP="007D2955">
      <w:pPr>
        <w:pStyle w:val="af0"/>
        <w:spacing w:before="72" w:after="72" w:line="500" w:lineRule="exact"/>
        <w:ind w:left="913" w:hanging="673"/>
        <w:rPr>
          <w:b/>
        </w:rPr>
      </w:pPr>
      <w:r w:rsidRPr="007D2955">
        <w:rPr>
          <w:rFonts w:hint="eastAsia"/>
          <w:b/>
        </w:rPr>
        <w:t>一、</w:t>
      </w:r>
      <w:r w:rsidR="00AF4920" w:rsidRPr="007D2955">
        <w:rPr>
          <w:rFonts w:hint="eastAsia"/>
          <w:b/>
        </w:rPr>
        <w:t>資產類</w:t>
      </w:r>
    </w:p>
    <w:p w:rsidR="00AF4920" w:rsidRPr="007D2955" w:rsidRDefault="00B23C76" w:rsidP="008377F9">
      <w:pPr>
        <w:pStyle w:val="af9"/>
        <w:spacing w:line="480" w:lineRule="exact"/>
        <w:ind w:firstLine="480"/>
      </w:pPr>
      <w:r w:rsidRPr="00654D48">
        <w:rPr>
          <w:rFonts w:hint="eastAsia"/>
          <w:b/>
        </w:rPr>
        <w:t>（一）　流動資產：</w:t>
      </w:r>
      <w:r w:rsidRPr="007D2955">
        <w:rPr>
          <w:rFonts w:hint="eastAsia"/>
        </w:rPr>
        <w:t>包括現金、應收款項、應收其他基金款、應收其他政府款、存貨</w:t>
      </w:r>
      <w:r w:rsidR="000B3876" w:rsidRPr="007D2955">
        <w:rPr>
          <w:rFonts w:hint="eastAsia"/>
        </w:rPr>
        <w:t>、預付款、預付其他基金款、預付其他政府款、其他流動資產，合計</w:t>
      </w:r>
      <w:r w:rsidR="00FD3CF8" w:rsidRPr="007D2955">
        <w:t>8</w:t>
      </w:r>
      <w:r w:rsidR="00E54490" w:rsidRPr="007D2955">
        <w:rPr>
          <w:rFonts w:hint="eastAsia"/>
        </w:rPr>
        <w:t>,</w:t>
      </w:r>
      <w:r w:rsidR="00FD3CF8" w:rsidRPr="007D2955">
        <w:t>048</w:t>
      </w:r>
      <w:r w:rsidRPr="007D2955">
        <w:rPr>
          <w:rFonts w:hint="eastAsia"/>
        </w:rPr>
        <w:t>億</w:t>
      </w:r>
      <w:r w:rsidR="00FD3CF8" w:rsidRPr="007D2955">
        <w:t>7,990</w:t>
      </w:r>
      <w:r w:rsidRPr="007D2955">
        <w:rPr>
          <w:rFonts w:hint="eastAsia"/>
        </w:rPr>
        <w:t>萬餘元</w:t>
      </w:r>
      <w:r w:rsidR="00B12DAE" w:rsidRPr="007D2955">
        <w:rPr>
          <w:rFonts w:hint="eastAsia"/>
        </w:rPr>
        <w:t>，較</w:t>
      </w:r>
      <w:r w:rsidR="006A14E5" w:rsidRPr="007D2955">
        <w:rPr>
          <w:rFonts w:hint="eastAsia"/>
        </w:rPr>
        <w:t>1</w:t>
      </w:r>
      <w:r w:rsidR="00FD3CF8" w:rsidRPr="007D2955">
        <w:t>10</w:t>
      </w:r>
      <w:r w:rsidR="00B12DAE" w:rsidRPr="007D2955">
        <w:rPr>
          <w:rFonts w:hint="eastAsia"/>
        </w:rPr>
        <w:t>年底</w:t>
      </w:r>
      <w:r w:rsidR="007F2C58" w:rsidRPr="007D2955">
        <w:rPr>
          <w:rFonts w:hint="eastAsia"/>
        </w:rPr>
        <w:t>之</w:t>
      </w:r>
      <w:r w:rsidR="00FD3CF8" w:rsidRPr="007D2955">
        <w:rPr>
          <w:rFonts w:hint="eastAsia"/>
        </w:rPr>
        <w:t>1兆5</w:t>
      </w:r>
      <w:r w:rsidR="00E54490" w:rsidRPr="007D2955">
        <w:rPr>
          <w:rFonts w:hint="eastAsia"/>
        </w:rPr>
        <w:t>,</w:t>
      </w:r>
      <w:r w:rsidR="00FD3CF8" w:rsidRPr="007D2955">
        <w:rPr>
          <w:rFonts w:hint="eastAsia"/>
        </w:rPr>
        <w:t>102</w:t>
      </w:r>
      <w:r w:rsidR="00AC519A" w:rsidRPr="007D2955">
        <w:rPr>
          <w:rFonts w:hint="eastAsia"/>
        </w:rPr>
        <w:t>億</w:t>
      </w:r>
      <w:r w:rsidR="00FD3CF8" w:rsidRPr="007D2955">
        <w:rPr>
          <w:rFonts w:hint="eastAsia"/>
        </w:rPr>
        <w:t>106</w:t>
      </w:r>
      <w:r w:rsidR="00AC519A" w:rsidRPr="007D2955">
        <w:rPr>
          <w:rFonts w:hint="eastAsia"/>
        </w:rPr>
        <w:t>萬餘元</w:t>
      </w:r>
      <w:r w:rsidR="00B12DAE" w:rsidRPr="007D2955">
        <w:rPr>
          <w:rFonts w:hint="eastAsia"/>
        </w:rPr>
        <w:t>，</w:t>
      </w:r>
      <w:r w:rsidR="00FD3CF8" w:rsidRPr="007D2955">
        <w:rPr>
          <w:rFonts w:hint="eastAsia"/>
        </w:rPr>
        <w:t>減少7</w:t>
      </w:r>
      <w:r w:rsidR="00DE6561" w:rsidRPr="007D2955">
        <w:rPr>
          <w:rFonts w:hint="eastAsia"/>
        </w:rPr>
        <w:t>,</w:t>
      </w:r>
      <w:r w:rsidR="00FD3CF8" w:rsidRPr="007D2955">
        <w:rPr>
          <w:rFonts w:hint="eastAsia"/>
        </w:rPr>
        <w:t>05</w:t>
      </w:r>
      <w:r w:rsidR="00E54490" w:rsidRPr="007D2955">
        <w:rPr>
          <w:rFonts w:hint="eastAsia"/>
        </w:rPr>
        <w:t>3</w:t>
      </w:r>
      <w:r w:rsidR="00AB124E" w:rsidRPr="007D2955">
        <w:rPr>
          <w:rFonts w:hint="eastAsia"/>
        </w:rPr>
        <w:t>億</w:t>
      </w:r>
      <w:r w:rsidR="00FD3CF8" w:rsidRPr="007D2955">
        <w:rPr>
          <w:rFonts w:hint="eastAsia"/>
        </w:rPr>
        <w:t>2</w:t>
      </w:r>
      <w:r w:rsidR="00E54490" w:rsidRPr="007D2955">
        <w:rPr>
          <w:rFonts w:hint="eastAsia"/>
        </w:rPr>
        <w:t>,1</w:t>
      </w:r>
      <w:r w:rsidR="00FD3CF8" w:rsidRPr="007D2955">
        <w:rPr>
          <w:rFonts w:hint="eastAsia"/>
        </w:rPr>
        <w:t>15</w:t>
      </w:r>
      <w:r w:rsidR="00B12DAE" w:rsidRPr="007D2955">
        <w:rPr>
          <w:rFonts w:hint="eastAsia"/>
        </w:rPr>
        <w:t>萬餘元，茲分析如次：</w:t>
      </w:r>
    </w:p>
    <w:p w:rsidR="00AF4920" w:rsidRPr="007D2955" w:rsidRDefault="00AF4920" w:rsidP="008377F9">
      <w:pPr>
        <w:pStyle w:val="1"/>
        <w:spacing w:line="480" w:lineRule="exact"/>
        <w:ind w:firstLine="1080"/>
      </w:pPr>
      <w:r w:rsidRPr="007D2955">
        <w:rPr>
          <w:rFonts w:hint="eastAsia"/>
        </w:rPr>
        <w:t>1.</w:t>
      </w:r>
      <w:r w:rsidR="000B3876" w:rsidRPr="007D2955">
        <w:rPr>
          <w:rFonts w:hint="eastAsia"/>
        </w:rPr>
        <w:t xml:space="preserve">　</w:t>
      </w:r>
      <w:r w:rsidRPr="007D2955">
        <w:rPr>
          <w:rFonts w:hint="eastAsia"/>
        </w:rPr>
        <w:t>「</w:t>
      </w:r>
      <w:r w:rsidRPr="007D2955">
        <w:t>現金</w:t>
      </w:r>
      <w:r w:rsidR="00834740" w:rsidRPr="007D2955">
        <w:rPr>
          <w:rFonts w:hint="eastAsia"/>
        </w:rPr>
        <w:t>」</w:t>
      </w:r>
      <w:r w:rsidRPr="007D2955">
        <w:rPr>
          <w:rFonts w:hint="eastAsia"/>
        </w:rPr>
        <w:t>科目</w:t>
      </w:r>
      <w:r w:rsidR="00FD3CF8" w:rsidRPr="007D2955">
        <w:rPr>
          <w:rFonts w:hint="eastAsia"/>
        </w:rPr>
        <w:t>2</w:t>
      </w:r>
      <w:r w:rsidR="00E54490" w:rsidRPr="007D2955">
        <w:rPr>
          <w:rFonts w:hint="eastAsia"/>
        </w:rPr>
        <w:t>,</w:t>
      </w:r>
      <w:r w:rsidR="00FD3CF8" w:rsidRPr="007D2955">
        <w:rPr>
          <w:rFonts w:hint="eastAsia"/>
        </w:rPr>
        <w:t>322</w:t>
      </w:r>
      <w:r w:rsidRPr="007D2955">
        <w:rPr>
          <w:rFonts w:hint="eastAsia"/>
        </w:rPr>
        <w:t>億</w:t>
      </w:r>
      <w:r w:rsidR="00FD3CF8" w:rsidRPr="007D2955">
        <w:rPr>
          <w:rFonts w:hint="eastAsia"/>
        </w:rPr>
        <w:t>8,381</w:t>
      </w:r>
      <w:r w:rsidRPr="007D2955">
        <w:rPr>
          <w:rFonts w:hint="eastAsia"/>
        </w:rPr>
        <w:t>萬餘元</w:t>
      </w:r>
      <w:r w:rsidR="00FE34E5" w:rsidRPr="007D2955">
        <w:rPr>
          <w:rFonts w:hint="eastAsia"/>
        </w:rPr>
        <w:t>，較1</w:t>
      </w:r>
      <w:r w:rsidR="00FD3CF8" w:rsidRPr="007D2955">
        <w:rPr>
          <w:rFonts w:hint="eastAsia"/>
        </w:rPr>
        <w:t>10</w:t>
      </w:r>
      <w:r w:rsidR="005D7944" w:rsidRPr="007D2955">
        <w:rPr>
          <w:rFonts w:hint="eastAsia"/>
        </w:rPr>
        <w:t>年底</w:t>
      </w:r>
      <w:r w:rsidR="00FD3CF8" w:rsidRPr="007D2955">
        <w:rPr>
          <w:rFonts w:hint="eastAsia"/>
        </w:rPr>
        <w:t>減少7</w:t>
      </w:r>
      <w:r w:rsidR="00E54490" w:rsidRPr="007D2955">
        <w:rPr>
          <w:rFonts w:hint="eastAsia"/>
        </w:rPr>
        <w:t>,</w:t>
      </w:r>
      <w:r w:rsidR="00FD3CF8" w:rsidRPr="007D2955">
        <w:rPr>
          <w:rFonts w:hint="eastAsia"/>
        </w:rPr>
        <w:t>358</w:t>
      </w:r>
      <w:r w:rsidR="005D7944" w:rsidRPr="007D2955">
        <w:rPr>
          <w:rFonts w:hint="eastAsia"/>
        </w:rPr>
        <w:t>億</w:t>
      </w:r>
      <w:r w:rsidR="00FD3CF8" w:rsidRPr="007D2955">
        <w:rPr>
          <w:rFonts w:hint="eastAsia"/>
        </w:rPr>
        <w:t>7</w:t>
      </w:r>
      <w:r w:rsidR="00E54490" w:rsidRPr="007D2955">
        <w:rPr>
          <w:rFonts w:hint="eastAsia"/>
        </w:rPr>
        <w:t>,</w:t>
      </w:r>
      <w:r w:rsidR="00FD3CF8" w:rsidRPr="007D2955">
        <w:rPr>
          <w:rFonts w:hint="eastAsia"/>
        </w:rPr>
        <w:t>598</w:t>
      </w:r>
      <w:r w:rsidR="00FE34E5" w:rsidRPr="007D2955">
        <w:rPr>
          <w:rFonts w:hint="eastAsia"/>
        </w:rPr>
        <w:t>萬餘元，</w:t>
      </w:r>
      <w:r w:rsidR="0078058F" w:rsidRPr="007D2955">
        <w:rPr>
          <w:rFonts w:hint="eastAsia"/>
        </w:rPr>
        <w:t>主要係</w:t>
      </w:r>
      <w:r w:rsidR="00753BAC" w:rsidRPr="007D2955">
        <w:rPr>
          <w:rFonts w:hint="eastAsia"/>
        </w:rPr>
        <w:t>支應</w:t>
      </w:r>
      <w:r w:rsidR="00D664E4" w:rsidRPr="007D2955">
        <w:rPr>
          <w:rFonts w:hint="eastAsia"/>
        </w:rPr>
        <w:t>中央政府嚴重特殊傳染性肺炎防治及紓困振興特別預算支出所致</w:t>
      </w:r>
      <w:r w:rsidR="00212F74" w:rsidRPr="007D2955">
        <w:rPr>
          <w:rFonts w:hint="eastAsia"/>
        </w:rPr>
        <w:t>。</w:t>
      </w:r>
    </w:p>
    <w:p w:rsidR="00AF4920" w:rsidRPr="007D2955" w:rsidRDefault="00212F74" w:rsidP="008377F9">
      <w:pPr>
        <w:pStyle w:val="1"/>
        <w:spacing w:line="480" w:lineRule="exact"/>
        <w:ind w:firstLine="1080"/>
      </w:pPr>
      <w:r w:rsidRPr="007D2955">
        <w:rPr>
          <w:rFonts w:hint="eastAsia"/>
        </w:rPr>
        <w:t xml:space="preserve">2.　</w:t>
      </w:r>
      <w:r w:rsidR="001B786C" w:rsidRPr="007D2955">
        <w:rPr>
          <w:rFonts w:hint="eastAsia"/>
        </w:rPr>
        <w:t>「</w:t>
      </w:r>
      <w:r w:rsidRPr="007D2955">
        <w:rPr>
          <w:rFonts w:hint="eastAsia"/>
        </w:rPr>
        <w:t>預付款</w:t>
      </w:r>
      <w:r w:rsidR="001B786C" w:rsidRPr="007D2955">
        <w:rPr>
          <w:rFonts w:hint="eastAsia"/>
        </w:rPr>
        <w:t>」科目</w:t>
      </w:r>
      <w:r w:rsidR="006F3E10" w:rsidRPr="007D2955">
        <w:rPr>
          <w:rFonts w:hint="eastAsia"/>
        </w:rPr>
        <w:t>777</w:t>
      </w:r>
      <w:r w:rsidR="001B786C" w:rsidRPr="007D2955">
        <w:rPr>
          <w:rFonts w:hint="eastAsia"/>
        </w:rPr>
        <w:t>億</w:t>
      </w:r>
      <w:r w:rsidR="006F3E10" w:rsidRPr="007D2955">
        <w:rPr>
          <w:rFonts w:hint="eastAsia"/>
        </w:rPr>
        <w:t>9</w:t>
      </w:r>
      <w:r w:rsidR="004A061D" w:rsidRPr="007D2955">
        <w:rPr>
          <w:rFonts w:hint="eastAsia"/>
        </w:rPr>
        <w:t>,</w:t>
      </w:r>
      <w:r w:rsidR="006F3E10" w:rsidRPr="007D2955">
        <w:rPr>
          <w:rFonts w:hint="eastAsia"/>
        </w:rPr>
        <w:t>578</w:t>
      </w:r>
      <w:r w:rsidR="001B786C" w:rsidRPr="007D2955">
        <w:rPr>
          <w:rFonts w:hint="eastAsia"/>
        </w:rPr>
        <w:t>萬餘元，較</w:t>
      </w:r>
      <w:r w:rsidR="006F3E10" w:rsidRPr="007D2955">
        <w:rPr>
          <w:rFonts w:hint="eastAsia"/>
        </w:rPr>
        <w:t>110</w:t>
      </w:r>
      <w:r w:rsidR="004A061D" w:rsidRPr="007D2955">
        <w:rPr>
          <w:rFonts w:hint="eastAsia"/>
        </w:rPr>
        <w:t>年底</w:t>
      </w:r>
      <w:r w:rsidR="006F3E10" w:rsidRPr="007D2955">
        <w:rPr>
          <w:rFonts w:hint="eastAsia"/>
        </w:rPr>
        <w:t>增加563</w:t>
      </w:r>
      <w:r w:rsidR="001B786C" w:rsidRPr="007D2955">
        <w:rPr>
          <w:rFonts w:hint="eastAsia"/>
        </w:rPr>
        <w:t>億</w:t>
      </w:r>
      <w:r w:rsidR="006F3E10" w:rsidRPr="007D2955">
        <w:rPr>
          <w:rFonts w:hint="eastAsia"/>
        </w:rPr>
        <w:t>5</w:t>
      </w:r>
      <w:r w:rsidR="004A061D" w:rsidRPr="007D2955">
        <w:rPr>
          <w:rFonts w:hint="eastAsia"/>
        </w:rPr>
        <w:t>,</w:t>
      </w:r>
      <w:r w:rsidR="006F3E10" w:rsidRPr="007D2955">
        <w:rPr>
          <w:rFonts w:hint="eastAsia"/>
        </w:rPr>
        <w:t>526</w:t>
      </w:r>
      <w:r w:rsidR="001B786C" w:rsidRPr="007D2955">
        <w:rPr>
          <w:rFonts w:hint="eastAsia"/>
        </w:rPr>
        <w:t>萬餘元，</w:t>
      </w:r>
      <w:r w:rsidR="004A061D" w:rsidRPr="007D2955">
        <w:rPr>
          <w:rFonts w:hint="eastAsia"/>
        </w:rPr>
        <w:t>主要</w:t>
      </w:r>
      <w:r w:rsidR="006F3E10" w:rsidRPr="007D2955">
        <w:rPr>
          <w:rFonts w:hint="eastAsia"/>
        </w:rPr>
        <w:t>係國防部所屬辦理各項採購案之預付款增加</w:t>
      </w:r>
      <w:r w:rsidR="004A061D" w:rsidRPr="007D2955">
        <w:rPr>
          <w:rFonts w:hint="eastAsia"/>
        </w:rPr>
        <w:t>所致</w:t>
      </w:r>
      <w:r w:rsidRPr="007D2955">
        <w:rPr>
          <w:rFonts w:hint="eastAsia"/>
        </w:rPr>
        <w:t>。</w:t>
      </w:r>
    </w:p>
    <w:p w:rsidR="00212F74" w:rsidRPr="007D2955" w:rsidRDefault="00212F74" w:rsidP="008377F9">
      <w:pPr>
        <w:pStyle w:val="af9"/>
        <w:spacing w:line="480" w:lineRule="exact"/>
        <w:ind w:firstLine="480"/>
      </w:pPr>
      <w:r w:rsidRPr="00654D48">
        <w:rPr>
          <w:rFonts w:hint="eastAsia"/>
          <w:b/>
        </w:rPr>
        <w:t>（二）　長期投資：</w:t>
      </w:r>
      <w:r w:rsidR="00B2390C" w:rsidRPr="007D2955">
        <w:rPr>
          <w:rFonts w:hint="eastAsia"/>
        </w:rPr>
        <w:t>包括</w:t>
      </w:r>
      <w:proofErr w:type="gramStart"/>
      <w:r w:rsidR="00B2390C" w:rsidRPr="007D2955">
        <w:rPr>
          <w:rFonts w:hint="eastAsia"/>
        </w:rPr>
        <w:t>採</w:t>
      </w:r>
      <w:proofErr w:type="gramEnd"/>
      <w:r w:rsidR="00B2390C" w:rsidRPr="007D2955">
        <w:rPr>
          <w:rFonts w:hint="eastAsia"/>
        </w:rPr>
        <w:t>權益法之投資、其他長期投資，合計</w:t>
      </w:r>
      <w:r w:rsidR="006F3E10" w:rsidRPr="007D2955">
        <w:rPr>
          <w:rFonts w:hint="eastAsia"/>
        </w:rPr>
        <w:t>7</w:t>
      </w:r>
      <w:r w:rsidR="0090666C" w:rsidRPr="007D2955">
        <w:rPr>
          <w:rFonts w:hint="eastAsia"/>
        </w:rPr>
        <w:t>兆</w:t>
      </w:r>
      <w:r w:rsidR="006F3E10" w:rsidRPr="007D2955">
        <w:rPr>
          <w:rFonts w:hint="eastAsia"/>
        </w:rPr>
        <w:t>4</w:t>
      </w:r>
      <w:r w:rsidR="006F3E10" w:rsidRPr="007D2955">
        <w:t>,</w:t>
      </w:r>
      <w:r w:rsidR="006F3E10" w:rsidRPr="007D2955">
        <w:rPr>
          <w:rFonts w:hint="eastAsia"/>
        </w:rPr>
        <w:t>140</w:t>
      </w:r>
      <w:r w:rsidR="0090666C" w:rsidRPr="007D2955">
        <w:rPr>
          <w:rFonts w:hint="eastAsia"/>
        </w:rPr>
        <w:t>億</w:t>
      </w:r>
      <w:r w:rsidR="006F3E10" w:rsidRPr="007D2955">
        <w:t>9</w:t>
      </w:r>
      <w:r w:rsidR="004A061D" w:rsidRPr="007D2955">
        <w:rPr>
          <w:rFonts w:hint="eastAsia"/>
        </w:rPr>
        <w:t>,</w:t>
      </w:r>
      <w:r w:rsidR="006F3E10" w:rsidRPr="007D2955">
        <w:t>512</w:t>
      </w:r>
      <w:r w:rsidR="0090666C" w:rsidRPr="007D2955">
        <w:rPr>
          <w:rFonts w:hint="eastAsia"/>
        </w:rPr>
        <w:t>萬餘元，較</w:t>
      </w:r>
      <w:r w:rsidR="006F3E10" w:rsidRPr="007D2955">
        <w:t>110</w:t>
      </w:r>
      <w:r w:rsidR="0090666C" w:rsidRPr="007D2955">
        <w:rPr>
          <w:rFonts w:hint="eastAsia"/>
        </w:rPr>
        <w:t>年底之</w:t>
      </w:r>
      <w:r w:rsidR="006F3E10" w:rsidRPr="007D2955">
        <w:t>8</w:t>
      </w:r>
      <w:r w:rsidR="004A061D" w:rsidRPr="007D2955">
        <w:rPr>
          <w:rFonts w:hint="eastAsia"/>
        </w:rPr>
        <w:t>兆</w:t>
      </w:r>
      <w:r w:rsidR="006F3E10" w:rsidRPr="007D2955">
        <w:t>507</w:t>
      </w:r>
      <w:r w:rsidR="004A061D" w:rsidRPr="007D2955">
        <w:rPr>
          <w:rFonts w:hint="eastAsia"/>
        </w:rPr>
        <w:t>億</w:t>
      </w:r>
      <w:r w:rsidR="006F3E10" w:rsidRPr="007D2955">
        <w:t>2</w:t>
      </w:r>
      <w:r w:rsidR="004A061D" w:rsidRPr="007D2955">
        <w:rPr>
          <w:rFonts w:hint="eastAsia"/>
        </w:rPr>
        <w:t>,4</w:t>
      </w:r>
      <w:r w:rsidR="006F3E10" w:rsidRPr="007D2955">
        <w:t>50</w:t>
      </w:r>
      <w:r w:rsidR="004A061D" w:rsidRPr="007D2955">
        <w:rPr>
          <w:rFonts w:hint="eastAsia"/>
        </w:rPr>
        <w:t>萬餘元</w:t>
      </w:r>
      <w:r w:rsidR="0090666C" w:rsidRPr="007D2955">
        <w:rPr>
          <w:rFonts w:hint="eastAsia"/>
        </w:rPr>
        <w:t>，</w:t>
      </w:r>
      <w:r w:rsidR="006F3E10" w:rsidRPr="007D2955">
        <w:rPr>
          <w:rFonts w:hint="eastAsia"/>
        </w:rPr>
        <w:t>減少6</w:t>
      </w:r>
      <w:r w:rsidR="004A061D" w:rsidRPr="007D2955">
        <w:rPr>
          <w:rFonts w:hint="eastAsia"/>
        </w:rPr>
        <w:t>,</w:t>
      </w:r>
      <w:r w:rsidR="006F3E10" w:rsidRPr="007D2955">
        <w:rPr>
          <w:rFonts w:hint="eastAsia"/>
        </w:rPr>
        <w:t>366</w:t>
      </w:r>
      <w:r w:rsidR="0090666C" w:rsidRPr="007D2955">
        <w:rPr>
          <w:rFonts w:hint="eastAsia"/>
        </w:rPr>
        <w:t>億</w:t>
      </w:r>
      <w:r w:rsidR="006F3E10" w:rsidRPr="007D2955">
        <w:rPr>
          <w:rFonts w:hint="eastAsia"/>
        </w:rPr>
        <w:t>2</w:t>
      </w:r>
      <w:r w:rsidR="004A061D" w:rsidRPr="007D2955">
        <w:rPr>
          <w:rFonts w:hint="eastAsia"/>
        </w:rPr>
        <w:t>,</w:t>
      </w:r>
      <w:r w:rsidR="006F3E10" w:rsidRPr="007D2955">
        <w:rPr>
          <w:rFonts w:hint="eastAsia"/>
        </w:rPr>
        <w:t>938</w:t>
      </w:r>
      <w:r w:rsidR="0090666C" w:rsidRPr="007D2955">
        <w:rPr>
          <w:rFonts w:hint="eastAsia"/>
        </w:rPr>
        <w:t>萬餘元，茲分析如次：</w:t>
      </w:r>
    </w:p>
    <w:p w:rsidR="0090666C" w:rsidRPr="007D2955" w:rsidRDefault="0090666C" w:rsidP="008377F9">
      <w:pPr>
        <w:pStyle w:val="1"/>
        <w:spacing w:line="460" w:lineRule="exact"/>
        <w:ind w:firstLine="1080"/>
      </w:pPr>
      <w:r w:rsidRPr="007D2955">
        <w:rPr>
          <w:rFonts w:hint="eastAsia"/>
        </w:rPr>
        <w:t>1.　「</w:t>
      </w:r>
      <w:proofErr w:type="gramStart"/>
      <w:r w:rsidRPr="007D2955">
        <w:rPr>
          <w:rFonts w:hint="eastAsia"/>
        </w:rPr>
        <w:t>採</w:t>
      </w:r>
      <w:proofErr w:type="gramEnd"/>
      <w:r w:rsidRPr="007D2955">
        <w:rPr>
          <w:rFonts w:hint="eastAsia"/>
        </w:rPr>
        <w:t>權益法之投資」科目7兆</w:t>
      </w:r>
      <w:r w:rsidR="006F3E10" w:rsidRPr="007D2955">
        <w:rPr>
          <w:rFonts w:hint="eastAsia"/>
        </w:rPr>
        <w:t>3</w:t>
      </w:r>
      <w:r w:rsidR="004A061D" w:rsidRPr="007D2955">
        <w:rPr>
          <w:rFonts w:hint="eastAsia"/>
        </w:rPr>
        <w:t>,</w:t>
      </w:r>
      <w:r w:rsidR="006F3E10" w:rsidRPr="007D2955">
        <w:rPr>
          <w:rFonts w:hint="eastAsia"/>
        </w:rPr>
        <w:t>371</w:t>
      </w:r>
      <w:r w:rsidR="00BB2026" w:rsidRPr="007D2955">
        <w:rPr>
          <w:rFonts w:hint="eastAsia"/>
        </w:rPr>
        <w:t>億</w:t>
      </w:r>
      <w:r w:rsidR="006F3E10" w:rsidRPr="007D2955">
        <w:rPr>
          <w:rFonts w:hint="eastAsia"/>
        </w:rPr>
        <w:t>4</w:t>
      </w:r>
      <w:r w:rsidR="004A061D" w:rsidRPr="007D2955">
        <w:rPr>
          <w:rFonts w:hint="eastAsia"/>
        </w:rPr>
        <w:t>,</w:t>
      </w:r>
      <w:r w:rsidR="006F3E10" w:rsidRPr="007D2955">
        <w:rPr>
          <w:rFonts w:hint="eastAsia"/>
        </w:rPr>
        <w:t>781</w:t>
      </w:r>
      <w:r w:rsidR="00BB2026" w:rsidRPr="007D2955">
        <w:rPr>
          <w:rFonts w:hint="eastAsia"/>
        </w:rPr>
        <w:t>萬餘元，較</w:t>
      </w:r>
      <w:r w:rsidR="004A061D" w:rsidRPr="007D2955">
        <w:rPr>
          <w:rFonts w:hint="eastAsia"/>
        </w:rPr>
        <w:t>1</w:t>
      </w:r>
      <w:r w:rsidR="006F3E10" w:rsidRPr="007D2955">
        <w:rPr>
          <w:rFonts w:hint="eastAsia"/>
        </w:rPr>
        <w:t>10</w:t>
      </w:r>
      <w:r w:rsidR="00BB2026" w:rsidRPr="007D2955">
        <w:rPr>
          <w:rFonts w:hint="eastAsia"/>
        </w:rPr>
        <w:t>年底</w:t>
      </w:r>
      <w:r w:rsidR="006F3E10" w:rsidRPr="007D2955">
        <w:rPr>
          <w:rFonts w:hint="eastAsia"/>
        </w:rPr>
        <w:t>減少6</w:t>
      </w:r>
      <w:r w:rsidR="004A061D" w:rsidRPr="007D2955">
        <w:rPr>
          <w:rFonts w:hint="eastAsia"/>
        </w:rPr>
        <w:t>,</w:t>
      </w:r>
      <w:r w:rsidR="006F3E10" w:rsidRPr="007D2955">
        <w:rPr>
          <w:rFonts w:hint="eastAsia"/>
        </w:rPr>
        <w:t>54</w:t>
      </w:r>
      <w:r w:rsidR="004A061D" w:rsidRPr="007D2955">
        <w:rPr>
          <w:rFonts w:hint="eastAsia"/>
        </w:rPr>
        <w:t>1</w:t>
      </w:r>
      <w:r w:rsidR="00BB2026" w:rsidRPr="007D2955">
        <w:rPr>
          <w:rFonts w:hint="eastAsia"/>
        </w:rPr>
        <w:t>億</w:t>
      </w:r>
      <w:r w:rsidR="006F3E10" w:rsidRPr="007D2955">
        <w:rPr>
          <w:rFonts w:hint="eastAsia"/>
        </w:rPr>
        <w:t>3</w:t>
      </w:r>
      <w:r w:rsidR="004A061D" w:rsidRPr="007D2955">
        <w:rPr>
          <w:rFonts w:hint="eastAsia"/>
        </w:rPr>
        <w:t>,</w:t>
      </w:r>
      <w:r w:rsidR="006F3E10" w:rsidRPr="007D2955">
        <w:rPr>
          <w:rFonts w:hint="eastAsia"/>
        </w:rPr>
        <w:t>021</w:t>
      </w:r>
      <w:r w:rsidR="00BB2026" w:rsidRPr="007D2955">
        <w:rPr>
          <w:rFonts w:hint="eastAsia"/>
        </w:rPr>
        <w:t>萬餘元，</w:t>
      </w:r>
      <w:r w:rsidR="004346E7" w:rsidRPr="007D2955">
        <w:rPr>
          <w:rFonts w:hint="eastAsia"/>
        </w:rPr>
        <w:t>主要</w:t>
      </w:r>
      <w:r w:rsidR="006F3E10" w:rsidRPr="007D2955">
        <w:rPr>
          <w:rFonts w:hint="eastAsia"/>
        </w:rPr>
        <w:t>係經濟部投資台灣電力股份有限公司、台灣中油股份有限公司</w:t>
      </w:r>
      <w:r w:rsidR="00486882" w:rsidRPr="007D2955">
        <w:rPr>
          <w:rFonts w:hint="eastAsia"/>
        </w:rPr>
        <w:t>，</w:t>
      </w:r>
      <w:r w:rsidR="006F3E10" w:rsidRPr="007D2955">
        <w:rPr>
          <w:rFonts w:hint="eastAsia"/>
        </w:rPr>
        <w:t>行政院對</w:t>
      </w:r>
      <w:r w:rsidR="00486882" w:rsidRPr="007D2955">
        <w:rPr>
          <w:rFonts w:hint="eastAsia"/>
        </w:rPr>
        <w:t>行政院</w:t>
      </w:r>
      <w:r w:rsidR="006F3E10" w:rsidRPr="007D2955">
        <w:rPr>
          <w:rFonts w:hint="eastAsia"/>
        </w:rPr>
        <w:t>國家發展基金</w:t>
      </w:r>
      <w:r w:rsidR="00486882" w:rsidRPr="007D2955">
        <w:rPr>
          <w:rFonts w:hint="eastAsia"/>
        </w:rPr>
        <w:t>等</w:t>
      </w:r>
      <w:proofErr w:type="gramStart"/>
      <w:r w:rsidR="006F3E10" w:rsidRPr="007D2955">
        <w:rPr>
          <w:rFonts w:hint="eastAsia"/>
        </w:rPr>
        <w:t>採</w:t>
      </w:r>
      <w:proofErr w:type="gramEnd"/>
      <w:r w:rsidR="006F3E10" w:rsidRPr="007D2955">
        <w:rPr>
          <w:rFonts w:hint="eastAsia"/>
        </w:rPr>
        <w:t>權益法之投資評價調整減少所致</w:t>
      </w:r>
      <w:r w:rsidR="004346E7" w:rsidRPr="007D2955">
        <w:rPr>
          <w:rFonts w:hint="eastAsia"/>
        </w:rPr>
        <w:t>。</w:t>
      </w:r>
    </w:p>
    <w:p w:rsidR="00BB2026" w:rsidRPr="007D2955" w:rsidRDefault="00BB2026" w:rsidP="008377F9">
      <w:pPr>
        <w:pStyle w:val="1"/>
        <w:spacing w:line="460" w:lineRule="exact"/>
        <w:ind w:firstLine="1080"/>
      </w:pPr>
      <w:r w:rsidRPr="007D2955">
        <w:rPr>
          <w:rFonts w:hint="eastAsia"/>
        </w:rPr>
        <w:t>2.　「其他長期投資」科目</w:t>
      </w:r>
      <w:r w:rsidR="006F3E10" w:rsidRPr="007D2955">
        <w:rPr>
          <w:rFonts w:hint="eastAsia"/>
        </w:rPr>
        <w:t>769</w:t>
      </w:r>
      <w:r w:rsidRPr="007D2955">
        <w:rPr>
          <w:rFonts w:hint="eastAsia"/>
        </w:rPr>
        <w:t>億</w:t>
      </w:r>
      <w:r w:rsidR="004346E7" w:rsidRPr="007D2955">
        <w:rPr>
          <w:rFonts w:hint="eastAsia"/>
        </w:rPr>
        <w:t>4,</w:t>
      </w:r>
      <w:r w:rsidR="006F3E10" w:rsidRPr="007D2955">
        <w:rPr>
          <w:rFonts w:hint="eastAsia"/>
        </w:rPr>
        <w:t>731</w:t>
      </w:r>
      <w:r w:rsidRPr="007D2955">
        <w:rPr>
          <w:rFonts w:hint="eastAsia"/>
        </w:rPr>
        <w:t>萬餘元，較</w:t>
      </w:r>
      <w:r w:rsidR="004346E7" w:rsidRPr="007D2955">
        <w:rPr>
          <w:rFonts w:hint="eastAsia"/>
        </w:rPr>
        <w:t>1</w:t>
      </w:r>
      <w:r w:rsidR="006F3E10" w:rsidRPr="007D2955">
        <w:rPr>
          <w:rFonts w:hint="eastAsia"/>
        </w:rPr>
        <w:t>10</w:t>
      </w:r>
      <w:r w:rsidRPr="007D2955">
        <w:rPr>
          <w:rFonts w:hint="eastAsia"/>
        </w:rPr>
        <w:t>年底增加</w:t>
      </w:r>
      <w:r w:rsidR="008C43F6" w:rsidRPr="007D2955">
        <w:rPr>
          <w:rFonts w:hint="eastAsia"/>
        </w:rPr>
        <w:t>1</w:t>
      </w:r>
      <w:r w:rsidR="006F3E10" w:rsidRPr="007D2955">
        <w:rPr>
          <w:rFonts w:hint="eastAsia"/>
        </w:rPr>
        <w:t>75</w:t>
      </w:r>
      <w:r w:rsidRPr="007D2955">
        <w:rPr>
          <w:rFonts w:hint="eastAsia"/>
        </w:rPr>
        <w:t>億</w:t>
      </w:r>
      <w:r w:rsidR="006F3E10" w:rsidRPr="007D2955">
        <w:rPr>
          <w:rFonts w:hint="eastAsia"/>
        </w:rPr>
        <w:t>83</w:t>
      </w:r>
      <w:r w:rsidR="00782FB5" w:rsidRPr="007D2955">
        <w:rPr>
          <w:rFonts w:hint="eastAsia"/>
        </w:rPr>
        <w:t>萬餘元，</w:t>
      </w:r>
      <w:r w:rsidR="00DC481A" w:rsidRPr="007D2955">
        <w:rPr>
          <w:rFonts w:hint="eastAsia"/>
        </w:rPr>
        <w:t>主要係經濟部投資台灣自來水股份有限公司之預付增資款，</w:t>
      </w:r>
      <w:proofErr w:type="gramStart"/>
      <w:r w:rsidR="00DC481A" w:rsidRPr="007D2955">
        <w:rPr>
          <w:rFonts w:hint="eastAsia"/>
        </w:rPr>
        <w:t>及對耀華</w:t>
      </w:r>
      <w:proofErr w:type="gramEnd"/>
      <w:r w:rsidR="00DC481A" w:rsidRPr="007D2955">
        <w:rPr>
          <w:rFonts w:hint="eastAsia"/>
        </w:rPr>
        <w:t>玻璃股份有限公司管理委員會之投資評價調整增加等所致</w:t>
      </w:r>
      <w:r w:rsidR="00C20B72" w:rsidRPr="007D2955">
        <w:rPr>
          <w:rFonts w:hint="eastAsia"/>
        </w:rPr>
        <w:t>。</w:t>
      </w:r>
    </w:p>
    <w:p w:rsidR="00652158" w:rsidRPr="007D2955" w:rsidRDefault="00652158" w:rsidP="008377F9">
      <w:pPr>
        <w:pStyle w:val="af9"/>
        <w:spacing w:line="460" w:lineRule="exact"/>
        <w:ind w:firstLine="480"/>
      </w:pPr>
      <w:r w:rsidRPr="00654D48">
        <w:rPr>
          <w:rFonts w:hint="eastAsia"/>
          <w:b/>
        </w:rPr>
        <w:t>（三）　固定資產：</w:t>
      </w:r>
      <w:r w:rsidR="00C1393C" w:rsidRPr="007D2955">
        <w:rPr>
          <w:rFonts w:hint="eastAsia"/>
        </w:rPr>
        <w:t>包括土地、土地改良物、房屋建築及設備、機械及設備、交通及運輸設備、雜項設備、租賃資產、租賃權益改良、收藏品及傳承資產、購建中固定資產，合計5兆2,140億7,849萬餘元，較110年底之5兆1,514億4,346萬餘元，增加626億3,503萬餘元，茲分析如次</w:t>
      </w:r>
      <w:r w:rsidRPr="007D2955">
        <w:rPr>
          <w:rFonts w:hint="eastAsia"/>
        </w:rPr>
        <w:t>：</w:t>
      </w:r>
    </w:p>
    <w:p w:rsidR="00652158" w:rsidRPr="007D2955" w:rsidRDefault="00652158" w:rsidP="008377F9">
      <w:pPr>
        <w:pStyle w:val="1"/>
        <w:spacing w:line="460" w:lineRule="exact"/>
        <w:ind w:firstLine="1080"/>
      </w:pPr>
      <w:r w:rsidRPr="007D2955">
        <w:rPr>
          <w:rFonts w:hint="eastAsia"/>
        </w:rPr>
        <w:t xml:space="preserve">1.　</w:t>
      </w:r>
      <w:r w:rsidR="00C1393C" w:rsidRPr="007D2955">
        <w:rPr>
          <w:rFonts w:hint="eastAsia"/>
        </w:rPr>
        <w:t>「土地」科目3兆7,267億975萬餘元，較110年底減少727億543萬餘元，主要係原住民族委員會經管國有</w:t>
      </w:r>
      <w:r w:rsidR="00486882" w:rsidRPr="007D2955">
        <w:rPr>
          <w:rFonts w:hint="eastAsia"/>
        </w:rPr>
        <w:t>原住民保留地之</w:t>
      </w:r>
      <w:r w:rsidR="00C1393C" w:rsidRPr="007D2955">
        <w:rPr>
          <w:rFonts w:hint="eastAsia"/>
        </w:rPr>
        <w:t>土地</w:t>
      </w:r>
      <w:r w:rsidR="00486882" w:rsidRPr="007D2955">
        <w:rPr>
          <w:rFonts w:hint="eastAsia"/>
        </w:rPr>
        <w:t>價值</w:t>
      </w:r>
      <w:r w:rsidR="00C1393C" w:rsidRPr="007D2955">
        <w:rPr>
          <w:rFonts w:hint="eastAsia"/>
        </w:rPr>
        <w:t>依申報地價調整所致</w:t>
      </w:r>
      <w:r w:rsidR="006C685C" w:rsidRPr="007D2955">
        <w:rPr>
          <w:rFonts w:hint="eastAsia"/>
        </w:rPr>
        <w:t>。</w:t>
      </w:r>
    </w:p>
    <w:p w:rsidR="005048D5" w:rsidRPr="007D2955" w:rsidRDefault="005048D5" w:rsidP="008377F9">
      <w:pPr>
        <w:pStyle w:val="1"/>
        <w:spacing w:line="480" w:lineRule="exact"/>
        <w:ind w:firstLine="1080"/>
      </w:pPr>
      <w:r w:rsidRPr="007D2955">
        <w:rPr>
          <w:rFonts w:hint="eastAsia"/>
        </w:rPr>
        <w:t>2.　「</w:t>
      </w:r>
      <w:r w:rsidR="00C1393C" w:rsidRPr="007D2955">
        <w:rPr>
          <w:rFonts w:hint="eastAsia"/>
        </w:rPr>
        <w:t>交通及運輸設備」科目</w:t>
      </w:r>
      <w:r w:rsidR="00C1393C" w:rsidRPr="007D2955">
        <w:t>404</w:t>
      </w:r>
      <w:r w:rsidR="00C1393C" w:rsidRPr="007D2955">
        <w:rPr>
          <w:rFonts w:hint="eastAsia"/>
        </w:rPr>
        <w:t>億</w:t>
      </w:r>
      <w:r w:rsidR="00C1393C" w:rsidRPr="007D2955">
        <w:t>2,027</w:t>
      </w:r>
      <w:r w:rsidR="00C1393C" w:rsidRPr="007D2955">
        <w:rPr>
          <w:rFonts w:hint="eastAsia"/>
        </w:rPr>
        <w:t>萬餘元，較</w:t>
      </w:r>
      <w:r w:rsidR="00C1393C" w:rsidRPr="007D2955">
        <w:t>110</w:t>
      </w:r>
      <w:r w:rsidR="00C1393C" w:rsidRPr="007D2955">
        <w:rPr>
          <w:rFonts w:hint="eastAsia"/>
        </w:rPr>
        <w:t>年底增加</w:t>
      </w:r>
      <w:r w:rsidR="00C1393C" w:rsidRPr="007D2955">
        <w:t>148</w:t>
      </w:r>
      <w:r w:rsidR="00C1393C" w:rsidRPr="007D2955">
        <w:rPr>
          <w:rFonts w:hint="eastAsia"/>
        </w:rPr>
        <w:t>億</w:t>
      </w:r>
      <w:r w:rsidR="00C1393C" w:rsidRPr="007D2955">
        <w:t>4,979</w:t>
      </w:r>
      <w:r w:rsidR="00C1393C" w:rsidRPr="007D2955">
        <w:rPr>
          <w:rFonts w:hint="eastAsia"/>
        </w:rPr>
        <w:t>萬餘元，主要係交通部鐵道局及所屬</w:t>
      </w:r>
      <w:r w:rsidR="00486882" w:rsidRPr="007D2955">
        <w:rPr>
          <w:rFonts w:hint="eastAsia"/>
        </w:rPr>
        <w:t>原列「</w:t>
      </w:r>
      <w:r w:rsidR="00C1393C" w:rsidRPr="007D2955">
        <w:rPr>
          <w:rFonts w:hint="eastAsia"/>
        </w:rPr>
        <w:t>購建中固定資產</w:t>
      </w:r>
      <w:r w:rsidR="00486882" w:rsidRPr="007D2955">
        <w:rPr>
          <w:rFonts w:hint="eastAsia"/>
        </w:rPr>
        <w:t>」科目之設施設備採購案已完成驗收</w:t>
      </w:r>
      <w:r w:rsidR="004F04A7" w:rsidRPr="007D2955">
        <w:rPr>
          <w:rFonts w:hint="eastAsia"/>
        </w:rPr>
        <w:t>結算</w:t>
      </w:r>
      <w:r w:rsidR="00486882" w:rsidRPr="007D2955">
        <w:rPr>
          <w:rFonts w:hint="eastAsia"/>
        </w:rPr>
        <w:t>，</w:t>
      </w:r>
      <w:r w:rsidR="00C1393C" w:rsidRPr="007D2955">
        <w:rPr>
          <w:rFonts w:hint="eastAsia"/>
        </w:rPr>
        <w:t>轉列</w:t>
      </w:r>
      <w:r w:rsidR="00486882" w:rsidRPr="007D2955">
        <w:rPr>
          <w:rFonts w:hint="eastAsia"/>
        </w:rPr>
        <w:t>「交通及運輸設備」科目</w:t>
      </w:r>
      <w:r w:rsidR="00C1393C" w:rsidRPr="007D2955">
        <w:rPr>
          <w:rFonts w:hint="eastAsia"/>
        </w:rPr>
        <w:t>所致。</w:t>
      </w:r>
    </w:p>
    <w:p w:rsidR="005048D5" w:rsidRPr="007D2955" w:rsidRDefault="005048D5" w:rsidP="008377F9">
      <w:pPr>
        <w:pStyle w:val="1"/>
        <w:spacing w:line="480" w:lineRule="exact"/>
        <w:ind w:firstLine="1080"/>
      </w:pPr>
      <w:r w:rsidRPr="007D2955">
        <w:rPr>
          <w:rFonts w:hint="eastAsia"/>
        </w:rPr>
        <w:lastRenderedPageBreak/>
        <w:t>3.　「</w:t>
      </w:r>
      <w:r w:rsidR="00C1393C" w:rsidRPr="007D2955">
        <w:rPr>
          <w:rFonts w:hint="eastAsia"/>
        </w:rPr>
        <w:t>購建中固定資產」科目3,783億2,588萬餘元，較110 年底增加953億702</w:t>
      </w:r>
      <w:r w:rsidR="00486882" w:rsidRPr="007D2955">
        <w:rPr>
          <w:rFonts w:hint="eastAsia"/>
        </w:rPr>
        <w:t>萬餘元，主要係交通部鐵道局及所屬暨國防部所屬辦理之未完工程增加</w:t>
      </w:r>
      <w:r w:rsidR="00C1393C" w:rsidRPr="007D2955">
        <w:rPr>
          <w:rFonts w:hint="eastAsia"/>
        </w:rPr>
        <w:t>所致</w:t>
      </w:r>
      <w:r w:rsidRPr="007D2955">
        <w:rPr>
          <w:rFonts w:hint="eastAsia"/>
        </w:rPr>
        <w:t>。</w:t>
      </w:r>
    </w:p>
    <w:p w:rsidR="005048D5" w:rsidRPr="007D2955" w:rsidRDefault="000F704A" w:rsidP="008377F9">
      <w:pPr>
        <w:pStyle w:val="af9"/>
        <w:spacing w:line="480" w:lineRule="exact"/>
        <w:ind w:firstLine="480"/>
      </w:pPr>
      <w:r w:rsidRPr="00654D48">
        <w:rPr>
          <w:rFonts w:hint="eastAsia"/>
          <w:b/>
        </w:rPr>
        <w:t>（</w:t>
      </w:r>
      <w:r w:rsidR="004B5516" w:rsidRPr="00654D48">
        <w:rPr>
          <w:rFonts w:hint="eastAsia"/>
          <w:b/>
        </w:rPr>
        <w:t>四</w:t>
      </w:r>
      <w:r w:rsidRPr="00654D48">
        <w:rPr>
          <w:rFonts w:hint="eastAsia"/>
          <w:b/>
        </w:rPr>
        <w:t>）</w:t>
      </w:r>
      <w:r w:rsidR="005048D5" w:rsidRPr="00654D48">
        <w:rPr>
          <w:rFonts w:hint="eastAsia"/>
          <w:b/>
        </w:rPr>
        <w:t xml:space="preserve">　無形資產</w:t>
      </w:r>
      <w:r w:rsidRPr="00654D48">
        <w:rPr>
          <w:rFonts w:hint="eastAsia"/>
          <w:b/>
        </w:rPr>
        <w:t>：</w:t>
      </w:r>
      <w:r w:rsidR="00C1393C" w:rsidRPr="007D2955">
        <w:rPr>
          <w:rFonts w:hint="eastAsia"/>
        </w:rPr>
        <w:t>該科目金額525億6,803萬餘元，較110年底之481億5,876萬餘元，</w:t>
      </w:r>
      <w:r w:rsidR="00C1393C" w:rsidRPr="008377F9">
        <w:rPr>
          <w:rFonts w:hint="eastAsia"/>
          <w:spacing w:val="8"/>
        </w:rPr>
        <w:t>增加44億926萬餘元，主要係經濟部國際貿易局及所屬新增</w:t>
      </w:r>
      <w:r w:rsidR="00486882" w:rsidRPr="008377F9">
        <w:rPr>
          <w:rFonts w:hint="eastAsia"/>
          <w:spacing w:val="8"/>
        </w:rPr>
        <w:t>大</w:t>
      </w:r>
      <w:proofErr w:type="gramStart"/>
      <w:r w:rsidR="00486882" w:rsidRPr="008377F9">
        <w:rPr>
          <w:rFonts w:hint="eastAsia"/>
          <w:spacing w:val="8"/>
        </w:rPr>
        <w:t>臺</w:t>
      </w:r>
      <w:proofErr w:type="gramEnd"/>
      <w:r w:rsidR="00486882" w:rsidRPr="008377F9">
        <w:rPr>
          <w:rFonts w:hint="eastAsia"/>
          <w:spacing w:val="8"/>
        </w:rPr>
        <w:t>南及桃園會展中心地上權</w:t>
      </w:r>
      <w:r w:rsidR="00C1393C" w:rsidRPr="008377F9">
        <w:rPr>
          <w:rFonts w:hint="eastAsia"/>
          <w:spacing w:val="8"/>
        </w:rPr>
        <w:t>所致</w:t>
      </w:r>
      <w:r w:rsidRPr="007D2955">
        <w:rPr>
          <w:rFonts w:hint="eastAsia"/>
        </w:rPr>
        <w:t>。</w:t>
      </w:r>
    </w:p>
    <w:p w:rsidR="000F704A" w:rsidRPr="007D2955" w:rsidRDefault="004B5516" w:rsidP="008377F9">
      <w:pPr>
        <w:pStyle w:val="af9"/>
        <w:spacing w:line="480" w:lineRule="exact"/>
        <w:ind w:firstLine="480"/>
      </w:pPr>
      <w:r w:rsidRPr="00654D48">
        <w:rPr>
          <w:rFonts w:hint="eastAsia"/>
          <w:b/>
        </w:rPr>
        <w:t>（五</w:t>
      </w:r>
      <w:r w:rsidR="000F704A" w:rsidRPr="00654D48">
        <w:rPr>
          <w:rFonts w:hint="eastAsia"/>
          <w:b/>
        </w:rPr>
        <w:t>）　其他資產：</w:t>
      </w:r>
      <w:r w:rsidR="00C1393C" w:rsidRPr="007D2955">
        <w:rPr>
          <w:rFonts w:hint="eastAsia"/>
        </w:rPr>
        <w:t>包括暫付款、</w:t>
      </w:r>
      <w:proofErr w:type="gramStart"/>
      <w:r w:rsidR="00C1393C" w:rsidRPr="007D2955">
        <w:rPr>
          <w:rFonts w:hint="eastAsia"/>
        </w:rPr>
        <w:t>存出保證金及什</w:t>
      </w:r>
      <w:proofErr w:type="gramEnd"/>
      <w:r w:rsidR="00C1393C" w:rsidRPr="007D2955">
        <w:rPr>
          <w:rFonts w:hint="eastAsia"/>
        </w:rPr>
        <w:t>項資產，合計161億2,239萬餘元，較110年底之197億4,770萬餘元，減少36億2,530 萬餘元，主要係內政部</w:t>
      </w:r>
      <w:r w:rsidR="00486882" w:rsidRPr="007D2955">
        <w:rPr>
          <w:rFonts w:hint="eastAsia"/>
        </w:rPr>
        <w:t>與</w:t>
      </w:r>
      <w:proofErr w:type="gramStart"/>
      <w:r w:rsidR="00486882" w:rsidRPr="007D2955">
        <w:rPr>
          <w:rFonts w:hint="eastAsia"/>
        </w:rPr>
        <w:t>臺</w:t>
      </w:r>
      <w:proofErr w:type="gramEnd"/>
      <w:r w:rsidR="00486882" w:rsidRPr="007D2955">
        <w:rPr>
          <w:rFonts w:hint="eastAsia"/>
        </w:rPr>
        <w:t>南市政府合作開發</w:t>
      </w:r>
      <w:proofErr w:type="gramStart"/>
      <w:r w:rsidR="00486882" w:rsidRPr="007D2955">
        <w:rPr>
          <w:rFonts w:hint="eastAsia"/>
        </w:rPr>
        <w:t>臺</w:t>
      </w:r>
      <w:proofErr w:type="gramEnd"/>
      <w:r w:rsidR="00486882" w:rsidRPr="007D2955">
        <w:rPr>
          <w:rFonts w:hint="eastAsia"/>
        </w:rPr>
        <w:t>南市和順</w:t>
      </w:r>
      <w:proofErr w:type="gramStart"/>
      <w:r w:rsidR="00486882" w:rsidRPr="007D2955">
        <w:rPr>
          <w:rFonts w:hint="eastAsia"/>
        </w:rPr>
        <w:t>寮</w:t>
      </w:r>
      <w:proofErr w:type="gramEnd"/>
      <w:r w:rsidR="00486882" w:rsidRPr="007D2955">
        <w:rPr>
          <w:rFonts w:hint="eastAsia"/>
        </w:rPr>
        <w:t>農場</w:t>
      </w:r>
      <w:r w:rsidR="00C1393C" w:rsidRPr="007D2955">
        <w:rPr>
          <w:rFonts w:hint="eastAsia"/>
        </w:rPr>
        <w:t>區段徵收</w:t>
      </w:r>
      <w:r w:rsidR="00486882" w:rsidRPr="007D2955">
        <w:rPr>
          <w:rFonts w:hint="eastAsia"/>
        </w:rPr>
        <w:t>案，已於</w:t>
      </w:r>
      <w:proofErr w:type="gramStart"/>
      <w:r w:rsidR="00486882" w:rsidRPr="007D2955">
        <w:rPr>
          <w:rFonts w:hint="eastAsia"/>
        </w:rPr>
        <w:t>111</w:t>
      </w:r>
      <w:proofErr w:type="gramEnd"/>
      <w:r w:rsidR="00486882" w:rsidRPr="007D2955">
        <w:rPr>
          <w:rFonts w:hint="eastAsia"/>
        </w:rPr>
        <w:t>年度完成財務結算及帳</w:t>
      </w:r>
      <w:proofErr w:type="gramStart"/>
      <w:r w:rsidR="00486882" w:rsidRPr="007D2955">
        <w:rPr>
          <w:rFonts w:hint="eastAsia"/>
        </w:rPr>
        <w:t>務</w:t>
      </w:r>
      <w:proofErr w:type="gramEnd"/>
      <w:r w:rsidR="00486882" w:rsidRPr="007D2955">
        <w:rPr>
          <w:rFonts w:hint="eastAsia"/>
        </w:rPr>
        <w:t>轉正事宜，而減少暫付款</w:t>
      </w:r>
      <w:r w:rsidR="00C1393C" w:rsidRPr="007D2955">
        <w:rPr>
          <w:rFonts w:hint="eastAsia"/>
        </w:rPr>
        <w:t>所致</w:t>
      </w:r>
      <w:r w:rsidR="000F704A" w:rsidRPr="007D2955">
        <w:rPr>
          <w:rFonts w:hint="eastAsia"/>
        </w:rPr>
        <w:t>。</w:t>
      </w:r>
    </w:p>
    <w:p w:rsidR="00286A58" w:rsidRPr="008377F9" w:rsidRDefault="00286A58" w:rsidP="008377F9">
      <w:pPr>
        <w:pStyle w:val="af0"/>
        <w:spacing w:before="72" w:after="72" w:line="480" w:lineRule="exact"/>
        <w:ind w:left="913" w:hanging="673"/>
        <w:rPr>
          <w:b/>
        </w:rPr>
      </w:pPr>
      <w:r w:rsidRPr="008377F9">
        <w:rPr>
          <w:rFonts w:hint="eastAsia"/>
          <w:b/>
        </w:rPr>
        <w:t>二、負債類</w:t>
      </w:r>
    </w:p>
    <w:p w:rsidR="00286A58" w:rsidRPr="007D2955" w:rsidRDefault="00286A58" w:rsidP="008377F9">
      <w:pPr>
        <w:pStyle w:val="af9"/>
        <w:spacing w:line="480" w:lineRule="exact"/>
        <w:ind w:firstLine="480"/>
      </w:pPr>
      <w:r w:rsidRPr="00654D48">
        <w:rPr>
          <w:rFonts w:hint="eastAsia"/>
          <w:b/>
        </w:rPr>
        <w:t>（一）　流動負債：</w:t>
      </w:r>
      <w:r w:rsidRPr="007D2955">
        <w:rPr>
          <w:rFonts w:hint="eastAsia"/>
        </w:rPr>
        <w:t>包括短期債務、應付款項、應付其他基金款、應付其他政府款、預收款</w:t>
      </w:r>
      <w:r w:rsidR="00610516" w:rsidRPr="007D2955">
        <w:rPr>
          <w:rFonts w:hint="eastAsia"/>
        </w:rPr>
        <w:t>、預收其他基金款</w:t>
      </w:r>
      <w:r w:rsidRPr="007D2955">
        <w:rPr>
          <w:rFonts w:hint="eastAsia"/>
        </w:rPr>
        <w:t>，合計</w:t>
      </w:r>
      <w:r w:rsidR="00610516" w:rsidRPr="007D2955">
        <w:rPr>
          <w:rFonts w:hint="eastAsia"/>
        </w:rPr>
        <w:t>1</w:t>
      </w:r>
      <w:r w:rsidRPr="007D2955">
        <w:rPr>
          <w:rFonts w:hint="eastAsia"/>
        </w:rPr>
        <w:t>,</w:t>
      </w:r>
      <w:r w:rsidR="00670ABE" w:rsidRPr="007D2955">
        <w:rPr>
          <w:rFonts w:hint="eastAsia"/>
        </w:rPr>
        <w:t>4</w:t>
      </w:r>
      <w:r w:rsidR="00610516" w:rsidRPr="007D2955">
        <w:rPr>
          <w:rFonts w:hint="eastAsia"/>
        </w:rPr>
        <w:t>2</w:t>
      </w:r>
      <w:r w:rsidR="00670ABE" w:rsidRPr="007D2955">
        <w:rPr>
          <w:rFonts w:hint="eastAsia"/>
        </w:rPr>
        <w:t>3</w:t>
      </w:r>
      <w:r w:rsidRPr="007D2955">
        <w:rPr>
          <w:rFonts w:hint="eastAsia"/>
        </w:rPr>
        <w:t>億</w:t>
      </w:r>
      <w:r w:rsidR="00610516" w:rsidRPr="007D2955">
        <w:rPr>
          <w:rFonts w:hint="eastAsia"/>
        </w:rPr>
        <w:t>1</w:t>
      </w:r>
      <w:r w:rsidR="00670ABE" w:rsidRPr="007D2955">
        <w:rPr>
          <w:rFonts w:hint="eastAsia"/>
        </w:rPr>
        <w:t>,</w:t>
      </w:r>
      <w:r w:rsidR="00610516" w:rsidRPr="007D2955">
        <w:rPr>
          <w:rFonts w:hint="eastAsia"/>
        </w:rPr>
        <w:t>033</w:t>
      </w:r>
      <w:r w:rsidRPr="007D2955">
        <w:rPr>
          <w:rFonts w:hint="eastAsia"/>
        </w:rPr>
        <w:t>萬餘元，較</w:t>
      </w:r>
      <w:r w:rsidR="00670ABE" w:rsidRPr="007D2955">
        <w:rPr>
          <w:rFonts w:hint="eastAsia"/>
        </w:rPr>
        <w:t>1</w:t>
      </w:r>
      <w:r w:rsidR="00610516" w:rsidRPr="007D2955">
        <w:rPr>
          <w:rFonts w:hint="eastAsia"/>
        </w:rPr>
        <w:t>10</w:t>
      </w:r>
      <w:r w:rsidRPr="007D2955">
        <w:rPr>
          <w:rFonts w:hint="eastAsia"/>
        </w:rPr>
        <w:t>年底之</w:t>
      </w:r>
      <w:r w:rsidR="00610516" w:rsidRPr="007D2955">
        <w:rPr>
          <w:rFonts w:hint="eastAsia"/>
        </w:rPr>
        <w:t>2,473億4,769</w:t>
      </w:r>
      <w:r w:rsidR="00670ABE" w:rsidRPr="007D2955">
        <w:rPr>
          <w:rFonts w:hint="eastAsia"/>
        </w:rPr>
        <w:t>萬餘元</w:t>
      </w:r>
      <w:r w:rsidRPr="007D2955">
        <w:rPr>
          <w:rFonts w:hint="eastAsia"/>
        </w:rPr>
        <w:t>，</w:t>
      </w:r>
      <w:r w:rsidR="00610516" w:rsidRPr="007D2955">
        <w:rPr>
          <w:rFonts w:hint="eastAsia"/>
        </w:rPr>
        <w:t>減少</w:t>
      </w:r>
      <w:r w:rsidR="00610516" w:rsidRPr="007D2955">
        <w:t>1,050</w:t>
      </w:r>
      <w:r w:rsidRPr="007D2955">
        <w:rPr>
          <w:rFonts w:hint="eastAsia"/>
        </w:rPr>
        <w:t>億</w:t>
      </w:r>
      <w:r w:rsidR="00610516" w:rsidRPr="007D2955">
        <w:t>3</w:t>
      </w:r>
      <w:r w:rsidR="00670ABE" w:rsidRPr="007D2955">
        <w:rPr>
          <w:rFonts w:hint="eastAsia"/>
        </w:rPr>
        <w:t>,</w:t>
      </w:r>
      <w:r w:rsidR="00610516" w:rsidRPr="007D2955">
        <w:t>736</w:t>
      </w:r>
      <w:r w:rsidRPr="007D2955">
        <w:rPr>
          <w:rFonts w:hint="eastAsia"/>
        </w:rPr>
        <w:t>萬餘元，茲分析如次：</w:t>
      </w:r>
    </w:p>
    <w:p w:rsidR="00286A58" w:rsidRPr="007D2955" w:rsidRDefault="00286A58" w:rsidP="008377F9">
      <w:pPr>
        <w:pStyle w:val="1"/>
        <w:spacing w:line="480" w:lineRule="exact"/>
        <w:ind w:firstLine="1080"/>
      </w:pPr>
      <w:r w:rsidRPr="007D2955">
        <w:rPr>
          <w:rFonts w:hint="eastAsia"/>
        </w:rPr>
        <w:t>1.　「短期債務」科目</w:t>
      </w:r>
      <w:r w:rsidR="00610516" w:rsidRPr="007D2955">
        <w:t>594</w:t>
      </w:r>
      <w:r w:rsidRPr="007D2955">
        <w:rPr>
          <w:rFonts w:hint="eastAsia"/>
        </w:rPr>
        <w:t>億</w:t>
      </w:r>
      <w:r w:rsidR="007B065D" w:rsidRPr="007D2955">
        <w:rPr>
          <w:rFonts w:hint="eastAsia"/>
        </w:rPr>
        <w:t>1,</w:t>
      </w:r>
      <w:r w:rsidR="00610516" w:rsidRPr="007D2955">
        <w:t>137</w:t>
      </w:r>
      <w:r w:rsidRPr="007D2955">
        <w:rPr>
          <w:rFonts w:hint="eastAsia"/>
        </w:rPr>
        <w:t>萬元，較</w:t>
      </w:r>
      <w:r w:rsidR="007B065D" w:rsidRPr="007D2955">
        <w:rPr>
          <w:rFonts w:hint="eastAsia"/>
        </w:rPr>
        <w:t>1</w:t>
      </w:r>
      <w:r w:rsidR="00610516" w:rsidRPr="007D2955">
        <w:t>10</w:t>
      </w:r>
      <w:r w:rsidRPr="007D2955">
        <w:rPr>
          <w:rFonts w:hint="eastAsia"/>
        </w:rPr>
        <w:t>年底</w:t>
      </w:r>
      <w:r w:rsidR="00610516" w:rsidRPr="007D2955">
        <w:rPr>
          <w:rFonts w:hint="eastAsia"/>
        </w:rPr>
        <w:t>減少</w:t>
      </w:r>
      <w:r w:rsidR="00610516" w:rsidRPr="007D2955">
        <w:t>1,053</w:t>
      </w:r>
      <w:r w:rsidRPr="007D2955">
        <w:rPr>
          <w:rFonts w:hint="eastAsia"/>
        </w:rPr>
        <w:t>億</w:t>
      </w:r>
      <w:r w:rsidR="00610516" w:rsidRPr="007D2955">
        <w:t>854</w:t>
      </w:r>
      <w:r w:rsidRPr="007D2955">
        <w:rPr>
          <w:rFonts w:hint="eastAsia"/>
        </w:rPr>
        <w:t>萬餘元，</w:t>
      </w:r>
      <w:r w:rsidR="007B065D" w:rsidRPr="007D2955">
        <w:rPr>
          <w:rFonts w:hint="eastAsia"/>
        </w:rPr>
        <w:t>主要係</w:t>
      </w:r>
      <w:r w:rsidR="00610516" w:rsidRPr="007D2955">
        <w:rPr>
          <w:rFonts w:hint="eastAsia"/>
        </w:rPr>
        <w:t>國庫券</w:t>
      </w:r>
      <w:r w:rsidR="00F67029" w:rsidRPr="007D2955">
        <w:rPr>
          <w:rFonts w:hint="eastAsia"/>
        </w:rPr>
        <w:t>償還數較發行數增加</w:t>
      </w:r>
      <w:r w:rsidR="007B065D" w:rsidRPr="007D2955">
        <w:rPr>
          <w:rFonts w:hint="eastAsia"/>
        </w:rPr>
        <w:t>所致</w:t>
      </w:r>
      <w:r w:rsidR="000A0507" w:rsidRPr="007D2955">
        <w:rPr>
          <w:rFonts w:hint="eastAsia"/>
        </w:rPr>
        <w:t>。</w:t>
      </w:r>
    </w:p>
    <w:p w:rsidR="00AF4920" w:rsidRPr="007D2955" w:rsidRDefault="000A0507" w:rsidP="008377F9">
      <w:pPr>
        <w:pStyle w:val="1"/>
        <w:spacing w:line="480" w:lineRule="exact"/>
        <w:ind w:firstLine="1080"/>
      </w:pPr>
      <w:r w:rsidRPr="007D2955">
        <w:rPr>
          <w:rFonts w:hint="eastAsia"/>
        </w:rPr>
        <w:t xml:space="preserve">2.　</w:t>
      </w:r>
      <w:r w:rsidR="007B065D" w:rsidRPr="007D2955">
        <w:rPr>
          <w:rFonts w:hint="eastAsia"/>
        </w:rPr>
        <w:t>「應付其他政府款」科目</w:t>
      </w:r>
      <w:r w:rsidR="00610516" w:rsidRPr="007D2955">
        <w:t>92</w:t>
      </w:r>
      <w:r w:rsidR="007B065D" w:rsidRPr="007D2955">
        <w:rPr>
          <w:rFonts w:hint="eastAsia"/>
        </w:rPr>
        <w:t>億</w:t>
      </w:r>
      <w:r w:rsidR="00610516" w:rsidRPr="007D2955">
        <w:t>299</w:t>
      </w:r>
      <w:r w:rsidR="007B065D" w:rsidRPr="007D2955">
        <w:rPr>
          <w:rFonts w:hint="eastAsia"/>
        </w:rPr>
        <w:t>萬餘元，較1</w:t>
      </w:r>
      <w:r w:rsidR="00610516" w:rsidRPr="007D2955">
        <w:t>10</w:t>
      </w:r>
      <w:r w:rsidR="007B065D" w:rsidRPr="007D2955">
        <w:rPr>
          <w:rFonts w:hint="eastAsia"/>
        </w:rPr>
        <w:t>年底</w:t>
      </w:r>
      <w:r w:rsidR="00610516" w:rsidRPr="007D2955">
        <w:rPr>
          <w:rFonts w:hint="eastAsia"/>
        </w:rPr>
        <w:t>增加41</w:t>
      </w:r>
      <w:r w:rsidR="007B065D" w:rsidRPr="007D2955">
        <w:rPr>
          <w:rFonts w:hint="eastAsia"/>
        </w:rPr>
        <w:t>億</w:t>
      </w:r>
      <w:r w:rsidR="00610516" w:rsidRPr="007D2955">
        <w:rPr>
          <w:rFonts w:hint="eastAsia"/>
        </w:rPr>
        <w:t>4</w:t>
      </w:r>
      <w:r w:rsidR="00610516" w:rsidRPr="007D2955">
        <w:t>,</w:t>
      </w:r>
      <w:r w:rsidR="00610516" w:rsidRPr="007D2955">
        <w:rPr>
          <w:rFonts w:hint="eastAsia"/>
        </w:rPr>
        <w:t>061</w:t>
      </w:r>
      <w:r w:rsidR="007B065D" w:rsidRPr="007D2955">
        <w:rPr>
          <w:rFonts w:hint="eastAsia"/>
        </w:rPr>
        <w:t>萬餘元，主要係</w:t>
      </w:r>
      <w:r w:rsidR="00610516" w:rsidRPr="007D2955">
        <w:rPr>
          <w:rFonts w:hint="eastAsia"/>
        </w:rPr>
        <w:t>中央政府前瞻基礎建設計畫第3</w:t>
      </w:r>
      <w:r w:rsidR="00486882" w:rsidRPr="007D2955">
        <w:rPr>
          <w:rFonts w:hint="eastAsia"/>
        </w:rPr>
        <w:t>期特別決算補助地方政府辦理工程未及撥款</w:t>
      </w:r>
      <w:r w:rsidR="007B065D" w:rsidRPr="007D2955">
        <w:rPr>
          <w:rFonts w:hint="eastAsia"/>
        </w:rPr>
        <w:t>所致。</w:t>
      </w:r>
    </w:p>
    <w:p w:rsidR="00AF4920" w:rsidRPr="007D2955" w:rsidRDefault="000A0507" w:rsidP="008377F9">
      <w:pPr>
        <w:pStyle w:val="af9"/>
        <w:spacing w:line="480" w:lineRule="exact"/>
        <w:ind w:firstLine="480"/>
      </w:pPr>
      <w:r w:rsidRPr="00654D48">
        <w:rPr>
          <w:rFonts w:hint="eastAsia"/>
          <w:b/>
        </w:rPr>
        <w:t>（二）　長期負債：</w:t>
      </w:r>
      <w:r w:rsidR="00C1393C" w:rsidRPr="007D2955">
        <w:rPr>
          <w:rFonts w:hint="eastAsia"/>
        </w:rPr>
        <w:t>包括應付債券、長期借款、應付租賃款，合計5兆6,723億8,875萬餘元，較110年底之5兆6,680億6,631萬餘元，增加 43億2,243萬餘元，主要係公債發行數較到期償還數增加所致</w:t>
      </w:r>
      <w:r w:rsidRPr="007D2955">
        <w:rPr>
          <w:rFonts w:hint="eastAsia"/>
        </w:rPr>
        <w:t>。</w:t>
      </w:r>
    </w:p>
    <w:p w:rsidR="00015364" w:rsidRPr="007D2955" w:rsidRDefault="004B5516" w:rsidP="008377F9">
      <w:pPr>
        <w:pStyle w:val="af9"/>
        <w:spacing w:line="500" w:lineRule="exact"/>
        <w:ind w:firstLine="480"/>
      </w:pPr>
      <w:r w:rsidRPr="00654D48">
        <w:rPr>
          <w:rFonts w:hint="eastAsia"/>
          <w:b/>
        </w:rPr>
        <w:t>（三</w:t>
      </w:r>
      <w:r w:rsidR="00015364" w:rsidRPr="00654D48">
        <w:rPr>
          <w:rFonts w:hint="eastAsia"/>
          <w:b/>
        </w:rPr>
        <w:t>）　其他負債：</w:t>
      </w:r>
      <w:r w:rsidR="000D2607" w:rsidRPr="007D2955">
        <w:rPr>
          <w:rFonts w:hint="eastAsia"/>
        </w:rPr>
        <w:t>包括遞延收入、存入保證金、應付保管款、暫收款，合計5,</w:t>
      </w:r>
      <w:r w:rsidR="00197CB6" w:rsidRPr="007D2955">
        <w:t>304</w:t>
      </w:r>
      <w:r w:rsidR="000D2607" w:rsidRPr="007D2955">
        <w:rPr>
          <w:rFonts w:hint="eastAsia"/>
        </w:rPr>
        <w:t>億</w:t>
      </w:r>
      <w:r w:rsidR="00197CB6" w:rsidRPr="007D2955">
        <w:t>517</w:t>
      </w:r>
      <w:r w:rsidR="000D2607" w:rsidRPr="007D2955">
        <w:rPr>
          <w:rFonts w:hint="eastAsia"/>
        </w:rPr>
        <w:t>萬餘元，較1</w:t>
      </w:r>
      <w:r w:rsidR="00197CB6" w:rsidRPr="007D2955">
        <w:t>10</w:t>
      </w:r>
      <w:r w:rsidR="000D2607" w:rsidRPr="007D2955">
        <w:rPr>
          <w:rFonts w:hint="eastAsia"/>
        </w:rPr>
        <w:t>年底之</w:t>
      </w:r>
      <w:r w:rsidR="00197CB6" w:rsidRPr="007D2955">
        <w:rPr>
          <w:rFonts w:hint="eastAsia"/>
        </w:rPr>
        <w:t>5,418億4,265萬</w:t>
      </w:r>
      <w:r w:rsidR="00AB384A" w:rsidRPr="007D2955">
        <w:rPr>
          <w:rFonts w:hint="eastAsia"/>
        </w:rPr>
        <w:t>餘元</w:t>
      </w:r>
      <w:r w:rsidR="000D2607" w:rsidRPr="007D2955">
        <w:rPr>
          <w:rFonts w:hint="eastAsia"/>
        </w:rPr>
        <w:t>，</w:t>
      </w:r>
      <w:r w:rsidR="00197CB6" w:rsidRPr="007D2955">
        <w:rPr>
          <w:rFonts w:hint="eastAsia"/>
        </w:rPr>
        <w:t>減少114</w:t>
      </w:r>
      <w:r w:rsidR="000D2607" w:rsidRPr="007D2955">
        <w:rPr>
          <w:rFonts w:hint="eastAsia"/>
        </w:rPr>
        <w:t>億</w:t>
      </w:r>
      <w:r w:rsidR="00197CB6" w:rsidRPr="007D2955">
        <w:rPr>
          <w:rFonts w:hint="eastAsia"/>
        </w:rPr>
        <w:t>3</w:t>
      </w:r>
      <w:r w:rsidR="0055625D" w:rsidRPr="007D2955">
        <w:rPr>
          <w:rFonts w:hint="eastAsia"/>
        </w:rPr>
        <w:t>,</w:t>
      </w:r>
      <w:r w:rsidR="00197CB6" w:rsidRPr="007D2955">
        <w:rPr>
          <w:rFonts w:hint="eastAsia"/>
        </w:rPr>
        <w:t>747</w:t>
      </w:r>
      <w:r w:rsidR="000D2607" w:rsidRPr="007D2955">
        <w:rPr>
          <w:rFonts w:hint="eastAsia"/>
        </w:rPr>
        <w:t>萬餘元，</w:t>
      </w:r>
      <w:r w:rsidR="00B462C1" w:rsidRPr="007D2955">
        <w:rPr>
          <w:rFonts w:hint="eastAsia"/>
        </w:rPr>
        <w:t>主要係財政部國庫署中央統籌分配稅款等應付保管款</w:t>
      </w:r>
      <w:r w:rsidR="00197CB6" w:rsidRPr="007D2955">
        <w:rPr>
          <w:rFonts w:hint="eastAsia"/>
        </w:rPr>
        <w:t>減少</w:t>
      </w:r>
      <w:r w:rsidR="00B462C1" w:rsidRPr="007D2955">
        <w:rPr>
          <w:rFonts w:hint="eastAsia"/>
        </w:rPr>
        <w:t>所致</w:t>
      </w:r>
      <w:r w:rsidR="000D2607" w:rsidRPr="007D2955">
        <w:rPr>
          <w:rFonts w:hint="eastAsia"/>
        </w:rPr>
        <w:t>。</w:t>
      </w:r>
    </w:p>
    <w:p w:rsidR="003F4E01" w:rsidRPr="008377F9" w:rsidRDefault="00657BAC" w:rsidP="008377F9">
      <w:pPr>
        <w:pStyle w:val="af0"/>
        <w:spacing w:before="72" w:after="72" w:line="480" w:lineRule="exact"/>
        <w:ind w:left="913" w:hanging="673"/>
        <w:rPr>
          <w:b/>
        </w:rPr>
      </w:pPr>
      <w:r w:rsidRPr="008377F9">
        <w:rPr>
          <w:rFonts w:hint="eastAsia"/>
          <w:b/>
        </w:rPr>
        <w:t>三、淨資產類：</w:t>
      </w:r>
    </w:p>
    <w:p w:rsidR="00657BAC" w:rsidRPr="004D6406" w:rsidRDefault="00657BAC" w:rsidP="008377F9">
      <w:pPr>
        <w:pStyle w:val="af9"/>
        <w:spacing w:line="480" w:lineRule="exact"/>
        <w:ind w:firstLine="480"/>
        <w:rPr>
          <w:b/>
          <w:bCs/>
          <w:highlight w:val="yellow"/>
        </w:rPr>
      </w:pPr>
      <w:r w:rsidRPr="0055625D">
        <w:rPr>
          <w:rFonts w:hint="eastAsia"/>
        </w:rPr>
        <w:t>表達資產減除負債後餘額之「淨資產」科目</w:t>
      </w:r>
      <w:r w:rsidR="00197CB6">
        <w:rPr>
          <w:rFonts w:hint="eastAsia"/>
        </w:rPr>
        <w:t>7</w:t>
      </w:r>
      <w:r w:rsidRPr="0055625D">
        <w:rPr>
          <w:rFonts w:hint="eastAsia"/>
        </w:rPr>
        <w:t>兆</w:t>
      </w:r>
      <w:r w:rsidR="00197CB6">
        <w:rPr>
          <w:rFonts w:hint="eastAsia"/>
        </w:rPr>
        <w:t>1</w:t>
      </w:r>
      <w:r w:rsidR="0055625D" w:rsidRPr="0055625D">
        <w:rPr>
          <w:rFonts w:hint="eastAsia"/>
        </w:rPr>
        <w:t>,</w:t>
      </w:r>
      <w:r w:rsidR="00197CB6">
        <w:rPr>
          <w:rFonts w:hint="eastAsia"/>
        </w:rPr>
        <w:t>566</w:t>
      </w:r>
      <w:r w:rsidRPr="0055625D">
        <w:rPr>
          <w:rFonts w:hint="eastAsia"/>
        </w:rPr>
        <w:t>億</w:t>
      </w:r>
      <w:r w:rsidR="00197CB6">
        <w:rPr>
          <w:rFonts w:hint="eastAsia"/>
        </w:rPr>
        <w:t>3</w:t>
      </w:r>
      <w:r w:rsidR="0055625D" w:rsidRPr="0055625D">
        <w:rPr>
          <w:rFonts w:hint="eastAsia"/>
        </w:rPr>
        <w:t>,</w:t>
      </w:r>
      <w:r w:rsidR="00197CB6">
        <w:rPr>
          <w:rFonts w:hint="eastAsia"/>
        </w:rPr>
        <w:t>970</w:t>
      </w:r>
      <w:r w:rsidRPr="0055625D">
        <w:rPr>
          <w:rFonts w:hint="eastAsia"/>
        </w:rPr>
        <w:t>萬餘元，較</w:t>
      </w:r>
      <w:r w:rsidR="0055625D" w:rsidRPr="0055625D">
        <w:rPr>
          <w:rFonts w:hint="eastAsia"/>
        </w:rPr>
        <w:t>1</w:t>
      </w:r>
      <w:r w:rsidR="00197CB6">
        <w:rPr>
          <w:rFonts w:hint="eastAsia"/>
        </w:rPr>
        <w:t>10</w:t>
      </w:r>
      <w:r w:rsidRPr="0055625D">
        <w:rPr>
          <w:rFonts w:hint="eastAsia"/>
        </w:rPr>
        <w:t>年底之</w:t>
      </w:r>
      <w:r w:rsidR="00197CB6" w:rsidRPr="0055625D">
        <w:rPr>
          <w:rFonts w:hint="eastAsia"/>
        </w:rPr>
        <w:t>8兆3,230億1,885</w:t>
      </w:r>
      <w:r w:rsidR="0055625D" w:rsidRPr="0055625D">
        <w:rPr>
          <w:rFonts w:hint="eastAsia"/>
        </w:rPr>
        <w:t>萬餘元</w:t>
      </w:r>
      <w:r w:rsidR="008A0C0A" w:rsidRPr="0055625D">
        <w:rPr>
          <w:rFonts w:hint="eastAsia"/>
        </w:rPr>
        <w:t>，</w:t>
      </w:r>
      <w:r w:rsidR="00197CB6">
        <w:rPr>
          <w:rFonts w:hint="eastAsia"/>
        </w:rPr>
        <w:t>減少</w:t>
      </w:r>
      <w:r w:rsidR="0055625D" w:rsidRPr="0055625D">
        <w:rPr>
          <w:rFonts w:hint="eastAsia"/>
        </w:rPr>
        <w:t>1兆1,6</w:t>
      </w:r>
      <w:r w:rsidR="00197CB6">
        <w:rPr>
          <w:rFonts w:hint="eastAsia"/>
        </w:rPr>
        <w:t>63</w:t>
      </w:r>
      <w:r w:rsidR="008A0C0A" w:rsidRPr="0055625D">
        <w:rPr>
          <w:rFonts w:hint="eastAsia"/>
        </w:rPr>
        <w:t>億</w:t>
      </w:r>
      <w:r w:rsidR="00197CB6">
        <w:rPr>
          <w:rFonts w:hint="eastAsia"/>
        </w:rPr>
        <w:t>7</w:t>
      </w:r>
      <w:r w:rsidR="0055625D" w:rsidRPr="0055625D">
        <w:rPr>
          <w:rFonts w:hint="eastAsia"/>
        </w:rPr>
        <w:t>,</w:t>
      </w:r>
      <w:r w:rsidR="00197CB6">
        <w:rPr>
          <w:rFonts w:hint="eastAsia"/>
        </w:rPr>
        <w:t>914</w:t>
      </w:r>
      <w:r w:rsidR="008A0C0A" w:rsidRPr="0055625D">
        <w:rPr>
          <w:rFonts w:hint="eastAsia"/>
        </w:rPr>
        <w:t>萬餘元，</w:t>
      </w:r>
      <w:r w:rsidR="008A0C0A" w:rsidRPr="006C5706">
        <w:rPr>
          <w:rFonts w:hint="eastAsia"/>
          <w:spacing w:val="-4"/>
        </w:rPr>
        <w:t>主要原因詳「一、資產類」、「二、</w:t>
      </w:r>
      <w:r w:rsidR="00F7798E" w:rsidRPr="006C5706">
        <w:rPr>
          <w:rFonts w:hint="eastAsia"/>
          <w:spacing w:val="-4"/>
        </w:rPr>
        <w:t>負債類」科目金額增減</w:t>
      </w:r>
      <w:r w:rsidR="008A0C0A" w:rsidRPr="006C5706">
        <w:rPr>
          <w:rFonts w:hint="eastAsia"/>
          <w:spacing w:val="-4"/>
        </w:rPr>
        <w:t>之說明。</w:t>
      </w:r>
    </w:p>
    <w:p w:rsidR="007A5D9D" w:rsidRDefault="00590B19" w:rsidP="008377F9">
      <w:pPr>
        <w:pStyle w:val="af9"/>
        <w:spacing w:line="480" w:lineRule="exact"/>
        <w:ind w:firstLine="480"/>
      </w:pPr>
      <w:r w:rsidRPr="0055625D">
        <w:rPr>
          <w:rFonts w:hint="eastAsia"/>
        </w:rPr>
        <w:t>茲將</w:t>
      </w:r>
      <w:proofErr w:type="gramStart"/>
      <w:r w:rsidR="0055625D" w:rsidRPr="0055625D">
        <w:rPr>
          <w:rFonts w:hint="eastAsia"/>
        </w:rPr>
        <w:t>11</w:t>
      </w:r>
      <w:r w:rsidR="00197CB6">
        <w:rPr>
          <w:rFonts w:hint="eastAsia"/>
        </w:rPr>
        <w:t>1</w:t>
      </w:r>
      <w:proofErr w:type="gramEnd"/>
      <w:r w:rsidRPr="0055625D">
        <w:rPr>
          <w:rFonts w:hint="eastAsia"/>
        </w:rPr>
        <w:t>年度資產、負債、淨資產各科目增減變化明細情形，詳</w:t>
      </w:r>
      <w:proofErr w:type="gramStart"/>
      <w:r w:rsidRPr="0055625D">
        <w:rPr>
          <w:rFonts w:hint="eastAsia"/>
        </w:rPr>
        <w:t>列如</w:t>
      </w:r>
      <w:proofErr w:type="gramEnd"/>
      <w:r w:rsidRPr="0055625D">
        <w:rPr>
          <w:rFonts w:hint="eastAsia"/>
        </w:rPr>
        <w:t>下表：</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55"/>
        <w:gridCol w:w="1842"/>
        <w:gridCol w:w="709"/>
        <w:gridCol w:w="1844"/>
        <w:gridCol w:w="709"/>
        <w:gridCol w:w="1844"/>
        <w:gridCol w:w="720"/>
      </w:tblGrid>
      <w:tr w:rsidR="0092143F" w:rsidRPr="0092143F" w:rsidTr="00654D48">
        <w:trPr>
          <w:jc w:val="center"/>
        </w:trPr>
        <w:tc>
          <w:tcPr>
            <w:tcW w:w="5000" w:type="pct"/>
            <w:gridSpan w:val="7"/>
            <w:tcBorders>
              <w:top w:val="nil"/>
              <w:left w:val="nil"/>
              <w:bottom w:val="nil"/>
              <w:right w:val="nil"/>
            </w:tcBorders>
            <w:vAlign w:val="center"/>
          </w:tcPr>
          <w:p w:rsidR="00AE5FA6" w:rsidRPr="0092143F" w:rsidRDefault="00AE5FA6" w:rsidP="004A061D">
            <w:pPr>
              <w:autoSpaceDE w:val="0"/>
              <w:autoSpaceDN w:val="0"/>
              <w:adjustRightInd w:val="0"/>
              <w:snapToGrid w:val="0"/>
              <w:spacing w:line="320" w:lineRule="atLeast"/>
              <w:jc w:val="center"/>
              <w:rPr>
                <w:rFonts w:ascii="標楷體" w:eastAsia="標楷體" w:hAnsi="標楷體"/>
                <w:b/>
                <w:szCs w:val="20"/>
              </w:rPr>
            </w:pPr>
            <w:r w:rsidRPr="0092143F">
              <w:rPr>
                <w:rFonts w:ascii="標楷體" w:eastAsia="標楷體" w:hAnsi="標楷體"/>
                <w:sz w:val="32"/>
                <w:szCs w:val="32"/>
              </w:rPr>
              <w:lastRenderedPageBreak/>
              <w:br w:type="page"/>
            </w:r>
            <w:r w:rsidRPr="0092143F">
              <w:rPr>
                <w:rFonts w:hAnsi="標楷體"/>
                <w:sz w:val="32"/>
                <w:szCs w:val="32"/>
              </w:rPr>
              <w:br w:type="page"/>
            </w:r>
            <w:r w:rsidRPr="0092143F">
              <w:rPr>
                <w:rFonts w:ascii="標楷體" w:eastAsia="標楷體" w:hAnsi="標楷體" w:hint="eastAsia"/>
                <w:b/>
                <w:spacing w:val="60"/>
                <w:sz w:val="32"/>
                <w:szCs w:val="32"/>
                <w:u w:val="single"/>
              </w:rPr>
              <w:t>中央政府總決算平衡表</w:t>
            </w:r>
          </w:p>
        </w:tc>
      </w:tr>
      <w:tr w:rsidR="0092143F" w:rsidRPr="0092143F" w:rsidTr="00654D48">
        <w:trPr>
          <w:jc w:val="center"/>
        </w:trPr>
        <w:tc>
          <w:tcPr>
            <w:tcW w:w="5000" w:type="pct"/>
            <w:gridSpan w:val="7"/>
            <w:tcBorders>
              <w:top w:val="nil"/>
              <w:left w:val="nil"/>
              <w:bottom w:val="nil"/>
              <w:right w:val="nil"/>
            </w:tcBorders>
            <w:vAlign w:val="center"/>
          </w:tcPr>
          <w:p w:rsidR="00AE5FA6" w:rsidRPr="0092143F" w:rsidRDefault="00AE5FA6" w:rsidP="005C048B">
            <w:pPr>
              <w:autoSpaceDE w:val="0"/>
              <w:autoSpaceDN w:val="0"/>
              <w:adjustRightInd w:val="0"/>
              <w:snapToGrid w:val="0"/>
              <w:spacing w:line="320" w:lineRule="atLeast"/>
              <w:jc w:val="center"/>
              <w:rPr>
                <w:rFonts w:ascii="標楷體" w:eastAsia="標楷體" w:hAnsi="標楷體"/>
                <w:szCs w:val="20"/>
              </w:rPr>
            </w:pPr>
            <w:r w:rsidRPr="00174437">
              <w:rPr>
                <w:rFonts w:ascii="標楷體" w:eastAsia="標楷體" w:hAnsi="標楷體" w:hint="eastAsia"/>
                <w:sz w:val="20"/>
                <w:szCs w:val="20"/>
              </w:rPr>
              <w:t>中華民國</w:t>
            </w:r>
            <w:r w:rsidR="009C5452" w:rsidRPr="00174437">
              <w:rPr>
                <w:rFonts w:ascii="標楷體" w:eastAsia="標楷體" w:hAnsi="標楷體" w:hint="eastAsia"/>
                <w:sz w:val="20"/>
                <w:szCs w:val="20"/>
              </w:rPr>
              <w:t>11</w:t>
            </w:r>
            <w:r w:rsidR="00197CB6" w:rsidRPr="00174437">
              <w:rPr>
                <w:rFonts w:ascii="標楷體" w:eastAsia="標楷體" w:hAnsi="標楷體" w:hint="eastAsia"/>
                <w:sz w:val="20"/>
                <w:szCs w:val="20"/>
              </w:rPr>
              <w:t>1</w:t>
            </w:r>
            <w:r w:rsidRPr="00174437">
              <w:rPr>
                <w:rFonts w:ascii="標楷體" w:eastAsia="標楷體" w:hAnsi="標楷體" w:hint="eastAsia"/>
                <w:sz w:val="20"/>
                <w:szCs w:val="20"/>
              </w:rPr>
              <w:t>年12</w:t>
            </w:r>
            <w:r w:rsidRPr="0092143F">
              <w:rPr>
                <w:rFonts w:ascii="標楷體" w:eastAsia="標楷體" w:hAnsi="標楷體" w:hint="eastAsia"/>
                <w:sz w:val="20"/>
                <w:szCs w:val="20"/>
              </w:rPr>
              <w:t>月31日</w:t>
            </w:r>
          </w:p>
        </w:tc>
      </w:tr>
      <w:tr w:rsidR="0092143F" w:rsidRPr="0092143F" w:rsidTr="00654D48">
        <w:trPr>
          <w:trHeight w:val="201"/>
          <w:jc w:val="center"/>
        </w:trPr>
        <w:tc>
          <w:tcPr>
            <w:tcW w:w="5000" w:type="pct"/>
            <w:gridSpan w:val="7"/>
            <w:tcBorders>
              <w:top w:val="nil"/>
              <w:left w:val="nil"/>
              <w:right w:val="nil"/>
            </w:tcBorders>
            <w:vAlign w:val="center"/>
          </w:tcPr>
          <w:p w:rsidR="00AE5FA6" w:rsidRPr="0092143F" w:rsidRDefault="00AE5FA6" w:rsidP="004A061D">
            <w:pPr>
              <w:tabs>
                <w:tab w:val="left" w:pos="10393"/>
              </w:tabs>
              <w:snapToGrid w:val="0"/>
              <w:spacing w:line="320" w:lineRule="atLeast"/>
              <w:jc w:val="right"/>
              <w:rPr>
                <w:rFonts w:ascii="標楷體" w:eastAsia="標楷體" w:hAnsi="標楷體"/>
                <w:w w:val="95"/>
                <w:sz w:val="20"/>
                <w:szCs w:val="20"/>
              </w:rPr>
            </w:pPr>
            <w:r w:rsidRPr="0092143F">
              <w:rPr>
                <w:rFonts w:ascii="標楷體" w:eastAsia="標楷體" w:hAnsi="標楷體" w:hint="eastAsia"/>
                <w:w w:val="95"/>
                <w:sz w:val="20"/>
                <w:szCs w:val="20"/>
              </w:rPr>
              <w:t>單位：新臺幣元</w:t>
            </w:r>
          </w:p>
        </w:tc>
      </w:tr>
      <w:tr w:rsidR="00513A4B" w:rsidRPr="0092143F" w:rsidTr="00931F0F">
        <w:trPr>
          <w:jc w:val="center"/>
        </w:trPr>
        <w:tc>
          <w:tcPr>
            <w:tcW w:w="1137" w:type="pct"/>
            <w:vMerge w:val="restart"/>
            <w:tcBorders>
              <w:left w:val="nil"/>
            </w:tcBorders>
            <w:vAlign w:val="center"/>
          </w:tcPr>
          <w:p w:rsidR="00197CB6" w:rsidRPr="0092143F" w:rsidRDefault="00197CB6" w:rsidP="00197CB6">
            <w:pPr>
              <w:snapToGrid w:val="0"/>
              <w:spacing w:line="320" w:lineRule="atLeast"/>
              <w:jc w:val="distribute"/>
              <w:rPr>
                <w:rFonts w:ascii="標楷體" w:eastAsia="標楷體" w:hAnsi="標楷體"/>
                <w:sz w:val="20"/>
                <w:szCs w:val="20"/>
              </w:rPr>
            </w:pPr>
            <w:r w:rsidRPr="0092143F">
              <w:rPr>
                <w:rFonts w:ascii="標楷體" w:eastAsia="標楷體" w:hAnsi="標楷體" w:hint="eastAsia"/>
                <w:sz w:val="20"/>
                <w:szCs w:val="20"/>
              </w:rPr>
              <w:t>科目</w:t>
            </w:r>
          </w:p>
        </w:tc>
        <w:tc>
          <w:tcPr>
            <w:tcW w:w="1285" w:type="pct"/>
            <w:gridSpan w:val="2"/>
            <w:tcBorders>
              <w:bottom w:val="single" w:sz="4" w:space="0" w:color="auto"/>
            </w:tcBorders>
            <w:vAlign w:val="center"/>
          </w:tcPr>
          <w:p w:rsidR="00197CB6" w:rsidRPr="0092143F" w:rsidRDefault="00197CB6" w:rsidP="00513A4B">
            <w:pPr>
              <w:snapToGrid w:val="0"/>
              <w:spacing w:line="320" w:lineRule="atLeast"/>
              <w:ind w:leftChars="20" w:left="48" w:rightChars="20" w:right="48"/>
              <w:jc w:val="distribute"/>
              <w:rPr>
                <w:rFonts w:ascii="標楷體" w:eastAsia="標楷體" w:hAnsi="標楷體"/>
                <w:sz w:val="20"/>
                <w:szCs w:val="20"/>
              </w:rPr>
            </w:pPr>
            <w:r>
              <w:rPr>
                <w:rFonts w:ascii="標楷體" w:eastAsia="標楷體" w:hAnsi="標楷體" w:hint="eastAsia"/>
                <w:sz w:val="20"/>
                <w:szCs w:val="20"/>
              </w:rPr>
              <w:t>111</w:t>
            </w:r>
            <w:r w:rsidRPr="0092143F">
              <w:rPr>
                <w:rFonts w:ascii="標楷體" w:eastAsia="標楷體" w:hAnsi="標楷體" w:hint="eastAsia"/>
                <w:sz w:val="20"/>
                <w:szCs w:val="20"/>
              </w:rPr>
              <w:t>年12月31日</w:t>
            </w:r>
          </w:p>
        </w:tc>
        <w:tc>
          <w:tcPr>
            <w:tcW w:w="1286" w:type="pct"/>
            <w:gridSpan w:val="2"/>
            <w:tcBorders>
              <w:bottom w:val="single" w:sz="4" w:space="0" w:color="auto"/>
            </w:tcBorders>
            <w:vAlign w:val="center"/>
          </w:tcPr>
          <w:p w:rsidR="00197CB6" w:rsidRPr="0092143F" w:rsidRDefault="00197CB6" w:rsidP="00513A4B">
            <w:pPr>
              <w:snapToGrid w:val="0"/>
              <w:spacing w:line="320" w:lineRule="atLeast"/>
              <w:ind w:leftChars="20" w:left="48" w:rightChars="20" w:right="48"/>
              <w:jc w:val="distribute"/>
              <w:rPr>
                <w:rFonts w:ascii="標楷體" w:eastAsia="標楷體" w:hAnsi="標楷體"/>
                <w:sz w:val="20"/>
                <w:szCs w:val="20"/>
              </w:rPr>
            </w:pPr>
            <w:r>
              <w:rPr>
                <w:rFonts w:ascii="標楷體" w:eastAsia="標楷體" w:hAnsi="標楷體" w:hint="eastAsia"/>
                <w:sz w:val="20"/>
                <w:szCs w:val="20"/>
              </w:rPr>
              <w:t>110</w:t>
            </w:r>
            <w:r w:rsidRPr="0092143F">
              <w:rPr>
                <w:rFonts w:ascii="標楷體" w:eastAsia="標楷體" w:hAnsi="標楷體" w:hint="eastAsia"/>
                <w:sz w:val="20"/>
                <w:szCs w:val="20"/>
              </w:rPr>
              <w:t>年12月31日</w:t>
            </w:r>
          </w:p>
        </w:tc>
        <w:tc>
          <w:tcPr>
            <w:tcW w:w="1291" w:type="pct"/>
            <w:gridSpan w:val="2"/>
            <w:tcBorders>
              <w:bottom w:val="single" w:sz="4" w:space="0" w:color="auto"/>
              <w:right w:val="nil"/>
            </w:tcBorders>
            <w:vAlign w:val="center"/>
          </w:tcPr>
          <w:p w:rsidR="00197CB6" w:rsidRPr="0092143F" w:rsidRDefault="00197CB6" w:rsidP="00513A4B">
            <w:pPr>
              <w:snapToGrid w:val="0"/>
              <w:spacing w:line="320" w:lineRule="atLeast"/>
              <w:ind w:leftChars="20" w:left="48" w:rightChars="20" w:right="48"/>
              <w:jc w:val="distribute"/>
              <w:rPr>
                <w:rFonts w:ascii="標楷體" w:eastAsia="標楷體" w:hAnsi="標楷體"/>
                <w:sz w:val="20"/>
                <w:szCs w:val="20"/>
              </w:rPr>
            </w:pPr>
            <w:r w:rsidRPr="0092143F">
              <w:rPr>
                <w:rFonts w:ascii="標楷體" w:eastAsia="標楷體" w:hAnsi="標楷體" w:hint="eastAsia"/>
                <w:sz w:val="20"/>
                <w:szCs w:val="20"/>
              </w:rPr>
              <w:t>比較增減</w:t>
            </w:r>
          </w:p>
        </w:tc>
      </w:tr>
      <w:tr w:rsidR="00513A4B" w:rsidRPr="0092143F" w:rsidTr="00931F0F">
        <w:trPr>
          <w:jc w:val="center"/>
        </w:trPr>
        <w:tc>
          <w:tcPr>
            <w:tcW w:w="1137" w:type="pct"/>
            <w:vMerge/>
            <w:tcBorders>
              <w:left w:val="nil"/>
              <w:bottom w:val="single" w:sz="4" w:space="0" w:color="auto"/>
            </w:tcBorders>
            <w:vAlign w:val="center"/>
          </w:tcPr>
          <w:p w:rsidR="00197CB6" w:rsidRPr="0092143F" w:rsidRDefault="00197CB6" w:rsidP="00197CB6">
            <w:pPr>
              <w:snapToGrid w:val="0"/>
              <w:spacing w:line="320" w:lineRule="atLeast"/>
              <w:jc w:val="distribute"/>
              <w:rPr>
                <w:rFonts w:ascii="標楷體" w:eastAsia="標楷體" w:hAnsi="標楷體"/>
                <w:sz w:val="20"/>
                <w:szCs w:val="20"/>
              </w:rPr>
            </w:pPr>
          </w:p>
        </w:tc>
        <w:tc>
          <w:tcPr>
            <w:tcW w:w="928" w:type="pct"/>
            <w:tcBorders>
              <w:bottom w:val="single" w:sz="4" w:space="0" w:color="auto"/>
            </w:tcBorders>
            <w:vAlign w:val="center"/>
          </w:tcPr>
          <w:p w:rsidR="00197CB6" w:rsidRPr="0092143F" w:rsidRDefault="00197CB6" w:rsidP="00513A4B">
            <w:pPr>
              <w:snapToGrid w:val="0"/>
              <w:spacing w:line="320" w:lineRule="atLeast"/>
              <w:ind w:leftChars="20" w:left="48" w:rightChars="20" w:right="48"/>
              <w:jc w:val="distribute"/>
              <w:rPr>
                <w:rFonts w:ascii="標楷體" w:eastAsia="標楷體" w:hAnsi="標楷體"/>
                <w:sz w:val="20"/>
                <w:szCs w:val="20"/>
              </w:rPr>
            </w:pPr>
            <w:r w:rsidRPr="0092143F">
              <w:rPr>
                <w:rFonts w:ascii="標楷體" w:eastAsia="標楷體" w:hAnsi="標楷體" w:hint="eastAsia"/>
                <w:sz w:val="20"/>
                <w:szCs w:val="20"/>
              </w:rPr>
              <w:t>金額</w:t>
            </w:r>
          </w:p>
        </w:tc>
        <w:tc>
          <w:tcPr>
            <w:tcW w:w="357" w:type="pct"/>
            <w:tcBorders>
              <w:bottom w:val="single" w:sz="4" w:space="0" w:color="auto"/>
            </w:tcBorders>
            <w:vAlign w:val="center"/>
          </w:tcPr>
          <w:p w:rsidR="00197CB6" w:rsidRPr="0092143F" w:rsidRDefault="00197CB6" w:rsidP="00513A4B">
            <w:pPr>
              <w:snapToGrid w:val="0"/>
              <w:spacing w:line="320" w:lineRule="atLeast"/>
              <w:ind w:leftChars="20" w:left="48" w:rightChars="20" w:right="48"/>
              <w:jc w:val="center"/>
              <w:rPr>
                <w:rFonts w:ascii="標楷體" w:eastAsia="標楷體" w:hAnsi="標楷體"/>
                <w:sz w:val="20"/>
                <w:szCs w:val="20"/>
              </w:rPr>
            </w:pPr>
            <w:r w:rsidRPr="0092143F">
              <w:rPr>
                <w:rFonts w:ascii="標楷體" w:eastAsia="標楷體" w:hAnsi="標楷體" w:hint="eastAsia"/>
                <w:sz w:val="20"/>
                <w:szCs w:val="20"/>
              </w:rPr>
              <w:t>％</w:t>
            </w:r>
          </w:p>
        </w:tc>
        <w:tc>
          <w:tcPr>
            <w:tcW w:w="929" w:type="pct"/>
            <w:tcBorders>
              <w:bottom w:val="single" w:sz="4" w:space="0" w:color="auto"/>
            </w:tcBorders>
            <w:vAlign w:val="center"/>
          </w:tcPr>
          <w:p w:rsidR="00197CB6" w:rsidRPr="0092143F" w:rsidRDefault="00197CB6" w:rsidP="00513A4B">
            <w:pPr>
              <w:snapToGrid w:val="0"/>
              <w:spacing w:line="320" w:lineRule="atLeast"/>
              <w:ind w:leftChars="20" w:left="48" w:rightChars="20" w:right="48"/>
              <w:jc w:val="distribute"/>
              <w:rPr>
                <w:rFonts w:ascii="標楷體" w:eastAsia="標楷體" w:hAnsi="標楷體"/>
                <w:sz w:val="20"/>
                <w:szCs w:val="20"/>
              </w:rPr>
            </w:pPr>
            <w:r w:rsidRPr="0092143F">
              <w:rPr>
                <w:rFonts w:ascii="標楷體" w:eastAsia="標楷體" w:hAnsi="標楷體" w:hint="eastAsia"/>
                <w:sz w:val="20"/>
                <w:szCs w:val="20"/>
              </w:rPr>
              <w:t>金額</w:t>
            </w:r>
          </w:p>
        </w:tc>
        <w:tc>
          <w:tcPr>
            <w:tcW w:w="357" w:type="pct"/>
            <w:tcBorders>
              <w:bottom w:val="single" w:sz="4" w:space="0" w:color="auto"/>
            </w:tcBorders>
            <w:vAlign w:val="center"/>
          </w:tcPr>
          <w:p w:rsidR="00197CB6" w:rsidRPr="0092143F" w:rsidRDefault="00197CB6" w:rsidP="00513A4B">
            <w:pPr>
              <w:snapToGrid w:val="0"/>
              <w:spacing w:line="320" w:lineRule="atLeast"/>
              <w:ind w:leftChars="20" w:left="48" w:rightChars="20" w:right="48"/>
              <w:jc w:val="center"/>
              <w:rPr>
                <w:rFonts w:ascii="標楷體" w:eastAsia="標楷體" w:hAnsi="標楷體"/>
                <w:sz w:val="20"/>
                <w:szCs w:val="20"/>
              </w:rPr>
            </w:pPr>
            <w:r w:rsidRPr="0092143F">
              <w:rPr>
                <w:rFonts w:ascii="標楷體" w:eastAsia="標楷體" w:hAnsi="標楷體" w:hint="eastAsia"/>
                <w:sz w:val="20"/>
                <w:szCs w:val="20"/>
              </w:rPr>
              <w:t>％</w:t>
            </w:r>
          </w:p>
        </w:tc>
        <w:tc>
          <w:tcPr>
            <w:tcW w:w="929" w:type="pct"/>
            <w:tcBorders>
              <w:bottom w:val="single" w:sz="4" w:space="0" w:color="auto"/>
            </w:tcBorders>
            <w:vAlign w:val="center"/>
          </w:tcPr>
          <w:p w:rsidR="00197CB6" w:rsidRPr="0092143F" w:rsidRDefault="00197CB6" w:rsidP="00513A4B">
            <w:pPr>
              <w:snapToGrid w:val="0"/>
              <w:spacing w:line="320" w:lineRule="atLeast"/>
              <w:ind w:leftChars="20" w:left="48" w:rightChars="20" w:right="48"/>
              <w:jc w:val="distribute"/>
              <w:rPr>
                <w:rFonts w:ascii="標楷體" w:eastAsia="標楷體" w:hAnsi="標楷體"/>
                <w:sz w:val="20"/>
                <w:szCs w:val="20"/>
              </w:rPr>
            </w:pPr>
            <w:r w:rsidRPr="0092143F">
              <w:rPr>
                <w:rFonts w:ascii="標楷體" w:eastAsia="標楷體" w:hAnsi="標楷體" w:hint="eastAsia"/>
                <w:sz w:val="20"/>
                <w:szCs w:val="20"/>
              </w:rPr>
              <w:t>金額</w:t>
            </w:r>
          </w:p>
        </w:tc>
        <w:tc>
          <w:tcPr>
            <w:tcW w:w="362" w:type="pct"/>
            <w:tcBorders>
              <w:bottom w:val="single" w:sz="4" w:space="0" w:color="auto"/>
              <w:right w:val="nil"/>
            </w:tcBorders>
            <w:vAlign w:val="center"/>
          </w:tcPr>
          <w:p w:rsidR="00197CB6" w:rsidRPr="0092143F" w:rsidRDefault="00197CB6" w:rsidP="00513A4B">
            <w:pPr>
              <w:snapToGrid w:val="0"/>
              <w:spacing w:line="320" w:lineRule="atLeast"/>
              <w:ind w:leftChars="20" w:left="48" w:rightChars="20" w:right="48"/>
              <w:jc w:val="center"/>
              <w:rPr>
                <w:rFonts w:ascii="標楷體" w:eastAsia="標楷體" w:hAnsi="標楷體"/>
                <w:sz w:val="20"/>
                <w:szCs w:val="20"/>
              </w:rPr>
            </w:pPr>
            <w:r w:rsidRPr="0092143F">
              <w:rPr>
                <w:rFonts w:ascii="標楷體" w:eastAsia="標楷體" w:hAnsi="標楷體" w:hint="eastAsia"/>
                <w:sz w:val="20"/>
                <w:szCs w:val="20"/>
              </w:rPr>
              <w:t>％</w:t>
            </w:r>
          </w:p>
        </w:tc>
      </w:tr>
      <w:tr w:rsidR="00513A4B" w:rsidRPr="00DB6970"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8F7345" w:rsidRDefault="00C63540" w:rsidP="008246F1">
            <w:pPr>
              <w:spacing w:line="240" w:lineRule="exact"/>
              <w:jc w:val="distribute"/>
              <w:rPr>
                <w:rFonts w:ascii="標楷體" w:eastAsia="標楷體" w:hAnsi="標楷體" w:cs="新細明體"/>
                <w:b/>
                <w:color w:val="000000"/>
                <w:sz w:val="20"/>
                <w:szCs w:val="20"/>
              </w:rPr>
            </w:pPr>
            <w:r w:rsidRPr="008F7345">
              <w:rPr>
                <w:rFonts w:ascii="標楷體" w:eastAsia="標楷體" w:hAnsi="標楷體" w:hint="eastAsia"/>
                <w:b/>
                <w:color w:val="000000"/>
                <w:sz w:val="20"/>
                <w:szCs w:val="20"/>
              </w:rPr>
              <w:t>資產</w:t>
            </w:r>
          </w:p>
        </w:tc>
        <w:tc>
          <w:tcPr>
            <w:tcW w:w="928" w:type="pct"/>
            <w:vAlign w:val="center"/>
          </w:tcPr>
          <w:p w:rsidR="00C63540" w:rsidRPr="00654D48" w:rsidRDefault="00C63540" w:rsidP="00654D48">
            <w:pPr>
              <w:pStyle w:val="3"/>
              <w:rPr>
                <w:b/>
              </w:rPr>
            </w:pPr>
            <w:r w:rsidRPr="00654D48">
              <w:rPr>
                <w:b/>
              </w:rPr>
              <w:t>13,501,743,966,260</w:t>
            </w:r>
          </w:p>
        </w:tc>
        <w:tc>
          <w:tcPr>
            <w:tcW w:w="357" w:type="pct"/>
            <w:vAlign w:val="center"/>
          </w:tcPr>
          <w:p w:rsidR="00C63540" w:rsidRPr="00654D48" w:rsidRDefault="00C63540" w:rsidP="00654D48">
            <w:pPr>
              <w:pStyle w:val="3"/>
              <w:rPr>
                <w:b/>
                <w:kern w:val="0"/>
              </w:rPr>
            </w:pPr>
            <w:r w:rsidRPr="00654D48">
              <w:rPr>
                <w:b/>
              </w:rPr>
              <w:t>100.00</w:t>
            </w:r>
          </w:p>
        </w:tc>
        <w:tc>
          <w:tcPr>
            <w:tcW w:w="929" w:type="pct"/>
            <w:vAlign w:val="center"/>
          </w:tcPr>
          <w:p w:rsidR="00C63540" w:rsidRPr="00654D48" w:rsidRDefault="00C63540" w:rsidP="00654D48">
            <w:pPr>
              <w:pStyle w:val="3"/>
              <w:rPr>
                <w:b/>
              </w:rPr>
            </w:pPr>
            <w:r w:rsidRPr="00654D48">
              <w:rPr>
                <w:b/>
              </w:rPr>
              <w:t>14,780,275,514,087</w:t>
            </w:r>
          </w:p>
        </w:tc>
        <w:tc>
          <w:tcPr>
            <w:tcW w:w="357" w:type="pct"/>
            <w:vAlign w:val="center"/>
          </w:tcPr>
          <w:p w:rsidR="00C63540" w:rsidRPr="00654D48" w:rsidRDefault="00C63540" w:rsidP="00654D48">
            <w:pPr>
              <w:pStyle w:val="3"/>
              <w:rPr>
                <w:b/>
              </w:rPr>
            </w:pPr>
            <w:r w:rsidRPr="00654D48">
              <w:rPr>
                <w:b/>
              </w:rPr>
              <w:t>100.00</w:t>
            </w:r>
          </w:p>
        </w:tc>
        <w:tc>
          <w:tcPr>
            <w:tcW w:w="929" w:type="pct"/>
            <w:vAlign w:val="center"/>
          </w:tcPr>
          <w:p w:rsidR="00C63540" w:rsidRPr="00654D48" w:rsidRDefault="00862F0A" w:rsidP="00654D48">
            <w:pPr>
              <w:pStyle w:val="3"/>
              <w:rPr>
                <w:b/>
                <w:kern w:val="0"/>
              </w:rPr>
            </w:pPr>
            <w:r w:rsidRPr="009837EA">
              <w:rPr>
                <w:rFonts w:hint="eastAsia"/>
                <w:b/>
                <w:w w:val="50"/>
              </w:rPr>
              <w:t>－</w:t>
            </w:r>
            <w:r w:rsidR="00C63540" w:rsidRPr="00654D48">
              <w:rPr>
                <w:b/>
              </w:rPr>
              <w:t xml:space="preserve"> 1,278,531,547,827</w:t>
            </w:r>
          </w:p>
        </w:tc>
        <w:tc>
          <w:tcPr>
            <w:tcW w:w="362" w:type="pct"/>
            <w:vAlign w:val="center"/>
          </w:tcPr>
          <w:p w:rsidR="00C63540" w:rsidRPr="00654D48" w:rsidRDefault="00862F0A" w:rsidP="00654D48">
            <w:pPr>
              <w:pStyle w:val="3"/>
              <w:rPr>
                <w:b/>
                <w:kern w:val="0"/>
              </w:rPr>
            </w:pPr>
            <w:r>
              <w:rPr>
                <w:rFonts w:hint="eastAsia"/>
                <w:w w:val="50"/>
              </w:rPr>
              <w:t>－</w:t>
            </w:r>
            <w:r w:rsidR="00C63540" w:rsidRPr="00654D48">
              <w:rPr>
                <w:b/>
              </w:rPr>
              <w:t xml:space="preserve"> 8.65</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100" w:firstLine="18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流動資產</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804,879,906,825</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5.96</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1,510,201,066,045</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10.22</w:t>
            </w:r>
          </w:p>
        </w:tc>
        <w:tc>
          <w:tcPr>
            <w:tcW w:w="929" w:type="pct"/>
            <w:vAlign w:val="center"/>
          </w:tcPr>
          <w:p w:rsidR="00C63540" w:rsidRPr="00654D48" w:rsidRDefault="00862F0A"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705,321,159,220</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46.70</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現金</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232,283,815,253</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1.72</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968,159,798,131</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6.55</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735,875,982,878</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76.01</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應收款項</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293,916,251,111</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2.18</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330,144,969,253</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2.23</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36,228,718,142</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10.97</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應收其他基金款</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13,809,840,594</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0.10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18,032,641,847</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0.12</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4,222,801,253</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23.42</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應收其他政府款</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2,528,762,575</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0.02</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2,333,731,759</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0.02</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195,030,816</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8.36</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存貨</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23,850,844</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25,838,473</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1,987,629</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7.69</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預付款</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77,795,785,925</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0.58</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21,440,524,980</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0.15</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56,355,260,945</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262.84</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預付其他基金款</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9,449,664,910</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0.07</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7,715,054,344</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0.05</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1,734,610,566</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22.48</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預付其他政府款</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21,551,369,785</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0.16</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11,067,976,347</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0.07</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10,483,393,438</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94.72</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其他流動資產</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153,520,565,828</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1.14</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151,280,530,911</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1.02</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2,240,034,917</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1.48</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100" w:firstLine="18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長期投資</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7,414,095,127,226</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54.91</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8,050,724,509,132</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54.47</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636,629,381,906</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7.91</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proofErr w:type="gramStart"/>
            <w:r w:rsidRPr="006E5E94">
              <w:rPr>
                <w:rFonts w:ascii="標楷體" w:eastAsia="標楷體" w:hAnsi="標楷體" w:hint="eastAsia"/>
                <w:color w:val="000000"/>
                <w:sz w:val="18"/>
                <w:szCs w:val="18"/>
              </w:rPr>
              <w:t>採</w:t>
            </w:r>
            <w:proofErr w:type="gramEnd"/>
            <w:r w:rsidRPr="006E5E94">
              <w:rPr>
                <w:rFonts w:ascii="標楷體" w:eastAsia="標楷體" w:hAnsi="標楷體" w:hint="eastAsia"/>
                <w:color w:val="000000"/>
                <w:sz w:val="18"/>
                <w:szCs w:val="18"/>
              </w:rPr>
              <w:t>權益法之投資</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7,337,147,814,666</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54.34</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7,991,278,027,632</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54.07</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654,130,212,966</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8.19</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其他長期投資</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76,947,312,560</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0.57</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59,446,481,500</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0.40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17,500,831,060</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29.44</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100" w:firstLine="18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固定資產</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5,214,078,497,385</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38.62</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5,151,443,465,257</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34.85</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62,635,032,128</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1.22</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土地</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3,726,709,750,930</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27.60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3,799,415,181,389</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25.71</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72,705,430,459</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9837EA">
              <w:rPr>
                <w:rFonts w:hint="eastAsia"/>
                <w:w w:val="50"/>
              </w:rPr>
              <w:t xml:space="preserve"> </w:t>
            </w:r>
            <w:r w:rsidR="00C63540" w:rsidRPr="00654D48">
              <w:rPr>
                <w:rFonts w:ascii="細明體" w:eastAsia="細明體" w:hAnsi="細明體" w:cs="Arial"/>
                <w:color w:val="000000"/>
                <w:w w:val="90"/>
                <w:sz w:val="18"/>
                <w:szCs w:val="18"/>
              </w:rPr>
              <w:t>1.91</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土地改良物</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438,573,477,510</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3.25</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439,670,293,859</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2.97</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1,096,816,349</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9837EA">
              <w:rPr>
                <w:rFonts w:hint="eastAsia"/>
                <w:w w:val="50"/>
              </w:rPr>
              <w:t xml:space="preserve"> </w:t>
            </w:r>
            <w:r w:rsidR="00C63540" w:rsidRPr="00654D48">
              <w:rPr>
                <w:rFonts w:ascii="細明體" w:eastAsia="細明體" w:hAnsi="細明體" w:cs="Arial"/>
                <w:color w:val="000000"/>
                <w:w w:val="90"/>
                <w:sz w:val="18"/>
                <w:szCs w:val="18"/>
              </w:rPr>
              <w:t>0.25</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房屋建築及設備</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426,909,223,294</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3.16</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416,181,495,684</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2.82</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10,727,727,610</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2.58</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機械及設備</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48,860,841,657</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0.36</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41,169,243,299</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0.28</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7,691,598,358</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18.68</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交通及運輸設備</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40,420,271,462</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0.30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25,570,473,314</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0.17</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14,849,798,148</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58.07</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雜項設備</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14,569,668,128</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0.11</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13,324,118,941</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0.09</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1,245,549,187</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9.35</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租賃資產</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471,332,214</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592,646,033</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121,313,819</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20.47</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租賃權益改良</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3,548,673</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789,743</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2,758,930</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349.35</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收藏品及傳承資產</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139,234,497,934</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1.03</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132,500,361,472</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0.90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6,734,136,462</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5.08</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購建中固定資產</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378,325,885,583</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2.80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283,018,861,523</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1.91</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95,307,024,060</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33.68</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100" w:firstLine="18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無形資產</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52,568,035,036</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0.39</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48,158,766,562</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0.33</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4,409,268,474</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9.16</w:t>
            </w:r>
          </w:p>
        </w:tc>
      </w:tr>
      <w:tr w:rsidR="00513A4B"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無形資產</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52,568,035,036</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0.39</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48,158,766,562</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0.33</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4,409,268,474</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9.16</w:t>
            </w:r>
          </w:p>
        </w:tc>
      </w:tr>
      <w:tr w:rsidR="00513A4B" w:rsidRPr="00654D48" w:rsidTr="00931F0F">
        <w:tblPrEx>
          <w:tblBorders>
            <w:left w:val="none" w:sz="0" w:space="0" w:color="auto"/>
            <w:right w:val="none" w:sz="0" w:space="0" w:color="auto"/>
            <w:insideH w:val="none" w:sz="0" w:space="0" w:color="auto"/>
          </w:tblBorders>
        </w:tblPrEx>
        <w:trPr>
          <w:trHeight w:val="369"/>
          <w:jc w:val="center"/>
        </w:trPr>
        <w:tc>
          <w:tcPr>
            <w:tcW w:w="1137" w:type="pct"/>
            <w:vAlign w:val="center"/>
          </w:tcPr>
          <w:p w:rsidR="00C63540" w:rsidRPr="006E5E94" w:rsidRDefault="00C63540" w:rsidP="008246F1">
            <w:pPr>
              <w:spacing w:line="240" w:lineRule="exact"/>
              <w:ind w:firstLineChars="100" w:firstLine="18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其他資產</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16,122,399,788</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0.12</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19,747,707,091</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0.13</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3,625,307,303</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18.36</w:t>
            </w:r>
          </w:p>
        </w:tc>
      </w:tr>
      <w:tr w:rsidR="00513A4B" w:rsidRPr="00654D48" w:rsidTr="00931F0F">
        <w:tblPrEx>
          <w:tblBorders>
            <w:left w:val="none" w:sz="0" w:space="0" w:color="auto"/>
            <w:right w:val="none" w:sz="0" w:space="0" w:color="auto"/>
            <w:insideH w:val="none" w:sz="0" w:space="0" w:color="auto"/>
          </w:tblBorders>
        </w:tblPrEx>
        <w:trPr>
          <w:trHeight w:val="369"/>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暫付款</w:t>
            </w:r>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9,252,547,933</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0.07</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12,889,091,916</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0.09</w:t>
            </w:r>
          </w:p>
        </w:tc>
        <w:tc>
          <w:tcPr>
            <w:tcW w:w="929"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3,636,543,983</w:t>
            </w:r>
          </w:p>
        </w:tc>
        <w:tc>
          <w:tcPr>
            <w:tcW w:w="362" w:type="pct"/>
            <w:vAlign w:val="center"/>
          </w:tcPr>
          <w:p w:rsidR="00C63540" w:rsidRPr="00654D48" w:rsidRDefault="001C73C8" w:rsidP="00654D48">
            <w:pPr>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00C63540" w:rsidRPr="00654D48">
              <w:rPr>
                <w:rFonts w:ascii="細明體" w:eastAsia="細明體" w:hAnsi="細明體" w:cs="Arial"/>
                <w:color w:val="000000"/>
                <w:w w:val="90"/>
                <w:sz w:val="18"/>
                <w:szCs w:val="18"/>
              </w:rPr>
              <w:t xml:space="preserve"> 28.21</w:t>
            </w:r>
          </w:p>
        </w:tc>
      </w:tr>
      <w:tr w:rsidR="00513A4B" w:rsidRPr="00654D48" w:rsidTr="00931F0F">
        <w:tblPrEx>
          <w:tblBorders>
            <w:left w:val="none" w:sz="0" w:space="0" w:color="auto"/>
            <w:right w:val="none" w:sz="0" w:space="0" w:color="auto"/>
            <w:insideH w:val="none" w:sz="0" w:space="0" w:color="auto"/>
          </w:tblBorders>
        </w:tblPrEx>
        <w:trPr>
          <w:trHeight w:val="369"/>
          <w:jc w:val="center"/>
        </w:trPr>
        <w:tc>
          <w:tcPr>
            <w:tcW w:w="1137" w:type="pct"/>
            <w:vAlign w:val="center"/>
          </w:tcPr>
          <w:p w:rsidR="00C63540" w:rsidRPr="006E5E94" w:rsidRDefault="00C63540" w:rsidP="008246F1">
            <w:pPr>
              <w:spacing w:line="240" w:lineRule="exact"/>
              <w:ind w:firstLineChars="200" w:firstLine="360"/>
              <w:jc w:val="distribute"/>
              <w:rPr>
                <w:rFonts w:ascii="標楷體" w:eastAsia="標楷體" w:hAnsi="標楷體" w:cs="新細明體"/>
                <w:color w:val="000000"/>
                <w:sz w:val="18"/>
                <w:szCs w:val="18"/>
              </w:rPr>
            </w:pPr>
            <w:proofErr w:type="gramStart"/>
            <w:r w:rsidRPr="006E5E94">
              <w:rPr>
                <w:rFonts w:ascii="標楷體" w:eastAsia="標楷體" w:hAnsi="標楷體" w:hint="eastAsia"/>
                <w:color w:val="000000"/>
                <w:sz w:val="18"/>
                <w:szCs w:val="18"/>
              </w:rPr>
              <w:t>存出保證金</w:t>
            </w:r>
            <w:proofErr w:type="gramEnd"/>
          </w:p>
        </w:tc>
        <w:tc>
          <w:tcPr>
            <w:tcW w:w="928"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757,030,235</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0.01</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728,218,671</w:t>
            </w:r>
          </w:p>
        </w:tc>
        <w:tc>
          <w:tcPr>
            <w:tcW w:w="357"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28,811,564</w:t>
            </w:r>
          </w:p>
        </w:tc>
        <w:tc>
          <w:tcPr>
            <w:tcW w:w="362" w:type="pct"/>
            <w:vAlign w:val="center"/>
          </w:tcPr>
          <w:p w:rsidR="00C63540" w:rsidRPr="00654D48" w:rsidRDefault="00C63540" w:rsidP="00654D48">
            <w:pPr>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3.96</w:t>
            </w:r>
          </w:p>
        </w:tc>
      </w:tr>
      <w:tr w:rsidR="00931F0F" w:rsidRPr="00654D48" w:rsidTr="00931F0F">
        <w:tblPrEx>
          <w:tblBorders>
            <w:left w:val="none" w:sz="0" w:space="0" w:color="auto"/>
            <w:right w:val="none" w:sz="0" w:space="0" w:color="auto"/>
            <w:insideH w:val="none" w:sz="0" w:space="0" w:color="auto"/>
          </w:tblBorders>
        </w:tblPrEx>
        <w:trPr>
          <w:trHeight w:val="397"/>
          <w:jc w:val="center"/>
        </w:trPr>
        <w:tc>
          <w:tcPr>
            <w:tcW w:w="1137" w:type="pct"/>
            <w:vAlign w:val="center"/>
          </w:tcPr>
          <w:p w:rsidR="00931F0F" w:rsidRPr="006E5E94" w:rsidRDefault="00931F0F" w:rsidP="00FB046E">
            <w:pPr>
              <w:spacing w:line="240" w:lineRule="exact"/>
              <w:ind w:firstLineChars="200" w:firstLine="360"/>
              <w:jc w:val="distribute"/>
              <w:rPr>
                <w:rFonts w:ascii="標楷體" w:eastAsia="標楷體" w:hAnsi="標楷體" w:cs="新細明體"/>
                <w:color w:val="000000"/>
                <w:sz w:val="18"/>
                <w:szCs w:val="18"/>
              </w:rPr>
            </w:pPr>
            <w:r w:rsidRPr="006E5E94">
              <w:rPr>
                <w:rFonts w:ascii="標楷體" w:eastAsia="標楷體" w:hAnsi="標楷體" w:hint="eastAsia"/>
                <w:color w:val="000000"/>
                <w:sz w:val="18"/>
                <w:szCs w:val="18"/>
              </w:rPr>
              <w:t>什項資產</w:t>
            </w:r>
          </w:p>
        </w:tc>
        <w:tc>
          <w:tcPr>
            <w:tcW w:w="928" w:type="pct"/>
            <w:vAlign w:val="center"/>
          </w:tcPr>
          <w:p w:rsidR="00931F0F" w:rsidRPr="00654D48" w:rsidRDefault="00931F0F" w:rsidP="00FB046E">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6,112,821,620</w:t>
            </w:r>
          </w:p>
        </w:tc>
        <w:tc>
          <w:tcPr>
            <w:tcW w:w="357" w:type="pct"/>
            <w:vAlign w:val="center"/>
          </w:tcPr>
          <w:p w:rsidR="00931F0F" w:rsidRPr="00654D48" w:rsidRDefault="00931F0F" w:rsidP="00FB046E">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0.05</w:t>
            </w:r>
          </w:p>
        </w:tc>
        <w:tc>
          <w:tcPr>
            <w:tcW w:w="929" w:type="pct"/>
            <w:vAlign w:val="center"/>
          </w:tcPr>
          <w:p w:rsidR="00931F0F" w:rsidRPr="00654D48" w:rsidRDefault="00931F0F" w:rsidP="00FB046E">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6,130,396,504</w:t>
            </w:r>
          </w:p>
        </w:tc>
        <w:tc>
          <w:tcPr>
            <w:tcW w:w="357" w:type="pct"/>
            <w:vAlign w:val="center"/>
          </w:tcPr>
          <w:p w:rsidR="00931F0F" w:rsidRPr="00654D48" w:rsidRDefault="00931F0F" w:rsidP="00FB046E">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0.04</w:t>
            </w:r>
          </w:p>
        </w:tc>
        <w:tc>
          <w:tcPr>
            <w:tcW w:w="929" w:type="pct"/>
            <w:vAlign w:val="center"/>
          </w:tcPr>
          <w:p w:rsidR="00931F0F" w:rsidRPr="00654D48" w:rsidRDefault="00931F0F" w:rsidP="00FB046E">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17,574,884</w:t>
            </w:r>
          </w:p>
        </w:tc>
        <w:tc>
          <w:tcPr>
            <w:tcW w:w="362" w:type="pct"/>
            <w:vAlign w:val="center"/>
          </w:tcPr>
          <w:p w:rsidR="00931F0F" w:rsidRPr="00654D48" w:rsidRDefault="00931F0F" w:rsidP="00FB046E">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0.29</w:t>
            </w:r>
          </w:p>
        </w:tc>
      </w:tr>
      <w:tr w:rsidR="00931F0F" w:rsidRPr="0092143F" w:rsidTr="00BD7A4A">
        <w:trPr>
          <w:jc w:val="center"/>
        </w:trPr>
        <w:tc>
          <w:tcPr>
            <w:tcW w:w="5000" w:type="pct"/>
            <w:gridSpan w:val="7"/>
            <w:tcBorders>
              <w:top w:val="nil"/>
              <w:left w:val="nil"/>
              <w:bottom w:val="nil"/>
              <w:right w:val="nil"/>
            </w:tcBorders>
            <w:vAlign w:val="center"/>
          </w:tcPr>
          <w:p w:rsidR="00931F0F" w:rsidRPr="0092143F" w:rsidRDefault="00931F0F" w:rsidP="00BD7A4A">
            <w:pPr>
              <w:autoSpaceDE w:val="0"/>
              <w:autoSpaceDN w:val="0"/>
              <w:adjustRightInd w:val="0"/>
              <w:snapToGrid w:val="0"/>
              <w:spacing w:line="320" w:lineRule="atLeast"/>
              <w:jc w:val="center"/>
              <w:rPr>
                <w:rFonts w:ascii="標楷體" w:eastAsia="標楷體" w:hAnsi="標楷體"/>
                <w:b/>
                <w:szCs w:val="20"/>
              </w:rPr>
            </w:pPr>
            <w:r w:rsidRPr="0092143F">
              <w:rPr>
                <w:rFonts w:ascii="標楷體" w:eastAsia="標楷體" w:hAnsi="標楷體"/>
                <w:sz w:val="32"/>
                <w:szCs w:val="32"/>
              </w:rPr>
              <w:lastRenderedPageBreak/>
              <w:br w:type="page"/>
            </w:r>
            <w:r w:rsidRPr="0092143F">
              <w:rPr>
                <w:rFonts w:hAnsi="標楷體"/>
                <w:sz w:val="32"/>
                <w:szCs w:val="32"/>
              </w:rPr>
              <w:br w:type="page"/>
            </w:r>
            <w:r w:rsidRPr="0092143F">
              <w:rPr>
                <w:rFonts w:ascii="標楷體" w:eastAsia="標楷體" w:hAnsi="標楷體" w:hint="eastAsia"/>
                <w:b/>
                <w:spacing w:val="60"/>
                <w:sz w:val="32"/>
                <w:szCs w:val="32"/>
                <w:u w:val="single"/>
              </w:rPr>
              <w:t>中央政府總決算平衡表</w:t>
            </w:r>
            <w:r w:rsidRPr="008377F9">
              <w:rPr>
                <w:rFonts w:ascii="標楷體" w:eastAsia="標楷體" w:hAnsi="標楷體" w:hint="eastAsia"/>
                <w:spacing w:val="60"/>
              </w:rPr>
              <w:t>（續）</w:t>
            </w:r>
          </w:p>
        </w:tc>
      </w:tr>
      <w:tr w:rsidR="00931F0F" w:rsidRPr="0092143F" w:rsidTr="00BD7A4A">
        <w:trPr>
          <w:jc w:val="center"/>
        </w:trPr>
        <w:tc>
          <w:tcPr>
            <w:tcW w:w="5000" w:type="pct"/>
            <w:gridSpan w:val="7"/>
            <w:tcBorders>
              <w:top w:val="nil"/>
              <w:left w:val="nil"/>
              <w:bottom w:val="nil"/>
              <w:right w:val="nil"/>
            </w:tcBorders>
            <w:vAlign w:val="center"/>
          </w:tcPr>
          <w:p w:rsidR="00931F0F" w:rsidRPr="0092143F" w:rsidRDefault="00931F0F" w:rsidP="00BD7A4A">
            <w:pPr>
              <w:autoSpaceDE w:val="0"/>
              <w:autoSpaceDN w:val="0"/>
              <w:adjustRightInd w:val="0"/>
              <w:snapToGrid w:val="0"/>
              <w:spacing w:line="320" w:lineRule="atLeast"/>
              <w:jc w:val="center"/>
              <w:rPr>
                <w:rFonts w:ascii="標楷體" w:eastAsia="標楷體" w:hAnsi="標楷體"/>
                <w:szCs w:val="20"/>
              </w:rPr>
            </w:pPr>
            <w:r w:rsidRPr="00174437">
              <w:rPr>
                <w:rFonts w:ascii="標楷體" w:eastAsia="標楷體" w:hAnsi="標楷體" w:hint="eastAsia"/>
                <w:sz w:val="20"/>
                <w:szCs w:val="20"/>
              </w:rPr>
              <w:t>中華民國111年12</w:t>
            </w:r>
            <w:r w:rsidRPr="0092143F">
              <w:rPr>
                <w:rFonts w:ascii="標楷體" w:eastAsia="標楷體" w:hAnsi="標楷體" w:hint="eastAsia"/>
                <w:sz w:val="20"/>
                <w:szCs w:val="20"/>
              </w:rPr>
              <w:t>月31日</w:t>
            </w:r>
          </w:p>
        </w:tc>
      </w:tr>
      <w:tr w:rsidR="00931F0F" w:rsidRPr="0092143F" w:rsidTr="00BD7A4A">
        <w:trPr>
          <w:trHeight w:val="201"/>
          <w:jc w:val="center"/>
        </w:trPr>
        <w:tc>
          <w:tcPr>
            <w:tcW w:w="5000" w:type="pct"/>
            <w:gridSpan w:val="7"/>
            <w:tcBorders>
              <w:top w:val="nil"/>
              <w:left w:val="nil"/>
              <w:right w:val="nil"/>
            </w:tcBorders>
            <w:vAlign w:val="center"/>
          </w:tcPr>
          <w:p w:rsidR="00931F0F" w:rsidRPr="0092143F" w:rsidRDefault="00931F0F" w:rsidP="00BD7A4A">
            <w:pPr>
              <w:tabs>
                <w:tab w:val="left" w:pos="10393"/>
              </w:tabs>
              <w:snapToGrid w:val="0"/>
              <w:spacing w:line="320" w:lineRule="atLeast"/>
              <w:jc w:val="right"/>
              <w:rPr>
                <w:rFonts w:ascii="標楷體" w:eastAsia="標楷體" w:hAnsi="標楷體"/>
                <w:w w:val="95"/>
                <w:sz w:val="20"/>
                <w:szCs w:val="20"/>
              </w:rPr>
            </w:pPr>
            <w:r w:rsidRPr="0092143F">
              <w:rPr>
                <w:rFonts w:ascii="標楷體" w:eastAsia="標楷體" w:hAnsi="標楷體" w:hint="eastAsia"/>
                <w:w w:val="95"/>
                <w:sz w:val="20"/>
                <w:szCs w:val="20"/>
              </w:rPr>
              <w:t>單位：新臺幣元</w:t>
            </w:r>
          </w:p>
        </w:tc>
      </w:tr>
      <w:tr w:rsidR="00931F0F" w:rsidRPr="0092143F" w:rsidTr="00931F0F">
        <w:trPr>
          <w:jc w:val="center"/>
        </w:trPr>
        <w:tc>
          <w:tcPr>
            <w:tcW w:w="1137" w:type="pct"/>
            <w:vMerge w:val="restart"/>
            <w:tcBorders>
              <w:left w:val="nil"/>
            </w:tcBorders>
            <w:vAlign w:val="center"/>
          </w:tcPr>
          <w:p w:rsidR="00931F0F" w:rsidRPr="0092143F" w:rsidRDefault="00931F0F" w:rsidP="00BD7A4A">
            <w:pPr>
              <w:snapToGrid w:val="0"/>
              <w:spacing w:line="320" w:lineRule="atLeast"/>
              <w:jc w:val="distribute"/>
              <w:rPr>
                <w:rFonts w:ascii="標楷體" w:eastAsia="標楷體" w:hAnsi="標楷體"/>
                <w:sz w:val="20"/>
                <w:szCs w:val="20"/>
              </w:rPr>
            </w:pPr>
            <w:r w:rsidRPr="0092143F">
              <w:rPr>
                <w:rFonts w:ascii="標楷體" w:eastAsia="標楷體" w:hAnsi="標楷體" w:hint="eastAsia"/>
                <w:sz w:val="20"/>
                <w:szCs w:val="20"/>
              </w:rPr>
              <w:t>科目</w:t>
            </w:r>
          </w:p>
        </w:tc>
        <w:tc>
          <w:tcPr>
            <w:tcW w:w="1285" w:type="pct"/>
            <w:gridSpan w:val="2"/>
            <w:tcBorders>
              <w:bottom w:val="single" w:sz="4" w:space="0" w:color="auto"/>
            </w:tcBorders>
            <w:vAlign w:val="center"/>
          </w:tcPr>
          <w:p w:rsidR="00931F0F" w:rsidRPr="0092143F" w:rsidRDefault="00931F0F" w:rsidP="00BD7A4A">
            <w:pPr>
              <w:snapToGrid w:val="0"/>
              <w:spacing w:line="320" w:lineRule="atLeast"/>
              <w:ind w:leftChars="20" w:left="48" w:rightChars="20" w:right="48"/>
              <w:jc w:val="distribute"/>
              <w:rPr>
                <w:rFonts w:ascii="標楷體" w:eastAsia="標楷體" w:hAnsi="標楷體"/>
                <w:sz w:val="20"/>
                <w:szCs w:val="20"/>
              </w:rPr>
            </w:pPr>
            <w:r>
              <w:rPr>
                <w:rFonts w:ascii="標楷體" w:eastAsia="標楷體" w:hAnsi="標楷體" w:hint="eastAsia"/>
                <w:sz w:val="20"/>
                <w:szCs w:val="20"/>
              </w:rPr>
              <w:t>111</w:t>
            </w:r>
            <w:r w:rsidRPr="0092143F">
              <w:rPr>
                <w:rFonts w:ascii="標楷體" w:eastAsia="標楷體" w:hAnsi="標楷體" w:hint="eastAsia"/>
                <w:sz w:val="20"/>
                <w:szCs w:val="20"/>
              </w:rPr>
              <w:t>年12月31日</w:t>
            </w:r>
          </w:p>
        </w:tc>
        <w:tc>
          <w:tcPr>
            <w:tcW w:w="1286" w:type="pct"/>
            <w:gridSpan w:val="2"/>
            <w:tcBorders>
              <w:bottom w:val="single" w:sz="4" w:space="0" w:color="auto"/>
            </w:tcBorders>
            <w:vAlign w:val="center"/>
          </w:tcPr>
          <w:p w:rsidR="00931F0F" w:rsidRPr="0092143F" w:rsidRDefault="00931F0F" w:rsidP="00BD7A4A">
            <w:pPr>
              <w:snapToGrid w:val="0"/>
              <w:spacing w:line="320" w:lineRule="atLeast"/>
              <w:ind w:leftChars="20" w:left="48" w:rightChars="20" w:right="48"/>
              <w:jc w:val="distribute"/>
              <w:rPr>
                <w:rFonts w:ascii="標楷體" w:eastAsia="標楷體" w:hAnsi="標楷體"/>
                <w:sz w:val="20"/>
                <w:szCs w:val="20"/>
              </w:rPr>
            </w:pPr>
            <w:r>
              <w:rPr>
                <w:rFonts w:ascii="標楷體" w:eastAsia="標楷體" w:hAnsi="標楷體" w:hint="eastAsia"/>
                <w:sz w:val="20"/>
                <w:szCs w:val="20"/>
              </w:rPr>
              <w:t>110</w:t>
            </w:r>
            <w:r w:rsidRPr="0092143F">
              <w:rPr>
                <w:rFonts w:ascii="標楷體" w:eastAsia="標楷體" w:hAnsi="標楷體" w:hint="eastAsia"/>
                <w:sz w:val="20"/>
                <w:szCs w:val="20"/>
              </w:rPr>
              <w:t>年12月31日</w:t>
            </w:r>
          </w:p>
        </w:tc>
        <w:tc>
          <w:tcPr>
            <w:tcW w:w="1291" w:type="pct"/>
            <w:gridSpan w:val="2"/>
            <w:tcBorders>
              <w:bottom w:val="single" w:sz="4" w:space="0" w:color="auto"/>
              <w:right w:val="nil"/>
            </w:tcBorders>
            <w:vAlign w:val="center"/>
          </w:tcPr>
          <w:p w:rsidR="00931F0F" w:rsidRPr="0092143F" w:rsidRDefault="00931F0F" w:rsidP="00BD7A4A">
            <w:pPr>
              <w:snapToGrid w:val="0"/>
              <w:spacing w:line="320" w:lineRule="atLeast"/>
              <w:ind w:leftChars="20" w:left="48" w:rightChars="20" w:right="48"/>
              <w:jc w:val="distribute"/>
              <w:rPr>
                <w:rFonts w:ascii="標楷體" w:eastAsia="標楷體" w:hAnsi="標楷體"/>
                <w:sz w:val="20"/>
                <w:szCs w:val="20"/>
              </w:rPr>
            </w:pPr>
            <w:r w:rsidRPr="0092143F">
              <w:rPr>
                <w:rFonts w:ascii="標楷體" w:eastAsia="標楷體" w:hAnsi="標楷體" w:hint="eastAsia"/>
                <w:sz w:val="20"/>
                <w:szCs w:val="20"/>
              </w:rPr>
              <w:t>比較增減</w:t>
            </w:r>
          </w:p>
        </w:tc>
      </w:tr>
      <w:tr w:rsidR="00931F0F" w:rsidRPr="0092143F" w:rsidTr="00931F0F">
        <w:trPr>
          <w:jc w:val="center"/>
        </w:trPr>
        <w:tc>
          <w:tcPr>
            <w:tcW w:w="1137" w:type="pct"/>
            <w:vMerge/>
            <w:tcBorders>
              <w:left w:val="nil"/>
              <w:bottom w:val="single" w:sz="4" w:space="0" w:color="auto"/>
            </w:tcBorders>
            <w:vAlign w:val="center"/>
          </w:tcPr>
          <w:p w:rsidR="00931F0F" w:rsidRPr="0092143F" w:rsidRDefault="00931F0F" w:rsidP="00BD7A4A">
            <w:pPr>
              <w:snapToGrid w:val="0"/>
              <w:spacing w:line="320" w:lineRule="atLeast"/>
              <w:jc w:val="distribute"/>
              <w:rPr>
                <w:rFonts w:ascii="標楷體" w:eastAsia="標楷體" w:hAnsi="標楷體"/>
                <w:sz w:val="20"/>
                <w:szCs w:val="20"/>
              </w:rPr>
            </w:pPr>
          </w:p>
        </w:tc>
        <w:tc>
          <w:tcPr>
            <w:tcW w:w="928" w:type="pct"/>
            <w:tcBorders>
              <w:bottom w:val="single" w:sz="4" w:space="0" w:color="auto"/>
            </w:tcBorders>
            <w:vAlign w:val="center"/>
          </w:tcPr>
          <w:p w:rsidR="00931F0F" w:rsidRPr="0092143F" w:rsidRDefault="00931F0F" w:rsidP="00BD7A4A">
            <w:pPr>
              <w:snapToGrid w:val="0"/>
              <w:spacing w:line="320" w:lineRule="atLeast"/>
              <w:ind w:leftChars="20" w:left="48" w:rightChars="20" w:right="48"/>
              <w:jc w:val="distribute"/>
              <w:rPr>
                <w:rFonts w:ascii="標楷體" w:eastAsia="標楷體" w:hAnsi="標楷體"/>
                <w:sz w:val="20"/>
                <w:szCs w:val="20"/>
              </w:rPr>
            </w:pPr>
            <w:r w:rsidRPr="0092143F">
              <w:rPr>
                <w:rFonts w:ascii="標楷體" w:eastAsia="標楷體" w:hAnsi="標楷體" w:hint="eastAsia"/>
                <w:sz w:val="20"/>
                <w:szCs w:val="20"/>
              </w:rPr>
              <w:t>金額</w:t>
            </w:r>
          </w:p>
        </w:tc>
        <w:tc>
          <w:tcPr>
            <w:tcW w:w="357" w:type="pct"/>
            <w:tcBorders>
              <w:bottom w:val="single" w:sz="4" w:space="0" w:color="auto"/>
            </w:tcBorders>
            <w:vAlign w:val="center"/>
          </w:tcPr>
          <w:p w:rsidR="00931F0F" w:rsidRPr="0092143F" w:rsidRDefault="00931F0F" w:rsidP="00BD7A4A">
            <w:pPr>
              <w:snapToGrid w:val="0"/>
              <w:spacing w:line="320" w:lineRule="atLeast"/>
              <w:ind w:leftChars="20" w:left="48" w:rightChars="20" w:right="48"/>
              <w:jc w:val="center"/>
              <w:rPr>
                <w:rFonts w:ascii="標楷體" w:eastAsia="標楷體" w:hAnsi="標楷體"/>
                <w:sz w:val="20"/>
                <w:szCs w:val="20"/>
              </w:rPr>
            </w:pPr>
            <w:r w:rsidRPr="0092143F">
              <w:rPr>
                <w:rFonts w:ascii="標楷體" w:eastAsia="標楷體" w:hAnsi="標楷體" w:hint="eastAsia"/>
                <w:sz w:val="20"/>
                <w:szCs w:val="20"/>
              </w:rPr>
              <w:t>％</w:t>
            </w:r>
          </w:p>
        </w:tc>
        <w:tc>
          <w:tcPr>
            <w:tcW w:w="929" w:type="pct"/>
            <w:tcBorders>
              <w:bottom w:val="single" w:sz="4" w:space="0" w:color="auto"/>
            </w:tcBorders>
            <w:vAlign w:val="center"/>
          </w:tcPr>
          <w:p w:rsidR="00931F0F" w:rsidRPr="0092143F" w:rsidRDefault="00931F0F" w:rsidP="00BD7A4A">
            <w:pPr>
              <w:snapToGrid w:val="0"/>
              <w:spacing w:line="320" w:lineRule="atLeast"/>
              <w:ind w:leftChars="20" w:left="48" w:rightChars="20" w:right="48"/>
              <w:jc w:val="distribute"/>
              <w:rPr>
                <w:rFonts w:ascii="標楷體" w:eastAsia="標楷體" w:hAnsi="標楷體"/>
                <w:sz w:val="20"/>
                <w:szCs w:val="20"/>
              </w:rPr>
            </w:pPr>
            <w:r w:rsidRPr="0092143F">
              <w:rPr>
                <w:rFonts w:ascii="標楷體" w:eastAsia="標楷體" w:hAnsi="標楷體" w:hint="eastAsia"/>
                <w:sz w:val="20"/>
                <w:szCs w:val="20"/>
              </w:rPr>
              <w:t>金額</w:t>
            </w:r>
          </w:p>
        </w:tc>
        <w:tc>
          <w:tcPr>
            <w:tcW w:w="357" w:type="pct"/>
            <w:tcBorders>
              <w:bottom w:val="single" w:sz="4" w:space="0" w:color="auto"/>
            </w:tcBorders>
            <w:vAlign w:val="center"/>
          </w:tcPr>
          <w:p w:rsidR="00931F0F" w:rsidRPr="0092143F" w:rsidRDefault="00931F0F" w:rsidP="00BD7A4A">
            <w:pPr>
              <w:snapToGrid w:val="0"/>
              <w:spacing w:line="320" w:lineRule="atLeast"/>
              <w:ind w:leftChars="20" w:left="48" w:rightChars="20" w:right="48"/>
              <w:jc w:val="center"/>
              <w:rPr>
                <w:rFonts w:ascii="標楷體" w:eastAsia="標楷體" w:hAnsi="標楷體"/>
                <w:sz w:val="20"/>
                <w:szCs w:val="20"/>
              </w:rPr>
            </w:pPr>
            <w:r w:rsidRPr="0092143F">
              <w:rPr>
                <w:rFonts w:ascii="標楷體" w:eastAsia="標楷體" w:hAnsi="標楷體" w:hint="eastAsia"/>
                <w:sz w:val="20"/>
                <w:szCs w:val="20"/>
              </w:rPr>
              <w:t>％</w:t>
            </w:r>
          </w:p>
        </w:tc>
        <w:tc>
          <w:tcPr>
            <w:tcW w:w="929" w:type="pct"/>
            <w:tcBorders>
              <w:bottom w:val="single" w:sz="4" w:space="0" w:color="auto"/>
            </w:tcBorders>
            <w:vAlign w:val="center"/>
          </w:tcPr>
          <w:p w:rsidR="00931F0F" w:rsidRPr="0092143F" w:rsidRDefault="00931F0F" w:rsidP="00BD7A4A">
            <w:pPr>
              <w:snapToGrid w:val="0"/>
              <w:spacing w:line="320" w:lineRule="atLeast"/>
              <w:ind w:leftChars="20" w:left="48" w:rightChars="20" w:right="48"/>
              <w:jc w:val="distribute"/>
              <w:rPr>
                <w:rFonts w:ascii="標楷體" w:eastAsia="標楷體" w:hAnsi="標楷體"/>
                <w:sz w:val="20"/>
                <w:szCs w:val="20"/>
              </w:rPr>
            </w:pPr>
            <w:r w:rsidRPr="0092143F">
              <w:rPr>
                <w:rFonts w:ascii="標楷體" w:eastAsia="標楷體" w:hAnsi="標楷體" w:hint="eastAsia"/>
                <w:sz w:val="20"/>
                <w:szCs w:val="20"/>
              </w:rPr>
              <w:t>金額</w:t>
            </w:r>
          </w:p>
        </w:tc>
        <w:tc>
          <w:tcPr>
            <w:tcW w:w="362" w:type="pct"/>
            <w:tcBorders>
              <w:bottom w:val="single" w:sz="4" w:space="0" w:color="auto"/>
              <w:right w:val="nil"/>
            </w:tcBorders>
            <w:vAlign w:val="center"/>
          </w:tcPr>
          <w:p w:rsidR="00931F0F" w:rsidRPr="0092143F" w:rsidRDefault="00931F0F" w:rsidP="00BD7A4A">
            <w:pPr>
              <w:snapToGrid w:val="0"/>
              <w:spacing w:line="320" w:lineRule="atLeast"/>
              <w:ind w:leftChars="20" w:left="48" w:rightChars="20" w:right="48"/>
              <w:jc w:val="center"/>
              <w:rPr>
                <w:rFonts w:ascii="標楷體" w:eastAsia="標楷體" w:hAnsi="標楷體"/>
                <w:sz w:val="20"/>
                <w:szCs w:val="20"/>
              </w:rPr>
            </w:pPr>
            <w:r w:rsidRPr="0092143F">
              <w:rPr>
                <w:rFonts w:ascii="標楷體" w:eastAsia="標楷體" w:hAnsi="標楷體" w:hint="eastAsia"/>
                <w:sz w:val="20"/>
                <w:szCs w:val="20"/>
              </w:rPr>
              <w:t>％</w:t>
            </w:r>
          </w:p>
        </w:tc>
      </w:tr>
      <w:tr w:rsidR="00931F0F" w:rsidRPr="00654D48" w:rsidTr="00931F0F">
        <w:tblPrEx>
          <w:tblBorders>
            <w:left w:val="none" w:sz="0" w:space="0" w:color="auto"/>
            <w:right w:val="none" w:sz="0" w:space="0" w:color="auto"/>
            <w:insideH w:val="none" w:sz="0" w:space="0" w:color="auto"/>
          </w:tblBorders>
        </w:tblPrEx>
        <w:trPr>
          <w:trHeight w:val="346"/>
          <w:jc w:val="center"/>
        </w:trPr>
        <w:tc>
          <w:tcPr>
            <w:tcW w:w="1137" w:type="pct"/>
            <w:vAlign w:val="center"/>
          </w:tcPr>
          <w:p w:rsidR="00931F0F" w:rsidRPr="00D56730" w:rsidRDefault="00931F0F" w:rsidP="006751D2">
            <w:pPr>
              <w:spacing w:line="240" w:lineRule="exact"/>
              <w:jc w:val="distribute"/>
              <w:rPr>
                <w:rFonts w:ascii="標楷體" w:eastAsia="標楷體" w:hAnsi="標楷體" w:cs="新細明體"/>
                <w:b/>
                <w:color w:val="000000"/>
                <w:sz w:val="20"/>
                <w:szCs w:val="20"/>
              </w:rPr>
            </w:pPr>
            <w:r w:rsidRPr="00D56730">
              <w:rPr>
                <w:rFonts w:ascii="標楷體" w:eastAsia="標楷體" w:hAnsi="標楷體" w:hint="eastAsia"/>
                <w:b/>
                <w:color w:val="000000"/>
                <w:sz w:val="20"/>
                <w:szCs w:val="20"/>
              </w:rPr>
              <w:t>負債</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6,345,104,260,122</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46.99</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6,457,256,663,951</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43.69</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112,152,403,829</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1.74</w:t>
            </w:r>
          </w:p>
        </w:tc>
      </w:tr>
      <w:tr w:rsidR="00931F0F" w:rsidRPr="00654D48" w:rsidTr="00931F0F">
        <w:tblPrEx>
          <w:tblBorders>
            <w:left w:val="none" w:sz="0" w:space="0" w:color="auto"/>
            <w:right w:val="none" w:sz="0" w:space="0" w:color="auto"/>
            <w:insideH w:val="none" w:sz="0" w:space="0" w:color="auto"/>
          </w:tblBorders>
        </w:tblPrEx>
        <w:trPr>
          <w:trHeight w:val="346"/>
          <w:jc w:val="center"/>
        </w:trPr>
        <w:tc>
          <w:tcPr>
            <w:tcW w:w="1137" w:type="pct"/>
            <w:vAlign w:val="center"/>
          </w:tcPr>
          <w:p w:rsidR="00931F0F" w:rsidRPr="006E5E94" w:rsidRDefault="00931F0F" w:rsidP="006751D2">
            <w:pPr>
              <w:spacing w:line="240" w:lineRule="exact"/>
              <w:ind w:firstLineChars="100" w:firstLine="18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流動負債</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142,310,331,936</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1.05</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247,347,697,504</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1.67</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105,037,365,568</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42.47</w:t>
            </w:r>
          </w:p>
        </w:tc>
      </w:tr>
      <w:tr w:rsidR="00931F0F" w:rsidRPr="00654D48" w:rsidTr="00931F0F">
        <w:tblPrEx>
          <w:tblBorders>
            <w:left w:val="none" w:sz="0" w:space="0" w:color="auto"/>
            <w:right w:val="none" w:sz="0" w:space="0" w:color="auto"/>
            <w:insideH w:val="none" w:sz="0" w:space="0" w:color="auto"/>
          </w:tblBorders>
        </w:tblPrEx>
        <w:trPr>
          <w:trHeight w:val="346"/>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短期債務</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59,411,370,000</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0.44</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164,719,915,000</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1.11</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105,308,545,000</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63.93</w:t>
            </w:r>
          </w:p>
        </w:tc>
      </w:tr>
      <w:tr w:rsidR="00931F0F" w:rsidRPr="00654D48" w:rsidTr="00931F0F">
        <w:tblPrEx>
          <w:tblBorders>
            <w:left w:val="none" w:sz="0" w:space="0" w:color="auto"/>
            <w:right w:val="none" w:sz="0" w:space="0" w:color="auto"/>
            <w:insideH w:val="none" w:sz="0" w:space="0" w:color="auto"/>
          </w:tblBorders>
        </w:tblPrEx>
        <w:trPr>
          <w:trHeight w:hRule="exact" w:val="346"/>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應付款項</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63,624,086,218</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0.47</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69,107,803,507</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0.47</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5,483,717,289</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7.94</w:t>
            </w:r>
          </w:p>
        </w:tc>
      </w:tr>
      <w:tr w:rsidR="00931F0F" w:rsidRPr="00654D48" w:rsidTr="00931F0F">
        <w:tblPrEx>
          <w:tblBorders>
            <w:left w:val="none" w:sz="0" w:space="0" w:color="auto"/>
            <w:right w:val="none" w:sz="0" w:space="0" w:color="auto"/>
            <w:insideH w:val="none" w:sz="0" w:space="0" w:color="auto"/>
          </w:tblBorders>
        </w:tblPrEx>
        <w:trPr>
          <w:trHeight w:hRule="exact" w:val="346"/>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應付其他基金款</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994,226,615</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0.01</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72,143,709</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922,082,906</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1,278.12</w:t>
            </w:r>
          </w:p>
        </w:tc>
      </w:tr>
      <w:tr w:rsidR="00931F0F" w:rsidRPr="00654D48" w:rsidTr="00931F0F">
        <w:tblPrEx>
          <w:tblBorders>
            <w:left w:val="none" w:sz="0" w:space="0" w:color="auto"/>
            <w:right w:val="none" w:sz="0" w:space="0" w:color="auto"/>
            <w:insideH w:val="none" w:sz="0" w:space="0" w:color="auto"/>
          </w:tblBorders>
        </w:tblPrEx>
        <w:trPr>
          <w:trHeight w:hRule="exact" w:val="346"/>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應付其他政府款</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9,202,997,661</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0.07</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5,062,378,453</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0.03</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4,140,619,208</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81.79</w:t>
            </w:r>
          </w:p>
        </w:tc>
      </w:tr>
      <w:tr w:rsidR="00931F0F" w:rsidRPr="00654D48" w:rsidTr="00931F0F">
        <w:tblPrEx>
          <w:tblBorders>
            <w:left w:val="none" w:sz="0" w:space="0" w:color="auto"/>
            <w:right w:val="none" w:sz="0" w:space="0" w:color="auto"/>
            <w:insideH w:val="none" w:sz="0" w:space="0" w:color="auto"/>
          </w:tblBorders>
        </w:tblPrEx>
        <w:trPr>
          <w:trHeight w:hRule="exact" w:val="346"/>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預收款</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8,606,838,805</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0.06</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8,385,456,835</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0.06</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221,381,970</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2.64</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olor w:val="000000"/>
                <w:sz w:val="18"/>
                <w:szCs w:val="20"/>
              </w:rPr>
            </w:pPr>
            <w:r w:rsidRPr="00275923">
              <w:rPr>
                <w:rFonts w:ascii="標楷體" w:eastAsia="標楷體" w:hAnsi="標楷體" w:hint="eastAsia"/>
                <w:color w:val="000000"/>
                <w:sz w:val="18"/>
                <w:szCs w:val="20"/>
              </w:rPr>
              <w:t>預收其他基金款</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470,812,637</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470,812,637</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6E5E94" w:rsidRDefault="00931F0F" w:rsidP="006751D2">
            <w:pPr>
              <w:spacing w:line="240" w:lineRule="exact"/>
              <w:ind w:firstLineChars="100" w:firstLine="18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長期負債</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5,672,388,754,756</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42.01</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5,668,066,315,015</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38.35</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4,322,439,741</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0.08</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應付債券</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5,565,170,386,039</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41.22</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5,445,118,705,817</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36.84</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120,051,680,222</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2.20</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長期借款</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106,651,300,000</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0.79</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222,301,400,000</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1.50</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115,650,100,000</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52.02</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應付租賃款</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567,068,717</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646,209,198</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0.00</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79,140,481</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12.25</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6E5E94" w:rsidRDefault="00931F0F" w:rsidP="006751D2">
            <w:pPr>
              <w:spacing w:line="240" w:lineRule="exact"/>
              <w:ind w:firstLineChars="100" w:firstLine="18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其他負債</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530,405,173,430</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3.93</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541,842,651,432</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3.67</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11,437,478,002</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2.11</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遞延收入</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98,066,987,838</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0.73</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100,566,291,025</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0.68</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2,499,303,187</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2.49</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存入保證金</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47,585,275,943</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0.35</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42,745,765,061</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0.29</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4,839,510,882</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11.32</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應付保管款</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383,586,860,088</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2.84</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396,058,033,579</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2.68</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12,471,173,491</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3.15</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6E5E94" w:rsidRDefault="00931F0F" w:rsidP="006751D2">
            <w:pPr>
              <w:spacing w:line="240" w:lineRule="exact"/>
              <w:ind w:firstLineChars="200" w:firstLine="360"/>
              <w:jc w:val="distribute"/>
              <w:rPr>
                <w:rFonts w:ascii="標楷體" w:eastAsia="標楷體" w:hAnsi="標楷體" w:cs="新細明體"/>
                <w:color w:val="000000"/>
                <w:sz w:val="18"/>
                <w:szCs w:val="20"/>
              </w:rPr>
            </w:pPr>
            <w:r w:rsidRPr="006E5E94">
              <w:rPr>
                <w:rFonts w:ascii="標楷體" w:eastAsia="標楷體" w:hAnsi="標楷體" w:hint="eastAsia"/>
                <w:color w:val="000000"/>
                <w:sz w:val="18"/>
                <w:szCs w:val="20"/>
              </w:rPr>
              <w:t>暫收款</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1,166,049,561</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0.01</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2,472,561,767</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0.02</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1,306,512,206</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52.84</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D56730" w:rsidRDefault="00931F0F" w:rsidP="006751D2">
            <w:pPr>
              <w:spacing w:line="240" w:lineRule="exact"/>
              <w:jc w:val="distribute"/>
              <w:rPr>
                <w:rFonts w:ascii="標楷體" w:eastAsia="標楷體" w:hAnsi="標楷體" w:cs="新細明體"/>
                <w:b/>
                <w:color w:val="000000"/>
                <w:sz w:val="20"/>
                <w:szCs w:val="20"/>
              </w:rPr>
            </w:pPr>
            <w:r w:rsidRPr="00D56730">
              <w:rPr>
                <w:rFonts w:ascii="標楷體" w:eastAsia="標楷體" w:hAnsi="標楷體" w:cs="新細明體" w:hint="eastAsia"/>
                <w:b/>
                <w:color w:val="000000"/>
                <w:sz w:val="20"/>
                <w:szCs w:val="20"/>
              </w:rPr>
              <w:t>淨資產</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7,156,639,706,138</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53.01</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8,323,018,850,136</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56.31</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1,166,379,143,998</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14.01</w:t>
            </w:r>
          </w:p>
        </w:tc>
      </w:tr>
      <w:tr w:rsidR="00931F0F" w:rsidRPr="00654D48" w:rsidTr="00931F0F">
        <w:tblPrEx>
          <w:tblBorders>
            <w:left w:val="none" w:sz="0" w:space="0" w:color="auto"/>
            <w:right w:val="none" w:sz="0" w:space="0" w:color="auto"/>
            <w:insideH w:val="none" w:sz="0" w:space="0" w:color="auto"/>
          </w:tblBorders>
        </w:tblPrEx>
        <w:trPr>
          <w:trHeight w:hRule="exact" w:val="369"/>
          <w:jc w:val="center"/>
        </w:trPr>
        <w:tc>
          <w:tcPr>
            <w:tcW w:w="1137" w:type="pct"/>
            <w:vAlign w:val="center"/>
          </w:tcPr>
          <w:p w:rsidR="00931F0F" w:rsidRPr="00D56730" w:rsidRDefault="00931F0F" w:rsidP="006751D2">
            <w:pPr>
              <w:spacing w:line="240" w:lineRule="exact"/>
              <w:jc w:val="distribute"/>
              <w:rPr>
                <w:rFonts w:ascii="標楷體" w:eastAsia="標楷體" w:hAnsi="標楷體" w:cs="新細明體"/>
                <w:b/>
                <w:color w:val="000000"/>
                <w:sz w:val="20"/>
                <w:szCs w:val="20"/>
              </w:rPr>
            </w:pPr>
            <w:r w:rsidRPr="00D56730">
              <w:rPr>
                <w:rFonts w:ascii="標楷體" w:eastAsia="標楷體" w:hAnsi="標楷體" w:cs="新細明體"/>
                <w:b/>
                <w:color w:val="000000"/>
                <w:sz w:val="20"/>
                <w:szCs w:val="20"/>
              </w:rPr>
              <w:t>負債及淨資產合計</w:t>
            </w:r>
          </w:p>
        </w:tc>
        <w:tc>
          <w:tcPr>
            <w:tcW w:w="928"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13,501,743,966,260</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100.00</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14,780,275,514,087</w:t>
            </w:r>
          </w:p>
        </w:tc>
        <w:tc>
          <w:tcPr>
            <w:tcW w:w="357"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654D48">
              <w:rPr>
                <w:rFonts w:ascii="細明體" w:eastAsia="細明體" w:hAnsi="細明體" w:cs="Arial"/>
                <w:color w:val="000000"/>
                <w:w w:val="90"/>
                <w:sz w:val="18"/>
                <w:szCs w:val="18"/>
              </w:rPr>
              <w:t>100.00</w:t>
            </w:r>
          </w:p>
        </w:tc>
        <w:tc>
          <w:tcPr>
            <w:tcW w:w="929"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1,278,531,547,827</w:t>
            </w:r>
          </w:p>
        </w:tc>
        <w:tc>
          <w:tcPr>
            <w:tcW w:w="362" w:type="pct"/>
            <w:vAlign w:val="center"/>
          </w:tcPr>
          <w:p w:rsidR="00931F0F" w:rsidRPr="00654D48" w:rsidRDefault="00931F0F" w:rsidP="006751D2">
            <w:pPr>
              <w:spacing w:line="240" w:lineRule="exact"/>
              <w:jc w:val="right"/>
              <w:rPr>
                <w:rFonts w:ascii="細明體" w:eastAsia="細明體" w:hAnsi="細明體" w:cs="Arial"/>
                <w:color w:val="000000"/>
                <w:w w:val="90"/>
                <w:sz w:val="18"/>
                <w:szCs w:val="18"/>
              </w:rPr>
            </w:pPr>
            <w:r w:rsidRPr="001C73C8">
              <w:rPr>
                <w:rFonts w:ascii="細明體" w:eastAsia="細明體" w:hAnsi="細明體" w:hint="eastAsia"/>
                <w:w w:val="50"/>
                <w:sz w:val="18"/>
                <w:szCs w:val="18"/>
              </w:rPr>
              <w:t>－</w:t>
            </w:r>
            <w:r w:rsidRPr="00654D48">
              <w:rPr>
                <w:rFonts w:ascii="細明體" w:eastAsia="細明體" w:hAnsi="細明體" w:cs="Arial"/>
                <w:color w:val="000000"/>
                <w:w w:val="90"/>
                <w:sz w:val="18"/>
                <w:szCs w:val="18"/>
              </w:rPr>
              <w:t xml:space="preserve"> 8.65</w:t>
            </w:r>
          </w:p>
        </w:tc>
      </w:tr>
      <w:tr w:rsidR="00931F0F" w:rsidRPr="004D6406" w:rsidTr="00513A4B">
        <w:tblPrEx>
          <w:tblBorders>
            <w:left w:val="none" w:sz="0" w:space="0" w:color="auto"/>
            <w:right w:val="none" w:sz="0" w:space="0" w:color="auto"/>
            <w:insideH w:val="none" w:sz="0" w:space="0" w:color="auto"/>
          </w:tblBorders>
        </w:tblPrEx>
        <w:trPr>
          <w:trHeight w:hRule="exact" w:val="1304"/>
          <w:jc w:val="center"/>
        </w:trPr>
        <w:tc>
          <w:tcPr>
            <w:tcW w:w="5000" w:type="pct"/>
            <w:gridSpan w:val="7"/>
            <w:tcBorders>
              <w:top w:val="single" w:sz="4" w:space="0" w:color="auto"/>
              <w:bottom w:val="nil"/>
            </w:tcBorders>
          </w:tcPr>
          <w:p w:rsidR="00931F0F" w:rsidRDefault="00931F0F" w:rsidP="008377F9">
            <w:pPr>
              <w:snapToGrid w:val="0"/>
              <w:spacing w:beforeLines="10" w:before="36" w:line="200" w:lineRule="atLeast"/>
              <w:ind w:leftChars="1" w:left="544" w:hangingChars="301" w:hanging="542"/>
              <w:jc w:val="both"/>
              <w:rPr>
                <w:rFonts w:ascii="標楷體" w:eastAsia="標楷體" w:hAnsi="標楷體"/>
                <w:color w:val="000000" w:themeColor="text1"/>
                <w:sz w:val="18"/>
                <w:szCs w:val="18"/>
              </w:rPr>
            </w:pPr>
            <w:proofErr w:type="gramStart"/>
            <w:r w:rsidRPr="001A210F">
              <w:rPr>
                <w:rFonts w:ascii="標楷體" w:eastAsia="標楷體" w:hAnsi="標楷體" w:hint="eastAsia"/>
                <w:color w:val="000000" w:themeColor="text1"/>
                <w:sz w:val="18"/>
                <w:szCs w:val="18"/>
              </w:rPr>
              <w:t>註</w:t>
            </w:r>
            <w:proofErr w:type="gramEnd"/>
            <w:r w:rsidRPr="001A210F">
              <w:rPr>
                <w:rFonts w:ascii="標楷體" w:eastAsia="標楷體" w:hAnsi="標楷體" w:hint="eastAsia"/>
                <w:color w:val="000000" w:themeColor="text1"/>
                <w:sz w:val="18"/>
                <w:szCs w:val="18"/>
              </w:rPr>
              <w:t>：</w:t>
            </w:r>
            <w:r>
              <w:rPr>
                <w:rFonts w:ascii="標楷體" w:eastAsia="標楷體" w:hAnsi="標楷體" w:hint="eastAsia"/>
                <w:color w:val="000000" w:themeColor="text1"/>
                <w:sz w:val="18"/>
                <w:szCs w:val="18"/>
              </w:rPr>
              <w:t>1.</w:t>
            </w:r>
            <w:r w:rsidRPr="00174437">
              <w:rPr>
                <w:rFonts w:ascii="標楷體" w:eastAsia="標楷體" w:hAnsi="標楷體" w:hint="eastAsia"/>
                <w:color w:val="000000" w:themeColor="text1"/>
                <w:sz w:val="18"/>
                <w:szCs w:val="18"/>
              </w:rPr>
              <w:t>表列</w:t>
            </w:r>
            <w:r>
              <w:rPr>
                <w:rFonts w:ascii="標楷體" w:eastAsia="標楷體" w:hAnsi="標楷體" w:hint="eastAsia"/>
                <w:color w:val="000000" w:themeColor="text1"/>
                <w:sz w:val="18"/>
                <w:szCs w:val="18"/>
              </w:rPr>
              <w:t>111</w:t>
            </w:r>
            <w:r w:rsidRPr="00174437">
              <w:rPr>
                <w:rFonts w:ascii="標楷體" w:eastAsia="標楷體" w:hAnsi="標楷體" w:hint="eastAsia"/>
                <w:color w:val="000000" w:themeColor="text1"/>
                <w:sz w:val="18"/>
                <w:szCs w:val="18"/>
              </w:rPr>
              <w:t>年</w:t>
            </w:r>
            <w:r>
              <w:rPr>
                <w:rFonts w:ascii="標楷體" w:eastAsia="標楷體" w:hAnsi="標楷體" w:hint="eastAsia"/>
                <w:color w:val="000000" w:themeColor="text1"/>
                <w:sz w:val="18"/>
                <w:szCs w:val="18"/>
              </w:rPr>
              <w:t>底</w:t>
            </w:r>
            <w:r w:rsidRPr="00174437">
              <w:rPr>
                <w:rFonts w:ascii="標楷體" w:eastAsia="標楷體" w:hAnsi="標楷體" w:hint="eastAsia"/>
                <w:color w:val="000000" w:themeColor="text1"/>
                <w:sz w:val="18"/>
                <w:szCs w:val="18"/>
              </w:rPr>
              <w:t>應收款項金額，包括以前年度釋股預算保留數1,697億1,742萬元，如按各事業111年12月31日之淨值或市價核算計357億2,572萬元。另附屬單位決算部分，依公營事業移轉民營條例第15條規定，公營事業移轉民營，政府所得資金得撥入特種基金，</w:t>
            </w:r>
            <w:r>
              <w:rPr>
                <w:rFonts w:ascii="標楷體" w:eastAsia="標楷體" w:hAnsi="標楷體" w:hint="eastAsia"/>
                <w:color w:val="000000" w:themeColor="text1"/>
                <w:sz w:val="18"/>
                <w:szCs w:val="18"/>
              </w:rPr>
              <w:t>行政</w:t>
            </w:r>
            <w:r w:rsidRPr="00174437">
              <w:rPr>
                <w:rFonts w:ascii="標楷體" w:eastAsia="標楷體" w:hAnsi="標楷體" w:hint="eastAsia"/>
                <w:color w:val="000000" w:themeColor="text1"/>
                <w:sz w:val="18"/>
                <w:szCs w:val="18"/>
              </w:rPr>
              <w:t>院公營事業民營化基金之釋股預算保留數截至</w:t>
            </w:r>
            <w:r>
              <w:rPr>
                <w:rFonts w:ascii="標楷體" w:eastAsia="標楷體" w:hAnsi="標楷體" w:hint="eastAsia"/>
                <w:color w:val="000000" w:themeColor="text1"/>
                <w:sz w:val="18"/>
                <w:szCs w:val="18"/>
              </w:rPr>
              <w:t>111</w:t>
            </w:r>
            <w:r w:rsidRPr="00174437">
              <w:rPr>
                <w:rFonts w:ascii="標楷體" w:eastAsia="標楷體" w:hAnsi="標楷體" w:hint="eastAsia"/>
                <w:color w:val="000000" w:themeColor="text1"/>
                <w:sz w:val="18"/>
                <w:szCs w:val="18"/>
              </w:rPr>
              <w:t>年底尚有626億5,721萬1,000元待執行，如按各事業111年12月31日之淨值或股票市價核算計282億2,069萬7,000元。</w:t>
            </w:r>
          </w:p>
          <w:p w:rsidR="00931F0F" w:rsidRDefault="00931F0F" w:rsidP="008377F9">
            <w:pPr>
              <w:snapToGrid w:val="0"/>
              <w:spacing w:beforeLines="10" w:before="36" w:afterLines="50" w:after="180" w:line="200" w:lineRule="atLeast"/>
              <w:ind w:leftChars="150" w:left="902" w:hangingChars="301" w:hanging="542"/>
              <w:jc w:val="both"/>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2.</w:t>
            </w:r>
            <w:r w:rsidRPr="00174437">
              <w:rPr>
                <w:rFonts w:ascii="標楷體" w:eastAsia="標楷體" w:hAnsi="標楷體" w:hint="eastAsia"/>
                <w:color w:val="000000" w:themeColor="text1"/>
                <w:sz w:val="18"/>
                <w:szCs w:val="18"/>
              </w:rPr>
              <w:t>表列</w:t>
            </w:r>
            <w:r>
              <w:rPr>
                <w:rFonts w:ascii="標楷體" w:eastAsia="標楷體" w:hAnsi="標楷體" w:hint="eastAsia"/>
                <w:color w:val="000000" w:themeColor="text1"/>
                <w:sz w:val="18"/>
                <w:szCs w:val="18"/>
              </w:rPr>
              <w:t>111</w:t>
            </w:r>
            <w:r w:rsidRPr="0037601E">
              <w:rPr>
                <w:rFonts w:ascii="標楷體" w:eastAsia="標楷體" w:hAnsi="標楷體" w:hint="eastAsia"/>
                <w:color w:val="000000" w:themeColor="text1"/>
                <w:sz w:val="18"/>
                <w:szCs w:val="18"/>
              </w:rPr>
              <w:t>年</w:t>
            </w:r>
            <w:r>
              <w:rPr>
                <w:rFonts w:ascii="標楷體" w:eastAsia="標楷體" w:hAnsi="標楷體" w:hint="eastAsia"/>
                <w:color w:val="000000" w:themeColor="text1"/>
                <w:sz w:val="18"/>
                <w:szCs w:val="18"/>
              </w:rPr>
              <w:t>底</w:t>
            </w:r>
            <w:r w:rsidRPr="0037601E">
              <w:rPr>
                <w:rFonts w:ascii="標楷體" w:eastAsia="標楷體" w:hAnsi="標楷體" w:hint="eastAsia"/>
                <w:color w:val="000000" w:themeColor="text1"/>
                <w:sz w:val="18"/>
                <w:szCs w:val="18"/>
              </w:rPr>
              <w:t>資產、負債及淨資產，包含</w:t>
            </w:r>
            <w:r>
              <w:rPr>
                <w:rFonts w:ascii="標楷體" w:eastAsia="標楷體" w:hAnsi="標楷體" w:hint="eastAsia"/>
                <w:color w:val="000000" w:themeColor="text1"/>
                <w:sz w:val="18"/>
                <w:szCs w:val="18"/>
              </w:rPr>
              <w:t>尚</w:t>
            </w:r>
            <w:r w:rsidRPr="0037601E">
              <w:rPr>
                <w:rFonts w:ascii="標楷體" w:eastAsia="標楷體" w:hAnsi="標楷體" w:hint="eastAsia"/>
                <w:color w:val="000000" w:themeColor="text1"/>
                <w:sz w:val="18"/>
                <w:szCs w:val="18"/>
              </w:rPr>
              <w:t>未辦理決算</w:t>
            </w:r>
            <w:r>
              <w:rPr>
                <w:rFonts w:ascii="標楷體" w:eastAsia="標楷體" w:hAnsi="標楷體" w:hint="eastAsia"/>
                <w:color w:val="000000" w:themeColor="text1"/>
                <w:sz w:val="18"/>
                <w:szCs w:val="18"/>
              </w:rPr>
              <w:t>之特別預算年度會計報告</w:t>
            </w:r>
            <w:r w:rsidRPr="0037601E">
              <w:rPr>
                <w:rFonts w:ascii="標楷體" w:eastAsia="標楷體" w:hAnsi="標楷體" w:hint="eastAsia"/>
                <w:color w:val="000000" w:themeColor="text1"/>
                <w:sz w:val="18"/>
                <w:szCs w:val="18"/>
              </w:rPr>
              <w:t>相關數據</w:t>
            </w:r>
            <w:r>
              <w:rPr>
                <w:rFonts w:ascii="標楷體" w:eastAsia="標楷體" w:hAnsi="標楷體" w:hint="eastAsia"/>
                <w:color w:val="000000" w:themeColor="text1"/>
                <w:sz w:val="18"/>
                <w:szCs w:val="18"/>
              </w:rPr>
              <w:t>；110年底則未包含。</w:t>
            </w:r>
          </w:p>
          <w:p w:rsidR="00931F0F" w:rsidRDefault="00931F0F" w:rsidP="00486882">
            <w:pPr>
              <w:snapToGrid w:val="0"/>
              <w:spacing w:line="200" w:lineRule="atLeast"/>
              <w:ind w:leftChars="150" w:left="902" w:hangingChars="301" w:hanging="542"/>
              <w:jc w:val="both"/>
              <w:rPr>
                <w:rFonts w:ascii="標楷體" w:eastAsia="標楷體" w:hAnsi="標楷體"/>
                <w:color w:val="000000" w:themeColor="text1"/>
                <w:sz w:val="18"/>
                <w:szCs w:val="18"/>
              </w:rPr>
            </w:pPr>
          </w:p>
          <w:p w:rsidR="00931F0F" w:rsidRPr="00174437" w:rsidRDefault="00931F0F" w:rsidP="00486882">
            <w:pPr>
              <w:snapToGrid w:val="0"/>
              <w:spacing w:line="200" w:lineRule="atLeast"/>
              <w:ind w:leftChars="150" w:left="902" w:hangingChars="301" w:hanging="542"/>
              <w:jc w:val="both"/>
              <w:rPr>
                <w:rFonts w:ascii="標楷體" w:eastAsia="標楷體" w:hAnsi="標楷體"/>
                <w:color w:val="000000" w:themeColor="text1"/>
                <w:sz w:val="18"/>
                <w:szCs w:val="18"/>
              </w:rPr>
            </w:pPr>
          </w:p>
        </w:tc>
      </w:tr>
    </w:tbl>
    <w:p w:rsidR="008377F9" w:rsidRDefault="008377F9" w:rsidP="00EC0E4C">
      <w:pPr>
        <w:pStyle w:val="af9"/>
        <w:spacing w:line="440" w:lineRule="exact"/>
        <w:ind w:firstLine="480"/>
      </w:pPr>
    </w:p>
    <w:p w:rsidR="006D5880" w:rsidRDefault="006E099B" w:rsidP="00931F0F">
      <w:pPr>
        <w:pStyle w:val="af9"/>
        <w:spacing w:line="460" w:lineRule="exact"/>
        <w:ind w:firstLine="480"/>
      </w:pPr>
      <w:r w:rsidRPr="00CE782F">
        <w:t>本部審核</w:t>
      </w:r>
      <w:proofErr w:type="gramStart"/>
      <w:r w:rsidR="00683494" w:rsidRPr="00CE782F">
        <w:rPr>
          <w:rFonts w:hint="eastAsia"/>
        </w:rPr>
        <w:t>111</w:t>
      </w:r>
      <w:proofErr w:type="gramEnd"/>
      <w:r w:rsidRPr="00CE782F">
        <w:t>年度中央政府總決算、附屬單位決算及綜計表（營業及非營業部分）及特別決算結果</w:t>
      </w:r>
      <w:r w:rsidR="005E5727" w:rsidRPr="00CE782F">
        <w:rPr>
          <w:rFonts w:hint="eastAsia"/>
        </w:rPr>
        <w:t>，經修正總決算</w:t>
      </w:r>
      <w:r w:rsidR="00683494" w:rsidRPr="00CE782F">
        <w:rPr>
          <w:rFonts w:hint="eastAsia"/>
        </w:rPr>
        <w:t>淨增列歲入決算實現及應收數</w:t>
      </w:r>
      <w:r w:rsidR="00683494" w:rsidRPr="00CE782F">
        <w:t>2,419,258,616</w:t>
      </w:r>
      <w:r w:rsidR="00683494" w:rsidRPr="00CE782F">
        <w:rPr>
          <w:rFonts w:hint="eastAsia"/>
        </w:rPr>
        <w:t>元</w:t>
      </w:r>
      <w:r w:rsidR="005E5727" w:rsidRPr="00CE782F">
        <w:rPr>
          <w:rFonts w:hint="eastAsia"/>
        </w:rPr>
        <w:t>、</w:t>
      </w:r>
      <w:proofErr w:type="gramStart"/>
      <w:r w:rsidR="005E5727" w:rsidRPr="00CE782F">
        <w:rPr>
          <w:rFonts w:hint="eastAsia"/>
        </w:rPr>
        <w:t>淨減列歲</w:t>
      </w:r>
      <w:proofErr w:type="gramEnd"/>
      <w:r w:rsidR="005E5727" w:rsidRPr="00CE782F">
        <w:rPr>
          <w:rFonts w:hint="eastAsia"/>
        </w:rPr>
        <w:t>出決算實現數</w:t>
      </w:r>
      <w:r w:rsidR="00683494" w:rsidRPr="00CE782F">
        <w:t>954,212,333</w:t>
      </w:r>
      <w:r w:rsidR="005E5727" w:rsidRPr="00CE782F">
        <w:rPr>
          <w:rFonts w:hint="eastAsia"/>
        </w:rPr>
        <w:t>元</w:t>
      </w:r>
      <w:r w:rsidR="00683494" w:rsidRPr="00CE782F">
        <w:rPr>
          <w:rFonts w:hint="eastAsia"/>
        </w:rPr>
        <w:t>、減列以前年度歲出應付實現數</w:t>
      </w:r>
      <w:r w:rsidR="00683494" w:rsidRPr="00CE782F">
        <w:t>399,820</w:t>
      </w:r>
      <w:r w:rsidR="00683494" w:rsidRPr="00CE782F">
        <w:rPr>
          <w:rFonts w:hint="eastAsia"/>
        </w:rPr>
        <w:t>元</w:t>
      </w:r>
      <w:r w:rsidR="00767C92" w:rsidRPr="00CE782F">
        <w:rPr>
          <w:rFonts w:hint="eastAsia"/>
        </w:rPr>
        <w:t>並不予保留</w:t>
      </w:r>
      <w:r w:rsidR="005E5727" w:rsidRPr="00CE782F">
        <w:rPr>
          <w:rFonts w:hint="eastAsia"/>
        </w:rPr>
        <w:t>；</w:t>
      </w:r>
      <w:r w:rsidR="00683494" w:rsidRPr="00CE782F">
        <w:rPr>
          <w:rFonts w:hint="eastAsia"/>
        </w:rPr>
        <w:t>修正特別決算</w:t>
      </w:r>
      <w:proofErr w:type="gramStart"/>
      <w:r w:rsidR="00683494" w:rsidRPr="00CE782F">
        <w:rPr>
          <w:rFonts w:hint="eastAsia"/>
        </w:rPr>
        <w:t>減列歲出</w:t>
      </w:r>
      <w:proofErr w:type="gramEnd"/>
      <w:r w:rsidR="00683494" w:rsidRPr="00CE782F">
        <w:rPr>
          <w:rFonts w:hint="eastAsia"/>
        </w:rPr>
        <w:t>決算實現數</w:t>
      </w:r>
      <w:r w:rsidR="00683494" w:rsidRPr="00CE782F">
        <w:t>1,040,843,793</w:t>
      </w:r>
      <w:r w:rsidR="00683494" w:rsidRPr="00CE782F">
        <w:rPr>
          <w:rFonts w:hint="eastAsia"/>
        </w:rPr>
        <w:t>元；</w:t>
      </w:r>
      <w:r w:rsidR="005E5727" w:rsidRPr="00CE782F">
        <w:rPr>
          <w:rFonts w:hint="eastAsia"/>
        </w:rPr>
        <w:t>修正附屬單位決算及綜計表</w:t>
      </w:r>
      <w:r w:rsidR="0061480A" w:rsidRPr="00CE782F">
        <w:t>（</w:t>
      </w:r>
      <w:r w:rsidR="005E5727" w:rsidRPr="00CE782F">
        <w:rPr>
          <w:rFonts w:hint="eastAsia"/>
        </w:rPr>
        <w:t>營業及非營業部分</w:t>
      </w:r>
      <w:r w:rsidR="0061480A" w:rsidRPr="00CE782F">
        <w:t>）</w:t>
      </w:r>
      <w:r w:rsidR="005E5727" w:rsidRPr="00CE782F">
        <w:rPr>
          <w:rFonts w:hint="eastAsia"/>
        </w:rPr>
        <w:t>，淨</w:t>
      </w:r>
      <w:r w:rsidR="00683494" w:rsidRPr="00CE782F">
        <w:rPr>
          <w:rFonts w:hint="eastAsia"/>
        </w:rPr>
        <w:t>增加</w:t>
      </w:r>
      <w:r w:rsidR="005E5727" w:rsidRPr="00CE782F">
        <w:rPr>
          <w:rFonts w:hint="eastAsia"/>
        </w:rPr>
        <w:t>「長期投資</w:t>
      </w:r>
      <w:r w:rsidR="004F04A7" w:rsidRPr="00CE782F">
        <w:rPr>
          <w:rFonts w:hint="eastAsia"/>
        </w:rPr>
        <w:t>－</w:t>
      </w:r>
      <w:proofErr w:type="gramStart"/>
      <w:r w:rsidR="004F04A7" w:rsidRPr="00CE782F">
        <w:rPr>
          <w:rFonts w:hint="eastAsia"/>
        </w:rPr>
        <w:t>採</w:t>
      </w:r>
      <w:proofErr w:type="gramEnd"/>
      <w:r w:rsidR="004F04A7" w:rsidRPr="00CE782F">
        <w:rPr>
          <w:rFonts w:hint="eastAsia"/>
        </w:rPr>
        <w:t>權益法之投資</w:t>
      </w:r>
      <w:r w:rsidR="005E5727" w:rsidRPr="00CE782F">
        <w:rPr>
          <w:rFonts w:hint="eastAsia"/>
        </w:rPr>
        <w:t>」之評價調整</w:t>
      </w:r>
      <w:r w:rsidR="00683494" w:rsidRPr="00CE782F">
        <w:rPr>
          <w:rFonts w:hint="eastAsia"/>
        </w:rPr>
        <w:t>2,736,348,667</w:t>
      </w:r>
      <w:r w:rsidR="005E5727" w:rsidRPr="00CE782F">
        <w:rPr>
          <w:rFonts w:hint="eastAsia"/>
        </w:rPr>
        <w:t>元後，決算審核修正後之資產總額1</w:t>
      </w:r>
      <w:r w:rsidR="00683494" w:rsidRPr="00CE782F">
        <w:rPr>
          <w:rFonts w:hint="eastAsia"/>
        </w:rPr>
        <w:t>3</w:t>
      </w:r>
      <w:r w:rsidR="005E5727" w:rsidRPr="00CE782F">
        <w:rPr>
          <w:rFonts w:hint="eastAsia"/>
        </w:rPr>
        <w:t>兆</w:t>
      </w:r>
      <w:r w:rsidR="00683494" w:rsidRPr="00CE782F">
        <w:t>5</w:t>
      </w:r>
      <w:r w:rsidR="00642D37" w:rsidRPr="00CE782F">
        <w:t>,</w:t>
      </w:r>
      <w:r w:rsidR="00683494" w:rsidRPr="00CE782F">
        <w:t>088</w:t>
      </w:r>
      <w:r w:rsidR="005E5727" w:rsidRPr="00CE782F">
        <w:rPr>
          <w:rFonts w:hint="eastAsia"/>
        </w:rPr>
        <w:t>億</w:t>
      </w:r>
      <w:r w:rsidR="00683494" w:rsidRPr="00CE782F">
        <w:t>6</w:t>
      </w:r>
      <w:r w:rsidR="00642D37" w:rsidRPr="00CE782F">
        <w:t>,</w:t>
      </w:r>
      <w:r w:rsidR="00683494" w:rsidRPr="00CE782F">
        <w:t>667</w:t>
      </w:r>
      <w:r w:rsidR="005E5727" w:rsidRPr="00CE782F">
        <w:rPr>
          <w:rFonts w:hint="eastAsia"/>
        </w:rPr>
        <w:t>萬餘元、負債總額6兆</w:t>
      </w:r>
      <w:r w:rsidR="00683494" w:rsidRPr="00CE782F">
        <w:t>3</w:t>
      </w:r>
      <w:r w:rsidR="00642D37" w:rsidRPr="00CE782F">
        <w:t>,</w:t>
      </w:r>
      <w:r w:rsidR="00683494" w:rsidRPr="00CE782F">
        <w:t>450</w:t>
      </w:r>
      <w:r w:rsidR="005E5727" w:rsidRPr="00CE782F">
        <w:rPr>
          <w:rFonts w:hint="eastAsia"/>
        </w:rPr>
        <w:t>億</w:t>
      </w:r>
      <w:r w:rsidR="00642D37" w:rsidRPr="00CE782F">
        <w:t>7,593</w:t>
      </w:r>
      <w:r w:rsidR="005E5727" w:rsidRPr="00CE782F">
        <w:rPr>
          <w:rFonts w:hint="eastAsia"/>
        </w:rPr>
        <w:t>萬餘元、淨資產為</w:t>
      </w:r>
      <w:r w:rsidR="00642D37" w:rsidRPr="00CE782F">
        <w:t>7</w:t>
      </w:r>
      <w:r w:rsidR="005E5727" w:rsidRPr="00CE782F">
        <w:rPr>
          <w:rFonts w:hint="eastAsia"/>
        </w:rPr>
        <w:t>兆</w:t>
      </w:r>
      <w:r w:rsidR="00642D37" w:rsidRPr="00CE782F">
        <w:rPr>
          <w:rFonts w:hint="eastAsia"/>
        </w:rPr>
        <w:t>1,637</w:t>
      </w:r>
      <w:r w:rsidR="005E5727" w:rsidRPr="00CE782F">
        <w:rPr>
          <w:rFonts w:hint="eastAsia"/>
        </w:rPr>
        <w:t>億</w:t>
      </w:r>
      <w:r w:rsidR="00642D37" w:rsidRPr="00CE782F">
        <w:rPr>
          <w:rFonts w:hint="eastAsia"/>
        </w:rPr>
        <w:t>9,074</w:t>
      </w:r>
      <w:r w:rsidR="005E5727" w:rsidRPr="00CE782F">
        <w:rPr>
          <w:rFonts w:hint="eastAsia"/>
        </w:rPr>
        <w:t>萬餘元。有關修正增減情形，請參閱總決算審核報告第1冊己、</w:t>
      </w:r>
      <w:proofErr w:type="gramStart"/>
      <w:r w:rsidR="005E5727" w:rsidRPr="00CE782F">
        <w:rPr>
          <w:rFonts w:hint="eastAsia"/>
        </w:rPr>
        <w:t>附表－陸</w:t>
      </w:r>
      <w:proofErr w:type="gramEnd"/>
      <w:r w:rsidR="005E5727" w:rsidRPr="00CE782F">
        <w:rPr>
          <w:rFonts w:hint="eastAsia"/>
        </w:rPr>
        <w:t>、總決算審定後平衡表。</w:t>
      </w:r>
    </w:p>
    <w:p w:rsidR="00EC0E4C" w:rsidRPr="00521474" w:rsidRDefault="00EC0E4C" w:rsidP="00EF0C62">
      <w:pPr>
        <w:pStyle w:val="aa"/>
        <w:widowControl/>
        <w:overflowPunct w:val="0"/>
        <w:spacing w:line="440" w:lineRule="exact"/>
        <w:ind w:right="476" w:firstLineChars="82" w:firstLine="279"/>
        <w:jc w:val="both"/>
        <w:rPr>
          <w:b/>
          <w:bCs/>
          <w:spacing w:val="10"/>
          <w:sz w:val="32"/>
        </w:rPr>
      </w:pPr>
      <w:bookmarkStart w:id="0" w:name="_GoBack"/>
      <w:bookmarkEnd w:id="0"/>
      <w:r w:rsidRPr="00EC0E4C">
        <w:rPr>
          <w:rFonts w:ascii="Times New Roman" w:eastAsia="標楷體" w:cs="Courier New" w:hint="eastAsia"/>
          <w:b/>
          <w:bCs/>
          <w:spacing w:val="10"/>
          <w:kern w:val="0"/>
          <w:sz w:val="32"/>
          <w:szCs w:val="24"/>
        </w:rPr>
        <w:lastRenderedPageBreak/>
        <w:t>附︰財產目錄之查核</w:t>
      </w:r>
    </w:p>
    <w:p w:rsidR="00EC0E4C" w:rsidRPr="00521474" w:rsidRDefault="00EC0E4C" w:rsidP="00EF0C62">
      <w:pPr>
        <w:pStyle w:val="af9"/>
        <w:spacing w:line="440" w:lineRule="exact"/>
        <w:ind w:firstLine="480"/>
      </w:pPr>
      <w:proofErr w:type="gramStart"/>
      <w:r w:rsidRPr="00521474">
        <w:rPr>
          <w:rFonts w:hint="eastAsia"/>
        </w:rPr>
        <w:t>1</w:t>
      </w:r>
      <w:r>
        <w:rPr>
          <w:rFonts w:hint="eastAsia"/>
        </w:rPr>
        <w:t>11</w:t>
      </w:r>
      <w:proofErr w:type="gramEnd"/>
      <w:r w:rsidRPr="00521474">
        <w:rPr>
          <w:rFonts w:hint="eastAsia"/>
        </w:rPr>
        <w:t>年度中央政府總決算財產目錄，計列國有財產總值</w:t>
      </w:r>
      <w:r w:rsidRPr="004C5C73">
        <w:rPr>
          <w:rFonts w:hint="eastAsia"/>
        </w:rPr>
        <w:t>1</w:t>
      </w:r>
      <w:r>
        <w:rPr>
          <w:rFonts w:hint="eastAsia"/>
        </w:rPr>
        <w:t>0</w:t>
      </w:r>
      <w:r w:rsidRPr="00521474">
        <w:rPr>
          <w:rFonts w:hint="eastAsia"/>
        </w:rPr>
        <w:t>兆</w:t>
      </w:r>
      <w:r>
        <w:rPr>
          <w:rFonts w:hint="eastAsia"/>
        </w:rPr>
        <w:t>6</w:t>
      </w:r>
      <w:r w:rsidRPr="00C34F1C">
        <w:rPr>
          <w:rFonts w:hint="eastAsia"/>
        </w:rPr>
        <w:t>,</w:t>
      </w:r>
      <w:r>
        <w:rPr>
          <w:rFonts w:hint="eastAsia"/>
        </w:rPr>
        <w:t>315</w:t>
      </w:r>
      <w:r w:rsidRPr="00521474">
        <w:rPr>
          <w:rFonts w:hint="eastAsia"/>
        </w:rPr>
        <w:t>億</w:t>
      </w:r>
      <w:r>
        <w:rPr>
          <w:rFonts w:hint="eastAsia"/>
        </w:rPr>
        <w:t>6</w:t>
      </w:r>
      <w:r w:rsidRPr="004C5C73">
        <w:rPr>
          <w:rFonts w:hint="eastAsia"/>
        </w:rPr>
        <w:t>,</w:t>
      </w:r>
      <w:r>
        <w:rPr>
          <w:rFonts w:hint="eastAsia"/>
        </w:rPr>
        <w:t>659</w:t>
      </w:r>
      <w:r w:rsidRPr="00521474">
        <w:rPr>
          <w:rFonts w:hint="eastAsia"/>
        </w:rPr>
        <w:t>萬餘元（其中珍貴財產總值</w:t>
      </w:r>
      <w:r>
        <w:rPr>
          <w:rFonts w:hint="eastAsia"/>
        </w:rPr>
        <w:t>2</w:t>
      </w:r>
      <w:r w:rsidRPr="004C5C73">
        <w:rPr>
          <w:rFonts w:hint="eastAsia"/>
        </w:rPr>
        <w:t>,</w:t>
      </w:r>
      <w:r>
        <w:rPr>
          <w:rFonts w:hint="eastAsia"/>
        </w:rPr>
        <w:t>008</w:t>
      </w:r>
      <w:r w:rsidRPr="00521474">
        <w:rPr>
          <w:rFonts w:hint="eastAsia"/>
        </w:rPr>
        <w:t>億</w:t>
      </w:r>
      <w:r>
        <w:rPr>
          <w:rFonts w:hint="eastAsia"/>
        </w:rPr>
        <w:t>8</w:t>
      </w:r>
      <w:r w:rsidRPr="004C5C73">
        <w:rPr>
          <w:rFonts w:hint="eastAsia"/>
        </w:rPr>
        <w:t>,</w:t>
      </w:r>
      <w:r>
        <w:rPr>
          <w:rFonts w:hint="eastAsia"/>
        </w:rPr>
        <w:t>032</w:t>
      </w:r>
      <w:r w:rsidRPr="00521474">
        <w:rPr>
          <w:rFonts w:hint="eastAsia"/>
        </w:rPr>
        <w:t>萬餘元），分為公用財產、非公用財產2類；公用財產又分為公務用、公共用及事業用財產等3部分。</w:t>
      </w:r>
      <w:r w:rsidRPr="00056DBD">
        <w:rPr>
          <w:rFonts w:hint="eastAsia"/>
        </w:rPr>
        <w:t>有關國有財產業務之重要審核意見，</w:t>
      </w:r>
      <w:r w:rsidRPr="00394229">
        <w:rPr>
          <w:rFonts w:hint="eastAsia"/>
        </w:rPr>
        <w:t>已於總決算審核報告</w:t>
      </w:r>
      <w:proofErr w:type="gramStart"/>
      <w:r w:rsidRPr="00394229">
        <w:rPr>
          <w:rFonts w:hint="eastAsia"/>
        </w:rPr>
        <w:t>第2冊丙</w:t>
      </w:r>
      <w:proofErr w:type="gramEnd"/>
      <w:r w:rsidRPr="00394229">
        <w:rPr>
          <w:rFonts w:hint="eastAsia"/>
        </w:rPr>
        <w:t>、拾、財政部主管項</w:t>
      </w:r>
      <w:proofErr w:type="gramStart"/>
      <w:r w:rsidRPr="00394229">
        <w:rPr>
          <w:rFonts w:hint="eastAsia"/>
        </w:rPr>
        <w:t>下</w:t>
      </w:r>
      <w:r>
        <w:rPr>
          <w:rFonts w:hint="eastAsia"/>
        </w:rPr>
        <w:t>列述</w:t>
      </w:r>
      <w:proofErr w:type="gramEnd"/>
      <w:r w:rsidRPr="00394229">
        <w:rPr>
          <w:rFonts w:hint="eastAsia"/>
        </w:rPr>
        <w:t>，</w:t>
      </w:r>
      <w:r w:rsidRPr="00521474">
        <w:rPr>
          <w:rFonts w:hint="eastAsia"/>
        </w:rPr>
        <w:t>茲將財產目錄之內容，分述如次：</w:t>
      </w:r>
    </w:p>
    <w:p w:rsidR="00EC0E4C" w:rsidRPr="00EC0E4C" w:rsidRDefault="00EC0E4C" w:rsidP="00EF0C62">
      <w:pPr>
        <w:pStyle w:val="af0"/>
        <w:spacing w:before="72" w:after="72" w:line="440" w:lineRule="exact"/>
        <w:ind w:left="913" w:hanging="673"/>
        <w:rPr>
          <w:b/>
        </w:rPr>
      </w:pPr>
      <w:r w:rsidRPr="00EC0E4C">
        <w:rPr>
          <w:rFonts w:hint="eastAsia"/>
          <w:b/>
        </w:rPr>
        <w:t>一、公用財產</w:t>
      </w:r>
    </w:p>
    <w:p w:rsidR="00EC0E4C" w:rsidRPr="00521474" w:rsidRDefault="00EC0E4C" w:rsidP="00EF0C62">
      <w:pPr>
        <w:pStyle w:val="af9"/>
        <w:spacing w:line="440" w:lineRule="exact"/>
        <w:ind w:firstLine="480"/>
      </w:pPr>
      <w:proofErr w:type="gramStart"/>
      <w:r w:rsidRPr="00521474">
        <w:rPr>
          <w:rFonts w:hint="eastAsia"/>
        </w:rPr>
        <w:t>1</w:t>
      </w:r>
      <w:r>
        <w:rPr>
          <w:rFonts w:hint="eastAsia"/>
        </w:rPr>
        <w:t>11</w:t>
      </w:r>
      <w:proofErr w:type="gramEnd"/>
      <w:r w:rsidRPr="00521474">
        <w:rPr>
          <w:rFonts w:hint="eastAsia"/>
        </w:rPr>
        <w:t>年度總決算財產目錄列公用財產總值</w:t>
      </w:r>
      <w:r>
        <w:rPr>
          <w:rFonts w:hint="eastAsia"/>
        </w:rPr>
        <w:t>9</w:t>
      </w:r>
      <w:r w:rsidRPr="00521474">
        <w:rPr>
          <w:rFonts w:hint="eastAsia"/>
        </w:rPr>
        <w:t>兆</w:t>
      </w:r>
      <w:r>
        <w:rPr>
          <w:rFonts w:hint="eastAsia"/>
        </w:rPr>
        <w:t>7,326</w:t>
      </w:r>
      <w:r w:rsidRPr="00521474">
        <w:rPr>
          <w:rFonts w:hint="eastAsia"/>
        </w:rPr>
        <w:t>億</w:t>
      </w:r>
      <w:r>
        <w:rPr>
          <w:rFonts w:hint="eastAsia"/>
        </w:rPr>
        <w:t>6,372</w:t>
      </w:r>
      <w:r w:rsidRPr="00521474">
        <w:rPr>
          <w:rFonts w:hint="eastAsia"/>
        </w:rPr>
        <w:t>萬餘元（其中珍貴財產總值</w:t>
      </w:r>
      <w:r>
        <w:rPr>
          <w:rFonts w:hint="eastAsia"/>
        </w:rPr>
        <w:t>1,835</w:t>
      </w:r>
      <w:r w:rsidRPr="00521474">
        <w:rPr>
          <w:rFonts w:hint="eastAsia"/>
        </w:rPr>
        <w:t>億</w:t>
      </w:r>
      <w:r>
        <w:rPr>
          <w:rFonts w:hint="eastAsia"/>
        </w:rPr>
        <w:t>3,141</w:t>
      </w:r>
      <w:r w:rsidRPr="00521474">
        <w:rPr>
          <w:rFonts w:hint="eastAsia"/>
        </w:rPr>
        <w:t>萬餘元），占國有財產總值</w:t>
      </w:r>
      <w:r>
        <w:rPr>
          <w:rFonts w:hint="eastAsia"/>
        </w:rPr>
        <w:t>91.54</w:t>
      </w:r>
      <w:r w:rsidRPr="00521474">
        <w:rPr>
          <w:rFonts w:hint="eastAsia"/>
        </w:rPr>
        <w:t>％，較</w:t>
      </w:r>
      <w:proofErr w:type="gramStart"/>
      <w:r w:rsidRPr="00521474">
        <w:rPr>
          <w:rFonts w:hint="eastAsia"/>
        </w:rPr>
        <w:t>1</w:t>
      </w:r>
      <w:r>
        <w:rPr>
          <w:rFonts w:hint="eastAsia"/>
        </w:rPr>
        <w:t>10</w:t>
      </w:r>
      <w:proofErr w:type="gramEnd"/>
      <w:r w:rsidRPr="00521474">
        <w:rPr>
          <w:rFonts w:hint="eastAsia"/>
        </w:rPr>
        <w:t>年度決算列數</w:t>
      </w:r>
      <w:r>
        <w:rPr>
          <w:rFonts w:hint="eastAsia"/>
        </w:rPr>
        <w:t>10</w:t>
      </w:r>
      <w:r w:rsidRPr="00521474">
        <w:rPr>
          <w:rFonts w:hint="eastAsia"/>
        </w:rPr>
        <w:t>兆</w:t>
      </w:r>
      <w:r>
        <w:rPr>
          <w:rFonts w:hint="eastAsia"/>
        </w:rPr>
        <w:t>1</w:t>
      </w:r>
      <w:r w:rsidRPr="00521474">
        <w:rPr>
          <w:rFonts w:hint="eastAsia"/>
        </w:rPr>
        <w:t>,</w:t>
      </w:r>
      <w:r>
        <w:rPr>
          <w:rFonts w:hint="eastAsia"/>
        </w:rPr>
        <w:t>879</w:t>
      </w:r>
      <w:r w:rsidRPr="00521474">
        <w:rPr>
          <w:rFonts w:hint="eastAsia"/>
        </w:rPr>
        <w:t>億</w:t>
      </w:r>
      <w:r>
        <w:rPr>
          <w:rFonts w:hint="eastAsia"/>
        </w:rPr>
        <w:t>2</w:t>
      </w:r>
      <w:r w:rsidRPr="00521474">
        <w:rPr>
          <w:rFonts w:hint="eastAsia"/>
        </w:rPr>
        <w:t>,</w:t>
      </w:r>
      <w:r>
        <w:rPr>
          <w:rFonts w:hint="eastAsia"/>
        </w:rPr>
        <w:t>289</w:t>
      </w:r>
      <w:r w:rsidRPr="00521474">
        <w:rPr>
          <w:rFonts w:hint="eastAsia"/>
        </w:rPr>
        <w:t>萬餘元，</w:t>
      </w:r>
      <w:r>
        <w:rPr>
          <w:rFonts w:hint="eastAsia"/>
        </w:rPr>
        <w:t>減少4,552</w:t>
      </w:r>
      <w:r w:rsidRPr="00521474">
        <w:rPr>
          <w:rFonts w:hint="eastAsia"/>
        </w:rPr>
        <w:t>億</w:t>
      </w:r>
      <w:r>
        <w:rPr>
          <w:rFonts w:hint="eastAsia"/>
        </w:rPr>
        <w:t>5,917</w:t>
      </w:r>
      <w:r w:rsidRPr="00521474">
        <w:rPr>
          <w:rFonts w:hint="eastAsia"/>
        </w:rPr>
        <w:t>萬餘元，約</w:t>
      </w:r>
      <w:r>
        <w:rPr>
          <w:rFonts w:hint="eastAsia"/>
        </w:rPr>
        <w:t>4.47</w:t>
      </w:r>
      <w:r w:rsidRPr="00521474">
        <w:rPr>
          <w:rFonts w:hint="eastAsia"/>
        </w:rPr>
        <w:t>％。</w:t>
      </w:r>
      <w:proofErr w:type="gramStart"/>
      <w:r w:rsidRPr="00521474">
        <w:rPr>
          <w:rFonts w:hint="eastAsia"/>
        </w:rPr>
        <w:t>茲按公務</w:t>
      </w:r>
      <w:proofErr w:type="gramEnd"/>
      <w:r w:rsidRPr="00521474">
        <w:rPr>
          <w:rFonts w:hint="eastAsia"/>
        </w:rPr>
        <w:t>用、公共用及事業用財產3部分，分述如次：</w:t>
      </w:r>
    </w:p>
    <w:p w:rsidR="00EC0E4C" w:rsidRPr="00EC0E4C" w:rsidRDefault="00EC0E4C" w:rsidP="00EF0C62">
      <w:pPr>
        <w:pStyle w:val="af8"/>
        <w:spacing w:before="72" w:after="72" w:line="440" w:lineRule="exact"/>
        <w:ind w:firstLine="561"/>
      </w:pPr>
      <w:r w:rsidRPr="00EC0E4C">
        <w:rPr>
          <w:rFonts w:hint="eastAsia"/>
        </w:rPr>
        <w:t>（一）公務用財產</w:t>
      </w:r>
    </w:p>
    <w:p w:rsidR="00EC0E4C" w:rsidRPr="00521474" w:rsidRDefault="00EC0E4C" w:rsidP="00EF0C62">
      <w:pPr>
        <w:pStyle w:val="af9"/>
        <w:spacing w:line="440" w:lineRule="exact"/>
        <w:ind w:firstLine="488"/>
      </w:pPr>
      <w:proofErr w:type="gramStart"/>
      <w:r w:rsidRPr="00EB2D23">
        <w:rPr>
          <w:rFonts w:hint="eastAsia"/>
          <w:spacing w:val="2"/>
        </w:rPr>
        <w:t>111</w:t>
      </w:r>
      <w:proofErr w:type="gramEnd"/>
      <w:r w:rsidRPr="00EB2D23">
        <w:rPr>
          <w:rFonts w:hint="eastAsia"/>
          <w:spacing w:val="2"/>
        </w:rPr>
        <w:t>年度總決算財產目錄列公務用財產總值5兆4,608億9,666萬餘元</w:t>
      </w:r>
      <w:r w:rsidR="00EB2D23" w:rsidRPr="00EB2D23">
        <w:rPr>
          <w:rFonts w:hint="eastAsia"/>
          <w:spacing w:val="2"/>
        </w:rPr>
        <w:t>（</w:t>
      </w:r>
      <w:r w:rsidRPr="00EB2D23">
        <w:rPr>
          <w:rFonts w:hint="eastAsia"/>
          <w:spacing w:val="2"/>
        </w:rPr>
        <w:t>其中珍貴財產總值</w:t>
      </w:r>
      <w:r>
        <w:rPr>
          <w:rFonts w:hint="eastAsia"/>
        </w:rPr>
        <w:t>1,357</w:t>
      </w:r>
      <w:r w:rsidRPr="00521474">
        <w:rPr>
          <w:rFonts w:hint="eastAsia"/>
        </w:rPr>
        <w:t>億</w:t>
      </w:r>
      <w:r>
        <w:rPr>
          <w:rFonts w:hint="eastAsia"/>
        </w:rPr>
        <w:t>8</w:t>
      </w:r>
      <w:r w:rsidRPr="00290B21">
        <w:rPr>
          <w:rFonts w:hint="eastAsia"/>
        </w:rPr>
        <w:t>,</w:t>
      </w:r>
      <w:r>
        <w:rPr>
          <w:rFonts w:hint="eastAsia"/>
        </w:rPr>
        <w:t>614</w:t>
      </w:r>
      <w:r w:rsidRPr="00521474">
        <w:rPr>
          <w:rFonts w:hint="eastAsia"/>
        </w:rPr>
        <w:t>萬餘元），占國有財產總值</w:t>
      </w:r>
      <w:r>
        <w:rPr>
          <w:rFonts w:hint="eastAsia"/>
        </w:rPr>
        <w:t>51.36</w:t>
      </w:r>
      <w:r w:rsidRPr="00521474">
        <w:rPr>
          <w:rFonts w:hint="eastAsia"/>
        </w:rPr>
        <w:t>％，較</w:t>
      </w:r>
      <w:proofErr w:type="gramStart"/>
      <w:r w:rsidRPr="00521474">
        <w:rPr>
          <w:rFonts w:hint="eastAsia"/>
        </w:rPr>
        <w:t>1</w:t>
      </w:r>
      <w:r>
        <w:rPr>
          <w:rFonts w:hint="eastAsia"/>
        </w:rPr>
        <w:t>10</w:t>
      </w:r>
      <w:proofErr w:type="gramEnd"/>
      <w:r w:rsidRPr="00521474">
        <w:rPr>
          <w:rFonts w:hint="eastAsia"/>
        </w:rPr>
        <w:t>年度決算列數</w:t>
      </w:r>
      <w:r>
        <w:rPr>
          <w:rFonts w:hint="eastAsia"/>
        </w:rPr>
        <w:t>5</w:t>
      </w:r>
      <w:r w:rsidRPr="00521474">
        <w:rPr>
          <w:rFonts w:hint="eastAsia"/>
        </w:rPr>
        <w:t>兆</w:t>
      </w:r>
      <w:r>
        <w:rPr>
          <w:rFonts w:hint="eastAsia"/>
        </w:rPr>
        <w:t>8</w:t>
      </w:r>
      <w:r w:rsidRPr="00521474">
        <w:rPr>
          <w:rFonts w:hint="eastAsia"/>
        </w:rPr>
        <w:t>,4</w:t>
      </w:r>
      <w:r>
        <w:rPr>
          <w:rFonts w:hint="eastAsia"/>
        </w:rPr>
        <w:t>59</w:t>
      </w:r>
      <w:r w:rsidRPr="00521474">
        <w:rPr>
          <w:rFonts w:hint="eastAsia"/>
        </w:rPr>
        <w:t>億</w:t>
      </w:r>
      <w:r>
        <w:rPr>
          <w:rFonts w:hint="eastAsia"/>
        </w:rPr>
        <w:t>3</w:t>
      </w:r>
      <w:r w:rsidRPr="00521474">
        <w:rPr>
          <w:rFonts w:hint="eastAsia"/>
        </w:rPr>
        <w:t>,</w:t>
      </w:r>
      <w:r>
        <w:rPr>
          <w:rFonts w:hint="eastAsia"/>
        </w:rPr>
        <w:t>210</w:t>
      </w:r>
      <w:r w:rsidRPr="00521474">
        <w:rPr>
          <w:rFonts w:hint="eastAsia"/>
        </w:rPr>
        <w:t>萬餘元，</w:t>
      </w:r>
      <w:r>
        <w:rPr>
          <w:rFonts w:hint="eastAsia"/>
        </w:rPr>
        <w:t>減少3,850</w:t>
      </w:r>
      <w:r w:rsidRPr="00521474">
        <w:rPr>
          <w:rFonts w:hint="eastAsia"/>
        </w:rPr>
        <w:t>億</w:t>
      </w:r>
      <w:r>
        <w:rPr>
          <w:rFonts w:hint="eastAsia"/>
        </w:rPr>
        <w:t>3,544</w:t>
      </w:r>
      <w:r w:rsidRPr="00521474">
        <w:rPr>
          <w:rFonts w:hint="eastAsia"/>
        </w:rPr>
        <w:t>萬餘元，約</w:t>
      </w:r>
      <w:r>
        <w:rPr>
          <w:rFonts w:hint="eastAsia"/>
        </w:rPr>
        <w:t>6.59</w:t>
      </w:r>
      <w:r w:rsidRPr="00521474">
        <w:rPr>
          <w:rFonts w:hint="eastAsia"/>
        </w:rPr>
        <w:t>％，主要係</w:t>
      </w:r>
      <w:r w:rsidRPr="00924352">
        <w:rPr>
          <w:rFonts w:hint="eastAsia"/>
        </w:rPr>
        <w:t>行政院國家發展基金認列金融商品未實現損失，及原住民族委員會</w:t>
      </w:r>
      <w:r w:rsidRPr="00676AC8">
        <w:rPr>
          <w:rFonts w:hint="eastAsia"/>
        </w:rPr>
        <w:t>經管國有土地</w:t>
      </w:r>
      <w:r w:rsidRPr="00924352">
        <w:rPr>
          <w:rFonts w:hint="eastAsia"/>
        </w:rPr>
        <w:t>依公告地價調整</w:t>
      </w:r>
      <w:proofErr w:type="gramStart"/>
      <w:r w:rsidRPr="00924352">
        <w:rPr>
          <w:rFonts w:hint="eastAsia"/>
        </w:rPr>
        <w:t>帳面</w:t>
      </w:r>
      <w:proofErr w:type="gramEnd"/>
      <w:r w:rsidRPr="00924352">
        <w:rPr>
          <w:rFonts w:hint="eastAsia"/>
        </w:rPr>
        <w:t>價值</w:t>
      </w:r>
      <w:r w:rsidRPr="007D1F6D">
        <w:rPr>
          <w:rFonts w:hint="eastAsia"/>
        </w:rPr>
        <w:t>等</w:t>
      </w:r>
      <w:r>
        <w:rPr>
          <w:rFonts w:hint="eastAsia"/>
        </w:rPr>
        <w:t>所致</w:t>
      </w:r>
      <w:r w:rsidRPr="00521474">
        <w:rPr>
          <w:rFonts w:hint="eastAsia"/>
        </w:rPr>
        <w:t>。</w:t>
      </w:r>
    </w:p>
    <w:p w:rsidR="00EC0E4C" w:rsidRPr="00EC0E4C" w:rsidRDefault="00EC0E4C" w:rsidP="00EF0C62">
      <w:pPr>
        <w:pStyle w:val="af8"/>
        <w:spacing w:before="72" w:after="72" w:line="440" w:lineRule="exact"/>
        <w:ind w:firstLine="561"/>
      </w:pPr>
      <w:r w:rsidRPr="00EC0E4C">
        <w:rPr>
          <w:rFonts w:hint="eastAsia"/>
        </w:rPr>
        <w:t>（二）公共用財產</w:t>
      </w:r>
    </w:p>
    <w:p w:rsidR="00EC0E4C" w:rsidRPr="00521474" w:rsidRDefault="00EC0E4C" w:rsidP="00EF0C62">
      <w:pPr>
        <w:pStyle w:val="af9"/>
        <w:spacing w:line="440" w:lineRule="exact"/>
        <w:ind w:firstLine="488"/>
      </w:pPr>
      <w:proofErr w:type="gramStart"/>
      <w:r w:rsidRPr="00EB2D23">
        <w:rPr>
          <w:rFonts w:hint="eastAsia"/>
          <w:spacing w:val="2"/>
        </w:rPr>
        <w:t>111</w:t>
      </w:r>
      <w:proofErr w:type="gramEnd"/>
      <w:r w:rsidRPr="00EB2D23">
        <w:rPr>
          <w:rFonts w:hint="eastAsia"/>
          <w:spacing w:val="2"/>
        </w:rPr>
        <w:t>年度總決算財產目錄列公共用財產總值2兆1,454億1,265萬餘元（其中</w:t>
      </w:r>
      <w:r w:rsidRPr="00521474">
        <w:rPr>
          <w:rFonts w:hint="eastAsia"/>
        </w:rPr>
        <w:t>珍貴財產總值</w:t>
      </w:r>
      <w:r>
        <w:rPr>
          <w:rFonts w:hint="eastAsia"/>
        </w:rPr>
        <w:t>25</w:t>
      </w:r>
      <w:r w:rsidRPr="00521474">
        <w:rPr>
          <w:rFonts w:hint="eastAsia"/>
        </w:rPr>
        <w:t>億</w:t>
      </w:r>
      <w:r>
        <w:rPr>
          <w:rFonts w:hint="eastAsia"/>
        </w:rPr>
        <w:t>8,910</w:t>
      </w:r>
      <w:r w:rsidRPr="00521474">
        <w:rPr>
          <w:rFonts w:hint="eastAsia"/>
        </w:rPr>
        <w:t>萬餘元），占國有財產總值</w:t>
      </w:r>
      <w:r>
        <w:rPr>
          <w:rFonts w:hint="eastAsia"/>
        </w:rPr>
        <w:t>20.18</w:t>
      </w:r>
      <w:r w:rsidRPr="00521474">
        <w:rPr>
          <w:rFonts w:hint="eastAsia"/>
        </w:rPr>
        <w:t>％，較</w:t>
      </w:r>
      <w:proofErr w:type="gramStart"/>
      <w:r w:rsidRPr="00521474">
        <w:rPr>
          <w:rFonts w:hint="eastAsia"/>
        </w:rPr>
        <w:t>1</w:t>
      </w:r>
      <w:r>
        <w:rPr>
          <w:rFonts w:hint="eastAsia"/>
        </w:rPr>
        <w:t>10</w:t>
      </w:r>
      <w:proofErr w:type="gramEnd"/>
      <w:r w:rsidRPr="00521474">
        <w:rPr>
          <w:rFonts w:hint="eastAsia"/>
        </w:rPr>
        <w:t>年度決算列數2兆</w:t>
      </w:r>
      <w:r>
        <w:rPr>
          <w:rFonts w:hint="eastAsia"/>
        </w:rPr>
        <w:t>1</w:t>
      </w:r>
      <w:r w:rsidRPr="005A1DDF">
        <w:rPr>
          <w:rFonts w:hint="eastAsia"/>
        </w:rPr>
        <w:t>,</w:t>
      </w:r>
      <w:r>
        <w:rPr>
          <w:rFonts w:hint="eastAsia"/>
        </w:rPr>
        <w:t>065</w:t>
      </w:r>
      <w:r w:rsidRPr="00521474">
        <w:rPr>
          <w:rFonts w:hint="eastAsia"/>
        </w:rPr>
        <w:t>億</w:t>
      </w:r>
      <w:r>
        <w:rPr>
          <w:rFonts w:hint="eastAsia"/>
        </w:rPr>
        <w:t>5</w:t>
      </w:r>
      <w:r w:rsidRPr="00521474">
        <w:rPr>
          <w:rFonts w:hint="eastAsia"/>
        </w:rPr>
        <w:t>,</w:t>
      </w:r>
      <w:r>
        <w:rPr>
          <w:rFonts w:hint="eastAsia"/>
        </w:rPr>
        <w:t>769</w:t>
      </w:r>
      <w:r w:rsidRPr="00521474">
        <w:rPr>
          <w:rFonts w:hint="eastAsia"/>
        </w:rPr>
        <w:t>萬餘元，</w:t>
      </w:r>
      <w:r w:rsidRPr="00480ED5">
        <w:rPr>
          <w:rFonts w:hint="eastAsia"/>
        </w:rPr>
        <w:t>增加</w:t>
      </w:r>
      <w:r>
        <w:rPr>
          <w:rFonts w:hint="eastAsia"/>
        </w:rPr>
        <w:t>388</w:t>
      </w:r>
      <w:r w:rsidRPr="00521474">
        <w:rPr>
          <w:rFonts w:hint="eastAsia"/>
        </w:rPr>
        <w:t>億</w:t>
      </w:r>
      <w:r>
        <w:rPr>
          <w:rFonts w:hint="eastAsia"/>
        </w:rPr>
        <w:t>5,496</w:t>
      </w:r>
      <w:r w:rsidRPr="00521474">
        <w:rPr>
          <w:rFonts w:hint="eastAsia"/>
        </w:rPr>
        <w:t>萬餘元，約</w:t>
      </w:r>
      <w:r>
        <w:rPr>
          <w:rFonts w:hint="eastAsia"/>
        </w:rPr>
        <w:t>1.84</w:t>
      </w:r>
      <w:r w:rsidRPr="00521474">
        <w:rPr>
          <w:rFonts w:hint="eastAsia"/>
        </w:rPr>
        <w:t>％，主要係</w:t>
      </w:r>
      <w:r>
        <w:rPr>
          <w:rFonts w:hint="eastAsia"/>
        </w:rPr>
        <w:t>交通部鐵道局及所屬各項工程完工結算</w:t>
      </w:r>
      <w:proofErr w:type="gramStart"/>
      <w:r>
        <w:rPr>
          <w:rFonts w:hint="eastAsia"/>
        </w:rPr>
        <w:t>入帳</w:t>
      </w:r>
      <w:proofErr w:type="gramEnd"/>
      <w:r>
        <w:rPr>
          <w:rFonts w:hint="eastAsia"/>
        </w:rPr>
        <w:t>，</w:t>
      </w:r>
      <w:r w:rsidRPr="008B1917">
        <w:rPr>
          <w:rFonts w:hint="eastAsia"/>
        </w:rPr>
        <w:t>及地方政府經管國有土地</w:t>
      </w:r>
      <w:r w:rsidRPr="00676AC8">
        <w:rPr>
          <w:rFonts w:hint="eastAsia"/>
        </w:rPr>
        <w:t>依公告地價調整</w:t>
      </w:r>
      <w:proofErr w:type="gramStart"/>
      <w:r w:rsidRPr="00676AC8">
        <w:rPr>
          <w:rFonts w:hint="eastAsia"/>
        </w:rPr>
        <w:t>帳面</w:t>
      </w:r>
      <w:proofErr w:type="gramEnd"/>
      <w:r w:rsidRPr="00676AC8">
        <w:rPr>
          <w:rFonts w:hint="eastAsia"/>
        </w:rPr>
        <w:t>價值</w:t>
      </w:r>
      <w:r w:rsidRPr="007D1F6D">
        <w:rPr>
          <w:rFonts w:hint="eastAsia"/>
        </w:rPr>
        <w:t>等</w:t>
      </w:r>
      <w:r w:rsidRPr="00581459">
        <w:rPr>
          <w:rFonts w:hint="eastAsia"/>
        </w:rPr>
        <w:t>所致</w:t>
      </w:r>
      <w:r w:rsidRPr="00521474">
        <w:rPr>
          <w:rFonts w:hint="eastAsia"/>
        </w:rPr>
        <w:t>。</w:t>
      </w:r>
    </w:p>
    <w:p w:rsidR="00EC0E4C" w:rsidRPr="00EC0E4C" w:rsidRDefault="00EC0E4C" w:rsidP="00EF0C62">
      <w:pPr>
        <w:pStyle w:val="af8"/>
        <w:spacing w:before="72" w:after="72" w:line="440" w:lineRule="exact"/>
        <w:ind w:firstLine="561"/>
      </w:pPr>
      <w:r w:rsidRPr="00EC0E4C">
        <w:rPr>
          <w:rFonts w:hint="eastAsia"/>
        </w:rPr>
        <w:t>（三）事業用財產</w:t>
      </w:r>
    </w:p>
    <w:p w:rsidR="00EC0E4C" w:rsidRPr="00521474" w:rsidRDefault="00EC0E4C" w:rsidP="00EF0C62">
      <w:pPr>
        <w:pStyle w:val="af9"/>
        <w:spacing w:line="440" w:lineRule="exact"/>
        <w:ind w:firstLine="480"/>
      </w:pPr>
      <w:proofErr w:type="gramStart"/>
      <w:r w:rsidRPr="00521474">
        <w:rPr>
          <w:rFonts w:hint="eastAsia"/>
        </w:rPr>
        <w:t>1</w:t>
      </w:r>
      <w:r>
        <w:rPr>
          <w:rFonts w:hint="eastAsia"/>
        </w:rPr>
        <w:t>11</w:t>
      </w:r>
      <w:proofErr w:type="gramEnd"/>
      <w:r w:rsidRPr="00521474">
        <w:rPr>
          <w:rFonts w:hint="eastAsia"/>
        </w:rPr>
        <w:t>年度總決算財產目錄列事業用財產總值</w:t>
      </w:r>
      <w:r>
        <w:rPr>
          <w:rFonts w:hint="eastAsia"/>
        </w:rPr>
        <w:t>2</w:t>
      </w:r>
      <w:r w:rsidRPr="00521474">
        <w:rPr>
          <w:rFonts w:hint="eastAsia"/>
        </w:rPr>
        <w:t>兆</w:t>
      </w:r>
      <w:r>
        <w:rPr>
          <w:rFonts w:hint="eastAsia"/>
        </w:rPr>
        <w:t>1,263</w:t>
      </w:r>
      <w:r w:rsidRPr="00521474">
        <w:rPr>
          <w:rFonts w:hint="eastAsia"/>
        </w:rPr>
        <w:t>億</w:t>
      </w:r>
      <w:r>
        <w:rPr>
          <w:rFonts w:hint="eastAsia"/>
        </w:rPr>
        <w:t>5</w:t>
      </w:r>
      <w:r w:rsidRPr="0029489A">
        <w:rPr>
          <w:rFonts w:hint="eastAsia"/>
        </w:rPr>
        <w:t>,</w:t>
      </w:r>
      <w:r>
        <w:rPr>
          <w:rFonts w:hint="eastAsia"/>
        </w:rPr>
        <w:t>439</w:t>
      </w:r>
      <w:r w:rsidRPr="00521474">
        <w:rPr>
          <w:rFonts w:hint="eastAsia"/>
        </w:rPr>
        <w:t>萬餘元（其中珍貴財產總值</w:t>
      </w:r>
      <w:r>
        <w:rPr>
          <w:rFonts w:hint="eastAsia"/>
        </w:rPr>
        <w:t>451</w:t>
      </w:r>
      <w:r w:rsidRPr="00521474">
        <w:rPr>
          <w:rFonts w:hint="eastAsia"/>
        </w:rPr>
        <w:t>億</w:t>
      </w:r>
      <w:r>
        <w:rPr>
          <w:rFonts w:hint="eastAsia"/>
        </w:rPr>
        <w:t>5,617</w:t>
      </w:r>
      <w:r w:rsidRPr="00521474">
        <w:rPr>
          <w:rFonts w:hint="eastAsia"/>
        </w:rPr>
        <w:t>萬餘元），占國有財產總值</w:t>
      </w:r>
      <w:r>
        <w:rPr>
          <w:rFonts w:hint="eastAsia"/>
        </w:rPr>
        <w:t>20.00</w:t>
      </w:r>
      <w:r w:rsidRPr="00521474">
        <w:rPr>
          <w:rFonts w:hint="eastAsia"/>
        </w:rPr>
        <w:t>％，較</w:t>
      </w:r>
      <w:proofErr w:type="gramStart"/>
      <w:r w:rsidRPr="00521474">
        <w:rPr>
          <w:rFonts w:hint="eastAsia"/>
        </w:rPr>
        <w:t>1</w:t>
      </w:r>
      <w:r>
        <w:rPr>
          <w:rFonts w:hint="eastAsia"/>
        </w:rPr>
        <w:t>10</w:t>
      </w:r>
      <w:proofErr w:type="gramEnd"/>
      <w:r w:rsidRPr="00521474">
        <w:rPr>
          <w:rFonts w:hint="eastAsia"/>
        </w:rPr>
        <w:t>年度決算列數2兆</w:t>
      </w:r>
      <w:r>
        <w:rPr>
          <w:rFonts w:hint="eastAsia"/>
        </w:rPr>
        <w:t>2</w:t>
      </w:r>
      <w:r w:rsidRPr="00521474">
        <w:rPr>
          <w:rFonts w:hint="eastAsia"/>
        </w:rPr>
        <w:t>,</w:t>
      </w:r>
      <w:r>
        <w:rPr>
          <w:rFonts w:hint="eastAsia"/>
        </w:rPr>
        <w:t>354</w:t>
      </w:r>
      <w:r w:rsidRPr="00521474">
        <w:rPr>
          <w:rFonts w:hint="eastAsia"/>
        </w:rPr>
        <w:t>億</w:t>
      </w:r>
      <w:r>
        <w:rPr>
          <w:rFonts w:hint="eastAsia"/>
        </w:rPr>
        <w:t>3</w:t>
      </w:r>
      <w:r w:rsidRPr="00DD6C1F">
        <w:rPr>
          <w:rFonts w:hint="eastAsia"/>
        </w:rPr>
        <w:t>,</w:t>
      </w:r>
      <w:r>
        <w:rPr>
          <w:rFonts w:hint="eastAsia"/>
        </w:rPr>
        <w:t>309</w:t>
      </w:r>
      <w:r w:rsidRPr="00521474">
        <w:rPr>
          <w:rFonts w:hint="eastAsia"/>
        </w:rPr>
        <w:t>萬餘元，</w:t>
      </w:r>
      <w:r>
        <w:rPr>
          <w:rFonts w:hint="eastAsia"/>
        </w:rPr>
        <w:t>減少1</w:t>
      </w:r>
      <w:r w:rsidRPr="00200A22">
        <w:rPr>
          <w:rFonts w:hint="eastAsia"/>
        </w:rPr>
        <w:t>,</w:t>
      </w:r>
      <w:r>
        <w:rPr>
          <w:rFonts w:hint="eastAsia"/>
        </w:rPr>
        <w:t>090</w:t>
      </w:r>
      <w:r w:rsidRPr="00521474">
        <w:rPr>
          <w:rFonts w:hint="eastAsia"/>
        </w:rPr>
        <w:t>億</w:t>
      </w:r>
      <w:r>
        <w:rPr>
          <w:rFonts w:hint="eastAsia"/>
        </w:rPr>
        <w:t>7,870</w:t>
      </w:r>
      <w:r w:rsidRPr="00521474">
        <w:rPr>
          <w:rFonts w:hint="eastAsia"/>
        </w:rPr>
        <w:t>萬餘元，約</w:t>
      </w:r>
      <w:r>
        <w:rPr>
          <w:rFonts w:hint="eastAsia"/>
        </w:rPr>
        <w:t>4.88</w:t>
      </w:r>
      <w:r w:rsidRPr="00521474">
        <w:rPr>
          <w:rFonts w:hint="eastAsia"/>
        </w:rPr>
        <w:t>％，</w:t>
      </w:r>
      <w:proofErr w:type="gramStart"/>
      <w:r w:rsidRPr="00F70F1C">
        <w:rPr>
          <w:rFonts w:hint="eastAsia"/>
        </w:rPr>
        <w:t>主要係</w:t>
      </w:r>
      <w:r w:rsidRPr="00D16EE8">
        <w:rPr>
          <w:rFonts w:hint="eastAsia"/>
        </w:rPr>
        <w:t>認列</w:t>
      </w:r>
      <w:proofErr w:type="gramEnd"/>
      <w:r w:rsidRPr="00D16EE8">
        <w:rPr>
          <w:rFonts w:hint="eastAsia"/>
        </w:rPr>
        <w:t>營業基金經營損失之權益評價調整，及</w:t>
      </w:r>
      <w:r>
        <w:rPr>
          <w:rFonts w:hint="eastAsia"/>
        </w:rPr>
        <w:t>交通部臺灣鐵路管理局提列財產折舊</w:t>
      </w:r>
      <w:r w:rsidRPr="007D1F6D">
        <w:rPr>
          <w:rFonts w:hint="eastAsia"/>
        </w:rPr>
        <w:t>等</w:t>
      </w:r>
      <w:r w:rsidRPr="00D40C41">
        <w:rPr>
          <w:rFonts w:hint="eastAsia"/>
        </w:rPr>
        <w:t>所致</w:t>
      </w:r>
      <w:r w:rsidRPr="00521474">
        <w:rPr>
          <w:rFonts w:hint="eastAsia"/>
        </w:rPr>
        <w:t>。</w:t>
      </w:r>
    </w:p>
    <w:p w:rsidR="00EC0E4C" w:rsidRPr="00521474" w:rsidRDefault="00EC0E4C" w:rsidP="00EF0C62">
      <w:pPr>
        <w:pStyle w:val="af0"/>
        <w:spacing w:before="72" w:after="72" w:line="440" w:lineRule="exact"/>
        <w:ind w:left="913" w:hanging="673"/>
        <w:rPr>
          <w:rFonts w:ascii="標楷體" w:hAnsi="標楷體"/>
          <w:b/>
        </w:rPr>
      </w:pPr>
      <w:r w:rsidRPr="00EC0E4C">
        <w:rPr>
          <w:rFonts w:hint="eastAsia"/>
          <w:b/>
        </w:rPr>
        <w:t>二、非公用財產</w:t>
      </w:r>
    </w:p>
    <w:p w:rsidR="00EC0E4C" w:rsidRPr="005A4A8C" w:rsidRDefault="00EC0E4C" w:rsidP="00EF0C62">
      <w:pPr>
        <w:pStyle w:val="af9"/>
        <w:spacing w:line="440" w:lineRule="exact"/>
        <w:ind w:firstLine="480"/>
      </w:pPr>
      <w:proofErr w:type="gramStart"/>
      <w:r w:rsidRPr="005A4A8C">
        <w:rPr>
          <w:rFonts w:hint="eastAsia"/>
        </w:rPr>
        <w:t>1</w:t>
      </w:r>
      <w:r>
        <w:rPr>
          <w:rFonts w:hint="eastAsia"/>
        </w:rPr>
        <w:t>11</w:t>
      </w:r>
      <w:proofErr w:type="gramEnd"/>
      <w:r w:rsidRPr="005A4A8C">
        <w:rPr>
          <w:rFonts w:hint="eastAsia"/>
        </w:rPr>
        <w:t>年度總決算</w:t>
      </w:r>
      <w:proofErr w:type="gramStart"/>
      <w:r w:rsidRPr="005A4A8C">
        <w:rPr>
          <w:rFonts w:hint="eastAsia"/>
        </w:rPr>
        <w:t>財產目錄列非公用</w:t>
      </w:r>
      <w:proofErr w:type="gramEnd"/>
      <w:r w:rsidRPr="005A4A8C">
        <w:rPr>
          <w:rFonts w:hint="eastAsia"/>
        </w:rPr>
        <w:t>財產總值</w:t>
      </w:r>
      <w:r>
        <w:rPr>
          <w:rFonts w:hint="eastAsia"/>
        </w:rPr>
        <w:t>8</w:t>
      </w:r>
      <w:r w:rsidRPr="00345C20">
        <w:rPr>
          <w:rFonts w:hint="eastAsia"/>
        </w:rPr>
        <w:t>,</w:t>
      </w:r>
      <w:r>
        <w:rPr>
          <w:rFonts w:hint="eastAsia"/>
        </w:rPr>
        <w:t>989</w:t>
      </w:r>
      <w:r w:rsidRPr="00345C20">
        <w:rPr>
          <w:rFonts w:hint="eastAsia"/>
        </w:rPr>
        <w:t>億</w:t>
      </w:r>
      <w:r>
        <w:rPr>
          <w:rFonts w:hint="eastAsia"/>
        </w:rPr>
        <w:t>287</w:t>
      </w:r>
      <w:r w:rsidRPr="00345C20">
        <w:rPr>
          <w:rFonts w:hint="eastAsia"/>
        </w:rPr>
        <w:t>萬餘元</w:t>
      </w:r>
      <w:r w:rsidRPr="005A4A8C">
        <w:rPr>
          <w:rFonts w:hint="eastAsia"/>
        </w:rPr>
        <w:t>（其中珍</w:t>
      </w:r>
      <w:r w:rsidRPr="00AA18E6">
        <w:rPr>
          <w:rFonts w:hint="eastAsia"/>
        </w:rPr>
        <w:t>貴財產總值1</w:t>
      </w:r>
      <w:r>
        <w:rPr>
          <w:rFonts w:hint="eastAsia"/>
        </w:rPr>
        <w:t>73</w:t>
      </w:r>
      <w:r w:rsidRPr="00AA18E6">
        <w:rPr>
          <w:rFonts w:hint="eastAsia"/>
        </w:rPr>
        <w:t>億</w:t>
      </w:r>
      <w:r>
        <w:rPr>
          <w:rFonts w:hint="eastAsia"/>
        </w:rPr>
        <w:t>4</w:t>
      </w:r>
      <w:r w:rsidRPr="00AA18E6">
        <w:rPr>
          <w:rFonts w:hint="eastAsia"/>
        </w:rPr>
        <w:t>,</w:t>
      </w:r>
      <w:r>
        <w:rPr>
          <w:rFonts w:hint="eastAsia"/>
        </w:rPr>
        <w:t>890</w:t>
      </w:r>
      <w:r w:rsidRPr="00AA18E6">
        <w:rPr>
          <w:rFonts w:hint="eastAsia"/>
        </w:rPr>
        <w:t>萬餘元），占國有財產總值</w:t>
      </w:r>
      <w:r>
        <w:rPr>
          <w:rFonts w:hint="eastAsia"/>
        </w:rPr>
        <w:t>8</w:t>
      </w:r>
      <w:r w:rsidRPr="00AA18E6">
        <w:rPr>
          <w:rFonts w:hint="eastAsia"/>
        </w:rPr>
        <w:t>.</w:t>
      </w:r>
      <w:r>
        <w:rPr>
          <w:rFonts w:hint="eastAsia"/>
        </w:rPr>
        <w:t>46</w:t>
      </w:r>
      <w:r w:rsidRPr="00AA18E6">
        <w:rPr>
          <w:rFonts w:hint="eastAsia"/>
        </w:rPr>
        <w:t>％，較</w:t>
      </w:r>
      <w:proofErr w:type="gramStart"/>
      <w:r w:rsidRPr="00AA18E6">
        <w:rPr>
          <w:rFonts w:hint="eastAsia"/>
        </w:rPr>
        <w:t>1</w:t>
      </w:r>
      <w:r>
        <w:rPr>
          <w:rFonts w:hint="eastAsia"/>
        </w:rPr>
        <w:t>10</w:t>
      </w:r>
      <w:proofErr w:type="gramEnd"/>
      <w:r w:rsidRPr="00AA18E6">
        <w:rPr>
          <w:rFonts w:hint="eastAsia"/>
        </w:rPr>
        <w:t>年度決算列數</w:t>
      </w:r>
      <w:r>
        <w:rPr>
          <w:rFonts w:hint="eastAsia"/>
        </w:rPr>
        <w:t>8</w:t>
      </w:r>
      <w:r w:rsidRPr="00AA18E6">
        <w:rPr>
          <w:rFonts w:hint="eastAsia"/>
        </w:rPr>
        <w:t>,</w:t>
      </w:r>
      <w:r>
        <w:rPr>
          <w:rFonts w:hint="eastAsia"/>
        </w:rPr>
        <w:t>803</w:t>
      </w:r>
      <w:r w:rsidRPr="00AA18E6">
        <w:rPr>
          <w:rFonts w:hint="eastAsia"/>
        </w:rPr>
        <w:t>億</w:t>
      </w:r>
      <w:r>
        <w:rPr>
          <w:rFonts w:hint="eastAsia"/>
        </w:rPr>
        <w:t>3</w:t>
      </w:r>
      <w:r w:rsidRPr="00AA18E6">
        <w:rPr>
          <w:rFonts w:hint="eastAsia"/>
        </w:rPr>
        <w:t>,</w:t>
      </w:r>
      <w:r>
        <w:rPr>
          <w:rFonts w:hint="eastAsia"/>
        </w:rPr>
        <w:t>458</w:t>
      </w:r>
      <w:r w:rsidRPr="00AA18E6">
        <w:rPr>
          <w:rFonts w:hint="eastAsia"/>
        </w:rPr>
        <w:t>萬餘元，</w:t>
      </w:r>
      <w:r>
        <w:rPr>
          <w:rFonts w:hint="eastAsia"/>
        </w:rPr>
        <w:t>增加185</w:t>
      </w:r>
      <w:r w:rsidRPr="00AA18E6">
        <w:rPr>
          <w:rFonts w:hint="eastAsia"/>
        </w:rPr>
        <w:t>億</w:t>
      </w:r>
      <w:r>
        <w:rPr>
          <w:rFonts w:hint="eastAsia"/>
        </w:rPr>
        <w:t>6</w:t>
      </w:r>
      <w:r w:rsidRPr="00AA18E6">
        <w:rPr>
          <w:rFonts w:hint="eastAsia"/>
        </w:rPr>
        <w:t>,</w:t>
      </w:r>
      <w:r>
        <w:rPr>
          <w:rFonts w:hint="eastAsia"/>
        </w:rPr>
        <w:t>828</w:t>
      </w:r>
      <w:r w:rsidRPr="00AA18E6">
        <w:rPr>
          <w:rFonts w:hint="eastAsia"/>
        </w:rPr>
        <w:t>萬餘元，約</w:t>
      </w:r>
      <w:r>
        <w:rPr>
          <w:rFonts w:hint="eastAsia"/>
        </w:rPr>
        <w:t>2</w:t>
      </w:r>
      <w:r w:rsidRPr="00AA18E6">
        <w:rPr>
          <w:rFonts w:hint="eastAsia"/>
        </w:rPr>
        <w:t>.</w:t>
      </w:r>
      <w:r>
        <w:rPr>
          <w:rFonts w:hint="eastAsia"/>
        </w:rPr>
        <w:t>11</w:t>
      </w:r>
      <w:r w:rsidRPr="00AA18E6">
        <w:rPr>
          <w:rFonts w:hint="eastAsia"/>
        </w:rPr>
        <w:t>％，主要係</w:t>
      </w:r>
      <w:r w:rsidRPr="0059501F">
        <w:rPr>
          <w:rFonts w:hint="eastAsia"/>
        </w:rPr>
        <w:t>財政部國有財產署經管國有非公用土地</w:t>
      </w:r>
      <w:r w:rsidRPr="00924352">
        <w:rPr>
          <w:rFonts w:hint="eastAsia"/>
        </w:rPr>
        <w:t>依公告地價調整</w:t>
      </w:r>
      <w:proofErr w:type="gramStart"/>
      <w:r w:rsidRPr="00924352">
        <w:rPr>
          <w:rFonts w:hint="eastAsia"/>
        </w:rPr>
        <w:t>帳面</w:t>
      </w:r>
      <w:proofErr w:type="gramEnd"/>
      <w:r w:rsidRPr="00924352">
        <w:rPr>
          <w:rFonts w:hint="eastAsia"/>
        </w:rPr>
        <w:t>價值</w:t>
      </w:r>
      <w:r w:rsidRPr="00AA18E6">
        <w:rPr>
          <w:rFonts w:hint="eastAsia"/>
        </w:rPr>
        <w:t>所致。</w:t>
      </w:r>
    </w:p>
    <w:sectPr w:rsidR="00EC0E4C" w:rsidRPr="005A4A8C" w:rsidSect="002106AF">
      <w:footerReference w:type="default" r:id="rId9"/>
      <w:pgSz w:w="11906" w:h="16838"/>
      <w:pgMar w:top="1418" w:right="851" w:bottom="1418" w:left="851" w:header="851" w:footer="442" w:gutter="284"/>
      <w:pgNumType w:start="12"/>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64A" w:rsidRDefault="002A764A">
      <w:pPr>
        <w:ind w:firstLine="480"/>
      </w:pPr>
      <w:r>
        <w:separator/>
      </w:r>
    </w:p>
  </w:endnote>
  <w:endnote w:type="continuationSeparator" w:id="0">
    <w:p w:rsidR="002A764A" w:rsidRDefault="002A764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Arial Unicode MS"/>
    <w:panose1 w:val="03000509000000000000"/>
    <w:charset w:val="88"/>
    <w:family w:val="script"/>
    <w:pitch w:val="fixed"/>
    <w:sig w:usb0="80000001" w:usb1="28091800" w:usb2="00000016" w:usb3="00000000" w:csb0="001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3323390"/>
      <w:docPartObj>
        <w:docPartGallery w:val="Page Numbers (Bottom of Page)"/>
        <w:docPartUnique/>
      </w:docPartObj>
    </w:sdtPr>
    <w:sdtEndPr/>
    <w:sdtContent>
      <w:p w:rsidR="008377F9" w:rsidRDefault="008377F9" w:rsidP="008377F9">
        <w:pPr>
          <w:pStyle w:val="ac"/>
          <w:ind w:right="360" w:firstLine="360"/>
          <w:jc w:val="center"/>
        </w:pPr>
        <w:proofErr w:type="gramStart"/>
        <w:r>
          <w:rPr>
            <w:rFonts w:ascii="標楷體" w:eastAsia="標楷體" w:hAnsi="標楷體" w:hint="eastAsia"/>
          </w:rPr>
          <w:t>庚</w:t>
        </w:r>
        <w:proofErr w:type="gramEnd"/>
        <w:r w:rsidRPr="007848C9">
          <w:rPr>
            <w:rFonts w:ascii="標楷體" w:eastAsia="標楷體" w:hAnsi="標楷體" w:hint="eastAsia"/>
          </w:rPr>
          <w:t>－</w:t>
        </w:r>
        <w:r w:rsidRPr="00DB1B19">
          <w:rPr>
            <w:rStyle w:val="ae"/>
            <w:rFonts w:ascii="標楷體" w:eastAsia="標楷體" w:hAnsi="標楷體"/>
          </w:rPr>
          <w:fldChar w:fldCharType="begin"/>
        </w:r>
        <w:r w:rsidRPr="00DB1B19">
          <w:rPr>
            <w:rStyle w:val="ae"/>
            <w:rFonts w:ascii="標楷體" w:eastAsia="標楷體" w:hAnsi="標楷體"/>
          </w:rPr>
          <w:instrText xml:space="preserve"> PAGE </w:instrText>
        </w:r>
        <w:r w:rsidRPr="00DB1B19">
          <w:rPr>
            <w:rStyle w:val="ae"/>
            <w:rFonts w:ascii="標楷體" w:eastAsia="標楷體" w:hAnsi="標楷體"/>
          </w:rPr>
          <w:fldChar w:fldCharType="separate"/>
        </w:r>
        <w:r w:rsidR="00931F0F">
          <w:rPr>
            <w:rStyle w:val="ae"/>
            <w:rFonts w:ascii="標楷體" w:eastAsia="標楷體" w:hAnsi="標楷體"/>
            <w:noProof/>
          </w:rPr>
          <w:t>16</w:t>
        </w:r>
        <w:r w:rsidRPr="00DB1B19">
          <w:rPr>
            <w:rStyle w:val="ae"/>
            <w:rFonts w:ascii="標楷體" w:eastAsia="標楷體" w:hAnsi="標楷體"/>
          </w:rPr>
          <w:fldChar w:fldCharType="end"/>
        </w:r>
      </w:p>
      <w:p w:rsidR="00696317" w:rsidRDefault="002A764A">
        <w:pPr>
          <w:pStyle w:val="ac"/>
          <w:jc w:val="center"/>
        </w:pPr>
      </w:p>
    </w:sdtContent>
  </w:sdt>
  <w:p w:rsidR="00696317" w:rsidRDefault="0069631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64A" w:rsidRDefault="002A764A">
      <w:pPr>
        <w:ind w:firstLine="480"/>
      </w:pPr>
      <w:r>
        <w:separator/>
      </w:r>
    </w:p>
  </w:footnote>
  <w:footnote w:type="continuationSeparator" w:id="0">
    <w:p w:rsidR="002A764A" w:rsidRDefault="002A764A">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4003"/>
    <w:multiLevelType w:val="hybridMultilevel"/>
    <w:tmpl w:val="EC18D670"/>
    <w:lvl w:ilvl="0" w:tplc="CFD247A6">
      <w:start w:val="1"/>
      <w:numFmt w:val="taiwaneseCountingThousand"/>
      <w:lvlText w:val="(%1)"/>
      <w:lvlJc w:val="left"/>
      <w:pPr>
        <w:tabs>
          <w:tab w:val="num" w:pos="1200"/>
        </w:tabs>
        <w:ind w:left="945" w:hanging="465"/>
      </w:pPr>
      <w:rPr>
        <w:rFonts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9124B2"/>
    <w:multiLevelType w:val="hybridMultilevel"/>
    <w:tmpl w:val="2C702BB6"/>
    <w:lvl w:ilvl="0" w:tplc="35904A92">
      <w:start w:val="1"/>
      <w:numFmt w:val="taiwaneseCountingThousand"/>
      <w:lvlText w:val="（%1)"/>
      <w:lvlJc w:val="left"/>
      <w:pPr>
        <w:ind w:left="1440" w:hanging="960"/>
      </w:pPr>
      <w:rPr>
        <w:rFonts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06CA1457"/>
    <w:multiLevelType w:val="hybridMultilevel"/>
    <w:tmpl w:val="224E93BE"/>
    <w:lvl w:ilvl="0" w:tplc="609215D6">
      <w:start w:val="1"/>
      <w:numFmt w:val="taiwaneseCountingThousand"/>
      <w:lvlText w:val="(%1)"/>
      <w:lvlJc w:val="left"/>
      <w:pPr>
        <w:tabs>
          <w:tab w:val="num" w:pos="1200"/>
        </w:tabs>
        <w:ind w:left="945" w:hanging="465"/>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7182AEC"/>
    <w:multiLevelType w:val="hybridMultilevel"/>
    <w:tmpl w:val="5E1CD800"/>
    <w:lvl w:ilvl="0" w:tplc="00228B78">
      <w:start w:val="1"/>
      <w:numFmt w:val="taiwaneseCountingThousand"/>
      <w:lvlText w:val="(%1)"/>
      <w:lvlJc w:val="left"/>
      <w:pPr>
        <w:tabs>
          <w:tab w:val="num" w:pos="1200"/>
        </w:tabs>
        <w:ind w:left="945" w:hanging="465"/>
      </w:pPr>
      <w:rPr>
        <w:rFonts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61F3C07"/>
    <w:multiLevelType w:val="hybridMultilevel"/>
    <w:tmpl w:val="566269C2"/>
    <w:lvl w:ilvl="0" w:tplc="AF609672">
      <w:start w:val="1"/>
      <w:numFmt w:val="taiwaneseCountingThousand"/>
      <w:lvlText w:val="(%1)"/>
      <w:lvlJc w:val="left"/>
      <w:pPr>
        <w:ind w:left="1045" w:hanging="480"/>
      </w:pPr>
      <w:rPr>
        <w:rFonts w:hint="eastAsia"/>
        <w:color w:val="auto"/>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6">
    <w:nsid w:val="29D22653"/>
    <w:multiLevelType w:val="hybridMultilevel"/>
    <w:tmpl w:val="B044C7E0"/>
    <w:lvl w:ilvl="0" w:tplc="58169DE4">
      <w:start w:val="1"/>
      <w:numFmt w:val="taiwaneseCountingThousand"/>
      <w:lvlText w:val="%1、"/>
      <w:lvlJc w:val="left"/>
      <w:pPr>
        <w:tabs>
          <w:tab w:val="num" w:pos="2231"/>
        </w:tabs>
        <w:ind w:left="2231" w:hanging="1590"/>
      </w:pPr>
      <w:rPr>
        <w:rFonts w:ascii="Times New Roman" w:eastAsia="Times New Roman" w:hAnsi="Times New Roman" w:cs="Times New Roman"/>
        <w:b/>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7">
    <w:nsid w:val="2AEE16CD"/>
    <w:multiLevelType w:val="hybridMultilevel"/>
    <w:tmpl w:val="F9782334"/>
    <w:lvl w:ilvl="0" w:tplc="609215D6">
      <w:start w:val="1"/>
      <w:numFmt w:val="taiwaneseCountingThousand"/>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2C3C3232"/>
    <w:multiLevelType w:val="hybridMultilevel"/>
    <w:tmpl w:val="C6F2BEFC"/>
    <w:lvl w:ilvl="0" w:tplc="609215D6">
      <w:start w:val="1"/>
      <w:numFmt w:val="taiwaneseCountingThousand"/>
      <w:lvlText w:val="(%1)"/>
      <w:lvlJc w:val="left"/>
      <w:pPr>
        <w:ind w:left="1045" w:hanging="480"/>
      </w:pPr>
      <w:rPr>
        <w:rFonts w:hint="eastAsia"/>
        <w:color w:val="auto"/>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9">
    <w:nsid w:val="33771765"/>
    <w:multiLevelType w:val="hybridMultilevel"/>
    <w:tmpl w:val="12E434AA"/>
    <w:lvl w:ilvl="0" w:tplc="98CEAE08">
      <w:start w:val="1"/>
      <w:numFmt w:val="taiwaneseCountingThousand"/>
      <w:lvlText w:val="(%1)"/>
      <w:lvlJc w:val="left"/>
      <w:pPr>
        <w:ind w:left="960" w:hanging="480"/>
      </w:pPr>
      <w:rPr>
        <w:rFonts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42DE76A9"/>
    <w:multiLevelType w:val="hybridMultilevel"/>
    <w:tmpl w:val="2C169C92"/>
    <w:lvl w:ilvl="0" w:tplc="A9FA831A">
      <w:start w:val="1"/>
      <w:numFmt w:val="taiwaneseCountingThousand"/>
      <w:lvlText w:val="%1、"/>
      <w:lvlJc w:val="left"/>
      <w:pPr>
        <w:tabs>
          <w:tab w:val="num" w:pos="720"/>
        </w:tabs>
        <w:ind w:left="720" w:hanging="720"/>
      </w:pPr>
      <w:rPr>
        <w:rFonts w:hint="eastAsia"/>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58882B22"/>
    <w:multiLevelType w:val="hybridMultilevel"/>
    <w:tmpl w:val="17DE0998"/>
    <w:lvl w:ilvl="0" w:tplc="6A6E59B0">
      <w:start w:val="1"/>
      <w:numFmt w:val="decimal"/>
      <w:lvlText w:val="%1."/>
      <w:lvlJc w:val="left"/>
      <w:pPr>
        <w:ind w:left="925" w:hanging="360"/>
      </w:pPr>
      <w:rPr>
        <w:rFonts w:cs="Times New Roman" w:hint="default"/>
        <w:color w:val="000000"/>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3">
    <w:nsid w:val="59957E23"/>
    <w:multiLevelType w:val="hybridMultilevel"/>
    <w:tmpl w:val="D482189A"/>
    <w:lvl w:ilvl="0" w:tplc="00228B78">
      <w:start w:val="1"/>
      <w:numFmt w:val="taiwaneseCountingThousand"/>
      <w:lvlText w:val="(%1)"/>
      <w:lvlJc w:val="left"/>
      <w:pPr>
        <w:ind w:left="1045" w:hanging="480"/>
      </w:pPr>
      <w:rPr>
        <w:rFonts w:cs="Times New Roman" w:hint="eastAsia"/>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4">
    <w:nsid w:val="6A841902"/>
    <w:multiLevelType w:val="hybridMultilevel"/>
    <w:tmpl w:val="224E93BE"/>
    <w:lvl w:ilvl="0" w:tplc="609215D6">
      <w:start w:val="1"/>
      <w:numFmt w:val="taiwaneseCountingThousand"/>
      <w:lvlText w:val="(%1)"/>
      <w:lvlJc w:val="left"/>
      <w:pPr>
        <w:tabs>
          <w:tab w:val="num" w:pos="1200"/>
        </w:tabs>
        <w:ind w:left="945" w:hanging="465"/>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10"/>
  </w:num>
  <w:num w:numId="3">
    <w:abstractNumId w:val="2"/>
  </w:num>
  <w:num w:numId="4">
    <w:abstractNumId w:val="4"/>
  </w:num>
  <w:num w:numId="5">
    <w:abstractNumId w:val="9"/>
  </w:num>
  <w:num w:numId="6">
    <w:abstractNumId w:val="1"/>
  </w:num>
  <w:num w:numId="7">
    <w:abstractNumId w:val="0"/>
  </w:num>
  <w:num w:numId="8">
    <w:abstractNumId w:val="7"/>
  </w:num>
  <w:num w:numId="9">
    <w:abstractNumId w:val="8"/>
  </w:num>
  <w:num w:numId="10">
    <w:abstractNumId w:val="13"/>
  </w:num>
  <w:num w:numId="11">
    <w:abstractNumId w:val="5"/>
  </w:num>
  <w:num w:numId="12">
    <w:abstractNumId w:val="14"/>
  </w:num>
  <w:num w:numId="13">
    <w:abstractNumId w:val="12"/>
  </w:num>
  <w:num w:numId="14">
    <w:abstractNumId w:val="1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8E1"/>
    <w:rsid w:val="00000F11"/>
    <w:rsid w:val="0000374C"/>
    <w:rsid w:val="00003B7A"/>
    <w:rsid w:val="0000420E"/>
    <w:rsid w:val="00004482"/>
    <w:rsid w:val="000044EA"/>
    <w:rsid w:val="000055E0"/>
    <w:rsid w:val="000072CF"/>
    <w:rsid w:val="000078E9"/>
    <w:rsid w:val="00010D1F"/>
    <w:rsid w:val="00011605"/>
    <w:rsid w:val="00011852"/>
    <w:rsid w:val="000119E8"/>
    <w:rsid w:val="00011D3A"/>
    <w:rsid w:val="00012FC4"/>
    <w:rsid w:val="000131E2"/>
    <w:rsid w:val="0001342C"/>
    <w:rsid w:val="00015364"/>
    <w:rsid w:val="0001562A"/>
    <w:rsid w:val="000157D5"/>
    <w:rsid w:val="000177B7"/>
    <w:rsid w:val="00021573"/>
    <w:rsid w:val="00021A87"/>
    <w:rsid w:val="00022313"/>
    <w:rsid w:val="000225C2"/>
    <w:rsid w:val="00022F8A"/>
    <w:rsid w:val="000233B9"/>
    <w:rsid w:val="000237B1"/>
    <w:rsid w:val="00024424"/>
    <w:rsid w:val="00024744"/>
    <w:rsid w:val="00024777"/>
    <w:rsid w:val="00024916"/>
    <w:rsid w:val="00024F07"/>
    <w:rsid w:val="00026558"/>
    <w:rsid w:val="00026C3B"/>
    <w:rsid w:val="00026F35"/>
    <w:rsid w:val="0002730C"/>
    <w:rsid w:val="0003050A"/>
    <w:rsid w:val="00031A7B"/>
    <w:rsid w:val="00032121"/>
    <w:rsid w:val="00032791"/>
    <w:rsid w:val="000334E5"/>
    <w:rsid w:val="0003586E"/>
    <w:rsid w:val="00035E92"/>
    <w:rsid w:val="000367D5"/>
    <w:rsid w:val="0003718C"/>
    <w:rsid w:val="00037815"/>
    <w:rsid w:val="00037AC0"/>
    <w:rsid w:val="000401AC"/>
    <w:rsid w:val="00041324"/>
    <w:rsid w:val="00041B63"/>
    <w:rsid w:val="00041D75"/>
    <w:rsid w:val="00042B04"/>
    <w:rsid w:val="00042BDD"/>
    <w:rsid w:val="000443D3"/>
    <w:rsid w:val="00044BB8"/>
    <w:rsid w:val="00045657"/>
    <w:rsid w:val="000473CD"/>
    <w:rsid w:val="000508EC"/>
    <w:rsid w:val="000512AA"/>
    <w:rsid w:val="00051B17"/>
    <w:rsid w:val="0005365B"/>
    <w:rsid w:val="00053B16"/>
    <w:rsid w:val="00053C48"/>
    <w:rsid w:val="0005512F"/>
    <w:rsid w:val="00055BD9"/>
    <w:rsid w:val="000579E2"/>
    <w:rsid w:val="00060042"/>
    <w:rsid w:val="00060542"/>
    <w:rsid w:val="00061141"/>
    <w:rsid w:val="0006193C"/>
    <w:rsid w:val="00062BE1"/>
    <w:rsid w:val="00064741"/>
    <w:rsid w:val="0006596D"/>
    <w:rsid w:val="000663B6"/>
    <w:rsid w:val="00067E43"/>
    <w:rsid w:val="00071D2A"/>
    <w:rsid w:val="000725FE"/>
    <w:rsid w:val="00073F36"/>
    <w:rsid w:val="00074094"/>
    <w:rsid w:val="0007546D"/>
    <w:rsid w:val="000759F8"/>
    <w:rsid w:val="0008054F"/>
    <w:rsid w:val="00080866"/>
    <w:rsid w:val="0008193B"/>
    <w:rsid w:val="00081E5E"/>
    <w:rsid w:val="00082184"/>
    <w:rsid w:val="00082B0B"/>
    <w:rsid w:val="000846DC"/>
    <w:rsid w:val="00085F2B"/>
    <w:rsid w:val="00086D56"/>
    <w:rsid w:val="00087F28"/>
    <w:rsid w:val="00090002"/>
    <w:rsid w:val="00091F8D"/>
    <w:rsid w:val="000927FA"/>
    <w:rsid w:val="00092A60"/>
    <w:rsid w:val="000934C0"/>
    <w:rsid w:val="00093CFE"/>
    <w:rsid w:val="000941F9"/>
    <w:rsid w:val="00094C4D"/>
    <w:rsid w:val="00094CA0"/>
    <w:rsid w:val="0009611F"/>
    <w:rsid w:val="00097947"/>
    <w:rsid w:val="000A0507"/>
    <w:rsid w:val="000A085A"/>
    <w:rsid w:val="000A0CE7"/>
    <w:rsid w:val="000A1EDA"/>
    <w:rsid w:val="000A2065"/>
    <w:rsid w:val="000A32DC"/>
    <w:rsid w:val="000A4349"/>
    <w:rsid w:val="000A4AE0"/>
    <w:rsid w:val="000A552D"/>
    <w:rsid w:val="000A6D32"/>
    <w:rsid w:val="000A7368"/>
    <w:rsid w:val="000B099D"/>
    <w:rsid w:val="000B1528"/>
    <w:rsid w:val="000B1BF0"/>
    <w:rsid w:val="000B1D17"/>
    <w:rsid w:val="000B2FF0"/>
    <w:rsid w:val="000B3876"/>
    <w:rsid w:val="000B5336"/>
    <w:rsid w:val="000B5AF1"/>
    <w:rsid w:val="000B6615"/>
    <w:rsid w:val="000B6889"/>
    <w:rsid w:val="000C00A8"/>
    <w:rsid w:val="000C0245"/>
    <w:rsid w:val="000C0C5C"/>
    <w:rsid w:val="000C10F8"/>
    <w:rsid w:val="000C24BA"/>
    <w:rsid w:val="000C4AF1"/>
    <w:rsid w:val="000C4CED"/>
    <w:rsid w:val="000C5A7B"/>
    <w:rsid w:val="000C5DA0"/>
    <w:rsid w:val="000C747D"/>
    <w:rsid w:val="000C7DDB"/>
    <w:rsid w:val="000D2228"/>
    <w:rsid w:val="000D2607"/>
    <w:rsid w:val="000D4475"/>
    <w:rsid w:val="000D4848"/>
    <w:rsid w:val="000D6A00"/>
    <w:rsid w:val="000D6ADC"/>
    <w:rsid w:val="000E1819"/>
    <w:rsid w:val="000E386E"/>
    <w:rsid w:val="000E39E5"/>
    <w:rsid w:val="000E438C"/>
    <w:rsid w:val="000E4502"/>
    <w:rsid w:val="000E5065"/>
    <w:rsid w:val="000E561B"/>
    <w:rsid w:val="000E62D2"/>
    <w:rsid w:val="000E6BA2"/>
    <w:rsid w:val="000F12B1"/>
    <w:rsid w:val="000F1B5A"/>
    <w:rsid w:val="000F1EBF"/>
    <w:rsid w:val="000F25C7"/>
    <w:rsid w:val="000F2A9D"/>
    <w:rsid w:val="000F3066"/>
    <w:rsid w:val="000F373B"/>
    <w:rsid w:val="000F3ABB"/>
    <w:rsid w:val="000F485A"/>
    <w:rsid w:val="000F55BE"/>
    <w:rsid w:val="000F6917"/>
    <w:rsid w:val="000F6CAB"/>
    <w:rsid w:val="000F704A"/>
    <w:rsid w:val="000F736C"/>
    <w:rsid w:val="000F7B9D"/>
    <w:rsid w:val="00100022"/>
    <w:rsid w:val="001009FF"/>
    <w:rsid w:val="00100AAC"/>
    <w:rsid w:val="00100ED3"/>
    <w:rsid w:val="001012DD"/>
    <w:rsid w:val="00104B11"/>
    <w:rsid w:val="00105F1C"/>
    <w:rsid w:val="00106598"/>
    <w:rsid w:val="001067AB"/>
    <w:rsid w:val="001067B6"/>
    <w:rsid w:val="001070E9"/>
    <w:rsid w:val="00107101"/>
    <w:rsid w:val="0010741E"/>
    <w:rsid w:val="00107D43"/>
    <w:rsid w:val="00110864"/>
    <w:rsid w:val="00111286"/>
    <w:rsid w:val="001118E9"/>
    <w:rsid w:val="00111CEE"/>
    <w:rsid w:val="00111E5B"/>
    <w:rsid w:val="0011200E"/>
    <w:rsid w:val="00112729"/>
    <w:rsid w:val="001128F3"/>
    <w:rsid w:val="00113620"/>
    <w:rsid w:val="001142AD"/>
    <w:rsid w:val="001148BA"/>
    <w:rsid w:val="001153A4"/>
    <w:rsid w:val="00115FF9"/>
    <w:rsid w:val="00117096"/>
    <w:rsid w:val="0011735A"/>
    <w:rsid w:val="00117A30"/>
    <w:rsid w:val="001210DD"/>
    <w:rsid w:val="0012159E"/>
    <w:rsid w:val="00121E5D"/>
    <w:rsid w:val="001220E2"/>
    <w:rsid w:val="001232EF"/>
    <w:rsid w:val="00123714"/>
    <w:rsid w:val="00123D01"/>
    <w:rsid w:val="00126FD2"/>
    <w:rsid w:val="00127BE3"/>
    <w:rsid w:val="00130E90"/>
    <w:rsid w:val="00130F6D"/>
    <w:rsid w:val="001318C6"/>
    <w:rsid w:val="00132C01"/>
    <w:rsid w:val="001338DF"/>
    <w:rsid w:val="00133B84"/>
    <w:rsid w:val="0013436F"/>
    <w:rsid w:val="00136204"/>
    <w:rsid w:val="001365A0"/>
    <w:rsid w:val="00136890"/>
    <w:rsid w:val="00136AC2"/>
    <w:rsid w:val="001413B1"/>
    <w:rsid w:val="00141999"/>
    <w:rsid w:val="00141E02"/>
    <w:rsid w:val="00142D70"/>
    <w:rsid w:val="00143318"/>
    <w:rsid w:val="0014382B"/>
    <w:rsid w:val="001441A4"/>
    <w:rsid w:val="0014457C"/>
    <w:rsid w:val="00145C6A"/>
    <w:rsid w:val="00146CAC"/>
    <w:rsid w:val="001473F2"/>
    <w:rsid w:val="00147406"/>
    <w:rsid w:val="00147458"/>
    <w:rsid w:val="001477EF"/>
    <w:rsid w:val="0015002F"/>
    <w:rsid w:val="00150871"/>
    <w:rsid w:val="001536FA"/>
    <w:rsid w:val="0015526F"/>
    <w:rsid w:val="00155342"/>
    <w:rsid w:val="00156248"/>
    <w:rsid w:val="001574F4"/>
    <w:rsid w:val="001577F8"/>
    <w:rsid w:val="0016070D"/>
    <w:rsid w:val="00160E39"/>
    <w:rsid w:val="00162E86"/>
    <w:rsid w:val="00162F4A"/>
    <w:rsid w:val="0016457C"/>
    <w:rsid w:val="00164773"/>
    <w:rsid w:val="00165425"/>
    <w:rsid w:val="00166ED3"/>
    <w:rsid w:val="001678A9"/>
    <w:rsid w:val="00170061"/>
    <w:rsid w:val="00170264"/>
    <w:rsid w:val="00171DF4"/>
    <w:rsid w:val="00172101"/>
    <w:rsid w:val="00174437"/>
    <w:rsid w:val="001753D4"/>
    <w:rsid w:val="0017683B"/>
    <w:rsid w:val="00177645"/>
    <w:rsid w:val="00180310"/>
    <w:rsid w:val="0018071C"/>
    <w:rsid w:val="001809CD"/>
    <w:rsid w:val="00180B61"/>
    <w:rsid w:val="0018126E"/>
    <w:rsid w:val="00181A9C"/>
    <w:rsid w:val="0018342F"/>
    <w:rsid w:val="00184AE8"/>
    <w:rsid w:val="0018557B"/>
    <w:rsid w:val="001862A8"/>
    <w:rsid w:val="00186C55"/>
    <w:rsid w:val="00191216"/>
    <w:rsid w:val="001912C5"/>
    <w:rsid w:val="00191E5E"/>
    <w:rsid w:val="001934AD"/>
    <w:rsid w:val="001937F2"/>
    <w:rsid w:val="00194617"/>
    <w:rsid w:val="0019465D"/>
    <w:rsid w:val="00195060"/>
    <w:rsid w:val="00195854"/>
    <w:rsid w:val="00195C69"/>
    <w:rsid w:val="00196B11"/>
    <w:rsid w:val="0019727F"/>
    <w:rsid w:val="00197CB6"/>
    <w:rsid w:val="001A0449"/>
    <w:rsid w:val="001A0F94"/>
    <w:rsid w:val="001A1BB6"/>
    <w:rsid w:val="001A210F"/>
    <w:rsid w:val="001A245D"/>
    <w:rsid w:val="001A4773"/>
    <w:rsid w:val="001A4E04"/>
    <w:rsid w:val="001A4F26"/>
    <w:rsid w:val="001A552D"/>
    <w:rsid w:val="001A5D90"/>
    <w:rsid w:val="001A5DAE"/>
    <w:rsid w:val="001A6BB6"/>
    <w:rsid w:val="001A704F"/>
    <w:rsid w:val="001A72E1"/>
    <w:rsid w:val="001B08C2"/>
    <w:rsid w:val="001B0904"/>
    <w:rsid w:val="001B0990"/>
    <w:rsid w:val="001B09C6"/>
    <w:rsid w:val="001B2974"/>
    <w:rsid w:val="001B2BDA"/>
    <w:rsid w:val="001B3108"/>
    <w:rsid w:val="001B3119"/>
    <w:rsid w:val="001B35C6"/>
    <w:rsid w:val="001B5E8B"/>
    <w:rsid w:val="001B6391"/>
    <w:rsid w:val="001B6F51"/>
    <w:rsid w:val="001B786C"/>
    <w:rsid w:val="001B7A6D"/>
    <w:rsid w:val="001B7FB7"/>
    <w:rsid w:val="001C0C95"/>
    <w:rsid w:val="001C11CC"/>
    <w:rsid w:val="001C1B5A"/>
    <w:rsid w:val="001C3587"/>
    <w:rsid w:val="001C4AD6"/>
    <w:rsid w:val="001C566E"/>
    <w:rsid w:val="001C73C8"/>
    <w:rsid w:val="001C750D"/>
    <w:rsid w:val="001D0BE1"/>
    <w:rsid w:val="001D0DEF"/>
    <w:rsid w:val="001D1ABD"/>
    <w:rsid w:val="001D2AD9"/>
    <w:rsid w:val="001D45D6"/>
    <w:rsid w:val="001D4A9C"/>
    <w:rsid w:val="001D5224"/>
    <w:rsid w:val="001D6540"/>
    <w:rsid w:val="001D70E3"/>
    <w:rsid w:val="001D76D9"/>
    <w:rsid w:val="001E21A1"/>
    <w:rsid w:val="001E2886"/>
    <w:rsid w:val="001E36D0"/>
    <w:rsid w:val="001E4B89"/>
    <w:rsid w:val="001E4E22"/>
    <w:rsid w:val="001E5345"/>
    <w:rsid w:val="001E5B74"/>
    <w:rsid w:val="001E7637"/>
    <w:rsid w:val="001E7756"/>
    <w:rsid w:val="001E7CBA"/>
    <w:rsid w:val="001E7D16"/>
    <w:rsid w:val="001E7F13"/>
    <w:rsid w:val="001F259A"/>
    <w:rsid w:val="001F25D5"/>
    <w:rsid w:val="001F2B28"/>
    <w:rsid w:val="001F2E8F"/>
    <w:rsid w:val="001F32FB"/>
    <w:rsid w:val="001F361D"/>
    <w:rsid w:val="001F4B24"/>
    <w:rsid w:val="001F5014"/>
    <w:rsid w:val="001F565D"/>
    <w:rsid w:val="001F5976"/>
    <w:rsid w:val="001F60CA"/>
    <w:rsid w:val="0020257A"/>
    <w:rsid w:val="00203CA6"/>
    <w:rsid w:val="002051FB"/>
    <w:rsid w:val="00205366"/>
    <w:rsid w:val="00205568"/>
    <w:rsid w:val="002064F8"/>
    <w:rsid w:val="00206A08"/>
    <w:rsid w:val="00206F43"/>
    <w:rsid w:val="0020751C"/>
    <w:rsid w:val="00207E3B"/>
    <w:rsid w:val="0021054B"/>
    <w:rsid w:val="002106AF"/>
    <w:rsid w:val="00210FDC"/>
    <w:rsid w:val="00212F74"/>
    <w:rsid w:val="002130AE"/>
    <w:rsid w:val="002137C0"/>
    <w:rsid w:val="0021511E"/>
    <w:rsid w:val="00216A1E"/>
    <w:rsid w:val="00220334"/>
    <w:rsid w:val="00222229"/>
    <w:rsid w:val="00222906"/>
    <w:rsid w:val="002229CA"/>
    <w:rsid w:val="0022555D"/>
    <w:rsid w:val="0022656D"/>
    <w:rsid w:val="00230048"/>
    <w:rsid w:val="00230313"/>
    <w:rsid w:val="00230DC7"/>
    <w:rsid w:val="002314B9"/>
    <w:rsid w:val="002318A9"/>
    <w:rsid w:val="00231D36"/>
    <w:rsid w:val="002349E3"/>
    <w:rsid w:val="00234CC1"/>
    <w:rsid w:val="00236961"/>
    <w:rsid w:val="002373FC"/>
    <w:rsid w:val="00241E93"/>
    <w:rsid w:val="00241F6E"/>
    <w:rsid w:val="002428DB"/>
    <w:rsid w:val="00242CD4"/>
    <w:rsid w:val="002434CB"/>
    <w:rsid w:val="0024395D"/>
    <w:rsid w:val="00243D89"/>
    <w:rsid w:val="0024474C"/>
    <w:rsid w:val="00245D3C"/>
    <w:rsid w:val="00245E42"/>
    <w:rsid w:val="002465F5"/>
    <w:rsid w:val="00246F44"/>
    <w:rsid w:val="00247609"/>
    <w:rsid w:val="0025028F"/>
    <w:rsid w:val="00251262"/>
    <w:rsid w:val="00251DC0"/>
    <w:rsid w:val="002526FE"/>
    <w:rsid w:val="00252AF0"/>
    <w:rsid w:val="002536A7"/>
    <w:rsid w:val="00255F16"/>
    <w:rsid w:val="00256864"/>
    <w:rsid w:val="00260140"/>
    <w:rsid w:val="002619FE"/>
    <w:rsid w:val="00261A92"/>
    <w:rsid w:val="00261FA5"/>
    <w:rsid w:val="00262836"/>
    <w:rsid w:val="00262BD1"/>
    <w:rsid w:val="00263483"/>
    <w:rsid w:val="0026477E"/>
    <w:rsid w:val="00264B7D"/>
    <w:rsid w:val="00264DBB"/>
    <w:rsid w:val="002658BA"/>
    <w:rsid w:val="0026737A"/>
    <w:rsid w:val="00267525"/>
    <w:rsid w:val="00267E7E"/>
    <w:rsid w:val="002707D0"/>
    <w:rsid w:val="00270BF9"/>
    <w:rsid w:val="00271DA6"/>
    <w:rsid w:val="00272982"/>
    <w:rsid w:val="00273004"/>
    <w:rsid w:val="00274008"/>
    <w:rsid w:val="002749B1"/>
    <w:rsid w:val="00275786"/>
    <w:rsid w:val="00275923"/>
    <w:rsid w:val="002767F6"/>
    <w:rsid w:val="00277147"/>
    <w:rsid w:val="0028018C"/>
    <w:rsid w:val="002816F2"/>
    <w:rsid w:val="00283591"/>
    <w:rsid w:val="002840B3"/>
    <w:rsid w:val="00284F41"/>
    <w:rsid w:val="00285D78"/>
    <w:rsid w:val="00286A58"/>
    <w:rsid w:val="00286A8B"/>
    <w:rsid w:val="00287807"/>
    <w:rsid w:val="002909C3"/>
    <w:rsid w:val="002931DC"/>
    <w:rsid w:val="00293E39"/>
    <w:rsid w:val="0029428F"/>
    <w:rsid w:val="002945BF"/>
    <w:rsid w:val="00294D6D"/>
    <w:rsid w:val="00295B03"/>
    <w:rsid w:val="00295B9E"/>
    <w:rsid w:val="0029712C"/>
    <w:rsid w:val="002977F8"/>
    <w:rsid w:val="002A018D"/>
    <w:rsid w:val="002A0A40"/>
    <w:rsid w:val="002A2480"/>
    <w:rsid w:val="002A48BA"/>
    <w:rsid w:val="002A4AAD"/>
    <w:rsid w:val="002A72C1"/>
    <w:rsid w:val="002A764A"/>
    <w:rsid w:val="002B141D"/>
    <w:rsid w:val="002B1DB2"/>
    <w:rsid w:val="002B31C7"/>
    <w:rsid w:val="002B39BA"/>
    <w:rsid w:val="002B4E46"/>
    <w:rsid w:val="002B51AD"/>
    <w:rsid w:val="002B5637"/>
    <w:rsid w:val="002B5CEB"/>
    <w:rsid w:val="002B61C8"/>
    <w:rsid w:val="002B7D01"/>
    <w:rsid w:val="002C0432"/>
    <w:rsid w:val="002C4CCF"/>
    <w:rsid w:val="002C5F9B"/>
    <w:rsid w:val="002D0587"/>
    <w:rsid w:val="002D063E"/>
    <w:rsid w:val="002D19F0"/>
    <w:rsid w:val="002D2071"/>
    <w:rsid w:val="002D3291"/>
    <w:rsid w:val="002D4306"/>
    <w:rsid w:val="002D4879"/>
    <w:rsid w:val="002D5697"/>
    <w:rsid w:val="002D7AF2"/>
    <w:rsid w:val="002E0C27"/>
    <w:rsid w:val="002E0CF9"/>
    <w:rsid w:val="002E17EE"/>
    <w:rsid w:val="002E3ABB"/>
    <w:rsid w:val="002E7997"/>
    <w:rsid w:val="002E7FA8"/>
    <w:rsid w:val="002F024A"/>
    <w:rsid w:val="002F1F09"/>
    <w:rsid w:val="002F232C"/>
    <w:rsid w:val="002F351C"/>
    <w:rsid w:val="002F37A7"/>
    <w:rsid w:val="002F431A"/>
    <w:rsid w:val="002F5365"/>
    <w:rsid w:val="002F5DDC"/>
    <w:rsid w:val="002F716F"/>
    <w:rsid w:val="00300834"/>
    <w:rsid w:val="00301EA1"/>
    <w:rsid w:val="00301F26"/>
    <w:rsid w:val="00302C6C"/>
    <w:rsid w:val="00302F14"/>
    <w:rsid w:val="00305400"/>
    <w:rsid w:val="00305759"/>
    <w:rsid w:val="00305E76"/>
    <w:rsid w:val="0030734B"/>
    <w:rsid w:val="003113F7"/>
    <w:rsid w:val="0031220F"/>
    <w:rsid w:val="00312CB4"/>
    <w:rsid w:val="00312D7C"/>
    <w:rsid w:val="00313119"/>
    <w:rsid w:val="00313748"/>
    <w:rsid w:val="0031378A"/>
    <w:rsid w:val="003137E1"/>
    <w:rsid w:val="00314A04"/>
    <w:rsid w:val="0031575F"/>
    <w:rsid w:val="00316011"/>
    <w:rsid w:val="003164AD"/>
    <w:rsid w:val="00316AF1"/>
    <w:rsid w:val="0032123E"/>
    <w:rsid w:val="003218CB"/>
    <w:rsid w:val="00322556"/>
    <w:rsid w:val="00322769"/>
    <w:rsid w:val="00323E5D"/>
    <w:rsid w:val="00324931"/>
    <w:rsid w:val="00325661"/>
    <w:rsid w:val="003259D9"/>
    <w:rsid w:val="003267D2"/>
    <w:rsid w:val="00327600"/>
    <w:rsid w:val="00327B99"/>
    <w:rsid w:val="00331A95"/>
    <w:rsid w:val="00332D98"/>
    <w:rsid w:val="00333C6B"/>
    <w:rsid w:val="0033435F"/>
    <w:rsid w:val="00334514"/>
    <w:rsid w:val="00334705"/>
    <w:rsid w:val="00334CEC"/>
    <w:rsid w:val="00335919"/>
    <w:rsid w:val="003359C7"/>
    <w:rsid w:val="003360D2"/>
    <w:rsid w:val="003366E6"/>
    <w:rsid w:val="003370D0"/>
    <w:rsid w:val="003373CD"/>
    <w:rsid w:val="003412F3"/>
    <w:rsid w:val="003414B3"/>
    <w:rsid w:val="003427DC"/>
    <w:rsid w:val="00342979"/>
    <w:rsid w:val="00343518"/>
    <w:rsid w:val="003440D9"/>
    <w:rsid w:val="00344A94"/>
    <w:rsid w:val="00344EB6"/>
    <w:rsid w:val="00345E5E"/>
    <w:rsid w:val="0035282E"/>
    <w:rsid w:val="00354C67"/>
    <w:rsid w:val="00356520"/>
    <w:rsid w:val="003574CA"/>
    <w:rsid w:val="0036226E"/>
    <w:rsid w:val="0036432E"/>
    <w:rsid w:val="00364382"/>
    <w:rsid w:val="003651DA"/>
    <w:rsid w:val="0036586B"/>
    <w:rsid w:val="0036734B"/>
    <w:rsid w:val="003674C9"/>
    <w:rsid w:val="003701D4"/>
    <w:rsid w:val="003704C6"/>
    <w:rsid w:val="00370BA5"/>
    <w:rsid w:val="00371505"/>
    <w:rsid w:val="00373D29"/>
    <w:rsid w:val="00374C5E"/>
    <w:rsid w:val="0037601E"/>
    <w:rsid w:val="00376E78"/>
    <w:rsid w:val="003774BA"/>
    <w:rsid w:val="00380AE1"/>
    <w:rsid w:val="00381D83"/>
    <w:rsid w:val="0038204F"/>
    <w:rsid w:val="0038258C"/>
    <w:rsid w:val="00383E17"/>
    <w:rsid w:val="003843E6"/>
    <w:rsid w:val="00384582"/>
    <w:rsid w:val="00385BEC"/>
    <w:rsid w:val="00385BF3"/>
    <w:rsid w:val="0038653E"/>
    <w:rsid w:val="003869E4"/>
    <w:rsid w:val="003916A7"/>
    <w:rsid w:val="00391FD5"/>
    <w:rsid w:val="00392690"/>
    <w:rsid w:val="00394242"/>
    <w:rsid w:val="00394765"/>
    <w:rsid w:val="0039571F"/>
    <w:rsid w:val="00396116"/>
    <w:rsid w:val="0039652C"/>
    <w:rsid w:val="00396D1F"/>
    <w:rsid w:val="003A0C61"/>
    <w:rsid w:val="003A1E61"/>
    <w:rsid w:val="003A3505"/>
    <w:rsid w:val="003A3CEE"/>
    <w:rsid w:val="003A4068"/>
    <w:rsid w:val="003A56AF"/>
    <w:rsid w:val="003A5782"/>
    <w:rsid w:val="003A58A6"/>
    <w:rsid w:val="003A5CF7"/>
    <w:rsid w:val="003A5D2C"/>
    <w:rsid w:val="003A6515"/>
    <w:rsid w:val="003A66FC"/>
    <w:rsid w:val="003A7691"/>
    <w:rsid w:val="003A7C7F"/>
    <w:rsid w:val="003A7DDA"/>
    <w:rsid w:val="003B2711"/>
    <w:rsid w:val="003B538D"/>
    <w:rsid w:val="003B760C"/>
    <w:rsid w:val="003B7663"/>
    <w:rsid w:val="003B7F3C"/>
    <w:rsid w:val="003C0779"/>
    <w:rsid w:val="003C07E1"/>
    <w:rsid w:val="003C0B40"/>
    <w:rsid w:val="003C0C79"/>
    <w:rsid w:val="003C2EB4"/>
    <w:rsid w:val="003C2ED6"/>
    <w:rsid w:val="003C3378"/>
    <w:rsid w:val="003C337D"/>
    <w:rsid w:val="003C353F"/>
    <w:rsid w:val="003C407B"/>
    <w:rsid w:val="003C4A36"/>
    <w:rsid w:val="003C4A91"/>
    <w:rsid w:val="003C5BAC"/>
    <w:rsid w:val="003C5C92"/>
    <w:rsid w:val="003C6737"/>
    <w:rsid w:val="003C67F9"/>
    <w:rsid w:val="003C6DFD"/>
    <w:rsid w:val="003C74BF"/>
    <w:rsid w:val="003C76EF"/>
    <w:rsid w:val="003D109F"/>
    <w:rsid w:val="003D114B"/>
    <w:rsid w:val="003D23CF"/>
    <w:rsid w:val="003D2924"/>
    <w:rsid w:val="003D2B77"/>
    <w:rsid w:val="003D3365"/>
    <w:rsid w:val="003D351A"/>
    <w:rsid w:val="003D4C00"/>
    <w:rsid w:val="003D5627"/>
    <w:rsid w:val="003D5A20"/>
    <w:rsid w:val="003D5E48"/>
    <w:rsid w:val="003D5F8D"/>
    <w:rsid w:val="003D78C3"/>
    <w:rsid w:val="003E0A6A"/>
    <w:rsid w:val="003E0B88"/>
    <w:rsid w:val="003E5C23"/>
    <w:rsid w:val="003E5CFC"/>
    <w:rsid w:val="003E5E48"/>
    <w:rsid w:val="003E6063"/>
    <w:rsid w:val="003E6507"/>
    <w:rsid w:val="003E6EE7"/>
    <w:rsid w:val="003F3EA6"/>
    <w:rsid w:val="003F40F7"/>
    <w:rsid w:val="003F4534"/>
    <w:rsid w:val="003F4E01"/>
    <w:rsid w:val="003F5C84"/>
    <w:rsid w:val="003F5FE3"/>
    <w:rsid w:val="003F6A5E"/>
    <w:rsid w:val="00400B0C"/>
    <w:rsid w:val="004010EA"/>
    <w:rsid w:val="00401AA2"/>
    <w:rsid w:val="00401D7C"/>
    <w:rsid w:val="00404802"/>
    <w:rsid w:val="00405FB3"/>
    <w:rsid w:val="004070DB"/>
    <w:rsid w:val="0040772F"/>
    <w:rsid w:val="004106BA"/>
    <w:rsid w:val="004110E9"/>
    <w:rsid w:val="00411E98"/>
    <w:rsid w:val="00412432"/>
    <w:rsid w:val="00412C37"/>
    <w:rsid w:val="004139B4"/>
    <w:rsid w:val="00413A74"/>
    <w:rsid w:val="00414AB5"/>
    <w:rsid w:val="00415CA4"/>
    <w:rsid w:val="00417BF1"/>
    <w:rsid w:val="00417F77"/>
    <w:rsid w:val="00417F89"/>
    <w:rsid w:val="004201F9"/>
    <w:rsid w:val="00420C4D"/>
    <w:rsid w:val="0042338A"/>
    <w:rsid w:val="00426E2D"/>
    <w:rsid w:val="00431247"/>
    <w:rsid w:val="00431EE5"/>
    <w:rsid w:val="004325A1"/>
    <w:rsid w:val="00432762"/>
    <w:rsid w:val="00432EB7"/>
    <w:rsid w:val="00433891"/>
    <w:rsid w:val="004346E7"/>
    <w:rsid w:val="004372DF"/>
    <w:rsid w:val="0044072F"/>
    <w:rsid w:val="00440BA3"/>
    <w:rsid w:val="004415C9"/>
    <w:rsid w:val="004421D3"/>
    <w:rsid w:val="00442B83"/>
    <w:rsid w:val="00443999"/>
    <w:rsid w:val="004440B7"/>
    <w:rsid w:val="00444296"/>
    <w:rsid w:val="004445BD"/>
    <w:rsid w:val="00445B6B"/>
    <w:rsid w:val="00446C7B"/>
    <w:rsid w:val="00450225"/>
    <w:rsid w:val="00450424"/>
    <w:rsid w:val="00450942"/>
    <w:rsid w:val="00450D45"/>
    <w:rsid w:val="0045297A"/>
    <w:rsid w:val="004531FC"/>
    <w:rsid w:val="0045382A"/>
    <w:rsid w:val="00453E42"/>
    <w:rsid w:val="00453FF1"/>
    <w:rsid w:val="004548EA"/>
    <w:rsid w:val="0045532E"/>
    <w:rsid w:val="004574EC"/>
    <w:rsid w:val="004628A1"/>
    <w:rsid w:val="00462CF7"/>
    <w:rsid w:val="00464307"/>
    <w:rsid w:val="00464566"/>
    <w:rsid w:val="00464D1A"/>
    <w:rsid w:val="00465CD2"/>
    <w:rsid w:val="00466E3B"/>
    <w:rsid w:val="00467DF3"/>
    <w:rsid w:val="00467F56"/>
    <w:rsid w:val="00470D8F"/>
    <w:rsid w:val="004710F6"/>
    <w:rsid w:val="00472136"/>
    <w:rsid w:val="00474150"/>
    <w:rsid w:val="00474602"/>
    <w:rsid w:val="004765C8"/>
    <w:rsid w:val="00476788"/>
    <w:rsid w:val="00476EDC"/>
    <w:rsid w:val="00476F4A"/>
    <w:rsid w:val="0048129E"/>
    <w:rsid w:val="00482433"/>
    <w:rsid w:val="00484170"/>
    <w:rsid w:val="00486882"/>
    <w:rsid w:val="0048716F"/>
    <w:rsid w:val="004873AE"/>
    <w:rsid w:val="00490802"/>
    <w:rsid w:val="00490A93"/>
    <w:rsid w:val="004920F0"/>
    <w:rsid w:val="00492760"/>
    <w:rsid w:val="00495EDA"/>
    <w:rsid w:val="00496881"/>
    <w:rsid w:val="00497206"/>
    <w:rsid w:val="00497956"/>
    <w:rsid w:val="004A040D"/>
    <w:rsid w:val="004A061D"/>
    <w:rsid w:val="004A16F3"/>
    <w:rsid w:val="004A263C"/>
    <w:rsid w:val="004A4A3E"/>
    <w:rsid w:val="004A4D5B"/>
    <w:rsid w:val="004A5674"/>
    <w:rsid w:val="004A5881"/>
    <w:rsid w:val="004A5C31"/>
    <w:rsid w:val="004B08AC"/>
    <w:rsid w:val="004B280D"/>
    <w:rsid w:val="004B46C7"/>
    <w:rsid w:val="004B4846"/>
    <w:rsid w:val="004B5239"/>
    <w:rsid w:val="004B5516"/>
    <w:rsid w:val="004B60B0"/>
    <w:rsid w:val="004B61E5"/>
    <w:rsid w:val="004B695B"/>
    <w:rsid w:val="004B6A29"/>
    <w:rsid w:val="004B7628"/>
    <w:rsid w:val="004B76EF"/>
    <w:rsid w:val="004C0222"/>
    <w:rsid w:val="004C10EE"/>
    <w:rsid w:val="004C241A"/>
    <w:rsid w:val="004C2E16"/>
    <w:rsid w:val="004C3FF7"/>
    <w:rsid w:val="004C41CE"/>
    <w:rsid w:val="004C6BC9"/>
    <w:rsid w:val="004C6EE7"/>
    <w:rsid w:val="004C706C"/>
    <w:rsid w:val="004C7B50"/>
    <w:rsid w:val="004D2056"/>
    <w:rsid w:val="004D2257"/>
    <w:rsid w:val="004D2BE5"/>
    <w:rsid w:val="004D335E"/>
    <w:rsid w:val="004D43A6"/>
    <w:rsid w:val="004D526B"/>
    <w:rsid w:val="004D6406"/>
    <w:rsid w:val="004D73C5"/>
    <w:rsid w:val="004E0D8B"/>
    <w:rsid w:val="004E1711"/>
    <w:rsid w:val="004E1F79"/>
    <w:rsid w:val="004E21DB"/>
    <w:rsid w:val="004E2239"/>
    <w:rsid w:val="004E22B6"/>
    <w:rsid w:val="004E366E"/>
    <w:rsid w:val="004E3C86"/>
    <w:rsid w:val="004E4910"/>
    <w:rsid w:val="004E5415"/>
    <w:rsid w:val="004E580F"/>
    <w:rsid w:val="004E67E9"/>
    <w:rsid w:val="004E6CEC"/>
    <w:rsid w:val="004E7045"/>
    <w:rsid w:val="004E765E"/>
    <w:rsid w:val="004F04A7"/>
    <w:rsid w:val="004F098F"/>
    <w:rsid w:val="004F3167"/>
    <w:rsid w:val="004F31AF"/>
    <w:rsid w:val="004F76BC"/>
    <w:rsid w:val="0050061E"/>
    <w:rsid w:val="00500A67"/>
    <w:rsid w:val="00501D5C"/>
    <w:rsid w:val="00501D89"/>
    <w:rsid w:val="00503547"/>
    <w:rsid w:val="00503BD7"/>
    <w:rsid w:val="00503CC2"/>
    <w:rsid w:val="0050476F"/>
    <w:rsid w:val="005048D5"/>
    <w:rsid w:val="005049C7"/>
    <w:rsid w:val="005056FE"/>
    <w:rsid w:val="005058B3"/>
    <w:rsid w:val="00506454"/>
    <w:rsid w:val="00510B69"/>
    <w:rsid w:val="0051136F"/>
    <w:rsid w:val="005114A9"/>
    <w:rsid w:val="00511FCC"/>
    <w:rsid w:val="005120B9"/>
    <w:rsid w:val="00512915"/>
    <w:rsid w:val="00512B32"/>
    <w:rsid w:val="00513A4B"/>
    <w:rsid w:val="00513D60"/>
    <w:rsid w:val="00516802"/>
    <w:rsid w:val="00516E53"/>
    <w:rsid w:val="00517386"/>
    <w:rsid w:val="00520752"/>
    <w:rsid w:val="005214A7"/>
    <w:rsid w:val="005234CD"/>
    <w:rsid w:val="00525FAE"/>
    <w:rsid w:val="00526199"/>
    <w:rsid w:val="00526B8D"/>
    <w:rsid w:val="00531A68"/>
    <w:rsid w:val="00533AD8"/>
    <w:rsid w:val="00533BB6"/>
    <w:rsid w:val="00534BE1"/>
    <w:rsid w:val="00534D71"/>
    <w:rsid w:val="00535409"/>
    <w:rsid w:val="005365EB"/>
    <w:rsid w:val="00540084"/>
    <w:rsid w:val="00540527"/>
    <w:rsid w:val="00540992"/>
    <w:rsid w:val="00540A4A"/>
    <w:rsid w:val="00540B77"/>
    <w:rsid w:val="00544659"/>
    <w:rsid w:val="005454CF"/>
    <w:rsid w:val="00546543"/>
    <w:rsid w:val="00547417"/>
    <w:rsid w:val="005477CD"/>
    <w:rsid w:val="00547F3C"/>
    <w:rsid w:val="0055005F"/>
    <w:rsid w:val="00550C8C"/>
    <w:rsid w:val="005511EA"/>
    <w:rsid w:val="00554219"/>
    <w:rsid w:val="0055471B"/>
    <w:rsid w:val="00555866"/>
    <w:rsid w:val="0055625D"/>
    <w:rsid w:val="00556C31"/>
    <w:rsid w:val="005607EF"/>
    <w:rsid w:val="00560887"/>
    <w:rsid w:val="00560D8C"/>
    <w:rsid w:val="005618EA"/>
    <w:rsid w:val="00562285"/>
    <w:rsid w:val="0056437D"/>
    <w:rsid w:val="0056488A"/>
    <w:rsid w:val="00564DC2"/>
    <w:rsid w:val="00565DED"/>
    <w:rsid w:val="0056671F"/>
    <w:rsid w:val="00567825"/>
    <w:rsid w:val="00570AE6"/>
    <w:rsid w:val="00571B78"/>
    <w:rsid w:val="005722C1"/>
    <w:rsid w:val="005725F1"/>
    <w:rsid w:val="00572E85"/>
    <w:rsid w:val="00573FA1"/>
    <w:rsid w:val="00575575"/>
    <w:rsid w:val="00576177"/>
    <w:rsid w:val="005761B8"/>
    <w:rsid w:val="00576D85"/>
    <w:rsid w:val="00577219"/>
    <w:rsid w:val="00577D74"/>
    <w:rsid w:val="005802BD"/>
    <w:rsid w:val="0058030B"/>
    <w:rsid w:val="005818DB"/>
    <w:rsid w:val="00581E39"/>
    <w:rsid w:val="0058270D"/>
    <w:rsid w:val="00582F94"/>
    <w:rsid w:val="0058675E"/>
    <w:rsid w:val="00590B19"/>
    <w:rsid w:val="00591D45"/>
    <w:rsid w:val="0059209A"/>
    <w:rsid w:val="0059290C"/>
    <w:rsid w:val="00596385"/>
    <w:rsid w:val="00597087"/>
    <w:rsid w:val="005A27A1"/>
    <w:rsid w:val="005A3A2F"/>
    <w:rsid w:val="005A3AAD"/>
    <w:rsid w:val="005A6D27"/>
    <w:rsid w:val="005A72BD"/>
    <w:rsid w:val="005B05E5"/>
    <w:rsid w:val="005B0FD8"/>
    <w:rsid w:val="005B164C"/>
    <w:rsid w:val="005B4A05"/>
    <w:rsid w:val="005B732B"/>
    <w:rsid w:val="005C0485"/>
    <w:rsid w:val="005C048B"/>
    <w:rsid w:val="005C1018"/>
    <w:rsid w:val="005C2665"/>
    <w:rsid w:val="005C2B7D"/>
    <w:rsid w:val="005C3759"/>
    <w:rsid w:val="005C40D3"/>
    <w:rsid w:val="005C71A7"/>
    <w:rsid w:val="005C7216"/>
    <w:rsid w:val="005C7B32"/>
    <w:rsid w:val="005C7F2C"/>
    <w:rsid w:val="005D03FC"/>
    <w:rsid w:val="005D0673"/>
    <w:rsid w:val="005D0F2E"/>
    <w:rsid w:val="005D0F4B"/>
    <w:rsid w:val="005D3795"/>
    <w:rsid w:val="005D3F6D"/>
    <w:rsid w:val="005D472C"/>
    <w:rsid w:val="005D53D3"/>
    <w:rsid w:val="005D5B55"/>
    <w:rsid w:val="005D6174"/>
    <w:rsid w:val="005D68D6"/>
    <w:rsid w:val="005D7944"/>
    <w:rsid w:val="005D7B74"/>
    <w:rsid w:val="005E0874"/>
    <w:rsid w:val="005E0C74"/>
    <w:rsid w:val="005E0F5F"/>
    <w:rsid w:val="005E16BF"/>
    <w:rsid w:val="005E1E25"/>
    <w:rsid w:val="005E44BE"/>
    <w:rsid w:val="005E5034"/>
    <w:rsid w:val="005E55E7"/>
    <w:rsid w:val="005E5727"/>
    <w:rsid w:val="005E57D1"/>
    <w:rsid w:val="005E6EF5"/>
    <w:rsid w:val="005E711C"/>
    <w:rsid w:val="005E7CA2"/>
    <w:rsid w:val="005F0FA9"/>
    <w:rsid w:val="005F1331"/>
    <w:rsid w:val="005F1FBD"/>
    <w:rsid w:val="005F238A"/>
    <w:rsid w:val="005F25BF"/>
    <w:rsid w:val="005F325C"/>
    <w:rsid w:val="005F353A"/>
    <w:rsid w:val="005F37B2"/>
    <w:rsid w:val="005F38EA"/>
    <w:rsid w:val="005F3E6C"/>
    <w:rsid w:val="005F55C4"/>
    <w:rsid w:val="005F594B"/>
    <w:rsid w:val="005F5E27"/>
    <w:rsid w:val="005F673E"/>
    <w:rsid w:val="005F679C"/>
    <w:rsid w:val="005F770B"/>
    <w:rsid w:val="00600751"/>
    <w:rsid w:val="006008A5"/>
    <w:rsid w:val="00601689"/>
    <w:rsid w:val="00601C1D"/>
    <w:rsid w:val="00601C98"/>
    <w:rsid w:val="00602802"/>
    <w:rsid w:val="0060281B"/>
    <w:rsid w:val="006037DC"/>
    <w:rsid w:val="006049C6"/>
    <w:rsid w:val="0060563A"/>
    <w:rsid w:val="00606437"/>
    <w:rsid w:val="00606B77"/>
    <w:rsid w:val="0060708B"/>
    <w:rsid w:val="0061012A"/>
    <w:rsid w:val="00610516"/>
    <w:rsid w:val="00610A22"/>
    <w:rsid w:val="00613AFE"/>
    <w:rsid w:val="0061480A"/>
    <w:rsid w:val="00614938"/>
    <w:rsid w:val="00615007"/>
    <w:rsid w:val="00616157"/>
    <w:rsid w:val="00617359"/>
    <w:rsid w:val="006178F0"/>
    <w:rsid w:val="006208FE"/>
    <w:rsid w:val="00620B15"/>
    <w:rsid w:val="006217D3"/>
    <w:rsid w:val="0062316E"/>
    <w:rsid w:val="006237F3"/>
    <w:rsid w:val="0062660F"/>
    <w:rsid w:val="006271FF"/>
    <w:rsid w:val="0062788F"/>
    <w:rsid w:val="006279CF"/>
    <w:rsid w:val="006315A2"/>
    <w:rsid w:val="00632BBF"/>
    <w:rsid w:val="00632CDD"/>
    <w:rsid w:val="00635380"/>
    <w:rsid w:val="00635F27"/>
    <w:rsid w:val="00636543"/>
    <w:rsid w:val="006368F6"/>
    <w:rsid w:val="00637032"/>
    <w:rsid w:val="00637691"/>
    <w:rsid w:val="00637D2C"/>
    <w:rsid w:val="00640BF1"/>
    <w:rsid w:val="0064180E"/>
    <w:rsid w:val="006425BF"/>
    <w:rsid w:val="00642D37"/>
    <w:rsid w:val="00644E08"/>
    <w:rsid w:val="00645122"/>
    <w:rsid w:val="0064523C"/>
    <w:rsid w:val="00646187"/>
    <w:rsid w:val="00646C32"/>
    <w:rsid w:val="006478EF"/>
    <w:rsid w:val="00651AC7"/>
    <w:rsid w:val="00651B26"/>
    <w:rsid w:val="00652158"/>
    <w:rsid w:val="006526F4"/>
    <w:rsid w:val="006528EB"/>
    <w:rsid w:val="00652948"/>
    <w:rsid w:val="006529D6"/>
    <w:rsid w:val="00653584"/>
    <w:rsid w:val="006535F1"/>
    <w:rsid w:val="00654D48"/>
    <w:rsid w:val="00656102"/>
    <w:rsid w:val="00657A24"/>
    <w:rsid w:val="00657BA8"/>
    <w:rsid w:val="00657BAC"/>
    <w:rsid w:val="00660428"/>
    <w:rsid w:val="00660CE0"/>
    <w:rsid w:val="0066212D"/>
    <w:rsid w:val="006624A4"/>
    <w:rsid w:val="00662858"/>
    <w:rsid w:val="006628DA"/>
    <w:rsid w:val="006633AB"/>
    <w:rsid w:val="006634B3"/>
    <w:rsid w:val="006638BF"/>
    <w:rsid w:val="006639AA"/>
    <w:rsid w:val="00664424"/>
    <w:rsid w:val="00664741"/>
    <w:rsid w:val="00665361"/>
    <w:rsid w:val="006657E2"/>
    <w:rsid w:val="006661B7"/>
    <w:rsid w:val="00666DD6"/>
    <w:rsid w:val="00667C7D"/>
    <w:rsid w:val="00670ABE"/>
    <w:rsid w:val="00671235"/>
    <w:rsid w:val="00671C16"/>
    <w:rsid w:val="0067243C"/>
    <w:rsid w:val="0067280D"/>
    <w:rsid w:val="00672E70"/>
    <w:rsid w:val="00674284"/>
    <w:rsid w:val="006751D2"/>
    <w:rsid w:val="006754ED"/>
    <w:rsid w:val="006757D8"/>
    <w:rsid w:val="00675FEC"/>
    <w:rsid w:val="0067758E"/>
    <w:rsid w:val="00677774"/>
    <w:rsid w:val="00680409"/>
    <w:rsid w:val="0068047E"/>
    <w:rsid w:val="006813D2"/>
    <w:rsid w:val="006818E9"/>
    <w:rsid w:val="00681CCB"/>
    <w:rsid w:val="0068204E"/>
    <w:rsid w:val="0068224F"/>
    <w:rsid w:val="00682F10"/>
    <w:rsid w:val="0068331E"/>
    <w:rsid w:val="00683494"/>
    <w:rsid w:val="00683E26"/>
    <w:rsid w:val="006849E6"/>
    <w:rsid w:val="0068716E"/>
    <w:rsid w:val="00687541"/>
    <w:rsid w:val="006920E9"/>
    <w:rsid w:val="00692F4C"/>
    <w:rsid w:val="00695620"/>
    <w:rsid w:val="0069608B"/>
    <w:rsid w:val="00696317"/>
    <w:rsid w:val="006967CF"/>
    <w:rsid w:val="0069724C"/>
    <w:rsid w:val="00697A61"/>
    <w:rsid w:val="00697CFA"/>
    <w:rsid w:val="006A06E8"/>
    <w:rsid w:val="006A134C"/>
    <w:rsid w:val="006A14E5"/>
    <w:rsid w:val="006A3FAC"/>
    <w:rsid w:val="006A4310"/>
    <w:rsid w:val="006A4B50"/>
    <w:rsid w:val="006A5630"/>
    <w:rsid w:val="006A6A8C"/>
    <w:rsid w:val="006A7D2E"/>
    <w:rsid w:val="006B092C"/>
    <w:rsid w:val="006B1FF4"/>
    <w:rsid w:val="006B2546"/>
    <w:rsid w:val="006B257C"/>
    <w:rsid w:val="006B25EC"/>
    <w:rsid w:val="006B2FE7"/>
    <w:rsid w:val="006B339E"/>
    <w:rsid w:val="006B33AD"/>
    <w:rsid w:val="006B543A"/>
    <w:rsid w:val="006B6798"/>
    <w:rsid w:val="006C0E02"/>
    <w:rsid w:val="006C1B5E"/>
    <w:rsid w:val="006C23F1"/>
    <w:rsid w:val="006C2C27"/>
    <w:rsid w:val="006C30F6"/>
    <w:rsid w:val="006C377F"/>
    <w:rsid w:val="006C4A87"/>
    <w:rsid w:val="006C5706"/>
    <w:rsid w:val="006C6557"/>
    <w:rsid w:val="006C685C"/>
    <w:rsid w:val="006C76A2"/>
    <w:rsid w:val="006D0EC2"/>
    <w:rsid w:val="006D14BE"/>
    <w:rsid w:val="006D1696"/>
    <w:rsid w:val="006D2027"/>
    <w:rsid w:val="006D376E"/>
    <w:rsid w:val="006D3827"/>
    <w:rsid w:val="006D397C"/>
    <w:rsid w:val="006D4234"/>
    <w:rsid w:val="006D5880"/>
    <w:rsid w:val="006D7B24"/>
    <w:rsid w:val="006D7F75"/>
    <w:rsid w:val="006E099B"/>
    <w:rsid w:val="006E1935"/>
    <w:rsid w:val="006E222B"/>
    <w:rsid w:val="006E319B"/>
    <w:rsid w:val="006E32C6"/>
    <w:rsid w:val="006E36A8"/>
    <w:rsid w:val="006E3C07"/>
    <w:rsid w:val="006E5997"/>
    <w:rsid w:val="006E5E94"/>
    <w:rsid w:val="006E687C"/>
    <w:rsid w:val="006F0311"/>
    <w:rsid w:val="006F052C"/>
    <w:rsid w:val="006F1041"/>
    <w:rsid w:val="006F1081"/>
    <w:rsid w:val="006F1A31"/>
    <w:rsid w:val="006F38F1"/>
    <w:rsid w:val="006F3D3A"/>
    <w:rsid w:val="006F3E10"/>
    <w:rsid w:val="006F4F79"/>
    <w:rsid w:val="006F50C0"/>
    <w:rsid w:val="006F62F9"/>
    <w:rsid w:val="006F6F83"/>
    <w:rsid w:val="006F7586"/>
    <w:rsid w:val="006F7987"/>
    <w:rsid w:val="007004A8"/>
    <w:rsid w:val="0070052E"/>
    <w:rsid w:val="0070064C"/>
    <w:rsid w:val="0070152A"/>
    <w:rsid w:val="007015D5"/>
    <w:rsid w:val="007015E0"/>
    <w:rsid w:val="007037D4"/>
    <w:rsid w:val="00703952"/>
    <w:rsid w:val="00703B47"/>
    <w:rsid w:val="00703B8E"/>
    <w:rsid w:val="007069C9"/>
    <w:rsid w:val="00711102"/>
    <w:rsid w:val="00711658"/>
    <w:rsid w:val="007117F7"/>
    <w:rsid w:val="00711AD8"/>
    <w:rsid w:val="00711C20"/>
    <w:rsid w:val="007127C8"/>
    <w:rsid w:val="00713013"/>
    <w:rsid w:val="0071369C"/>
    <w:rsid w:val="007161F5"/>
    <w:rsid w:val="00716A07"/>
    <w:rsid w:val="00717A8D"/>
    <w:rsid w:val="00717DA4"/>
    <w:rsid w:val="00720375"/>
    <w:rsid w:val="00720519"/>
    <w:rsid w:val="00720D30"/>
    <w:rsid w:val="007226D8"/>
    <w:rsid w:val="00723517"/>
    <w:rsid w:val="007235DA"/>
    <w:rsid w:val="007243D3"/>
    <w:rsid w:val="00726E0F"/>
    <w:rsid w:val="00732234"/>
    <w:rsid w:val="007328F0"/>
    <w:rsid w:val="00732B80"/>
    <w:rsid w:val="00732FCD"/>
    <w:rsid w:val="00732FF0"/>
    <w:rsid w:val="00733671"/>
    <w:rsid w:val="00733CA3"/>
    <w:rsid w:val="00736475"/>
    <w:rsid w:val="0074088A"/>
    <w:rsid w:val="0074278D"/>
    <w:rsid w:val="00743571"/>
    <w:rsid w:val="0074617E"/>
    <w:rsid w:val="0074632B"/>
    <w:rsid w:val="00746779"/>
    <w:rsid w:val="007468DA"/>
    <w:rsid w:val="00746D42"/>
    <w:rsid w:val="00750EFE"/>
    <w:rsid w:val="007529D5"/>
    <w:rsid w:val="00752FB4"/>
    <w:rsid w:val="00753BAC"/>
    <w:rsid w:val="00753EC0"/>
    <w:rsid w:val="00754075"/>
    <w:rsid w:val="00755C47"/>
    <w:rsid w:val="00757B80"/>
    <w:rsid w:val="00757DC5"/>
    <w:rsid w:val="00761DE6"/>
    <w:rsid w:val="00762334"/>
    <w:rsid w:val="00762924"/>
    <w:rsid w:val="007643C9"/>
    <w:rsid w:val="007644EA"/>
    <w:rsid w:val="00764ADD"/>
    <w:rsid w:val="0076573D"/>
    <w:rsid w:val="007663CA"/>
    <w:rsid w:val="00767C92"/>
    <w:rsid w:val="00771470"/>
    <w:rsid w:val="00771A81"/>
    <w:rsid w:val="00772D3B"/>
    <w:rsid w:val="00772E6D"/>
    <w:rsid w:val="0077341D"/>
    <w:rsid w:val="007734EB"/>
    <w:rsid w:val="0077386C"/>
    <w:rsid w:val="00774088"/>
    <w:rsid w:val="007763A7"/>
    <w:rsid w:val="0078058F"/>
    <w:rsid w:val="00780ACF"/>
    <w:rsid w:val="0078122C"/>
    <w:rsid w:val="0078164E"/>
    <w:rsid w:val="00782579"/>
    <w:rsid w:val="00782B05"/>
    <w:rsid w:val="00782FB5"/>
    <w:rsid w:val="00783906"/>
    <w:rsid w:val="007844D4"/>
    <w:rsid w:val="00784EEE"/>
    <w:rsid w:val="00786008"/>
    <w:rsid w:val="0078729F"/>
    <w:rsid w:val="007875E3"/>
    <w:rsid w:val="00790E57"/>
    <w:rsid w:val="00791DDD"/>
    <w:rsid w:val="007933B7"/>
    <w:rsid w:val="00793BA0"/>
    <w:rsid w:val="007948ED"/>
    <w:rsid w:val="0079646F"/>
    <w:rsid w:val="007A089B"/>
    <w:rsid w:val="007A3004"/>
    <w:rsid w:val="007A36AD"/>
    <w:rsid w:val="007A3A6A"/>
    <w:rsid w:val="007A3A9D"/>
    <w:rsid w:val="007A3D77"/>
    <w:rsid w:val="007A489F"/>
    <w:rsid w:val="007A49B6"/>
    <w:rsid w:val="007A51FA"/>
    <w:rsid w:val="007A5D9D"/>
    <w:rsid w:val="007A67B1"/>
    <w:rsid w:val="007A7839"/>
    <w:rsid w:val="007A79E5"/>
    <w:rsid w:val="007B0240"/>
    <w:rsid w:val="007B0326"/>
    <w:rsid w:val="007B065D"/>
    <w:rsid w:val="007B14FA"/>
    <w:rsid w:val="007B29B0"/>
    <w:rsid w:val="007B3757"/>
    <w:rsid w:val="007B44E4"/>
    <w:rsid w:val="007B48D3"/>
    <w:rsid w:val="007B6219"/>
    <w:rsid w:val="007B6D2C"/>
    <w:rsid w:val="007C00C7"/>
    <w:rsid w:val="007C0C92"/>
    <w:rsid w:val="007C0D68"/>
    <w:rsid w:val="007C12E5"/>
    <w:rsid w:val="007C158C"/>
    <w:rsid w:val="007C39F2"/>
    <w:rsid w:val="007C3D2E"/>
    <w:rsid w:val="007C4A8A"/>
    <w:rsid w:val="007C6711"/>
    <w:rsid w:val="007C774E"/>
    <w:rsid w:val="007C7C17"/>
    <w:rsid w:val="007D0A1B"/>
    <w:rsid w:val="007D16E3"/>
    <w:rsid w:val="007D17BC"/>
    <w:rsid w:val="007D1EAE"/>
    <w:rsid w:val="007D2955"/>
    <w:rsid w:val="007D2B2A"/>
    <w:rsid w:val="007D3801"/>
    <w:rsid w:val="007D4771"/>
    <w:rsid w:val="007D4A0F"/>
    <w:rsid w:val="007D4DA6"/>
    <w:rsid w:val="007D539E"/>
    <w:rsid w:val="007D6B25"/>
    <w:rsid w:val="007D765B"/>
    <w:rsid w:val="007D7C4F"/>
    <w:rsid w:val="007E011A"/>
    <w:rsid w:val="007E0F0C"/>
    <w:rsid w:val="007E1AF8"/>
    <w:rsid w:val="007E3E7F"/>
    <w:rsid w:val="007E4CA7"/>
    <w:rsid w:val="007E6A2F"/>
    <w:rsid w:val="007E7159"/>
    <w:rsid w:val="007E7D93"/>
    <w:rsid w:val="007F071B"/>
    <w:rsid w:val="007F0BE0"/>
    <w:rsid w:val="007F0D9D"/>
    <w:rsid w:val="007F1F96"/>
    <w:rsid w:val="007F2C58"/>
    <w:rsid w:val="007F2C97"/>
    <w:rsid w:val="007F4FDC"/>
    <w:rsid w:val="007F53F9"/>
    <w:rsid w:val="007F5D35"/>
    <w:rsid w:val="007F6124"/>
    <w:rsid w:val="007F7036"/>
    <w:rsid w:val="007F7231"/>
    <w:rsid w:val="007F7FAA"/>
    <w:rsid w:val="00801BFA"/>
    <w:rsid w:val="00801FB4"/>
    <w:rsid w:val="008028C6"/>
    <w:rsid w:val="00802C43"/>
    <w:rsid w:val="00803D7C"/>
    <w:rsid w:val="00804347"/>
    <w:rsid w:val="00804FEA"/>
    <w:rsid w:val="0080508A"/>
    <w:rsid w:val="0080599C"/>
    <w:rsid w:val="00807ADC"/>
    <w:rsid w:val="00807ED5"/>
    <w:rsid w:val="008113BF"/>
    <w:rsid w:val="00811EB0"/>
    <w:rsid w:val="00812EB4"/>
    <w:rsid w:val="00814002"/>
    <w:rsid w:val="008142E9"/>
    <w:rsid w:val="00814A32"/>
    <w:rsid w:val="008156F3"/>
    <w:rsid w:val="00817B9C"/>
    <w:rsid w:val="00821795"/>
    <w:rsid w:val="00821DB1"/>
    <w:rsid w:val="00821FC0"/>
    <w:rsid w:val="0082204A"/>
    <w:rsid w:val="008222C3"/>
    <w:rsid w:val="0082381E"/>
    <w:rsid w:val="008246F1"/>
    <w:rsid w:val="00826FC5"/>
    <w:rsid w:val="00827104"/>
    <w:rsid w:val="00827E2A"/>
    <w:rsid w:val="0083000B"/>
    <w:rsid w:val="008309C8"/>
    <w:rsid w:val="0083102E"/>
    <w:rsid w:val="008324EB"/>
    <w:rsid w:val="00833642"/>
    <w:rsid w:val="00833D5A"/>
    <w:rsid w:val="008340E2"/>
    <w:rsid w:val="00834740"/>
    <w:rsid w:val="00834D09"/>
    <w:rsid w:val="00835095"/>
    <w:rsid w:val="008356EA"/>
    <w:rsid w:val="008363DB"/>
    <w:rsid w:val="00836717"/>
    <w:rsid w:val="008375B1"/>
    <w:rsid w:val="008377F9"/>
    <w:rsid w:val="00840A6A"/>
    <w:rsid w:val="00840F61"/>
    <w:rsid w:val="0084110C"/>
    <w:rsid w:val="00841747"/>
    <w:rsid w:val="00842467"/>
    <w:rsid w:val="00842616"/>
    <w:rsid w:val="0084277D"/>
    <w:rsid w:val="00842847"/>
    <w:rsid w:val="00843083"/>
    <w:rsid w:val="0084648F"/>
    <w:rsid w:val="00846C8A"/>
    <w:rsid w:val="00846E46"/>
    <w:rsid w:val="00847396"/>
    <w:rsid w:val="00847855"/>
    <w:rsid w:val="00850149"/>
    <w:rsid w:val="008503DC"/>
    <w:rsid w:val="00850E81"/>
    <w:rsid w:val="008513B9"/>
    <w:rsid w:val="008525C1"/>
    <w:rsid w:val="00853135"/>
    <w:rsid w:val="00853593"/>
    <w:rsid w:val="00854ED1"/>
    <w:rsid w:val="00855C61"/>
    <w:rsid w:val="0085618F"/>
    <w:rsid w:val="00861615"/>
    <w:rsid w:val="00861E9C"/>
    <w:rsid w:val="00862F0A"/>
    <w:rsid w:val="00866E9A"/>
    <w:rsid w:val="00867329"/>
    <w:rsid w:val="008673FD"/>
    <w:rsid w:val="008705AE"/>
    <w:rsid w:val="00870899"/>
    <w:rsid w:val="00870A5C"/>
    <w:rsid w:val="00871519"/>
    <w:rsid w:val="00871996"/>
    <w:rsid w:val="00871BBD"/>
    <w:rsid w:val="00871D43"/>
    <w:rsid w:val="008720CC"/>
    <w:rsid w:val="00874469"/>
    <w:rsid w:val="008766D2"/>
    <w:rsid w:val="00877915"/>
    <w:rsid w:val="00880B3C"/>
    <w:rsid w:val="00881870"/>
    <w:rsid w:val="008843E2"/>
    <w:rsid w:val="00884564"/>
    <w:rsid w:val="00884FDB"/>
    <w:rsid w:val="008852BE"/>
    <w:rsid w:val="00885BBD"/>
    <w:rsid w:val="00885FE6"/>
    <w:rsid w:val="0088690E"/>
    <w:rsid w:val="0088753E"/>
    <w:rsid w:val="00890937"/>
    <w:rsid w:val="00890E0F"/>
    <w:rsid w:val="00892F53"/>
    <w:rsid w:val="00894BAF"/>
    <w:rsid w:val="008953C8"/>
    <w:rsid w:val="00895CD2"/>
    <w:rsid w:val="00895FAF"/>
    <w:rsid w:val="00896362"/>
    <w:rsid w:val="00896CAB"/>
    <w:rsid w:val="0089794E"/>
    <w:rsid w:val="008A0C0A"/>
    <w:rsid w:val="008A0F6D"/>
    <w:rsid w:val="008A11BE"/>
    <w:rsid w:val="008A1FCB"/>
    <w:rsid w:val="008A22B0"/>
    <w:rsid w:val="008A2E15"/>
    <w:rsid w:val="008A30BA"/>
    <w:rsid w:val="008A3BC5"/>
    <w:rsid w:val="008A454C"/>
    <w:rsid w:val="008A4865"/>
    <w:rsid w:val="008A538A"/>
    <w:rsid w:val="008A5432"/>
    <w:rsid w:val="008A6EAD"/>
    <w:rsid w:val="008B09E1"/>
    <w:rsid w:val="008B0CEE"/>
    <w:rsid w:val="008B0E9E"/>
    <w:rsid w:val="008B405C"/>
    <w:rsid w:val="008B45C5"/>
    <w:rsid w:val="008B6DD8"/>
    <w:rsid w:val="008B6F07"/>
    <w:rsid w:val="008B76E8"/>
    <w:rsid w:val="008C1BB5"/>
    <w:rsid w:val="008C21E0"/>
    <w:rsid w:val="008C221C"/>
    <w:rsid w:val="008C238A"/>
    <w:rsid w:val="008C353F"/>
    <w:rsid w:val="008C43F6"/>
    <w:rsid w:val="008C45B1"/>
    <w:rsid w:val="008C56DB"/>
    <w:rsid w:val="008C65DB"/>
    <w:rsid w:val="008C7BF7"/>
    <w:rsid w:val="008C7D27"/>
    <w:rsid w:val="008C7F59"/>
    <w:rsid w:val="008D0148"/>
    <w:rsid w:val="008D12C4"/>
    <w:rsid w:val="008D1630"/>
    <w:rsid w:val="008D17F5"/>
    <w:rsid w:val="008D1A0F"/>
    <w:rsid w:val="008D3E96"/>
    <w:rsid w:val="008D4656"/>
    <w:rsid w:val="008D5E72"/>
    <w:rsid w:val="008D795A"/>
    <w:rsid w:val="008D7EE7"/>
    <w:rsid w:val="008E02BE"/>
    <w:rsid w:val="008E1809"/>
    <w:rsid w:val="008E1891"/>
    <w:rsid w:val="008E18F6"/>
    <w:rsid w:val="008E353E"/>
    <w:rsid w:val="008E35C7"/>
    <w:rsid w:val="008E37A5"/>
    <w:rsid w:val="008E4E47"/>
    <w:rsid w:val="008E53AE"/>
    <w:rsid w:val="008E5735"/>
    <w:rsid w:val="008E79C9"/>
    <w:rsid w:val="008F248F"/>
    <w:rsid w:val="008F31D5"/>
    <w:rsid w:val="008F3888"/>
    <w:rsid w:val="008F4E02"/>
    <w:rsid w:val="008F52B9"/>
    <w:rsid w:val="008F592F"/>
    <w:rsid w:val="008F63D9"/>
    <w:rsid w:val="008F64C0"/>
    <w:rsid w:val="008F7345"/>
    <w:rsid w:val="008F74D3"/>
    <w:rsid w:val="009014D6"/>
    <w:rsid w:val="009018C0"/>
    <w:rsid w:val="00902057"/>
    <w:rsid w:val="009029C3"/>
    <w:rsid w:val="00903168"/>
    <w:rsid w:val="00903B89"/>
    <w:rsid w:val="00904541"/>
    <w:rsid w:val="009050D5"/>
    <w:rsid w:val="00905456"/>
    <w:rsid w:val="009058A6"/>
    <w:rsid w:val="0090666C"/>
    <w:rsid w:val="00907C6F"/>
    <w:rsid w:val="00907C91"/>
    <w:rsid w:val="00907F11"/>
    <w:rsid w:val="009103BF"/>
    <w:rsid w:val="00911106"/>
    <w:rsid w:val="00911A5A"/>
    <w:rsid w:val="009122EA"/>
    <w:rsid w:val="00913953"/>
    <w:rsid w:val="009141DA"/>
    <w:rsid w:val="00914AA5"/>
    <w:rsid w:val="00914AEA"/>
    <w:rsid w:val="0091539C"/>
    <w:rsid w:val="009158ED"/>
    <w:rsid w:val="009158F8"/>
    <w:rsid w:val="0091704E"/>
    <w:rsid w:val="009175CF"/>
    <w:rsid w:val="0091767D"/>
    <w:rsid w:val="00920C77"/>
    <w:rsid w:val="00920D56"/>
    <w:rsid w:val="00920D7B"/>
    <w:rsid w:val="0092143F"/>
    <w:rsid w:val="00921728"/>
    <w:rsid w:val="00922230"/>
    <w:rsid w:val="0092251C"/>
    <w:rsid w:val="00924F2E"/>
    <w:rsid w:val="009254D9"/>
    <w:rsid w:val="009258B0"/>
    <w:rsid w:val="0092614A"/>
    <w:rsid w:val="00926604"/>
    <w:rsid w:val="00927084"/>
    <w:rsid w:val="00930042"/>
    <w:rsid w:val="00931DE3"/>
    <w:rsid w:val="00931F0F"/>
    <w:rsid w:val="0093368A"/>
    <w:rsid w:val="0093530D"/>
    <w:rsid w:val="00936AA4"/>
    <w:rsid w:val="0094036C"/>
    <w:rsid w:val="00940A78"/>
    <w:rsid w:val="00942335"/>
    <w:rsid w:val="00943002"/>
    <w:rsid w:val="009465AE"/>
    <w:rsid w:val="009471AB"/>
    <w:rsid w:val="0095099F"/>
    <w:rsid w:val="00950D29"/>
    <w:rsid w:val="00951CC6"/>
    <w:rsid w:val="009524F6"/>
    <w:rsid w:val="00953604"/>
    <w:rsid w:val="00954863"/>
    <w:rsid w:val="00954BC4"/>
    <w:rsid w:val="00954C25"/>
    <w:rsid w:val="0095548C"/>
    <w:rsid w:val="00955A63"/>
    <w:rsid w:val="00957EE9"/>
    <w:rsid w:val="00960079"/>
    <w:rsid w:val="00960385"/>
    <w:rsid w:val="009619C6"/>
    <w:rsid w:val="00962297"/>
    <w:rsid w:val="00962401"/>
    <w:rsid w:val="00962502"/>
    <w:rsid w:val="00962A6C"/>
    <w:rsid w:val="00962FC6"/>
    <w:rsid w:val="0096365B"/>
    <w:rsid w:val="00965307"/>
    <w:rsid w:val="00965FDB"/>
    <w:rsid w:val="00966E8C"/>
    <w:rsid w:val="00971571"/>
    <w:rsid w:val="00972920"/>
    <w:rsid w:val="00973743"/>
    <w:rsid w:val="00973E16"/>
    <w:rsid w:val="00973F65"/>
    <w:rsid w:val="00974A56"/>
    <w:rsid w:val="0097502B"/>
    <w:rsid w:val="00975249"/>
    <w:rsid w:val="00975A3C"/>
    <w:rsid w:val="00976D26"/>
    <w:rsid w:val="00977A30"/>
    <w:rsid w:val="009806D2"/>
    <w:rsid w:val="00980C04"/>
    <w:rsid w:val="00981D2B"/>
    <w:rsid w:val="00981F92"/>
    <w:rsid w:val="009820A3"/>
    <w:rsid w:val="00982406"/>
    <w:rsid w:val="009831EF"/>
    <w:rsid w:val="00983207"/>
    <w:rsid w:val="009837EA"/>
    <w:rsid w:val="00984670"/>
    <w:rsid w:val="00984D47"/>
    <w:rsid w:val="0098525D"/>
    <w:rsid w:val="00985E33"/>
    <w:rsid w:val="00985F2B"/>
    <w:rsid w:val="0099003D"/>
    <w:rsid w:val="009907D6"/>
    <w:rsid w:val="00990954"/>
    <w:rsid w:val="009923FC"/>
    <w:rsid w:val="00992797"/>
    <w:rsid w:val="00993836"/>
    <w:rsid w:val="0099480A"/>
    <w:rsid w:val="00995CB1"/>
    <w:rsid w:val="009961AE"/>
    <w:rsid w:val="00996364"/>
    <w:rsid w:val="009965AD"/>
    <w:rsid w:val="009A1821"/>
    <w:rsid w:val="009A289E"/>
    <w:rsid w:val="009A366E"/>
    <w:rsid w:val="009A4F76"/>
    <w:rsid w:val="009A6150"/>
    <w:rsid w:val="009A73A2"/>
    <w:rsid w:val="009A76E7"/>
    <w:rsid w:val="009A79DC"/>
    <w:rsid w:val="009A7BDE"/>
    <w:rsid w:val="009B0ECC"/>
    <w:rsid w:val="009B1947"/>
    <w:rsid w:val="009B1DFC"/>
    <w:rsid w:val="009B200C"/>
    <w:rsid w:val="009B260E"/>
    <w:rsid w:val="009B3DFE"/>
    <w:rsid w:val="009B3FA5"/>
    <w:rsid w:val="009B4D73"/>
    <w:rsid w:val="009B4D99"/>
    <w:rsid w:val="009B6648"/>
    <w:rsid w:val="009C1546"/>
    <w:rsid w:val="009C2224"/>
    <w:rsid w:val="009C28EF"/>
    <w:rsid w:val="009C2940"/>
    <w:rsid w:val="009C30D4"/>
    <w:rsid w:val="009C3B70"/>
    <w:rsid w:val="009C44C6"/>
    <w:rsid w:val="009C5061"/>
    <w:rsid w:val="009C5452"/>
    <w:rsid w:val="009C6377"/>
    <w:rsid w:val="009C6D29"/>
    <w:rsid w:val="009C746F"/>
    <w:rsid w:val="009D06F8"/>
    <w:rsid w:val="009D1729"/>
    <w:rsid w:val="009D23D9"/>
    <w:rsid w:val="009D26F1"/>
    <w:rsid w:val="009D2CD6"/>
    <w:rsid w:val="009D3A69"/>
    <w:rsid w:val="009D3AF5"/>
    <w:rsid w:val="009D5142"/>
    <w:rsid w:val="009D763A"/>
    <w:rsid w:val="009D7AF2"/>
    <w:rsid w:val="009E110E"/>
    <w:rsid w:val="009E156B"/>
    <w:rsid w:val="009E2283"/>
    <w:rsid w:val="009E30C2"/>
    <w:rsid w:val="009E372A"/>
    <w:rsid w:val="009E44E6"/>
    <w:rsid w:val="009E4813"/>
    <w:rsid w:val="009E4875"/>
    <w:rsid w:val="009E4A0E"/>
    <w:rsid w:val="009E4B41"/>
    <w:rsid w:val="009E60AA"/>
    <w:rsid w:val="009E65C5"/>
    <w:rsid w:val="009F0158"/>
    <w:rsid w:val="009F25A3"/>
    <w:rsid w:val="009F26FB"/>
    <w:rsid w:val="009F2AB9"/>
    <w:rsid w:val="009F3146"/>
    <w:rsid w:val="009F3804"/>
    <w:rsid w:val="009F398B"/>
    <w:rsid w:val="009F3EC7"/>
    <w:rsid w:val="009F4912"/>
    <w:rsid w:val="009F51DF"/>
    <w:rsid w:val="009F6F9B"/>
    <w:rsid w:val="009F722F"/>
    <w:rsid w:val="00A0068E"/>
    <w:rsid w:val="00A011FA"/>
    <w:rsid w:val="00A01474"/>
    <w:rsid w:val="00A04404"/>
    <w:rsid w:val="00A047DF"/>
    <w:rsid w:val="00A0596F"/>
    <w:rsid w:val="00A067C1"/>
    <w:rsid w:val="00A07DFF"/>
    <w:rsid w:val="00A11EED"/>
    <w:rsid w:val="00A12BDD"/>
    <w:rsid w:val="00A12D45"/>
    <w:rsid w:val="00A13E8F"/>
    <w:rsid w:val="00A143E5"/>
    <w:rsid w:val="00A14456"/>
    <w:rsid w:val="00A14840"/>
    <w:rsid w:val="00A1557B"/>
    <w:rsid w:val="00A16522"/>
    <w:rsid w:val="00A16F2E"/>
    <w:rsid w:val="00A1715A"/>
    <w:rsid w:val="00A177A1"/>
    <w:rsid w:val="00A1783C"/>
    <w:rsid w:val="00A17AB4"/>
    <w:rsid w:val="00A20018"/>
    <w:rsid w:val="00A22C24"/>
    <w:rsid w:val="00A2309B"/>
    <w:rsid w:val="00A2478A"/>
    <w:rsid w:val="00A24820"/>
    <w:rsid w:val="00A24BC6"/>
    <w:rsid w:val="00A24E30"/>
    <w:rsid w:val="00A24ED5"/>
    <w:rsid w:val="00A26253"/>
    <w:rsid w:val="00A2674C"/>
    <w:rsid w:val="00A26E89"/>
    <w:rsid w:val="00A278E9"/>
    <w:rsid w:val="00A300A4"/>
    <w:rsid w:val="00A30952"/>
    <w:rsid w:val="00A31A37"/>
    <w:rsid w:val="00A32B57"/>
    <w:rsid w:val="00A32D20"/>
    <w:rsid w:val="00A3330C"/>
    <w:rsid w:val="00A353C5"/>
    <w:rsid w:val="00A35B3A"/>
    <w:rsid w:val="00A362CB"/>
    <w:rsid w:val="00A36955"/>
    <w:rsid w:val="00A36C2F"/>
    <w:rsid w:val="00A376B6"/>
    <w:rsid w:val="00A4069D"/>
    <w:rsid w:val="00A40847"/>
    <w:rsid w:val="00A4098A"/>
    <w:rsid w:val="00A40C71"/>
    <w:rsid w:val="00A413D9"/>
    <w:rsid w:val="00A43A87"/>
    <w:rsid w:val="00A44999"/>
    <w:rsid w:val="00A44B30"/>
    <w:rsid w:val="00A45633"/>
    <w:rsid w:val="00A47FD0"/>
    <w:rsid w:val="00A500DB"/>
    <w:rsid w:val="00A52ED3"/>
    <w:rsid w:val="00A53975"/>
    <w:rsid w:val="00A546CD"/>
    <w:rsid w:val="00A55521"/>
    <w:rsid w:val="00A564E5"/>
    <w:rsid w:val="00A5681C"/>
    <w:rsid w:val="00A60830"/>
    <w:rsid w:val="00A60D4B"/>
    <w:rsid w:val="00A61688"/>
    <w:rsid w:val="00A62447"/>
    <w:rsid w:val="00A6385E"/>
    <w:rsid w:val="00A63FA8"/>
    <w:rsid w:val="00A64688"/>
    <w:rsid w:val="00A651E5"/>
    <w:rsid w:val="00A7135A"/>
    <w:rsid w:val="00A7170E"/>
    <w:rsid w:val="00A7221F"/>
    <w:rsid w:val="00A72DA4"/>
    <w:rsid w:val="00A74D8B"/>
    <w:rsid w:val="00A75CCD"/>
    <w:rsid w:val="00A7677E"/>
    <w:rsid w:val="00A77387"/>
    <w:rsid w:val="00A800D3"/>
    <w:rsid w:val="00A82199"/>
    <w:rsid w:val="00A8297A"/>
    <w:rsid w:val="00A83203"/>
    <w:rsid w:val="00A8393B"/>
    <w:rsid w:val="00A84D8E"/>
    <w:rsid w:val="00A858C3"/>
    <w:rsid w:val="00A860CA"/>
    <w:rsid w:val="00A875EC"/>
    <w:rsid w:val="00A90825"/>
    <w:rsid w:val="00A92A53"/>
    <w:rsid w:val="00A942BA"/>
    <w:rsid w:val="00A9452F"/>
    <w:rsid w:val="00A95444"/>
    <w:rsid w:val="00A97DE4"/>
    <w:rsid w:val="00AA00C3"/>
    <w:rsid w:val="00AA086B"/>
    <w:rsid w:val="00AA0A9A"/>
    <w:rsid w:val="00AA18A9"/>
    <w:rsid w:val="00AA2C0C"/>
    <w:rsid w:val="00AA312B"/>
    <w:rsid w:val="00AA3594"/>
    <w:rsid w:val="00AA35B9"/>
    <w:rsid w:val="00AA370A"/>
    <w:rsid w:val="00AA4098"/>
    <w:rsid w:val="00AA414F"/>
    <w:rsid w:val="00AA57E2"/>
    <w:rsid w:val="00AA7AC8"/>
    <w:rsid w:val="00AB124E"/>
    <w:rsid w:val="00AB12E6"/>
    <w:rsid w:val="00AB1786"/>
    <w:rsid w:val="00AB2E80"/>
    <w:rsid w:val="00AB384A"/>
    <w:rsid w:val="00AB5DCF"/>
    <w:rsid w:val="00AB626B"/>
    <w:rsid w:val="00AB6D10"/>
    <w:rsid w:val="00AC000E"/>
    <w:rsid w:val="00AC0049"/>
    <w:rsid w:val="00AC00BB"/>
    <w:rsid w:val="00AC07FC"/>
    <w:rsid w:val="00AC10B6"/>
    <w:rsid w:val="00AC1DD4"/>
    <w:rsid w:val="00AC21A6"/>
    <w:rsid w:val="00AC25B8"/>
    <w:rsid w:val="00AC38CA"/>
    <w:rsid w:val="00AC40DA"/>
    <w:rsid w:val="00AC519A"/>
    <w:rsid w:val="00AC51F6"/>
    <w:rsid w:val="00AC5A7B"/>
    <w:rsid w:val="00AC6812"/>
    <w:rsid w:val="00AC6F43"/>
    <w:rsid w:val="00AC7214"/>
    <w:rsid w:val="00AC72FA"/>
    <w:rsid w:val="00AC7975"/>
    <w:rsid w:val="00AD11ED"/>
    <w:rsid w:val="00AD297E"/>
    <w:rsid w:val="00AD35B2"/>
    <w:rsid w:val="00AD4315"/>
    <w:rsid w:val="00AD45E1"/>
    <w:rsid w:val="00AD50AF"/>
    <w:rsid w:val="00AD57BA"/>
    <w:rsid w:val="00AD5B6A"/>
    <w:rsid w:val="00AD5ECC"/>
    <w:rsid w:val="00AD65A9"/>
    <w:rsid w:val="00AD65E3"/>
    <w:rsid w:val="00AD6C62"/>
    <w:rsid w:val="00AD6CD0"/>
    <w:rsid w:val="00AE0CB3"/>
    <w:rsid w:val="00AE0F00"/>
    <w:rsid w:val="00AE1029"/>
    <w:rsid w:val="00AE26A1"/>
    <w:rsid w:val="00AE4006"/>
    <w:rsid w:val="00AE443D"/>
    <w:rsid w:val="00AE4602"/>
    <w:rsid w:val="00AE5FA6"/>
    <w:rsid w:val="00AE62EF"/>
    <w:rsid w:val="00AE6EA6"/>
    <w:rsid w:val="00AE748F"/>
    <w:rsid w:val="00AE7AFB"/>
    <w:rsid w:val="00AF013A"/>
    <w:rsid w:val="00AF027D"/>
    <w:rsid w:val="00AF1F45"/>
    <w:rsid w:val="00AF4920"/>
    <w:rsid w:val="00AF536A"/>
    <w:rsid w:val="00AF58A3"/>
    <w:rsid w:val="00AF6A33"/>
    <w:rsid w:val="00AF6DA1"/>
    <w:rsid w:val="00AF6E30"/>
    <w:rsid w:val="00AF715C"/>
    <w:rsid w:val="00AF74D3"/>
    <w:rsid w:val="00AF7744"/>
    <w:rsid w:val="00B005E6"/>
    <w:rsid w:val="00B010CD"/>
    <w:rsid w:val="00B01887"/>
    <w:rsid w:val="00B02DA2"/>
    <w:rsid w:val="00B0415A"/>
    <w:rsid w:val="00B052DE"/>
    <w:rsid w:val="00B0644E"/>
    <w:rsid w:val="00B075D9"/>
    <w:rsid w:val="00B07CA6"/>
    <w:rsid w:val="00B105F8"/>
    <w:rsid w:val="00B11BF7"/>
    <w:rsid w:val="00B1241E"/>
    <w:rsid w:val="00B12DAE"/>
    <w:rsid w:val="00B132DD"/>
    <w:rsid w:val="00B1387C"/>
    <w:rsid w:val="00B13D63"/>
    <w:rsid w:val="00B15ACB"/>
    <w:rsid w:val="00B16ECC"/>
    <w:rsid w:val="00B16F55"/>
    <w:rsid w:val="00B1785C"/>
    <w:rsid w:val="00B204B8"/>
    <w:rsid w:val="00B208C9"/>
    <w:rsid w:val="00B20E18"/>
    <w:rsid w:val="00B21059"/>
    <w:rsid w:val="00B2181B"/>
    <w:rsid w:val="00B21EE2"/>
    <w:rsid w:val="00B2305F"/>
    <w:rsid w:val="00B235A6"/>
    <w:rsid w:val="00B2390C"/>
    <w:rsid w:val="00B23C76"/>
    <w:rsid w:val="00B25380"/>
    <w:rsid w:val="00B26CEE"/>
    <w:rsid w:val="00B277CD"/>
    <w:rsid w:val="00B27A3B"/>
    <w:rsid w:val="00B27CF4"/>
    <w:rsid w:val="00B309FE"/>
    <w:rsid w:val="00B30ED4"/>
    <w:rsid w:val="00B31068"/>
    <w:rsid w:val="00B31295"/>
    <w:rsid w:val="00B3403E"/>
    <w:rsid w:val="00B34248"/>
    <w:rsid w:val="00B35EA3"/>
    <w:rsid w:val="00B36029"/>
    <w:rsid w:val="00B366EE"/>
    <w:rsid w:val="00B37478"/>
    <w:rsid w:val="00B41B7C"/>
    <w:rsid w:val="00B420CC"/>
    <w:rsid w:val="00B42494"/>
    <w:rsid w:val="00B424EC"/>
    <w:rsid w:val="00B43268"/>
    <w:rsid w:val="00B438D1"/>
    <w:rsid w:val="00B45795"/>
    <w:rsid w:val="00B462C1"/>
    <w:rsid w:val="00B46F12"/>
    <w:rsid w:val="00B47090"/>
    <w:rsid w:val="00B47BE4"/>
    <w:rsid w:val="00B47CD4"/>
    <w:rsid w:val="00B5052F"/>
    <w:rsid w:val="00B50A17"/>
    <w:rsid w:val="00B50D9C"/>
    <w:rsid w:val="00B514CE"/>
    <w:rsid w:val="00B51B79"/>
    <w:rsid w:val="00B52C3D"/>
    <w:rsid w:val="00B54806"/>
    <w:rsid w:val="00B558CE"/>
    <w:rsid w:val="00B561BC"/>
    <w:rsid w:val="00B61C3D"/>
    <w:rsid w:val="00B63E48"/>
    <w:rsid w:val="00B64727"/>
    <w:rsid w:val="00B6556F"/>
    <w:rsid w:val="00B65598"/>
    <w:rsid w:val="00B65612"/>
    <w:rsid w:val="00B667F6"/>
    <w:rsid w:val="00B66944"/>
    <w:rsid w:val="00B7066C"/>
    <w:rsid w:val="00B70B43"/>
    <w:rsid w:val="00B72BA0"/>
    <w:rsid w:val="00B72E67"/>
    <w:rsid w:val="00B731B5"/>
    <w:rsid w:val="00B7343D"/>
    <w:rsid w:val="00B74B41"/>
    <w:rsid w:val="00B74F21"/>
    <w:rsid w:val="00B75B62"/>
    <w:rsid w:val="00B76595"/>
    <w:rsid w:val="00B766ED"/>
    <w:rsid w:val="00B76E7F"/>
    <w:rsid w:val="00B76E99"/>
    <w:rsid w:val="00B77530"/>
    <w:rsid w:val="00B82E13"/>
    <w:rsid w:val="00B82F17"/>
    <w:rsid w:val="00B83F63"/>
    <w:rsid w:val="00B85F6F"/>
    <w:rsid w:val="00B8603E"/>
    <w:rsid w:val="00B8627A"/>
    <w:rsid w:val="00B90439"/>
    <w:rsid w:val="00B92893"/>
    <w:rsid w:val="00B92975"/>
    <w:rsid w:val="00B94AF4"/>
    <w:rsid w:val="00B94D96"/>
    <w:rsid w:val="00B94E4D"/>
    <w:rsid w:val="00B963CB"/>
    <w:rsid w:val="00B97FF1"/>
    <w:rsid w:val="00BA137B"/>
    <w:rsid w:val="00BA1881"/>
    <w:rsid w:val="00BA1C22"/>
    <w:rsid w:val="00BA4914"/>
    <w:rsid w:val="00BA5685"/>
    <w:rsid w:val="00BA6259"/>
    <w:rsid w:val="00BA6283"/>
    <w:rsid w:val="00BB17CE"/>
    <w:rsid w:val="00BB2026"/>
    <w:rsid w:val="00BB216D"/>
    <w:rsid w:val="00BB39FB"/>
    <w:rsid w:val="00BB3B70"/>
    <w:rsid w:val="00BB3D85"/>
    <w:rsid w:val="00BB5501"/>
    <w:rsid w:val="00BB6849"/>
    <w:rsid w:val="00BC2141"/>
    <w:rsid w:val="00BC2BB5"/>
    <w:rsid w:val="00BC3A0F"/>
    <w:rsid w:val="00BC6B9E"/>
    <w:rsid w:val="00BC6DC6"/>
    <w:rsid w:val="00BC73CC"/>
    <w:rsid w:val="00BC774E"/>
    <w:rsid w:val="00BD046E"/>
    <w:rsid w:val="00BD17A2"/>
    <w:rsid w:val="00BD2C6C"/>
    <w:rsid w:val="00BD4332"/>
    <w:rsid w:val="00BD4ADF"/>
    <w:rsid w:val="00BE0276"/>
    <w:rsid w:val="00BE0412"/>
    <w:rsid w:val="00BE11F9"/>
    <w:rsid w:val="00BE29E2"/>
    <w:rsid w:val="00BE3F39"/>
    <w:rsid w:val="00BE436C"/>
    <w:rsid w:val="00BE4743"/>
    <w:rsid w:val="00BE477A"/>
    <w:rsid w:val="00BE49AA"/>
    <w:rsid w:val="00BE4B5E"/>
    <w:rsid w:val="00BE5696"/>
    <w:rsid w:val="00BE6912"/>
    <w:rsid w:val="00BE6D46"/>
    <w:rsid w:val="00BE73E5"/>
    <w:rsid w:val="00BE777B"/>
    <w:rsid w:val="00BF118B"/>
    <w:rsid w:val="00BF2990"/>
    <w:rsid w:val="00BF3781"/>
    <w:rsid w:val="00BF5908"/>
    <w:rsid w:val="00BF7851"/>
    <w:rsid w:val="00C00CFA"/>
    <w:rsid w:val="00C0109C"/>
    <w:rsid w:val="00C0114A"/>
    <w:rsid w:val="00C022DC"/>
    <w:rsid w:val="00C02CFD"/>
    <w:rsid w:val="00C02EFF"/>
    <w:rsid w:val="00C03D34"/>
    <w:rsid w:val="00C044B1"/>
    <w:rsid w:val="00C067C5"/>
    <w:rsid w:val="00C06A90"/>
    <w:rsid w:val="00C104CB"/>
    <w:rsid w:val="00C106C2"/>
    <w:rsid w:val="00C10DD2"/>
    <w:rsid w:val="00C1107B"/>
    <w:rsid w:val="00C111D8"/>
    <w:rsid w:val="00C130A1"/>
    <w:rsid w:val="00C13139"/>
    <w:rsid w:val="00C135AC"/>
    <w:rsid w:val="00C1393C"/>
    <w:rsid w:val="00C1410B"/>
    <w:rsid w:val="00C14981"/>
    <w:rsid w:val="00C16E30"/>
    <w:rsid w:val="00C170C8"/>
    <w:rsid w:val="00C176EA"/>
    <w:rsid w:val="00C17B9E"/>
    <w:rsid w:val="00C20B72"/>
    <w:rsid w:val="00C20B89"/>
    <w:rsid w:val="00C21120"/>
    <w:rsid w:val="00C22419"/>
    <w:rsid w:val="00C22D6D"/>
    <w:rsid w:val="00C2340F"/>
    <w:rsid w:val="00C23B22"/>
    <w:rsid w:val="00C24022"/>
    <w:rsid w:val="00C2498B"/>
    <w:rsid w:val="00C25965"/>
    <w:rsid w:val="00C25B29"/>
    <w:rsid w:val="00C266C3"/>
    <w:rsid w:val="00C2716E"/>
    <w:rsid w:val="00C2769D"/>
    <w:rsid w:val="00C3010B"/>
    <w:rsid w:val="00C30657"/>
    <w:rsid w:val="00C30A72"/>
    <w:rsid w:val="00C31996"/>
    <w:rsid w:val="00C319B4"/>
    <w:rsid w:val="00C31FD3"/>
    <w:rsid w:val="00C3232D"/>
    <w:rsid w:val="00C328D3"/>
    <w:rsid w:val="00C329E5"/>
    <w:rsid w:val="00C347A3"/>
    <w:rsid w:val="00C3609E"/>
    <w:rsid w:val="00C36BA2"/>
    <w:rsid w:val="00C40F8A"/>
    <w:rsid w:val="00C40FDA"/>
    <w:rsid w:val="00C42440"/>
    <w:rsid w:val="00C42D65"/>
    <w:rsid w:val="00C436CE"/>
    <w:rsid w:val="00C442C3"/>
    <w:rsid w:val="00C44DBB"/>
    <w:rsid w:val="00C45637"/>
    <w:rsid w:val="00C45FFC"/>
    <w:rsid w:val="00C469C2"/>
    <w:rsid w:val="00C47489"/>
    <w:rsid w:val="00C475D6"/>
    <w:rsid w:val="00C47680"/>
    <w:rsid w:val="00C477A5"/>
    <w:rsid w:val="00C47BEA"/>
    <w:rsid w:val="00C47EA6"/>
    <w:rsid w:val="00C509A0"/>
    <w:rsid w:val="00C50F7D"/>
    <w:rsid w:val="00C51C71"/>
    <w:rsid w:val="00C552F6"/>
    <w:rsid w:val="00C557A5"/>
    <w:rsid w:val="00C55C3C"/>
    <w:rsid w:val="00C56D87"/>
    <w:rsid w:val="00C56DEC"/>
    <w:rsid w:val="00C57563"/>
    <w:rsid w:val="00C62CF8"/>
    <w:rsid w:val="00C62D8B"/>
    <w:rsid w:val="00C62E46"/>
    <w:rsid w:val="00C63482"/>
    <w:rsid w:val="00C63540"/>
    <w:rsid w:val="00C67BB7"/>
    <w:rsid w:val="00C67C3D"/>
    <w:rsid w:val="00C701CB"/>
    <w:rsid w:val="00C712C0"/>
    <w:rsid w:val="00C73515"/>
    <w:rsid w:val="00C74535"/>
    <w:rsid w:val="00C74DB3"/>
    <w:rsid w:val="00C74F5C"/>
    <w:rsid w:val="00C75D98"/>
    <w:rsid w:val="00C763F8"/>
    <w:rsid w:val="00C7771E"/>
    <w:rsid w:val="00C77FA7"/>
    <w:rsid w:val="00C809F4"/>
    <w:rsid w:val="00C80A70"/>
    <w:rsid w:val="00C80B07"/>
    <w:rsid w:val="00C81CBE"/>
    <w:rsid w:val="00C82A07"/>
    <w:rsid w:val="00C82FC4"/>
    <w:rsid w:val="00C845CE"/>
    <w:rsid w:val="00C84ED7"/>
    <w:rsid w:val="00C85152"/>
    <w:rsid w:val="00C85469"/>
    <w:rsid w:val="00C85480"/>
    <w:rsid w:val="00C85FE3"/>
    <w:rsid w:val="00C86EF5"/>
    <w:rsid w:val="00C87DA8"/>
    <w:rsid w:val="00C9085C"/>
    <w:rsid w:val="00C91BF4"/>
    <w:rsid w:val="00C9270D"/>
    <w:rsid w:val="00C93484"/>
    <w:rsid w:val="00C93B06"/>
    <w:rsid w:val="00C94238"/>
    <w:rsid w:val="00C96836"/>
    <w:rsid w:val="00C975B3"/>
    <w:rsid w:val="00C97B40"/>
    <w:rsid w:val="00C97D95"/>
    <w:rsid w:val="00CA2443"/>
    <w:rsid w:val="00CA5B5D"/>
    <w:rsid w:val="00CA71A4"/>
    <w:rsid w:val="00CA7FD1"/>
    <w:rsid w:val="00CB0368"/>
    <w:rsid w:val="00CB16B1"/>
    <w:rsid w:val="00CB2CA3"/>
    <w:rsid w:val="00CB3E9C"/>
    <w:rsid w:val="00CB4915"/>
    <w:rsid w:val="00CB6B9F"/>
    <w:rsid w:val="00CB6CCE"/>
    <w:rsid w:val="00CB6DAB"/>
    <w:rsid w:val="00CC1EEC"/>
    <w:rsid w:val="00CC26BF"/>
    <w:rsid w:val="00CC3AE1"/>
    <w:rsid w:val="00CC4BB0"/>
    <w:rsid w:val="00CC4FDF"/>
    <w:rsid w:val="00CC6997"/>
    <w:rsid w:val="00CC6BD7"/>
    <w:rsid w:val="00CD21CB"/>
    <w:rsid w:val="00CD2670"/>
    <w:rsid w:val="00CD4071"/>
    <w:rsid w:val="00CD5222"/>
    <w:rsid w:val="00CD52D0"/>
    <w:rsid w:val="00CD541B"/>
    <w:rsid w:val="00CD62E5"/>
    <w:rsid w:val="00CD6B3A"/>
    <w:rsid w:val="00CD6D88"/>
    <w:rsid w:val="00CD6FBD"/>
    <w:rsid w:val="00CE057A"/>
    <w:rsid w:val="00CE29D3"/>
    <w:rsid w:val="00CE2A84"/>
    <w:rsid w:val="00CE3A03"/>
    <w:rsid w:val="00CE3BAF"/>
    <w:rsid w:val="00CE3F43"/>
    <w:rsid w:val="00CE4BDB"/>
    <w:rsid w:val="00CE5421"/>
    <w:rsid w:val="00CE5746"/>
    <w:rsid w:val="00CE5B4C"/>
    <w:rsid w:val="00CE5EDE"/>
    <w:rsid w:val="00CE782F"/>
    <w:rsid w:val="00CF07E5"/>
    <w:rsid w:val="00CF25A4"/>
    <w:rsid w:val="00CF2AF9"/>
    <w:rsid w:val="00CF31CF"/>
    <w:rsid w:val="00CF379C"/>
    <w:rsid w:val="00CF3DF5"/>
    <w:rsid w:val="00CF58BB"/>
    <w:rsid w:val="00CF5DE9"/>
    <w:rsid w:val="00D018E6"/>
    <w:rsid w:val="00D024CB"/>
    <w:rsid w:val="00D02D17"/>
    <w:rsid w:val="00D038C7"/>
    <w:rsid w:val="00D03DD1"/>
    <w:rsid w:val="00D047CA"/>
    <w:rsid w:val="00D04959"/>
    <w:rsid w:val="00D05829"/>
    <w:rsid w:val="00D05C6C"/>
    <w:rsid w:val="00D064DA"/>
    <w:rsid w:val="00D0652C"/>
    <w:rsid w:val="00D06A64"/>
    <w:rsid w:val="00D10EA5"/>
    <w:rsid w:val="00D12685"/>
    <w:rsid w:val="00D12DA2"/>
    <w:rsid w:val="00D1361F"/>
    <w:rsid w:val="00D14F66"/>
    <w:rsid w:val="00D15964"/>
    <w:rsid w:val="00D16586"/>
    <w:rsid w:val="00D16924"/>
    <w:rsid w:val="00D16CAB"/>
    <w:rsid w:val="00D175A9"/>
    <w:rsid w:val="00D1797A"/>
    <w:rsid w:val="00D17B6D"/>
    <w:rsid w:val="00D17D7C"/>
    <w:rsid w:val="00D20363"/>
    <w:rsid w:val="00D20C15"/>
    <w:rsid w:val="00D20DA2"/>
    <w:rsid w:val="00D23663"/>
    <w:rsid w:val="00D24002"/>
    <w:rsid w:val="00D2491C"/>
    <w:rsid w:val="00D24E20"/>
    <w:rsid w:val="00D253BC"/>
    <w:rsid w:val="00D25525"/>
    <w:rsid w:val="00D31105"/>
    <w:rsid w:val="00D335A7"/>
    <w:rsid w:val="00D3568D"/>
    <w:rsid w:val="00D356BC"/>
    <w:rsid w:val="00D3646C"/>
    <w:rsid w:val="00D364E0"/>
    <w:rsid w:val="00D40CB0"/>
    <w:rsid w:val="00D41AB5"/>
    <w:rsid w:val="00D42107"/>
    <w:rsid w:val="00D427CA"/>
    <w:rsid w:val="00D457F3"/>
    <w:rsid w:val="00D470C1"/>
    <w:rsid w:val="00D4721A"/>
    <w:rsid w:val="00D47C05"/>
    <w:rsid w:val="00D514E1"/>
    <w:rsid w:val="00D51538"/>
    <w:rsid w:val="00D55F67"/>
    <w:rsid w:val="00D566F7"/>
    <w:rsid w:val="00D56730"/>
    <w:rsid w:val="00D5702C"/>
    <w:rsid w:val="00D576A1"/>
    <w:rsid w:val="00D6036F"/>
    <w:rsid w:val="00D61904"/>
    <w:rsid w:val="00D629F3"/>
    <w:rsid w:val="00D632FF"/>
    <w:rsid w:val="00D633BF"/>
    <w:rsid w:val="00D64041"/>
    <w:rsid w:val="00D6487F"/>
    <w:rsid w:val="00D64C51"/>
    <w:rsid w:val="00D652A5"/>
    <w:rsid w:val="00D664E4"/>
    <w:rsid w:val="00D67393"/>
    <w:rsid w:val="00D70948"/>
    <w:rsid w:val="00D71A85"/>
    <w:rsid w:val="00D724E6"/>
    <w:rsid w:val="00D7382A"/>
    <w:rsid w:val="00D75C3D"/>
    <w:rsid w:val="00D7625C"/>
    <w:rsid w:val="00D77CF0"/>
    <w:rsid w:val="00D806ED"/>
    <w:rsid w:val="00D817C8"/>
    <w:rsid w:val="00D8273A"/>
    <w:rsid w:val="00D82D81"/>
    <w:rsid w:val="00D831EC"/>
    <w:rsid w:val="00D83C55"/>
    <w:rsid w:val="00D84727"/>
    <w:rsid w:val="00D84F27"/>
    <w:rsid w:val="00D84FAC"/>
    <w:rsid w:val="00D859C5"/>
    <w:rsid w:val="00D872A4"/>
    <w:rsid w:val="00D87B87"/>
    <w:rsid w:val="00D90722"/>
    <w:rsid w:val="00D90DD2"/>
    <w:rsid w:val="00D911F3"/>
    <w:rsid w:val="00D914CF"/>
    <w:rsid w:val="00D93B7D"/>
    <w:rsid w:val="00D945A3"/>
    <w:rsid w:val="00D94A47"/>
    <w:rsid w:val="00D95C01"/>
    <w:rsid w:val="00D96AA0"/>
    <w:rsid w:val="00D96ABE"/>
    <w:rsid w:val="00D97C0B"/>
    <w:rsid w:val="00DA06F0"/>
    <w:rsid w:val="00DA1217"/>
    <w:rsid w:val="00DA1572"/>
    <w:rsid w:val="00DA2159"/>
    <w:rsid w:val="00DA2B8C"/>
    <w:rsid w:val="00DA3241"/>
    <w:rsid w:val="00DA5DA2"/>
    <w:rsid w:val="00DA6F32"/>
    <w:rsid w:val="00DA7210"/>
    <w:rsid w:val="00DB0E82"/>
    <w:rsid w:val="00DB16C1"/>
    <w:rsid w:val="00DB28B1"/>
    <w:rsid w:val="00DB2930"/>
    <w:rsid w:val="00DB3014"/>
    <w:rsid w:val="00DB406C"/>
    <w:rsid w:val="00DB4B0A"/>
    <w:rsid w:val="00DB5921"/>
    <w:rsid w:val="00DB6970"/>
    <w:rsid w:val="00DB7962"/>
    <w:rsid w:val="00DC02E1"/>
    <w:rsid w:val="00DC0D50"/>
    <w:rsid w:val="00DC1913"/>
    <w:rsid w:val="00DC1EF7"/>
    <w:rsid w:val="00DC25C3"/>
    <w:rsid w:val="00DC2722"/>
    <w:rsid w:val="00DC27A7"/>
    <w:rsid w:val="00DC29B8"/>
    <w:rsid w:val="00DC32EE"/>
    <w:rsid w:val="00DC47E8"/>
    <w:rsid w:val="00DC481A"/>
    <w:rsid w:val="00DC490B"/>
    <w:rsid w:val="00DC51B7"/>
    <w:rsid w:val="00DC521B"/>
    <w:rsid w:val="00DC7715"/>
    <w:rsid w:val="00DD0F43"/>
    <w:rsid w:val="00DD1012"/>
    <w:rsid w:val="00DD1A25"/>
    <w:rsid w:val="00DD2313"/>
    <w:rsid w:val="00DD2797"/>
    <w:rsid w:val="00DD2C37"/>
    <w:rsid w:val="00DD3E0A"/>
    <w:rsid w:val="00DD43AD"/>
    <w:rsid w:val="00DD4BFB"/>
    <w:rsid w:val="00DD63C8"/>
    <w:rsid w:val="00DD7DA4"/>
    <w:rsid w:val="00DE0180"/>
    <w:rsid w:val="00DE01A2"/>
    <w:rsid w:val="00DE0304"/>
    <w:rsid w:val="00DE2F2A"/>
    <w:rsid w:val="00DE4260"/>
    <w:rsid w:val="00DE5644"/>
    <w:rsid w:val="00DE56F0"/>
    <w:rsid w:val="00DE5C2F"/>
    <w:rsid w:val="00DE6561"/>
    <w:rsid w:val="00DE7973"/>
    <w:rsid w:val="00DE7D84"/>
    <w:rsid w:val="00DF07FB"/>
    <w:rsid w:val="00DF12C8"/>
    <w:rsid w:val="00DF216B"/>
    <w:rsid w:val="00DF3256"/>
    <w:rsid w:val="00DF356A"/>
    <w:rsid w:val="00DF4DDD"/>
    <w:rsid w:val="00DF5DA8"/>
    <w:rsid w:val="00DF6AE0"/>
    <w:rsid w:val="00E00728"/>
    <w:rsid w:val="00E019D9"/>
    <w:rsid w:val="00E02435"/>
    <w:rsid w:val="00E02963"/>
    <w:rsid w:val="00E030A9"/>
    <w:rsid w:val="00E03C44"/>
    <w:rsid w:val="00E05689"/>
    <w:rsid w:val="00E06221"/>
    <w:rsid w:val="00E063D3"/>
    <w:rsid w:val="00E06B7C"/>
    <w:rsid w:val="00E074FE"/>
    <w:rsid w:val="00E10065"/>
    <w:rsid w:val="00E111C8"/>
    <w:rsid w:val="00E1152B"/>
    <w:rsid w:val="00E11E43"/>
    <w:rsid w:val="00E13519"/>
    <w:rsid w:val="00E13DDA"/>
    <w:rsid w:val="00E15861"/>
    <w:rsid w:val="00E15E2B"/>
    <w:rsid w:val="00E16066"/>
    <w:rsid w:val="00E16D00"/>
    <w:rsid w:val="00E21394"/>
    <w:rsid w:val="00E21BF6"/>
    <w:rsid w:val="00E23097"/>
    <w:rsid w:val="00E233FF"/>
    <w:rsid w:val="00E23913"/>
    <w:rsid w:val="00E2571D"/>
    <w:rsid w:val="00E27C11"/>
    <w:rsid w:val="00E30D30"/>
    <w:rsid w:val="00E31060"/>
    <w:rsid w:val="00E3140F"/>
    <w:rsid w:val="00E321DD"/>
    <w:rsid w:val="00E34E1D"/>
    <w:rsid w:val="00E35095"/>
    <w:rsid w:val="00E35469"/>
    <w:rsid w:val="00E36BE1"/>
    <w:rsid w:val="00E36FFF"/>
    <w:rsid w:val="00E42B97"/>
    <w:rsid w:val="00E44EF6"/>
    <w:rsid w:val="00E45124"/>
    <w:rsid w:val="00E455D5"/>
    <w:rsid w:val="00E477FE"/>
    <w:rsid w:val="00E53D2B"/>
    <w:rsid w:val="00E54219"/>
    <w:rsid w:val="00E54490"/>
    <w:rsid w:val="00E557D0"/>
    <w:rsid w:val="00E55EDD"/>
    <w:rsid w:val="00E563EE"/>
    <w:rsid w:val="00E57BD5"/>
    <w:rsid w:val="00E60BFA"/>
    <w:rsid w:val="00E60DFD"/>
    <w:rsid w:val="00E63340"/>
    <w:rsid w:val="00E638E8"/>
    <w:rsid w:val="00E63A00"/>
    <w:rsid w:val="00E64549"/>
    <w:rsid w:val="00E65936"/>
    <w:rsid w:val="00E667EF"/>
    <w:rsid w:val="00E66A65"/>
    <w:rsid w:val="00E66B3C"/>
    <w:rsid w:val="00E67A33"/>
    <w:rsid w:val="00E70428"/>
    <w:rsid w:val="00E70D0C"/>
    <w:rsid w:val="00E71941"/>
    <w:rsid w:val="00E71B27"/>
    <w:rsid w:val="00E72273"/>
    <w:rsid w:val="00E731D8"/>
    <w:rsid w:val="00E734E0"/>
    <w:rsid w:val="00E7376B"/>
    <w:rsid w:val="00E737F7"/>
    <w:rsid w:val="00E744F4"/>
    <w:rsid w:val="00E749CE"/>
    <w:rsid w:val="00E74D8C"/>
    <w:rsid w:val="00E75172"/>
    <w:rsid w:val="00E752B2"/>
    <w:rsid w:val="00E76687"/>
    <w:rsid w:val="00E77304"/>
    <w:rsid w:val="00E80CED"/>
    <w:rsid w:val="00E81F14"/>
    <w:rsid w:val="00E82A90"/>
    <w:rsid w:val="00E83A95"/>
    <w:rsid w:val="00E8415B"/>
    <w:rsid w:val="00E86350"/>
    <w:rsid w:val="00E8772E"/>
    <w:rsid w:val="00E87A89"/>
    <w:rsid w:val="00E87E54"/>
    <w:rsid w:val="00E904DE"/>
    <w:rsid w:val="00E90550"/>
    <w:rsid w:val="00E90ABD"/>
    <w:rsid w:val="00E90E93"/>
    <w:rsid w:val="00E90EB4"/>
    <w:rsid w:val="00E91F27"/>
    <w:rsid w:val="00E92807"/>
    <w:rsid w:val="00E92860"/>
    <w:rsid w:val="00E9391D"/>
    <w:rsid w:val="00E946D5"/>
    <w:rsid w:val="00E950BB"/>
    <w:rsid w:val="00E95EB0"/>
    <w:rsid w:val="00E960EB"/>
    <w:rsid w:val="00E96151"/>
    <w:rsid w:val="00E96739"/>
    <w:rsid w:val="00EA149E"/>
    <w:rsid w:val="00EA16E6"/>
    <w:rsid w:val="00EA266F"/>
    <w:rsid w:val="00EA35F2"/>
    <w:rsid w:val="00EA3A7B"/>
    <w:rsid w:val="00EA6204"/>
    <w:rsid w:val="00EB0A43"/>
    <w:rsid w:val="00EB2D23"/>
    <w:rsid w:val="00EB387A"/>
    <w:rsid w:val="00EB3BC7"/>
    <w:rsid w:val="00EB4EF5"/>
    <w:rsid w:val="00EB548A"/>
    <w:rsid w:val="00EB5830"/>
    <w:rsid w:val="00EB5F64"/>
    <w:rsid w:val="00EB6803"/>
    <w:rsid w:val="00EB78F7"/>
    <w:rsid w:val="00EC0E4C"/>
    <w:rsid w:val="00EC11AC"/>
    <w:rsid w:val="00EC1E77"/>
    <w:rsid w:val="00EC25B7"/>
    <w:rsid w:val="00EC2A7E"/>
    <w:rsid w:val="00EC3A91"/>
    <w:rsid w:val="00EC44A6"/>
    <w:rsid w:val="00EC4865"/>
    <w:rsid w:val="00EC5370"/>
    <w:rsid w:val="00EC5602"/>
    <w:rsid w:val="00EC5C62"/>
    <w:rsid w:val="00EC62ED"/>
    <w:rsid w:val="00EC653E"/>
    <w:rsid w:val="00ED08EC"/>
    <w:rsid w:val="00ED0945"/>
    <w:rsid w:val="00ED1082"/>
    <w:rsid w:val="00ED1122"/>
    <w:rsid w:val="00ED21E2"/>
    <w:rsid w:val="00ED257A"/>
    <w:rsid w:val="00ED2D40"/>
    <w:rsid w:val="00ED2E5E"/>
    <w:rsid w:val="00ED3D77"/>
    <w:rsid w:val="00ED3D87"/>
    <w:rsid w:val="00ED52BF"/>
    <w:rsid w:val="00ED5E73"/>
    <w:rsid w:val="00ED745F"/>
    <w:rsid w:val="00ED7E36"/>
    <w:rsid w:val="00EE0485"/>
    <w:rsid w:val="00EE13E8"/>
    <w:rsid w:val="00EE1C7F"/>
    <w:rsid w:val="00EE2E40"/>
    <w:rsid w:val="00EE392B"/>
    <w:rsid w:val="00EE3B77"/>
    <w:rsid w:val="00EE46EA"/>
    <w:rsid w:val="00EE4767"/>
    <w:rsid w:val="00EE4A4A"/>
    <w:rsid w:val="00EE55B5"/>
    <w:rsid w:val="00EE70A5"/>
    <w:rsid w:val="00EE77B2"/>
    <w:rsid w:val="00EF01EE"/>
    <w:rsid w:val="00EF06BD"/>
    <w:rsid w:val="00EF0C62"/>
    <w:rsid w:val="00EF140F"/>
    <w:rsid w:val="00EF14E5"/>
    <w:rsid w:val="00EF179F"/>
    <w:rsid w:val="00EF1BEB"/>
    <w:rsid w:val="00EF26DA"/>
    <w:rsid w:val="00EF3074"/>
    <w:rsid w:val="00EF4F39"/>
    <w:rsid w:val="00EF51D6"/>
    <w:rsid w:val="00EF6BD8"/>
    <w:rsid w:val="00EF7904"/>
    <w:rsid w:val="00F01A2C"/>
    <w:rsid w:val="00F02F3F"/>
    <w:rsid w:val="00F03ACE"/>
    <w:rsid w:val="00F04FCB"/>
    <w:rsid w:val="00F053CD"/>
    <w:rsid w:val="00F06979"/>
    <w:rsid w:val="00F10561"/>
    <w:rsid w:val="00F11472"/>
    <w:rsid w:val="00F11733"/>
    <w:rsid w:val="00F117A1"/>
    <w:rsid w:val="00F1601D"/>
    <w:rsid w:val="00F179F8"/>
    <w:rsid w:val="00F2090A"/>
    <w:rsid w:val="00F2110C"/>
    <w:rsid w:val="00F2126C"/>
    <w:rsid w:val="00F21B92"/>
    <w:rsid w:val="00F22F3D"/>
    <w:rsid w:val="00F23899"/>
    <w:rsid w:val="00F30145"/>
    <w:rsid w:val="00F32567"/>
    <w:rsid w:val="00F32B51"/>
    <w:rsid w:val="00F33173"/>
    <w:rsid w:val="00F33FF7"/>
    <w:rsid w:val="00F3431D"/>
    <w:rsid w:val="00F3500C"/>
    <w:rsid w:val="00F35F1C"/>
    <w:rsid w:val="00F36205"/>
    <w:rsid w:val="00F36B91"/>
    <w:rsid w:val="00F3743D"/>
    <w:rsid w:val="00F40037"/>
    <w:rsid w:val="00F40765"/>
    <w:rsid w:val="00F40909"/>
    <w:rsid w:val="00F40B21"/>
    <w:rsid w:val="00F42578"/>
    <w:rsid w:val="00F4284C"/>
    <w:rsid w:val="00F42933"/>
    <w:rsid w:val="00F429C6"/>
    <w:rsid w:val="00F43AC0"/>
    <w:rsid w:val="00F43DA5"/>
    <w:rsid w:val="00F44736"/>
    <w:rsid w:val="00F44B5C"/>
    <w:rsid w:val="00F44CD9"/>
    <w:rsid w:val="00F45AE7"/>
    <w:rsid w:val="00F46591"/>
    <w:rsid w:val="00F4747E"/>
    <w:rsid w:val="00F47936"/>
    <w:rsid w:val="00F51900"/>
    <w:rsid w:val="00F5279B"/>
    <w:rsid w:val="00F528FA"/>
    <w:rsid w:val="00F531EF"/>
    <w:rsid w:val="00F563E9"/>
    <w:rsid w:val="00F5706D"/>
    <w:rsid w:val="00F57C6F"/>
    <w:rsid w:val="00F60FF5"/>
    <w:rsid w:val="00F625FD"/>
    <w:rsid w:val="00F6281E"/>
    <w:rsid w:val="00F62857"/>
    <w:rsid w:val="00F6288A"/>
    <w:rsid w:val="00F631BA"/>
    <w:rsid w:val="00F63428"/>
    <w:rsid w:val="00F63899"/>
    <w:rsid w:val="00F6426A"/>
    <w:rsid w:val="00F6474E"/>
    <w:rsid w:val="00F67029"/>
    <w:rsid w:val="00F678A8"/>
    <w:rsid w:val="00F72BB5"/>
    <w:rsid w:val="00F75BC5"/>
    <w:rsid w:val="00F7679B"/>
    <w:rsid w:val="00F76E69"/>
    <w:rsid w:val="00F776AA"/>
    <w:rsid w:val="00F7798E"/>
    <w:rsid w:val="00F779AB"/>
    <w:rsid w:val="00F81517"/>
    <w:rsid w:val="00F820B3"/>
    <w:rsid w:val="00F82548"/>
    <w:rsid w:val="00F82892"/>
    <w:rsid w:val="00F839AD"/>
    <w:rsid w:val="00F839FE"/>
    <w:rsid w:val="00F843FC"/>
    <w:rsid w:val="00F86472"/>
    <w:rsid w:val="00F86C0A"/>
    <w:rsid w:val="00F87559"/>
    <w:rsid w:val="00F879E2"/>
    <w:rsid w:val="00F9031C"/>
    <w:rsid w:val="00F907B0"/>
    <w:rsid w:val="00F90D91"/>
    <w:rsid w:val="00F922D0"/>
    <w:rsid w:val="00F92822"/>
    <w:rsid w:val="00F92FD1"/>
    <w:rsid w:val="00F93148"/>
    <w:rsid w:val="00F9331A"/>
    <w:rsid w:val="00F94D11"/>
    <w:rsid w:val="00F95D82"/>
    <w:rsid w:val="00F96A70"/>
    <w:rsid w:val="00F96BC5"/>
    <w:rsid w:val="00F97C31"/>
    <w:rsid w:val="00FA1342"/>
    <w:rsid w:val="00FA26BB"/>
    <w:rsid w:val="00FA2839"/>
    <w:rsid w:val="00FA47FF"/>
    <w:rsid w:val="00FA4CD9"/>
    <w:rsid w:val="00FA50FB"/>
    <w:rsid w:val="00FA56FE"/>
    <w:rsid w:val="00FA6F33"/>
    <w:rsid w:val="00FA77B7"/>
    <w:rsid w:val="00FA7893"/>
    <w:rsid w:val="00FB0065"/>
    <w:rsid w:val="00FB28E1"/>
    <w:rsid w:val="00FB38F3"/>
    <w:rsid w:val="00FB3C89"/>
    <w:rsid w:val="00FB3D4D"/>
    <w:rsid w:val="00FB451F"/>
    <w:rsid w:val="00FB47FC"/>
    <w:rsid w:val="00FB4A09"/>
    <w:rsid w:val="00FB549A"/>
    <w:rsid w:val="00FB6D3E"/>
    <w:rsid w:val="00FB7176"/>
    <w:rsid w:val="00FB7912"/>
    <w:rsid w:val="00FB7CE7"/>
    <w:rsid w:val="00FC00E9"/>
    <w:rsid w:val="00FC05B9"/>
    <w:rsid w:val="00FC24EC"/>
    <w:rsid w:val="00FC2777"/>
    <w:rsid w:val="00FC2D14"/>
    <w:rsid w:val="00FC3B0E"/>
    <w:rsid w:val="00FC49FF"/>
    <w:rsid w:val="00FC5711"/>
    <w:rsid w:val="00FC61AE"/>
    <w:rsid w:val="00FC6594"/>
    <w:rsid w:val="00FD03A1"/>
    <w:rsid w:val="00FD09BC"/>
    <w:rsid w:val="00FD0B1C"/>
    <w:rsid w:val="00FD0F9B"/>
    <w:rsid w:val="00FD11E3"/>
    <w:rsid w:val="00FD23D1"/>
    <w:rsid w:val="00FD29B1"/>
    <w:rsid w:val="00FD2DA3"/>
    <w:rsid w:val="00FD3CF8"/>
    <w:rsid w:val="00FD4575"/>
    <w:rsid w:val="00FD466A"/>
    <w:rsid w:val="00FD4682"/>
    <w:rsid w:val="00FD5097"/>
    <w:rsid w:val="00FD5723"/>
    <w:rsid w:val="00FD6685"/>
    <w:rsid w:val="00FD6A7A"/>
    <w:rsid w:val="00FD6C32"/>
    <w:rsid w:val="00FD6F86"/>
    <w:rsid w:val="00FD714B"/>
    <w:rsid w:val="00FD766B"/>
    <w:rsid w:val="00FD7895"/>
    <w:rsid w:val="00FE01DD"/>
    <w:rsid w:val="00FE1370"/>
    <w:rsid w:val="00FE2656"/>
    <w:rsid w:val="00FE292E"/>
    <w:rsid w:val="00FE2A48"/>
    <w:rsid w:val="00FE34E5"/>
    <w:rsid w:val="00FE3AEE"/>
    <w:rsid w:val="00FE4C96"/>
    <w:rsid w:val="00FE4D3A"/>
    <w:rsid w:val="00FE604A"/>
    <w:rsid w:val="00FE62E9"/>
    <w:rsid w:val="00FE7521"/>
    <w:rsid w:val="00FE75E9"/>
    <w:rsid w:val="00FF10CA"/>
    <w:rsid w:val="00FF10D2"/>
    <w:rsid w:val="00FF2A60"/>
    <w:rsid w:val="00FF610F"/>
    <w:rsid w:val="00FF6280"/>
    <w:rsid w:val="00FF65C6"/>
    <w:rsid w:val="00FF750E"/>
    <w:rsid w:val="00FF77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8E1"/>
    <w:pPr>
      <w:widowControl w:val="0"/>
    </w:pPr>
    <w:rPr>
      <w:kern w:val="2"/>
      <w:sz w:val="24"/>
      <w:szCs w:val="24"/>
    </w:rPr>
  </w:style>
  <w:style w:type="paragraph" w:styleId="4">
    <w:name w:val="heading 4"/>
    <w:aliases w:val="1.標題 4"/>
    <w:qFormat/>
    <w:rsid w:val="006B254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FB28E1"/>
    <w:pPr>
      <w:spacing w:after="360" w:line="360" w:lineRule="auto"/>
      <w:jc w:val="center"/>
    </w:pPr>
    <w:rPr>
      <w:rFonts w:ascii="標楷體" w:eastAsia="標楷體"/>
      <w:b/>
      <w:spacing w:val="-10"/>
      <w:sz w:val="40"/>
      <w:szCs w:val="20"/>
    </w:rPr>
  </w:style>
  <w:style w:type="paragraph" w:customStyle="1" w:styleId="a4">
    <w:name w:val="標題壹、"/>
    <w:basedOn w:val="a"/>
    <w:rsid w:val="00FB28E1"/>
    <w:pPr>
      <w:spacing w:line="360" w:lineRule="auto"/>
      <w:jc w:val="both"/>
    </w:pPr>
    <w:rPr>
      <w:rFonts w:eastAsia="標楷體" w:cs="新細明體"/>
      <w:b/>
      <w:bCs/>
      <w:sz w:val="36"/>
      <w:szCs w:val="36"/>
    </w:rPr>
  </w:style>
  <w:style w:type="paragraph" w:customStyle="1" w:styleId="a5">
    <w:name w:val="單元"/>
    <w:basedOn w:val="a"/>
    <w:rsid w:val="001067AB"/>
    <w:pPr>
      <w:snapToGrid w:val="0"/>
      <w:ind w:rightChars="100" w:right="100"/>
      <w:jc w:val="right"/>
    </w:pPr>
    <w:rPr>
      <w:rFonts w:ascii="標楷體" w:eastAsia="標楷體" w:hAnsi="Arial Narrow"/>
      <w:w w:val="95"/>
      <w:sz w:val="20"/>
      <w:szCs w:val="20"/>
    </w:rPr>
  </w:style>
  <w:style w:type="paragraph" w:customStyle="1" w:styleId="a6">
    <w:name w:val="註"/>
    <w:basedOn w:val="a"/>
    <w:rsid w:val="001067AB"/>
    <w:pPr>
      <w:spacing w:line="320" w:lineRule="exact"/>
      <w:jc w:val="both"/>
    </w:pPr>
    <w:rPr>
      <w:rFonts w:ascii="標楷體" w:eastAsia="標楷體"/>
      <w:sz w:val="20"/>
      <w:szCs w:val="20"/>
    </w:rPr>
  </w:style>
  <w:style w:type="paragraph" w:customStyle="1" w:styleId="3">
    <w:name w:val="表格欄3數字"/>
    <w:basedOn w:val="a"/>
    <w:rsid w:val="001067AB"/>
    <w:pPr>
      <w:jc w:val="right"/>
    </w:pPr>
    <w:rPr>
      <w:rFonts w:ascii="細明體" w:eastAsia="細明體" w:hAnsi="Arial"/>
      <w:bCs/>
      <w:w w:val="90"/>
      <w:sz w:val="18"/>
      <w:szCs w:val="20"/>
    </w:rPr>
  </w:style>
  <w:style w:type="paragraph" w:customStyle="1" w:styleId="a7">
    <w:name w:val="表頭"/>
    <w:basedOn w:val="a"/>
    <w:rsid w:val="001067AB"/>
    <w:pPr>
      <w:ind w:leftChars="30" w:left="30" w:rightChars="30" w:right="30"/>
      <w:jc w:val="distribute"/>
    </w:pPr>
    <w:rPr>
      <w:rFonts w:ascii="華康楷書體W5" w:eastAsia="標楷體"/>
      <w:sz w:val="20"/>
      <w:szCs w:val="20"/>
    </w:rPr>
  </w:style>
  <w:style w:type="paragraph" w:customStyle="1" w:styleId="1-2">
    <w:name w:val="表格欄1-2"/>
    <w:basedOn w:val="a"/>
    <w:link w:val="1-20"/>
    <w:rsid w:val="001067AB"/>
    <w:pPr>
      <w:ind w:firstLineChars="100" w:firstLine="100"/>
      <w:jc w:val="distribute"/>
    </w:pPr>
    <w:rPr>
      <w:rFonts w:eastAsia="標楷體" w:cs="新細明體"/>
      <w:b/>
      <w:sz w:val="20"/>
      <w:szCs w:val="18"/>
    </w:rPr>
  </w:style>
  <w:style w:type="paragraph" w:customStyle="1" w:styleId="1-31">
    <w:name w:val="表格欄1-3退1"/>
    <w:basedOn w:val="a"/>
    <w:link w:val="1-310"/>
    <w:rsid w:val="001067AB"/>
    <w:pPr>
      <w:ind w:firstLineChars="100" w:firstLine="100"/>
      <w:jc w:val="distribute"/>
    </w:pPr>
    <w:rPr>
      <w:rFonts w:eastAsia="標楷體" w:cs="新細明體"/>
      <w:sz w:val="18"/>
      <w:szCs w:val="18"/>
    </w:rPr>
  </w:style>
  <w:style w:type="paragraph" w:customStyle="1" w:styleId="1-32">
    <w:name w:val="表格欄1-3退2"/>
    <w:basedOn w:val="1-31"/>
    <w:link w:val="1-320"/>
    <w:rsid w:val="001067AB"/>
    <w:pPr>
      <w:ind w:firstLineChars="200" w:firstLine="200"/>
    </w:pPr>
  </w:style>
  <w:style w:type="paragraph" w:customStyle="1" w:styleId="a8">
    <w:name w:val="乙篇主文 字元"/>
    <w:basedOn w:val="a"/>
    <w:link w:val="a9"/>
    <w:rsid w:val="001067AB"/>
    <w:pPr>
      <w:spacing w:line="400" w:lineRule="exact"/>
      <w:ind w:firstLineChars="200" w:firstLine="200"/>
      <w:jc w:val="both"/>
    </w:pPr>
    <w:rPr>
      <w:rFonts w:ascii="標楷體" w:eastAsia="標楷體"/>
    </w:rPr>
  </w:style>
  <w:style w:type="character" w:customStyle="1" w:styleId="1-310">
    <w:name w:val="表格欄1-3退1 字元"/>
    <w:link w:val="1-31"/>
    <w:rsid w:val="001067AB"/>
    <w:rPr>
      <w:rFonts w:eastAsia="標楷體" w:cs="新細明體"/>
      <w:kern w:val="2"/>
      <w:sz w:val="18"/>
      <w:szCs w:val="18"/>
      <w:lang w:val="en-US" w:eastAsia="zh-TW" w:bidi="ar-SA"/>
    </w:rPr>
  </w:style>
  <w:style w:type="character" w:customStyle="1" w:styleId="1-320">
    <w:name w:val="表格欄1-3退2 字元"/>
    <w:basedOn w:val="1-310"/>
    <w:link w:val="1-32"/>
    <w:rsid w:val="001067AB"/>
    <w:rPr>
      <w:rFonts w:eastAsia="標楷體" w:cs="新細明體"/>
      <w:kern w:val="2"/>
      <w:sz w:val="18"/>
      <w:szCs w:val="18"/>
      <w:lang w:val="en-US" w:eastAsia="zh-TW" w:bidi="ar-SA"/>
    </w:rPr>
  </w:style>
  <w:style w:type="paragraph" w:customStyle="1" w:styleId="1-1">
    <w:name w:val="表格欄1-1主管"/>
    <w:basedOn w:val="a"/>
    <w:rsid w:val="001067AB"/>
    <w:pPr>
      <w:jc w:val="distribute"/>
    </w:pPr>
    <w:rPr>
      <w:rFonts w:eastAsia="標楷體" w:cs="新細明體"/>
      <w:b/>
      <w:sz w:val="20"/>
      <w:szCs w:val="20"/>
    </w:rPr>
  </w:style>
  <w:style w:type="character" w:customStyle="1" w:styleId="1-20">
    <w:name w:val="表格欄1-2 字元"/>
    <w:link w:val="1-2"/>
    <w:rsid w:val="001067AB"/>
    <w:rPr>
      <w:rFonts w:eastAsia="標楷體" w:cs="新細明體"/>
      <w:b/>
      <w:kern w:val="2"/>
      <w:szCs w:val="18"/>
      <w:lang w:val="en-US" w:eastAsia="zh-TW" w:bidi="ar-SA"/>
    </w:rPr>
  </w:style>
  <w:style w:type="paragraph" w:styleId="a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rsid w:val="00003B7A"/>
    <w:rPr>
      <w:rFonts w:ascii="細明體" w:eastAsia="細明體" w:hAnsi="Courier New"/>
      <w:szCs w:val="20"/>
    </w:rPr>
  </w:style>
  <w:style w:type="paragraph" w:styleId="ac">
    <w:name w:val="footer"/>
    <w:basedOn w:val="a"/>
    <w:link w:val="ad"/>
    <w:rsid w:val="00CE3A03"/>
    <w:pPr>
      <w:tabs>
        <w:tab w:val="center" w:pos="4153"/>
        <w:tab w:val="right" w:pos="8306"/>
      </w:tabs>
      <w:snapToGrid w:val="0"/>
    </w:pPr>
    <w:rPr>
      <w:sz w:val="20"/>
      <w:szCs w:val="20"/>
    </w:rPr>
  </w:style>
  <w:style w:type="character" w:styleId="ae">
    <w:name w:val="page number"/>
    <w:basedOn w:val="a0"/>
    <w:rsid w:val="00CE3A03"/>
  </w:style>
  <w:style w:type="paragraph" w:styleId="af">
    <w:name w:val="Balloon Text"/>
    <w:basedOn w:val="a"/>
    <w:semiHidden/>
    <w:rsid w:val="00A942BA"/>
    <w:rPr>
      <w:rFonts w:ascii="Arial" w:hAnsi="Arial"/>
      <w:sz w:val="18"/>
      <w:szCs w:val="18"/>
    </w:rPr>
  </w:style>
  <w:style w:type="paragraph" w:customStyle="1" w:styleId="af0">
    <w:name w:val="標題一、"/>
    <w:basedOn w:val="a"/>
    <w:rsid w:val="00032791"/>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1">
    <w:name w:val="標題1."/>
    <w:basedOn w:val="a"/>
    <w:link w:val="10"/>
    <w:uiPriority w:val="99"/>
    <w:rsid w:val="00032791"/>
    <w:pPr>
      <w:spacing w:line="400" w:lineRule="exact"/>
      <w:ind w:firstLineChars="450" w:firstLine="450"/>
      <w:jc w:val="both"/>
    </w:pPr>
    <w:rPr>
      <w:rFonts w:ascii="標楷體" w:eastAsia="標楷體" w:cs="新細明體"/>
      <w:bCs/>
    </w:rPr>
  </w:style>
  <w:style w:type="character" w:customStyle="1" w:styleId="a9">
    <w:name w:val="乙篇主文 字元 字元"/>
    <w:link w:val="a8"/>
    <w:rsid w:val="00032791"/>
    <w:rPr>
      <w:rFonts w:ascii="標楷體" w:eastAsia="標楷體"/>
      <w:kern w:val="2"/>
      <w:sz w:val="24"/>
      <w:szCs w:val="24"/>
      <w:lang w:val="en-US" w:eastAsia="zh-TW" w:bidi="ar-SA"/>
    </w:rPr>
  </w:style>
  <w:style w:type="paragraph" w:styleId="HTML">
    <w:name w:val="HTML Preformatted"/>
    <w:basedOn w:val="a"/>
    <w:rsid w:val="00733C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000000"/>
      <w:kern w:val="0"/>
    </w:rPr>
  </w:style>
  <w:style w:type="paragraph" w:styleId="af1">
    <w:name w:val="header"/>
    <w:basedOn w:val="a"/>
    <w:rsid w:val="00037AC0"/>
    <w:pPr>
      <w:tabs>
        <w:tab w:val="center" w:pos="4153"/>
        <w:tab w:val="right" w:pos="8306"/>
      </w:tabs>
      <w:snapToGrid w:val="0"/>
    </w:pPr>
    <w:rPr>
      <w:sz w:val="20"/>
      <w:szCs w:val="20"/>
    </w:rPr>
  </w:style>
  <w:style w:type="paragraph" w:customStyle="1" w:styleId="5">
    <w:name w:val="樣式5"/>
    <w:basedOn w:val="a"/>
    <w:rsid w:val="003C67F9"/>
    <w:pPr>
      <w:adjustRightInd w:val="0"/>
      <w:spacing w:line="360" w:lineRule="auto"/>
      <w:ind w:left="960" w:firstLine="480"/>
      <w:jc w:val="both"/>
      <w:textAlignment w:val="baseline"/>
    </w:pPr>
    <w:rPr>
      <w:rFonts w:ascii="華康楷書體W5" w:eastAsia="華康楷書體W5"/>
      <w:kern w:val="0"/>
      <w:sz w:val="26"/>
      <w:szCs w:val="20"/>
    </w:rPr>
  </w:style>
  <w:style w:type="character" w:styleId="af2">
    <w:name w:val="annotation reference"/>
    <w:rsid w:val="00100022"/>
    <w:rPr>
      <w:sz w:val="18"/>
      <w:szCs w:val="18"/>
    </w:rPr>
  </w:style>
  <w:style w:type="paragraph" w:styleId="af3">
    <w:name w:val="annotation text"/>
    <w:basedOn w:val="a"/>
    <w:link w:val="af4"/>
    <w:rsid w:val="00100022"/>
  </w:style>
  <w:style w:type="character" w:customStyle="1" w:styleId="af4">
    <w:name w:val="註解文字 字元"/>
    <w:link w:val="af3"/>
    <w:rsid w:val="00100022"/>
    <w:rPr>
      <w:kern w:val="2"/>
      <w:sz w:val="24"/>
      <w:szCs w:val="24"/>
    </w:rPr>
  </w:style>
  <w:style w:type="paragraph" w:styleId="af5">
    <w:name w:val="annotation subject"/>
    <w:basedOn w:val="af3"/>
    <w:next w:val="af3"/>
    <w:link w:val="af6"/>
    <w:rsid w:val="00100022"/>
    <w:rPr>
      <w:b/>
      <w:bCs/>
    </w:rPr>
  </w:style>
  <w:style w:type="character" w:customStyle="1" w:styleId="af6">
    <w:name w:val="註解主旨 字元"/>
    <w:link w:val="af5"/>
    <w:rsid w:val="00100022"/>
    <w:rPr>
      <w:b/>
      <w:bCs/>
      <w:kern w:val="2"/>
      <w:sz w:val="24"/>
      <w:szCs w:val="24"/>
    </w:rPr>
  </w:style>
  <w:style w:type="paragraph" w:styleId="af7">
    <w:name w:val="List Paragraph"/>
    <w:basedOn w:val="a"/>
    <w:uiPriority w:val="34"/>
    <w:qFormat/>
    <w:rsid w:val="00975A3C"/>
    <w:pPr>
      <w:ind w:leftChars="200" w:left="480"/>
    </w:pPr>
  </w:style>
  <w:style w:type="character" w:customStyle="1" w:styleId="ad">
    <w:name w:val="頁尾 字元"/>
    <w:link w:val="ac"/>
    <w:rsid w:val="00975A3C"/>
    <w:rPr>
      <w:kern w:val="2"/>
    </w:rPr>
  </w:style>
  <w:style w:type="character" w:customStyle="1" w:styleId="1-311">
    <w:name w:val="表格欄1-3退1 字元 字元"/>
    <w:rsid w:val="000B099D"/>
    <w:rPr>
      <w:rFonts w:eastAsia="標楷體" w:cs="新細明體"/>
      <w:kern w:val="2"/>
      <w:sz w:val="18"/>
      <w:szCs w:val="18"/>
      <w:lang w:val="en-US" w:eastAsia="zh-TW" w:bidi="ar-SA"/>
    </w:rPr>
  </w:style>
  <w:style w:type="paragraph" w:customStyle="1" w:styleId="11">
    <w:name w:val="標題(1)"/>
    <w:basedOn w:val="1"/>
    <w:link w:val="12"/>
    <w:rsid w:val="00AB1786"/>
    <w:pPr>
      <w:ind w:firstLineChars="550" w:firstLine="550"/>
    </w:pPr>
    <w:rPr>
      <w:b/>
    </w:rPr>
  </w:style>
  <w:style w:type="character" w:customStyle="1" w:styleId="12">
    <w:name w:val="標題(1) 字元"/>
    <w:basedOn w:val="a0"/>
    <w:link w:val="11"/>
    <w:rsid w:val="00AB1786"/>
    <w:rPr>
      <w:rFonts w:ascii="標楷體" w:eastAsia="標楷體" w:cs="新細明體"/>
      <w:b/>
      <w:bCs/>
      <w:kern w:val="2"/>
      <w:sz w:val="24"/>
      <w:szCs w:val="24"/>
    </w:rPr>
  </w:style>
  <w:style w:type="paragraph" w:customStyle="1" w:styleId="af8">
    <w:name w:val="標題（一）"/>
    <w:basedOn w:val="a"/>
    <w:uiPriority w:val="99"/>
    <w:rsid w:val="004E7045"/>
    <w:pPr>
      <w:spacing w:beforeLines="20" w:afterLines="20" w:line="400" w:lineRule="exact"/>
      <w:ind w:firstLineChars="200" w:firstLine="200"/>
      <w:jc w:val="both"/>
    </w:pPr>
    <w:rPr>
      <w:rFonts w:eastAsia="標楷體" w:cs="新細明體"/>
      <w:b/>
      <w:bCs/>
      <w:sz w:val="28"/>
      <w:szCs w:val="28"/>
    </w:rPr>
  </w:style>
  <w:style w:type="paragraph" w:styleId="Web">
    <w:name w:val="Normal (Web)"/>
    <w:basedOn w:val="a"/>
    <w:uiPriority w:val="99"/>
    <w:unhideWhenUsed/>
    <w:rsid w:val="00300834"/>
    <w:pPr>
      <w:widowControl/>
      <w:spacing w:before="100" w:beforeAutospacing="1" w:after="100" w:afterAutospacing="1"/>
    </w:pPr>
    <w:rPr>
      <w:rFonts w:ascii="新細明體" w:hAnsi="新細明體" w:cs="新細明體"/>
      <w:kern w:val="0"/>
    </w:rPr>
  </w:style>
  <w:style w:type="paragraph" w:customStyle="1" w:styleId="af9">
    <w:name w:val="乙篇主文"/>
    <w:basedOn w:val="a"/>
    <w:rsid w:val="007D2955"/>
    <w:pPr>
      <w:spacing w:line="400" w:lineRule="exact"/>
      <w:ind w:firstLineChars="200" w:firstLine="200"/>
      <w:jc w:val="both"/>
    </w:pPr>
    <w:rPr>
      <w:rFonts w:ascii="標楷體" w:eastAsia="標楷體"/>
    </w:rPr>
  </w:style>
  <w:style w:type="character" w:customStyle="1" w:styleId="10">
    <w:name w:val="標題1. 字元"/>
    <w:link w:val="1"/>
    <w:uiPriority w:val="99"/>
    <w:rsid w:val="007D2955"/>
    <w:rPr>
      <w:rFonts w:ascii="標楷體" w:eastAsia="標楷體" w:cs="新細明體"/>
      <w:bCs/>
      <w:kern w:val="2"/>
      <w:sz w:val="24"/>
      <w:szCs w:val="24"/>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a"/>
    <w:rsid w:val="00EC0E4C"/>
    <w:rPr>
      <w:rFonts w:ascii="細明體" w:eastAsia="細明體"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8E1"/>
    <w:pPr>
      <w:widowControl w:val="0"/>
    </w:pPr>
    <w:rPr>
      <w:kern w:val="2"/>
      <w:sz w:val="24"/>
      <w:szCs w:val="24"/>
    </w:rPr>
  </w:style>
  <w:style w:type="paragraph" w:styleId="4">
    <w:name w:val="heading 4"/>
    <w:aliases w:val="1.標題 4"/>
    <w:qFormat/>
    <w:rsid w:val="006B254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FB28E1"/>
    <w:pPr>
      <w:spacing w:after="360" w:line="360" w:lineRule="auto"/>
      <w:jc w:val="center"/>
    </w:pPr>
    <w:rPr>
      <w:rFonts w:ascii="標楷體" w:eastAsia="標楷體"/>
      <w:b/>
      <w:spacing w:val="-10"/>
      <w:sz w:val="40"/>
      <w:szCs w:val="20"/>
    </w:rPr>
  </w:style>
  <w:style w:type="paragraph" w:customStyle="1" w:styleId="a4">
    <w:name w:val="標題壹、"/>
    <w:basedOn w:val="a"/>
    <w:rsid w:val="00FB28E1"/>
    <w:pPr>
      <w:spacing w:line="360" w:lineRule="auto"/>
      <w:jc w:val="both"/>
    </w:pPr>
    <w:rPr>
      <w:rFonts w:eastAsia="標楷體" w:cs="新細明體"/>
      <w:b/>
      <w:bCs/>
      <w:sz w:val="36"/>
      <w:szCs w:val="36"/>
    </w:rPr>
  </w:style>
  <w:style w:type="paragraph" w:customStyle="1" w:styleId="a5">
    <w:name w:val="單元"/>
    <w:basedOn w:val="a"/>
    <w:rsid w:val="001067AB"/>
    <w:pPr>
      <w:snapToGrid w:val="0"/>
      <w:ind w:rightChars="100" w:right="100"/>
      <w:jc w:val="right"/>
    </w:pPr>
    <w:rPr>
      <w:rFonts w:ascii="標楷體" w:eastAsia="標楷體" w:hAnsi="Arial Narrow"/>
      <w:w w:val="95"/>
      <w:sz w:val="20"/>
      <w:szCs w:val="20"/>
    </w:rPr>
  </w:style>
  <w:style w:type="paragraph" w:customStyle="1" w:styleId="a6">
    <w:name w:val="註"/>
    <w:basedOn w:val="a"/>
    <w:rsid w:val="001067AB"/>
    <w:pPr>
      <w:spacing w:line="320" w:lineRule="exact"/>
      <w:jc w:val="both"/>
    </w:pPr>
    <w:rPr>
      <w:rFonts w:ascii="標楷體" w:eastAsia="標楷體"/>
      <w:sz w:val="20"/>
      <w:szCs w:val="20"/>
    </w:rPr>
  </w:style>
  <w:style w:type="paragraph" w:customStyle="1" w:styleId="3">
    <w:name w:val="表格欄3數字"/>
    <w:basedOn w:val="a"/>
    <w:rsid w:val="001067AB"/>
    <w:pPr>
      <w:jc w:val="right"/>
    </w:pPr>
    <w:rPr>
      <w:rFonts w:ascii="細明體" w:eastAsia="細明體" w:hAnsi="Arial"/>
      <w:bCs/>
      <w:w w:val="90"/>
      <w:sz w:val="18"/>
      <w:szCs w:val="20"/>
    </w:rPr>
  </w:style>
  <w:style w:type="paragraph" w:customStyle="1" w:styleId="a7">
    <w:name w:val="表頭"/>
    <w:basedOn w:val="a"/>
    <w:rsid w:val="001067AB"/>
    <w:pPr>
      <w:ind w:leftChars="30" w:left="30" w:rightChars="30" w:right="30"/>
      <w:jc w:val="distribute"/>
    </w:pPr>
    <w:rPr>
      <w:rFonts w:ascii="華康楷書體W5" w:eastAsia="標楷體"/>
      <w:sz w:val="20"/>
      <w:szCs w:val="20"/>
    </w:rPr>
  </w:style>
  <w:style w:type="paragraph" w:customStyle="1" w:styleId="1-2">
    <w:name w:val="表格欄1-2"/>
    <w:basedOn w:val="a"/>
    <w:link w:val="1-20"/>
    <w:rsid w:val="001067AB"/>
    <w:pPr>
      <w:ind w:firstLineChars="100" w:firstLine="100"/>
      <w:jc w:val="distribute"/>
    </w:pPr>
    <w:rPr>
      <w:rFonts w:eastAsia="標楷體" w:cs="新細明體"/>
      <w:b/>
      <w:sz w:val="20"/>
      <w:szCs w:val="18"/>
    </w:rPr>
  </w:style>
  <w:style w:type="paragraph" w:customStyle="1" w:styleId="1-31">
    <w:name w:val="表格欄1-3退1"/>
    <w:basedOn w:val="a"/>
    <w:link w:val="1-310"/>
    <w:rsid w:val="001067AB"/>
    <w:pPr>
      <w:ind w:firstLineChars="100" w:firstLine="100"/>
      <w:jc w:val="distribute"/>
    </w:pPr>
    <w:rPr>
      <w:rFonts w:eastAsia="標楷體" w:cs="新細明體"/>
      <w:sz w:val="18"/>
      <w:szCs w:val="18"/>
    </w:rPr>
  </w:style>
  <w:style w:type="paragraph" w:customStyle="1" w:styleId="1-32">
    <w:name w:val="表格欄1-3退2"/>
    <w:basedOn w:val="1-31"/>
    <w:link w:val="1-320"/>
    <w:rsid w:val="001067AB"/>
    <w:pPr>
      <w:ind w:firstLineChars="200" w:firstLine="200"/>
    </w:pPr>
  </w:style>
  <w:style w:type="paragraph" w:customStyle="1" w:styleId="a8">
    <w:name w:val="乙篇主文 字元"/>
    <w:basedOn w:val="a"/>
    <w:link w:val="a9"/>
    <w:rsid w:val="001067AB"/>
    <w:pPr>
      <w:spacing w:line="400" w:lineRule="exact"/>
      <w:ind w:firstLineChars="200" w:firstLine="200"/>
      <w:jc w:val="both"/>
    </w:pPr>
    <w:rPr>
      <w:rFonts w:ascii="標楷體" w:eastAsia="標楷體"/>
    </w:rPr>
  </w:style>
  <w:style w:type="character" w:customStyle="1" w:styleId="1-310">
    <w:name w:val="表格欄1-3退1 字元"/>
    <w:link w:val="1-31"/>
    <w:rsid w:val="001067AB"/>
    <w:rPr>
      <w:rFonts w:eastAsia="標楷體" w:cs="新細明體"/>
      <w:kern w:val="2"/>
      <w:sz w:val="18"/>
      <w:szCs w:val="18"/>
      <w:lang w:val="en-US" w:eastAsia="zh-TW" w:bidi="ar-SA"/>
    </w:rPr>
  </w:style>
  <w:style w:type="character" w:customStyle="1" w:styleId="1-320">
    <w:name w:val="表格欄1-3退2 字元"/>
    <w:basedOn w:val="1-310"/>
    <w:link w:val="1-32"/>
    <w:rsid w:val="001067AB"/>
    <w:rPr>
      <w:rFonts w:eastAsia="標楷體" w:cs="新細明體"/>
      <w:kern w:val="2"/>
      <w:sz w:val="18"/>
      <w:szCs w:val="18"/>
      <w:lang w:val="en-US" w:eastAsia="zh-TW" w:bidi="ar-SA"/>
    </w:rPr>
  </w:style>
  <w:style w:type="paragraph" w:customStyle="1" w:styleId="1-1">
    <w:name w:val="表格欄1-1主管"/>
    <w:basedOn w:val="a"/>
    <w:rsid w:val="001067AB"/>
    <w:pPr>
      <w:jc w:val="distribute"/>
    </w:pPr>
    <w:rPr>
      <w:rFonts w:eastAsia="標楷體" w:cs="新細明體"/>
      <w:b/>
      <w:sz w:val="20"/>
      <w:szCs w:val="20"/>
    </w:rPr>
  </w:style>
  <w:style w:type="character" w:customStyle="1" w:styleId="1-20">
    <w:name w:val="表格欄1-2 字元"/>
    <w:link w:val="1-2"/>
    <w:rsid w:val="001067AB"/>
    <w:rPr>
      <w:rFonts w:eastAsia="標楷體" w:cs="新細明體"/>
      <w:b/>
      <w:kern w:val="2"/>
      <w:szCs w:val="18"/>
      <w:lang w:val="en-US" w:eastAsia="zh-TW" w:bidi="ar-SA"/>
    </w:rPr>
  </w:style>
  <w:style w:type="paragraph" w:styleId="a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rsid w:val="00003B7A"/>
    <w:rPr>
      <w:rFonts w:ascii="細明體" w:eastAsia="細明體" w:hAnsi="Courier New"/>
      <w:szCs w:val="20"/>
    </w:rPr>
  </w:style>
  <w:style w:type="paragraph" w:styleId="ac">
    <w:name w:val="footer"/>
    <w:basedOn w:val="a"/>
    <w:link w:val="ad"/>
    <w:rsid w:val="00CE3A03"/>
    <w:pPr>
      <w:tabs>
        <w:tab w:val="center" w:pos="4153"/>
        <w:tab w:val="right" w:pos="8306"/>
      </w:tabs>
      <w:snapToGrid w:val="0"/>
    </w:pPr>
    <w:rPr>
      <w:sz w:val="20"/>
      <w:szCs w:val="20"/>
    </w:rPr>
  </w:style>
  <w:style w:type="character" w:styleId="ae">
    <w:name w:val="page number"/>
    <w:basedOn w:val="a0"/>
    <w:rsid w:val="00CE3A03"/>
  </w:style>
  <w:style w:type="paragraph" w:styleId="af">
    <w:name w:val="Balloon Text"/>
    <w:basedOn w:val="a"/>
    <w:semiHidden/>
    <w:rsid w:val="00A942BA"/>
    <w:rPr>
      <w:rFonts w:ascii="Arial" w:hAnsi="Arial"/>
      <w:sz w:val="18"/>
      <w:szCs w:val="18"/>
    </w:rPr>
  </w:style>
  <w:style w:type="paragraph" w:customStyle="1" w:styleId="af0">
    <w:name w:val="標題一、"/>
    <w:basedOn w:val="a"/>
    <w:rsid w:val="00032791"/>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1">
    <w:name w:val="標題1."/>
    <w:basedOn w:val="a"/>
    <w:link w:val="10"/>
    <w:uiPriority w:val="99"/>
    <w:rsid w:val="00032791"/>
    <w:pPr>
      <w:spacing w:line="400" w:lineRule="exact"/>
      <w:ind w:firstLineChars="450" w:firstLine="450"/>
      <w:jc w:val="both"/>
    </w:pPr>
    <w:rPr>
      <w:rFonts w:ascii="標楷體" w:eastAsia="標楷體" w:cs="新細明體"/>
      <w:bCs/>
    </w:rPr>
  </w:style>
  <w:style w:type="character" w:customStyle="1" w:styleId="a9">
    <w:name w:val="乙篇主文 字元 字元"/>
    <w:link w:val="a8"/>
    <w:rsid w:val="00032791"/>
    <w:rPr>
      <w:rFonts w:ascii="標楷體" w:eastAsia="標楷體"/>
      <w:kern w:val="2"/>
      <w:sz w:val="24"/>
      <w:szCs w:val="24"/>
      <w:lang w:val="en-US" w:eastAsia="zh-TW" w:bidi="ar-SA"/>
    </w:rPr>
  </w:style>
  <w:style w:type="paragraph" w:styleId="HTML">
    <w:name w:val="HTML Preformatted"/>
    <w:basedOn w:val="a"/>
    <w:rsid w:val="00733C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000000"/>
      <w:kern w:val="0"/>
    </w:rPr>
  </w:style>
  <w:style w:type="paragraph" w:styleId="af1">
    <w:name w:val="header"/>
    <w:basedOn w:val="a"/>
    <w:rsid w:val="00037AC0"/>
    <w:pPr>
      <w:tabs>
        <w:tab w:val="center" w:pos="4153"/>
        <w:tab w:val="right" w:pos="8306"/>
      </w:tabs>
      <w:snapToGrid w:val="0"/>
    </w:pPr>
    <w:rPr>
      <w:sz w:val="20"/>
      <w:szCs w:val="20"/>
    </w:rPr>
  </w:style>
  <w:style w:type="paragraph" w:customStyle="1" w:styleId="5">
    <w:name w:val="樣式5"/>
    <w:basedOn w:val="a"/>
    <w:rsid w:val="003C67F9"/>
    <w:pPr>
      <w:adjustRightInd w:val="0"/>
      <w:spacing w:line="360" w:lineRule="auto"/>
      <w:ind w:left="960" w:firstLine="480"/>
      <w:jc w:val="both"/>
      <w:textAlignment w:val="baseline"/>
    </w:pPr>
    <w:rPr>
      <w:rFonts w:ascii="華康楷書體W5" w:eastAsia="華康楷書體W5"/>
      <w:kern w:val="0"/>
      <w:sz w:val="26"/>
      <w:szCs w:val="20"/>
    </w:rPr>
  </w:style>
  <w:style w:type="character" w:styleId="af2">
    <w:name w:val="annotation reference"/>
    <w:rsid w:val="00100022"/>
    <w:rPr>
      <w:sz w:val="18"/>
      <w:szCs w:val="18"/>
    </w:rPr>
  </w:style>
  <w:style w:type="paragraph" w:styleId="af3">
    <w:name w:val="annotation text"/>
    <w:basedOn w:val="a"/>
    <w:link w:val="af4"/>
    <w:rsid w:val="00100022"/>
  </w:style>
  <w:style w:type="character" w:customStyle="1" w:styleId="af4">
    <w:name w:val="註解文字 字元"/>
    <w:link w:val="af3"/>
    <w:rsid w:val="00100022"/>
    <w:rPr>
      <w:kern w:val="2"/>
      <w:sz w:val="24"/>
      <w:szCs w:val="24"/>
    </w:rPr>
  </w:style>
  <w:style w:type="paragraph" w:styleId="af5">
    <w:name w:val="annotation subject"/>
    <w:basedOn w:val="af3"/>
    <w:next w:val="af3"/>
    <w:link w:val="af6"/>
    <w:rsid w:val="00100022"/>
    <w:rPr>
      <w:b/>
      <w:bCs/>
    </w:rPr>
  </w:style>
  <w:style w:type="character" w:customStyle="1" w:styleId="af6">
    <w:name w:val="註解主旨 字元"/>
    <w:link w:val="af5"/>
    <w:rsid w:val="00100022"/>
    <w:rPr>
      <w:b/>
      <w:bCs/>
      <w:kern w:val="2"/>
      <w:sz w:val="24"/>
      <w:szCs w:val="24"/>
    </w:rPr>
  </w:style>
  <w:style w:type="paragraph" w:styleId="af7">
    <w:name w:val="List Paragraph"/>
    <w:basedOn w:val="a"/>
    <w:uiPriority w:val="34"/>
    <w:qFormat/>
    <w:rsid w:val="00975A3C"/>
    <w:pPr>
      <w:ind w:leftChars="200" w:left="480"/>
    </w:pPr>
  </w:style>
  <w:style w:type="character" w:customStyle="1" w:styleId="ad">
    <w:name w:val="頁尾 字元"/>
    <w:link w:val="ac"/>
    <w:rsid w:val="00975A3C"/>
    <w:rPr>
      <w:kern w:val="2"/>
    </w:rPr>
  </w:style>
  <w:style w:type="character" w:customStyle="1" w:styleId="1-311">
    <w:name w:val="表格欄1-3退1 字元 字元"/>
    <w:rsid w:val="000B099D"/>
    <w:rPr>
      <w:rFonts w:eastAsia="標楷體" w:cs="新細明體"/>
      <w:kern w:val="2"/>
      <w:sz w:val="18"/>
      <w:szCs w:val="18"/>
      <w:lang w:val="en-US" w:eastAsia="zh-TW" w:bidi="ar-SA"/>
    </w:rPr>
  </w:style>
  <w:style w:type="paragraph" w:customStyle="1" w:styleId="11">
    <w:name w:val="標題(1)"/>
    <w:basedOn w:val="1"/>
    <w:link w:val="12"/>
    <w:rsid w:val="00AB1786"/>
    <w:pPr>
      <w:ind w:firstLineChars="550" w:firstLine="550"/>
    </w:pPr>
    <w:rPr>
      <w:b/>
    </w:rPr>
  </w:style>
  <w:style w:type="character" w:customStyle="1" w:styleId="12">
    <w:name w:val="標題(1) 字元"/>
    <w:basedOn w:val="a0"/>
    <w:link w:val="11"/>
    <w:rsid w:val="00AB1786"/>
    <w:rPr>
      <w:rFonts w:ascii="標楷體" w:eastAsia="標楷體" w:cs="新細明體"/>
      <w:b/>
      <w:bCs/>
      <w:kern w:val="2"/>
      <w:sz w:val="24"/>
      <w:szCs w:val="24"/>
    </w:rPr>
  </w:style>
  <w:style w:type="paragraph" w:customStyle="1" w:styleId="af8">
    <w:name w:val="標題（一）"/>
    <w:basedOn w:val="a"/>
    <w:uiPriority w:val="99"/>
    <w:rsid w:val="004E7045"/>
    <w:pPr>
      <w:spacing w:beforeLines="20" w:afterLines="20" w:line="400" w:lineRule="exact"/>
      <w:ind w:firstLineChars="200" w:firstLine="200"/>
      <w:jc w:val="both"/>
    </w:pPr>
    <w:rPr>
      <w:rFonts w:eastAsia="標楷體" w:cs="新細明體"/>
      <w:b/>
      <w:bCs/>
      <w:sz w:val="28"/>
      <w:szCs w:val="28"/>
    </w:rPr>
  </w:style>
  <w:style w:type="paragraph" w:styleId="Web">
    <w:name w:val="Normal (Web)"/>
    <w:basedOn w:val="a"/>
    <w:uiPriority w:val="99"/>
    <w:unhideWhenUsed/>
    <w:rsid w:val="00300834"/>
    <w:pPr>
      <w:widowControl/>
      <w:spacing w:before="100" w:beforeAutospacing="1" w:after="100" w:afterAutospacing="1"/>
    </w:pPr>
    <w:rPr>
      <w:rFonts w:ascii="新細明體" w:hAnsi="新細明體" w:cs="新細明體"/>
      <w:kern w:val="0"/>
    </w:rPr>
  </w:style>
  <w:style w:type="paragraph" w:customStyle="1" w:styleId="af9">
    <w:name w:val="乙篇主文"/>
    <w:basedOn w:val="a"/>
    <w:rsid w:val="007D2955"/>
    <w:pPr>
      <w:spacing w:line="400" w:lineRule="exact"/>
      <w:ind w:firstLineChars="200" w:firstLine="200"/>
      <w:jc w:val="both"/>
    </w:pPr>
    <w:rPr>
      <w:rFonts w:ascii="標楷體" w:eastAsia="標楷體"/>
    </w:rPr>
  </w:style>
  <w:style w:type="character" w:customStyle="1" w:styleId="10">
    <w:name w:val="標題1. 字元"/>
    <w:link w:val="1"/>
    <w:uiPriority w:val="99"/>
    <w:rsid w:val="007D2955"/>
    <w:rPr>
      <w:rFonts w:ascii="標楷體" w:eastAsia="標楷體" w:cs="新細明體"/>
      <w:bCs/>
      <w:kern w:val="2"/>
      <w:sz w:val="24"/>
      <w:szCs w:val="24"/>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a"/>
    <w:rsid w:val="00EC0E4C"/>
    <w:rPr>
      <w:rFonts w:ascii="細明體" w:eastAsia="細明體"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66156">
      <w:bodyDiv w:val="1"/>
      <w:marLeft w:val="0"/>
      <w:marRight w:val="0"/>
      <w:marTop w:val="0"/>
      <w:marBottom w:val="0"/>
      <w:divBdr>
        <w:top w:val="none" w:sz="0" w:space="0" w:color="auto"/>
        <w:left w:val="none" w:sz="0" w:space="0" w:color="auto"/>
        <w:bottom w:val="none" w:sz="0" w:space="0" w:color="auto"/>
        <w:right w:val="none" w:sz="0" w:space="0" w:color="auto"/>
      </w:divBdr>
    </w:div>
    <w:div w:id="287203741">
      <w:bodyDiv w:val="1"/>
      <w:marLeft w:val="0"/>
      <w:marRight w:val="0"/>
      <w:marTop w:val="0"/>
      <w:marBottom w:val="0"/>
      <w:divBdr>
        <w:top w:val="none" w:sz="0" w:space="0" w:color="auto"/>
        <w:left w:val="none" w:sz="0" w:space="0" w:color="auto"/>
        <w:bottom w:val="none" w:sz="0" w:space="0" w:color="auto"/>
        <w:right w:val="none" w:sz="0" w:space="0" w:color="auto"/>
      </w:divBdr>
    </w:div>
    <w:div w:id="428699211">
      <w:bodyDiv w:val="1"/>
      <w:marLeft w:val="0"/>
      <w:marRight w:val="0"/>
      <w:marTop w:val="0"/>
      <w:marBottom w:val="0"/>
      <w:divBdr>
        <w:top w:val="none" w:sz="0" w:space="0" w:color="auto"/>
        <w:left w:val="none" w:sz="0" w:space="0" w:color="auto"/>
        <w:bottom w:val="none" w:sz="0" w:space="0" w:color="auto"/>
        <w:right w:val="none" w:sz="0" w:space="0" w:color="auto"/>
      </w:divBdr>
    </w:div>
    <w:div w:id="489634797">
      <w:bodyDiv w:val="1"/>
      <w:marLeft w:val="0"/>
      <w:marRight w:val="0"/>
      <w:marTop w:val="0"/>
      <w:marBottom w:val="0"/>
      <w:divBdr>
        <w:top w:val="none" w:sz="0" w:space="0" w:color="auto"/>
        <w:left w:val="none" w:sz="0" w:space="0" w:color="auto"/>
        <w:bottom w:val="none" w:sz="0" w:space="0" w:color="auto"/>
        <w:right w:val="none" w:sz="0" w:space="0" w:color="auto"/>
      </w:divBdr>
    </w:div>
    <w:div w:id="657227214">
      <w:bodyDiv w:val="1"/>
      <w:marLeft w:val="0"/>
      <w:marRight w:val="0"/>
      <w:marTop w:val="0"/>
      <w:marBottom w:val="0"/>
      <w:divBdr>
        <w:top w:val="none" w:sz="0" w:space="0" w:color="auto"/>
        <w:left w:val="none" w:sz="0" w:space="0" w:color="auto"/>
        <w:bottom w:val="none" w:sz="0" w:space="0" w:color="auto"/>
        <w:right w:val="none" w:sz="0" w:space="0" w:color="auto"/>
      </w:divBdr>
    </w:div>
    <w:div w:id="714886025">
      <w:bodyDiv w:val="1"/>
      <w:marLeft w:val="0"/>
      <w:marRight w:val="0"/>
      <w:marTop w:val="0"/>
      <w:marBottom w:val="0"/>
      <w:divBdr>
        <w:top w:val="none" w:sz="0" w:space="0" w:color="auto"/>
        <w:left w:val="none" w:sz="0" w:space="0" w:color="auto"/>
        <w:bottom w:val="none" w:sz="0" w:space="0" w:color="auto"/>
        <w:right w:val="none" w:sz="0" w:space="0" w:color="auto"/>
      </w:divBdr>
    </w:div>
    <w:div w:id="721487851">
      <w:bodyDiv w:val="1"/>
      <w:marLeft w:val="0"/>
      <w:marRight w:val="0"/>
      <w:marTop w:val="0"/>
      <w:marBottom w:val="0"/>
      <w:divBdr>
        <w:top w:val="none" w:sz="0" w:space="0" w:color="auto"/>
        <w:left w:val="none" w:sz="0" w:space="0" w:color="auto"/>
        <w:bottom w:val="none" w:sz="0" w:space="0" w:color="auto"/>
        <w:right w:val="none" w:sz="0" w:space="0" w:color="auto"/>
      </w:divBdr>
    </w:div>
    <w:div w:id="782656787">
      <w:bodyDiv w:val="1"/>
      <w:marLeft w:val="0"/>
      <w:marRight w:val="0"/>
      <w:marTop w:val="0"/>
      <w:marBottom w:val="0"/>
      <w:divBdr>
        <w:top w:val="none" w:sz="0" w:space="0" w:color="auto"/>
        <w:left w:val="none" w:sz="0" w:space="0" w:color="auto"/>
        <w:bottom w:val="none" w:sz="0" w:space="0" w:color="auto"/>
        <w:right w:val="none" w:sz="0" w:space="0" w:color="auto"/>
      </w:divBdr>
    </w:div>
    <w:div w:id="796603414">
      <w:bodyDiv w:val="1"/>
      <w:marLeft w:val="0"/>
      <w:marRight w:val="0"/>
      <w:marTop w:val="0"/>
      <w:marBottom w:val="0"/>
      <w:divBdr>
        <w:top w:val="none" w:sz="0" w:space="0" w:color="auto"/>
        <w:left w:val="none" w:sz="0" w:space="0" w:color="auto"/>
        <w:bottom w:val="none" w:sz="0" w:space="0" w:color="auto"/>
        <w:right w:val="none" w:sz="0" w:space="0" w:color="auto"/>
      </w:divBdr>
    </w:div>
    <w:div w:id="1004164589">
      <w:bodyDiv w:val="1"/>
      <w:marLeft w:val="0"/>
      <w:marRight w:val="0"/>
      <w:marTop w:val="0"/>
      <w:marBottom w:val="0"/>
      <w:divBdr>
        <w:top w:val="none" w:sz="0" w:space="0" w:color="auto"/>
        <w:left w:val="none" w:sz="0" w:space="0" w:color="auto"/>
        <w:bottom w:val="none" w:sz="0" w:space="0" w:color="auto"/>
        <w:right w:val="none" w:sz="0" w:space="0" w:color="auto"/>
      </w:divBdr>
    </w:div>
    <w:div w:id="1197506499">
      <w:bodyDiv w:val="1"/>
      <w:marLeft w:val="0"/>
      <w:marRight w:val="0"/>
      <w:marTop w:val="0"/>
      <w:marBottom w:val="0"/>
      <w:divBdr>
        <w:top w:val="none" w:sz="0" w:space="0" w:color="auto"/>
        <w:left w:val="none" w:sz="0" w:space="0" w:color="auto"/>
        <w:bottom w:val="none" w:sz="0" w:space="0" w:color="auto"/>
        <w:right w:val="none" w:sz="0" w:space="0" w:color="auto"/>
      </w:divBdr>
    </w:div>
    <w:div w:id="1300920961">
      <w:bodyDiv w:val="1"/>
      <w:marLeft w:val="0"/>
      <w:marRight w:val="0"/>
      <w:marTop w:val="0"/>
      <w:marBottom w:val="0"/>
      <w:divBdr>
        <w:top w:val="none" w:sz="0" w:space="0" w:color="auto"/>
        <w:left w:val="none" w:sz="0" w:space="0" w:color="auto"/>
        <w:bottom w:val="none" w:sz="0" w:space="0" w:color="auto"/>
        <w:right w:val="none" w:sz="0" w:space="0" w:color="auto"/>
      </w:divBdr>
    </w:div>
    <w:div w:id="1315335135">
      <w:bodyDiv w:val="1"/>
      <w:marLeft w:val="0"/>
      <w:marRight w:val="0"/>
      <w:marTop w:val="0"/>
      <w:marBottom w:val="0"/>
      <w:divBdr>
        <w:top w:val="none" w:sz="0" w:space="0" w:color="auto"/>
        <w:left w:val="none" w:sz="0" w:space="0" w:color="auto"/>
        <w:bottom w:val="none" w:sz="0" w:space="0" w:color="auto"/>
        <w:right w:val="none" w:sz="0" w:space="0" w:color="auto"/>
      </w:divBdr>
    </w:div>
    <w:div w:id="1316185927">
      <w:bodyDiv w:val="1"/>
      <w:marLeft w:val="0"/>
      <w:marRight w:val="0"/>
      <w:marTop w:val="0"/>
      <w:marBottom w:val="0"/>
      <w:divBdr>
        <w:top w:val="none" w:sz="0" w:space="0" w:color="auto"/>
        <w:left w:val="none" w:sz="0" w:space="0" w:color="auto"/>
        <w:bottom w:val="none" w:sz="0" w:space="0" w:color="auto"/>
        <w:right w:val="none" w:sz="0" w:space="0" w:color="auto"/>
      </w:divBdr>
    </w:div>
    <w:div w:id="1358120141">
      <w:bodyDiv w:val="1"/>
      <w:marLeft w:val="0"/>
      <w:marRight w:val="0"/>
      <w:marTop w:val="0"/>
      <w:marBottom w:val="0"/>
      <w:divBdr>
        <w:top w:val="none" w:sz="0" w:space="0" w:color="auto"/>
        <w:left w:val="none" w:sz="0" w:space="0" w:color="auto"/>
        <w:bottom w:val="none" w:sz="0" w:space="0" w:color="auto"/>
        <w:right w:val="none" w:sz="0" w:space="0" w:color="auto"/>
      </w:divBdr>
    </w:div>
    <w:div w:id="1419401222">
      <w:bodyDiv w:val="1"/>
      <w:marLeft w:val="0"/>
      <w:marRight w:val="0"/>
      <w:marTop w:val="0"/>
      <w:marBottom w:val="0"/>
      <w:divBdr>
        <w:top w:val="none" w:sz="0" w:space="0" w:color="auto"/>
        <w:left w:val="none" w:sz="0" w:space="0" w:color="auto"/>
        <w:bottom w:val="none" w:sz="0" w:space="0" w:color="auto"/>
        <w:right w:val="none" w:sz="0" w:space="0" w:color="auto"/>
      </w:divBdr>
    </w:div>
    <w:div w:id="1488550231">
      <w:bodyDiv w:val="1"/>
      <w:marLeft w:val="0"/>
      <w:marRight w:val="0"/>
      <w:marTop w:val="0"/>
      <w:marBottom w:val="0"/>
      <w:divBdr>
        <w:top w:val="none" w:sz="0" w:space="0" w:color="auto"/>
        <w:left w:val="none" w:sz="0" w:space="0" w:color="auto"/>
        <w:bottom w:val="none" w:sz="0" w:space="0" w:color="auto"/>
        <w:right w:val="none" w:sz="0" w:space="0" w:color="auto"/>
      </w:divBdr>
    </w:div>
    <w:div w:id="1500316165">
      <w:bodyDiv w:val="1"/>
      <w:marLeft w:val="0"/>
      <w:marRight w:val="0"/>
      <w:marTop w:val="0"/>
      <w:marBottom w:val="0"/>
      <w:divBdr>
        <w:top w:val="none" w:sz="0" w:space="0" w:color="auto"/>
        <w:left w:val="none" w:sz="0" w:space="0" w:color="auto"/>
        <w:bottom w:val="none" w:sz="0" w:space="0" w:color="auto"/>
        <w:right w:val="none" w:sz="0" w:space="0" w:color="auto"/>
      </w:divBdr>
    </w:div>
    <w:div w:id="1823765288">
      <w:bodyDiv w:val="1"/>
      <w:marLeft w:val="0"/>
      <w:marRight w:val="0"/>
      <w:marTop w:val="0"/>
      <w:marBottom w:val="0"/>
      <w:divBdr>
        <w:top w:val="none" w:sz="0" w:space="0" w:color="auto"/>
        <w:left w:val="none" w:sz="0" w:space="0" w:color="auto"/>
        <w:bottom w:val="none" w:sz="0" w:space="0" w:color="auto"/>
        <w:right w:val="none" w:sz="0" w:space="0" w:color="auto"/>
      </w:divBdr>
    </w:div>
    <w:div w:id="1838498665">
      <w:bodyDiv w:val="1"/>
      <w:marLeft w:val="0"/>
      <w:marRight w:val="0"/>
      <w:marTop w:val="0"/>
      <w:marBottom w:val="0"/>
      <w:divBdr>
        <w:top w:val="none" w:sz="0" w:space="0" w:color="auto"/>
        <w:left w:val="none" w:sz="0" w:space="0" w:color="auto"/>
        <w:bottom w:val="none" w:sz="0" w:space="0" w:color="auto"/>
        <w:right w:val="none" w:sz="0" w:space="0" w:color="auto"/>
      </w:divBdr>
    </w:div>
    <w:div w:id="1912302270">
      <w:bodyDiv w:val="1"/>
      <w:marLeft w:val="0"/>
      <w:marRight w:val="0"/>
      <w:marTop w:val="0"/>
      <w:marBottom w:val="0"/>
      <w:divBdr>
        <w:top w:val="none" w:sz="0" w:space="0" w:color="auto"/>
        <w:left w:val="none" w:sz="0" w:space="0" w:color="auto"/>
        <w:bottom w:val="none" w:sz="0" w:space="0" w:color="auto"/>
        <w:right w:val="none" w:sz="0" w:space="0" w:color="auto"/>
      </w:divBdr>
    </w:div>
    <w:div w:id="2007585011">
      <w:bodyDiv w:val="1"/>
      <w:marLeft w:val="0"/>
      <w:marRight w:val="0"/>
      <w:marTop w:val="0"/>
      <w:marBottom w:val="0"/>
      <w:divBdr>
        <w:top w:val="none" w:sz="0" w:space="0" w:color="auto"/>
        <w:left w:val="none" w:sz="0" w:space="0" w:color="auto"/>
        <w:bottom w:val="none" w:sz="0" w:space="0" w:color="auto"/>
        <w:right w:val="none" w:sz="0" w:space="0" w:color="auto"/>
      </w:divBdr>
    </w:div>
    <w:div w:id="214508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4EA64-2515-4971-9567-BD6524C65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1087</Words>
  <Characters>6198</Characters>
  <Application>Microsoft Office Word</Application>
  <DocSecurity>0</DocSecurity>
  <Lines>51</Lines>
  <Paragraphs>14</Paragraphs>
  <ScaleCrop>false</ScaleCrop>
  <Company>Audit</Company>
  <LinksUpToDate>false</LinksUpToDate>
  <CharactersWithSpaces>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betty</dc:creator>
  <cp:lastModifiedBy>USER</cp:lastModifiedBy>
  <cp:revision>13</cp:revision>
  <cp:lastPrinted>2023-06-21T07:03:00Z</cp:lastPrinted>
  <dcterms:created xsi:type="dcterms:W3CDTF">2023-07-05T22:09:00Z</dcterms:created>
  <dcterms:modified xsi:type="dcterms:W3CDTF">2023-07-13T05:46:00Z</dcterms:modified>
</cp:coreProperties>
</file>