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012BC" w14:textId="77777777" w:rsidR="00AD3CEE" w:rsidRDefault="004045FD" w:rsidP="004045FD">
      <w:pPr>
        <w:jc w:val="center"/>
      </w:pPr>
      <w:r w:rsidRPr="00F82EBE">
        <w:rPr>
          <w:rFonts w:ascii="標楷體" w:eastAsia="標楷體" w:hAnsi="標楷體" w:hint="eastAsia"/>
          <w:b/>
          <w:sz w:val="40"/>
          <w:szCs w:val="40"/>
        </w:rPr>
        <w:t>乙、</w:t>
      </w:r>
      <w:r w:rsidR="007025A4">
        <w:rPr>
          <w:rFonts w:ascii="標楷體" w:eastAsia="標楷體" w:hAnsi="標楷體" w:hint="eastAsia"/>
          <w:b/>
          <w:sz w:val="40"/>
          <w:szCs w:val="40"/>
        </w:rPr>
        <w:t>各營（事</w:t>
      </w:r>
      <w:r w:rsidR="007025A4">
        <w:rPr>
          <w:rFonts w:ascii="標楷體" w:eastAsia="標楷體" w:hAnsi="標楷體"/>
          <w:b/>
          <w:sz w:val="40"/>
          <w:szCs w:val="40"/>
        </w:rPr>
        <w:t>）</w:t>
      </w:r>
      <w:r w:rsidR="007025A4">
        <w:rPr>
          <w:rFonts w:ascii="標楷體" w:eastAsia="標楷體" w:hAnsi="標楷體" w:hint="eastAsia"/>
          <w:b/>
          <w:sz w:val="40"/>
          <w:szCs w:val="40"/>
        </w:rPr>
        <w:t>業決算之審核</w:t>
      </w:r>
    </w:p>
    <w:p w14:paraId="4E6B9528" w14:textId="77777777" w:rsidR="00AD3CEE" w:rsidRPr="004E465D" w:rsidRDefault="00AD3CEE" w:rsidP="002813CE">
      <w:pPr>
        <w:spacing w:line="500" w:lineRule="exact"/>
        <w:jc w:val="center"/>
        <w:rPr>
          <w:rFonts w:ascii="標楷體" w:eastAsia="標楷體" w:hAnsi="標楷體"/>
          <w:b/>
          <w:sz w:val="32"/>
          <w:szCs w:val="32"/>
        </w:rPr>
      </w:pPr>
      <w:r w:rsidRPr="004E465D">
        <w:rPr>
          <w:rFonts w:ascii="標楷體" w:eastAsia="標楷體" w:hAnsi="標楷體" w:hint="eastAsia"/>
          <w:b/>
          <w:sz w:val="32"/>
          <w:szCs w:val="32"/>
        </w:rPr>
        <w:t>決算審核結果重要審核意見彙總索引</w:t>
      </w:r>
    </w:p>
    <w:p w14:paraId="1045F7BA" w14:textId="77777777" w:rsidR="00AD3CEE" w:rsidRPr="00485486" w:rsidRDefault="004045FD" w:rsidP="00B24AB5">
      <w:pPr>
        <w:spacing w:line="520" w:lineRule="exact"/>
        <w:rPr>
          <w:rFonts w:ascii="標楷體" w:eastAsia="標楷體" w:hAnsi="標楷體"/>
          <w:b/>
          <w:sz w:val="32"/>
          <w:szCs w:val="32"/>
        </w:rPr>
      </w:pPr>
      <w:r w:rsidRPr="00485486">
        <w:rPr>
          <w:rFonts w:ascii="標楷體" w:eastAsia="標楷體" w:hAnsi="標楷體" w:hint="eastAsia"/>
          <w:b/>
          <w:sz w:val="32"/>
          <w:szCs w:val="32"/>
        </w:rPr>
        <w:t>壹、</w:t>
      </w:r>
      <w:r w:rsidR="00AD3CEE" w:rsidRPr="00485486">
        <w:rPr>
          <w:rFonts w:ascii="標楷體" w:eastAsia="標楷體" w:hAnsi="標楷體" w:hint="eastAsia"/>
          <w:b/>
          <w:sz w:val="32"/>
          <w:szCs w:val="32"/>
        </w:rPr>
        <w:t>行政院主管</w:t>
      </w:r>
    </w:p>
    <w:p w14:paraId="673D4607" w14:textId="77777777" w:rsidR="00AD3CEE" w:rsidRPr="00A65E10" w:rsidRDefault="00AD3CEE" w:rsidP="006B29B4">
      <w:pPr>
        <w:spacing w:line="540" w:lineRule="exact"/>
        <w:ind w:leftChars="300" w:left="720"/>
        <w:rPr>
          <w:rFonts w:ascii="標楷體" w:eastAsia="標楷體" w:hAnsi="標楷體"/>
          <w:b/>
          <w:sz w:val="32"/>
          <w:szCs w:val="32"/>
        </w:rPr>
      </w:pPr>
      <w:r w:rsidRPr="00A65E10">
        <w:rPr>
          <w:rFonts w:ascii="標楷體" w:eastAsia="標楷體" w:hAnsi="標楷體" w:hint="eastAsia"/>
          <w:b/>
          <w:sz w:val="32"/>
          <w:szCs w:val="32"/>
        </w:rPr>
        <w:t>中央銀行</w:t>
      </w:r>
    </w:p>
    <w:p w14:paraId="34B461DF" w14:textId="4D036594" w:rsidR="00AD3CEE" w:rsidRPr="00104220" w:rsidRDefault="006F3725" w:rsidP="00511DA8">
      <w:pPr>
        <w:pStyle w:val="a3"/>
        <w:tabs>
          <w:tab w:val="clear" w:pos="9939"/>
          <w:tab w:val="right" w:leader="middleDot" w:pos="9840"/>
        </w:tabs>
        <w:spacing w:line="460" w:lineRule="exact"/>
        <w:ind w:leftChars="200" w:left="760" w:rightChars="480" w:right="1152" w:hangingChars="100" w:hanging="280"/>
        <w:rPr>
          <w:bCs w:val="0"/>
        </w:rPr>
      </w:pPr>
      <w:r>
        <w:rPr>
          <w:rFonts w:hint="eastAsia"/>
        </w:rPr>
        <w:t>1.</w:t>
      </w:r>
      <w:r w:rsidR="00C43FC4" w:rsidRPr="00647D1B">
        <w:rPr>
          <w:rFonts w:hint="eastAsia"/>
          <w:bCs w:val="0"/>
          <w:spacing w:val="-6"/>
        </w:rPr>
        <w:t xml:space="preserve">我國金融整體流動性佳，貨幣管理穩健，經標準普爾信評公司（S＆P </w:t>
      </w:r>
      <w:r w:rsidR="00C43FC4" w:rsidRPr="00C43FC4">
        <w:rPr>
          <w:rFonts w:hint="eastAsia"/>
          <w:bCs w:val="0"/>
          <w:spacing w:val="-4"/>
        </w:rPr>
        <w:t>Co.）維持我國長期主權信用評等為AA+級，惟受國際主要經濟體持續緊縮貨幣政策等風險影響，國際機構預測全球經濟與貿易成長將大幅減緩，允宜協同相關部會妥為因應，以促進國內金融穩定及協助經濟發展</w:t>
      </w:r>
      <w:r w:rsidR="00AD3CEE" w:rsidRPr="00104220">
        <w:rPr>
          <w:rFonts w:hint="eastAsia"/>
          <w:bCs w:val="0"/>
        </w:rPr>
        <w:tab/>
      </w:r>
      <w:r w:rsidR="00104220" w:rsidRPr="00F82EBE">
        <w:rPr>
          <w:rFonts w:hint="eastAsia"/>
        </w:rPr>
        <w:t>乙</w:t>
      </w:r>
      <w:r w:rsidR="009A7975">
        <w:rPr>
          <w:rFonts w:hint="eastAsia"/>
        </w:rPr>
        <w:t>－</w:t>
      </w:r>
      <w:r w:rsidR="001B47EC">
        <w:rPr>
          <w:rFonts w:hint="eastAsia"/>
        </w:rPr>
        <w:t xml:space="preserve"> </w:t>
      </w:r>
      <w:r w:rsidR="00A461AD">
        <w:rPr>
          <w:rFonts w:hint="eastAsia"/>
        </w:rPr>
        <w:t>17</w:t>
      </w:r>
    </w:p>
    <w:p w14:paraId="071B6E00" w14:textId="372A4F53" w:rsidR="00AD3CEE" w:rsidRPr="00BE0796" w:rsidRDefault="006F3725"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rPr>
        <w:t>2.</w:t>
      </w:r>
      <w:r w:rsidR="008E2F1E" w:rsidRPr="008E2F1E">
        <w:rPr>
          <w:rFonts w:hint="eastAsia"/>
          <w:bCs w:val="0"/>
        </w:rPr>
        <w:t>國內物價漲幅較歐美地區主要經濟體溫和，惟消費者物價指數（CPI）年增率仍超過2％之通膨警戒線，加以未來影響通膨走勢不確定性仍高，允宜密切</w:t>
      </w:r>
      <w:r w:rsidR="008E2F1E" w:rsidRPr="002813CE">
        <w:rPr>
          <w:rFonts w:hint="eastAsia"/>
          <w:bCs w:val="0"/>
          <w:spacing w:val="-4"/>
        </w:rPr>
        <w:t>關注</w:t>
      </w:r>
      <w:r w:rsidR="008E2F1E" w:rsidRPr="008E2F1E">
        <w:rPr>
          <w:rFonts w:hint="eastAsia"/>
          <w:bCs w:val="0"/>
        </w:rPr>
        <w:t>國際物價變動情形，並適時調整貨幣政策，以減緩通膨對我國經濟發展造成之衝擊</w:t>
      </w:r>
      <w:r w:rsidR="00647D1B" w:rsidRPr="00104220">
        <w:rPr>
          <w:rFonts w:hint="eastAsia"/>
          <w:bCs w:val="0"/>
        </w:rPr>
        <w:tab/>
      </w:r>
      <w:r w:rsidR="00BE0796" w:rsidRPr="00F82EBE">
        <w:rPr>
          <w:rFonts w:hint="eastAsia"/>
        </w:rPr>
        <w:t>乙</w:t>
      </w:r>
      <w:r w:rsidR="009A7975">
        <w:rPr>
          <w:rFonts w:hint="eastAsia"/>
        </w:rPr>
        <w:t>－</w:t>
      </w:r>
      <w:r w:rsidR="001B47EC">
        <w:rPr>
          <w:rFonts w:hint="eastAsia"/>
        </w:rPr>
        <w:t xml:space="preserve"> </w:t>
      </w:r>
      <w:r w:rsidR="00A461AD">
        <w:rPr>
          <w:rFonts w:hint="eastAsia"/>
        </w:rPr>
        <w:t>18</w:t>
      </w:r>
    </w:p>
    <w:p w14:paraId="42579C24" w14:textId="6500EBE3" w:rsidR="00AD3CEE" w:rsidRPr="00BE0796" w:rsidRDefault="006F3725"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rPr>
        <w:t>3.</w:t>
      </w:r>
      <w:r w:rsidR="00697F6C" w:rsidRPr="00697F6C">
        <w:rPr>
          <w:rFonts w:hint="eastAsia"/>
          <w:bCs w:val="0"/>
        </w:rPr>
        <w:t>實施選擇性信用管制措施，不動產貸款成長雖已趨緩，惟110年底實施第4波信用</w:t>
      </w:r>
      <w:r w:rsidR="00697F6C" w:rsidRPr="00BF7CB0">
        <w:rPr>
          <w:rFonts w:hint="eastAsia"/>
          <w:spacing w:val="-4"/>
        </w:rPr>
        <w:t>調整</w:t>
      </w:r>
      <w:r w:rsidR="00697F6C" w:rsidRPr="00697F6C">
        <w:rPr>
          <w:rFonts w:hint="eastAsia"/>
          <w:bCs w:val="0"/>
        </w:rPr>
        <w:t>管制措施，購地及餘屋貸款成數仍上升，且貸款集中度仍高，亟待兼顧金融穩定，賡續檢視管制措施執行成效並適時檢討調整，以減輕民眾購屋負擔</w:t>
      </w:r>
      <w:r w:rsidR="00647D1B" w:rsidRPr="00104220">
        <w:rPr>
          <w:rFonts w:hint="eastAsia"/>
          <w:bCs w:val="0"/>
        </w:rPr>
        <w:tab/>
      </w:r>
      <w:r w:rsidR="00BE0796" w:rsidRPr="00F82EBE">
        <w:rPr>
          <w:rFonts w:hint="eastAsia"/>
        </w:rPr>
        <w:t>乙</w:t>
      </w:r>
      <w:r w:rsidR="009A7975">
        <w:rPr>
          <w:rFonts w:hint="eastAsia"/>
        </w:rPr>
        <w:t>－</w:t>
      </w:r>
      <w:r w:rsidR="001B47EC">
        <w:rPr>
          <w:rFonts w:hint="eastAsia"/>
        </w:rPr>
        <w:t xml:space="preserve"> </w:t>
      </w:r>
      <w:r w:rsidR="00A461AD">
        <w:rPr>
          <w:rFonts w:hint="eastAsia"/>
        </w:rPr>
        <w:t>19</w:t>
      </w:r>
    </w:p>
    <w:p w14:paraId="360DD603" w14:textId="24A1F151" w:rsidR="00AD3CEE" w:rsidRPr="00BE0796" w:rsidRDefault="006F3725" w:rsidP="00511DA8">
      <w:pPr>
        <w:pStyle w:val="a3"/>
        <w:tabs>
          <w:tab w:val="clear" w:pos="9939"/>
          <w:tab w:val="right" w:leader="middleDot" w:pos="9840"/>
        </w:tabs>
        <w:spacing w:line="460" w:lineRule="exact"/>
        <w:ind w:leftChars="215" w:left="796" w:rightChars="480" w:right="1152" w:hangingChars="100" w:hanging="280"/>
        <w:rPr>
          <w:bCs w:val="0"/>
        </w:rPr>
      </w:pPr>
      <w:r>
        <w:rPr>
          <w:rFonts w:hint="eastAsia"/>
        </w:rPr>
        <w:t>4.</w:t>
      </w:r>
      <w:r w:rsidR="00DD037E" w:rsidRPr="00DD037E">
        <w:rPr>
          <w:rFonts w:hint="eastAsia"/>
          <w:bCs w:val="0"/>
        </w:rPr>
        <w:t>中央造幣廠鑄幣</w:t>
      </w:r>
      <w:r w:rsidR="00DD037E" w:rsidRPr="00BF7CB0">
        <w:rPr>
          <w:rFonts w:hint="eastAsia"/>
          <w:spacing w:val="-4"/>
        </w:rPr>
        <w:t>生產</w:t>
      </w:r>
      <w:r w:rsidR="00DD037E" w:rsidRPr="00DD037E">
        <w:rPr>
          <w:rFonts w:hint="eastAsia"/>
          <w:bCs w:val="0"/>
        </w:rPr>
        <w:t>成本增加致營業利益（率）及淨利（率）為近5年最低，又</w:t>
      </w:r>
      <w:r w:rsidR="00DD037E" w:rsidRPr="002813CE">
        <w:rPr>
          <w:rFonts w:hint="eastAsia"/>
          <w:bCs w:val="0"/>
          <w:spacing w:val="-4"/>
        </w:rPr>
        <w:t>部分</w:t>
      </w:r>
      <w:r w:rsidR="00DD037E" w:rsidRPr="00DD037E">
        <w:rPr>
          <w:rFonts w:hint="eastAsia"/>
          <w:bCs w:val="0"/>
        </w:rPr>
        <w:t>副業產品滯庫多年未銷售，亟待加強</w:t>
      </w:r>
      <w:r w:rsidR="007507BF">
        <w:rPr>
          <w:rFonts w:hint="eastAsia"/>
          <w:bCs w:val="0"/>
        </w:rPr>
        <w:t>管</w:t>
      </w:r>
      <w:r w:rsidR="00DD037E" w:rsidRPr="00DD037E">
        <w:rPr>
          <w:rFonts w:hint="eastAsia"/>
          <w:bCs w:val="0"/>
        </w:rPr>
        <w:t>控成本及強化採購</w:t>
      </w:r>
      <w:r w:rsidR="007507BF">
        <w:rPr>
          <w:rFonts w:hint="eastAsia"/>
          <w:bCs w:val="0"/>
        </w:rPr>
        <w:t>與</w:t>
      </w:r>
      <w:r w:rsidR="00DD037E" w:rsidRPr="00DD037E">
        <w:rPr>
          <w:rFonts w:hint="eastAsia"/>
          <w:bCs w:val="0"/>
        </w:rPr>
        <w:t>行銷策略，俾提升營運績效</w:t>
      </w:r>
      <w:r w:rsidR="00647D1B" w:rsidRPr="00104220">
        <w:rPr>
          <w:rFonts w:hint="eastAsia"/>
          <w:bCs w:val="0"/>
        </w:rPr>
        <w:tab/>
      </w:r>
      <w:r w:rsidR="00BE0796" w:rsidRPr="00F82EBE">
        <w:rPr>
          <w:rFonts w:hint="eastAsia"/>
        </w:rPr>
        <w:t>乙</w:t>
      </w:r>
      <w:r w:rsidR="009A7975">
        <w:rPr>
          <w:rFonts w:hint="eastAsia"/>
        </w:rPr>
        <w:t>－</w:t>
      </w:r>
      <w:r w:rsidR="001B47EC">
        <w:rPr>
          <w:rFonts w:hint="eastAsia"/>
        </w:rPr>
        <w:t xml:space="preserve"> </w:t>
      </w:r>
      <w:r w:rsidR="00A461AD">
        <w:rPr>
          <w:rFonts w:hint="eastAsia"/>
        </w:rPr>
        <w:t>21</w:t>
      </w:r>
    </w:p>
    <w:p w14:paraId="4BD80F20" w14:textId="3CA173AE" w:rsidR="00AD3CEE" w:rsidRPr="00BE0796" w:rsidRDefault="006F3725" w:rsidP="00511DA8">
      <w:pPr>
        <w:pStyle w:val="a3"/>
        <w:tabs>
          <w:tab w:val="clear" w:pos="9939"/>
          <w:tab w:val="right" w:leader="middleDot" w:pos="9840"/>
        </w:tabs>
        <w:spacing w:line="460" w:lineRule="exact"/>
        <w:ind w:leftChars="215" w:left="796" w:rightChars="480" w:right="1152" w:hangingChars="100" w:hanging="280"/>
        <w:rPr>
          <w:bCs w:val="0"/>
        </w:rPr>
      </w:pPr>
      <w:r>
        <w:rPr>
          <w:rFonts w:hint="eastAsia"/>
        </w:rPr>
        <w:t>5.</w:t>
      </w:r>
      <w:r w:rsidR="00204109" w:rsidRPr="00F416F4">
        <w:rPr>
          <w:rFonts w:hint="eastAsia"/>
        </w:rPr>
        <w:t>中央</w:t>
      </w:r>
      <w:r w:rsidR="00204109" w:rsidRPr="002813CE">
        <w:rPr>
          <w:rFonts w:hint="eastAsia"/>
          <w:spacing w:val="-4"/>
        </w:rPr>
        <w:t>印製廠承辦內政部委託數位身分識別證 New eID 發行計畫，</w:t>
      </w:r>
      <w:r w:rsidR="00204109" w:rsidRPr="002813CE">
        <w:rPr>
          <w:rFonts w:hint="eastAsia"/>
          <w:bCs w:val="0"/>
          <w:spacing w:val="-4"/>
        </w:rPr>
        <w:t>因政策決定暫緩執行</w:t>
      </w:r>
      <w:r w:rsidR="00204109" w:rsidRPr="002813CE">
        <w:rPr>
          <w:rFonts w:hint="eastAsia"/>
          <w:spacing w:val="-4"/>
        </w:rPr>
        <w:t>，</w:t>
      </w:r>
      <w:r w:rsidR="00204109" w:rsidRPr="00BB0C4B">
        <w:rPr>
          <w:rFonts w:hint="eastAsia"/>
          <w:spacing w:val="-6"/>
        </w:rPr>
        <w:t>該廠與廠商衍生印製設備及維護管理費用計價爭議，亟待協助積極洽內政部協調溝通，以儘速解決採購履約</w:t>
      </w:r>
      <w:r w:rsidR="00204109" w:rsidRPr="002813CE">
        <w:rPr>
          <w:rFonts w:hint="eastAsia"/>
          <w:spacing w:val="-4"/>
        </w:rPr>
        <w:t>爭議</w:t>
      </w:r>
      <w:r w:rsidR="00AD3CEE" w:rsidRPr="00BE0796">
        <w:rPr>
          <w:rFonts w:hint="eastAsia"/>
          <w:bCs w:val="0"/>
        </w:rPr>
        <w:tab/>
      </w:r>
      <w:r w:rsidR="00BE0796" w:rsidRPr="00F82EBE">
        <w:rPr>
          <w:rFonts w:hint="eastAsia"/>
        </w:rPr>
        <w:t>乙</w:t>
      </w:r>
      <w:r w:rsidR="009A7975">
        <w:rPr>
          <w:rFonts w:hint="eastAsia"/>
        </w:rPr>
        <w:t>－</w:t>
      </w:r>
      <w:r w:rsidR="001B47EC">
        <w:rPr>
          <w:rFonts w:hint="eastAsia"/>
        </w:rPr>
        <w:t xml:space="preserve"> </w:t>
      </w:r>
      <w:r w:rsidR="00A461AD">
        <w:rPr>
          <w:rFonts w:hint="eastAsia"/>
        </w:rPr>
        <w:t>23</w:t>
      </w:r>
    </w:p>
    <w:p w14:paraId="3AC916E4" w14:textId="77777777" w:rsidR="00AD3CEE" w:rsidRPr="00824F9F" w:rsidRDefault="00824F9F" w:rsidP="009A39DA">
      <w:pPr>
        <w:pStyle w:val="XXX"/>
        <w:spacing w:beforeLines="20" w:before="72" w:afterLines="20" w:after="72" w:line="552" w:lineRule="exact"/>
        <w:ind w:left="459" w:hanging="459"/>
        <w:rPr>
          <w:szCs w:val="32"/>
        </w:rPr>
      </w:pPr>
      <w:r w:rsidRPr="00824F9F">
        <w:rPr>
          <w:rFonts w:hint="eastAsia"/>
          <w:szCs w:val="32"/>
        </w:rPr>
        <w:t>貳、</w:t>
      </w:r>
      <w:r w:rsidR="00AD3CEE" w:rsidRPr="00824F9F">
        <w:rPr>
          <w:rFonts w:hint="eastAsia"/>
          <w:szCs w:val="32"/>
        </w:rPr>
        <w:t>經濟部主管</w:t>
      </w:r>
    </w:p>
    <w:p w14:paraId="4F80019E" w14:textId="77777777" w:rsidR="00AD3CEE" w:rsidRPr="00A65E10" w:rsidRDefault="00BE026B" w:rsidP="00A65E10">
      <w:pPr>
        <w:spacing w:beforeLines="20" w:before="72" w:afterLines="20" w:after="72" w:line="552"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一、</w:t>
      </w:r>
      <w:r w:rsidR="00AD3CEE" w:rsidRPr="00A65E10">
        <w:rPr>
          <w:rFonts w:ascii="標楷體" w:eastAsia="標楷體" w:hAnsi="標楷體" w:hint="eastAsia"/>
          <w:b/>
          <w:sz w:val="32"/>
          <w:szCs w:val="32"/>
        </w:rPr>
        <w:t>台灣糖業股份有限公司</w:t>
      </w:r>
    </w:p>
    <w:p w14:paraId="7CCAED9A" w14:textId="12D549FA" w:rsidR="00AD3CEE" w:rsidRPr="00C478E1" w:rsidRDefault="007F7C08" w:rsidP="00511DA8">
      <w:pPr>
        <w:pStyle w:val="a3"/>
        <w:tabs>
          <w:tab w:val="clear" w:pos="9939"/>
          <w:tab w:val="right" w:leader="middleDot" w:pos="9840"/>
        </w:tabs>
        <w:spacing w:line="460" w:lineRule="exact"/>
        <w:ind w:leftChars="215" w:left="796" w:rightChars="480" w:right="1152" w:hangingChars="100" w:hanging="280"/>
        <w:rPr>
          <w:bCs w:val="0"/>
        </w:rPr>
      </w:pPr>
      <w:r>
        <w:rPr>
          <w:rFonts w:hint="eastAsia"/>
          <w:bCs w:val="0"/>
        </w:rPr>
        <w:t>1.</w:t>
      </w:r>
      <w:r w:rsidR="004070E2" w:rsidRPr="004070E2">
        <w:rPr>
          <w:rFonts w:hint="eastAsia"/>
          <w:bCs w:val="0"/>
          <w:spacing w:val="4"/>
        </w:rPr>
        <w:t>為提升畜殖環境品質辦理農業循環豬場改建投資計畫，惟相關許可證照延遲取得及工程履約爭議，致工程進度嚴重落後；又部分完工豬舍污水處理量超標，未符設計標準，亟待研謀改善</w:t>
      </w:r>
      <w:r w:rsidR="00647D1B" w:rsidRPr="00104220">
        <w:rPr>
          <w:rFonts w:hint="eastAsia"/>
          <w:bCs w:val="0"/>
        </w:rPr>
        <w:tab/>
      </w:r>
      <w:r w:rsidR="00C478E1" w:rsidRPr="00F82EBE">
        <w:rPr>
          <w:rFonts w:hint="eastAsia"/>
        </w:rPr>
        <w:t>乙</w:t>
      </w:r>
      <w:r w:rsidR="009A7975">
        <w:rPr>
          <w:rFonts w:hint="eastAsia"/>
        </w:rPr>
        <w:t>－</w:t>
      </w:r>
      <w:r w:rsidR="001B47EC">
        <w:rPr>
          <w:rFonts w:hint="eastAsia"/>
        </w:rPr>
        <w:t xml:space="preserve"> </w:t>
      </w:r>
      <w:r w:rsidR="00A461AD">
        <w:rPr>
          <w:rFonts w:hint="eastAsia"/>
        </w:rPr>
        <w:t>32</w:t>
      </w:r>
    </w:p>
    <w:p w14:paraId="100A19AB" w14:textId="2EB02C0B" w:rsidR="00AD3CEE" w:rsidRPr="00C478E1" w:rsidRDefault="001A4241" w:rsidP="00511DA8">
      <w:pPr>
        <w:pStyle w:val="a3"/>
        <w:tabs>
          <w:tab w:val="clear" w:pos="9939"/>
          <w:tab w:val="right" w:leader="middleDot" w:pos="9840"/>
        </w:tabs>
        <w:spacing w:line="460" w:lineRule="exact"/>
        <w:ind w:leftChars="215" w:left="796" w:rightChars="480" w:right="1152" w:hangingChars="100" w:hanging="280"/>
        <w:rPr>
          <w:bCs w:val="0"/>
        </w:rPr>
      </w:pPr>
      <w:r>
        <w:rPr>
          <w:rFonts w:hint="eastAsia"/>
          <w:bCs w:val="0"/>
        </w:rPr>
        <w:lastRenderedPageBreak/>
        <w:t>2.</w:t>
      </w:r>
      <w:r w:rsidR="005130CB" w:rsidRPr="005130CB">
        <w:rPr>
          <w:rFonts w:hint="eastAsia"/>
          <w:bCs w:val="0"/>
        </w:rPr>
        <w:t>出租興學用地長年閒置未經開發使用，或校院面臨退場仍未研議收回租地之可能性及後續利用，又學生宿舍開發計畫投資效益欠佳，出租率仍待提升等情，亟待檢討改善</w:t>
      </w:r>
      <w:r w:rsidR="00647D1B" w:rsidRPr="00104220">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A461AD">
        <w:rPr>
          <w:rFonts w:hint="eastAsia"/>
        </w:rPr>
        <w:t>35</w:t>
      </w:r>
    </w:p>
    <w:p w14:paraId="6E877E2C" w14:textId="2F229A6A" w:rsidR="00AD3CEE" w:rsidRPr="00C478E1" w:rsidRDefault="001A4241" w:rsidP="00511DA8">
      <w:pPr>
        <w:pStyle w:val="a3"/>
        <w:tabs>
          <w:tab w:val="clear" w:pos="9939"/>
          <w:tab w:val="right" w:leader="middleDot" w:pos="9840"/>
        </w:tabs>
        <w:spacing w:line="460" w:lineRule="exact"/>
        <w:ind w:leftChars="215" w:left="796" w:rightChars="480" w:right="1152" w:hangingChars="100" w:hanging="280"/>
        <w:rPr>
          <w:bCs w:val="0"/>
        </w:rPr>
      </w:pPr>
      <w:r>
        <w:rPr>
          <w:rFonts w:hint="eastAsia"/>
          <w:bCs w:val="0"/>
        </w:rPr>
        <w:t>3.</w:t>
      </w:r>
      <w:r w:rsidR="00CD414D" w:rsidRPr="00CD414D">
        <w:rPr>
          <w:rFonts w:hint="eastAsia"/>
          <w:bCs w:val="0"/>
        </w:rPr>
        <w:t>生物科技事業部為因應日用化粧品業績成長之需，修建舊有廠房以增設日用化</w:t>
      </w:r>
      <w:r w:rsidR="003D5609" w:rsidRPr="00CD414D">
        <w:rPr>
          <w:rFonts w:hint="eastAsia"/>
          <w:bCs w:val="0"/>
        </w:rPr>
        <w:t>粧</w:t>
      </w:r>
      <w:r w:rsidR="00CD414D" w:rsidRPr="00CD414D">
        <w:rPr>
          <w:rFonts w:hint="eastAsia"/>
          <w:bCs w:val="0"/>
        </w:rPr>
        <w:t>品生產線，惟因未將建造執照及使用執照之取得條件列入考量，肇致修建之廠房因無法取得工廠登記證而長期閒置，亟待查明妥適處理</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A461AD">
        <w:rPr>
          <w:rFonts w:hint="eastAsia"/>
        </w:rPr>
        <w:t>38</w:t>
      </w:r>
    </w:p>
    <w:p w14:paraId="5F006202" w14:textId="21A807E1" w:rsidR="00AD3CEE" w:rsidRPr="00C478E1" w:rsidRDefault="001A4241" w:rsidP="00647D1B">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4.</w:t>
      </w:r>
      <w:r w:rsidR="00331D4F" w:rsidRPr="00331D4F">
        <w:rPr>
          <w:rFonts w:hint="eastAsia"/>
          <w:bCs w:val="0"/>
        </w:rPr>
        <w:t>配合政府治水及能源轉型政策，於滯洪池上規劃設置太陽光電發電系統，惟部分案場光電設施建置進度落後或尚未估列經營權利金，允宜檢討改善</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A461AD">
        <w:rPr>
          <w:rFonts w:hint="eastAsia"/>
        </w:rPr>
        <w:t>39</w:t>
      </w:r>
    </w:p>
    <w:p w14:paraId="2CBCC2AA" w14:textId="1C46C129" w:rsidR="00AD3CEE" w:rsidRPr="00C478E1" w:rsidRDefault="001A4241" w:rsidP="00647D1B">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5.</w:t>
      </w:r>
      <w:r w:rsidR="00C2285C" w:rsidRPr="00C2285C">
        <w:rPr>
          <w:bCs w:val="0"/>
        </w:rPr>
        <w:t>辦理</w:t>
      </w:r>
      <w:r w:rsidR="00C2285C" w:rsidRPr="00C2285C">
        <w:rPr>
          <w:rFonts w:hint="eastAsia"/>
          <w:bCs w:val="0"/>
        </w:rPr>
        <w:t>生技材料廠投資計畫，評估廠址及料源取得過於樂觀，選址屢遭居民反對，最終廠址遠離料源產地，且未能改善供料品質，大幅增加生產成本，不利市場競爭，兼以建材及肥料市場之拓展未如預期致營運虧損；又缺乏穩定料源，停工已逾8個月，</w:t>
      </w:r>
      <w:r w:rsidR="00C2285C" w:rsidRPr="00C2285C">
        <w:rPr>
          <w:bCs w:val="0"/>
        </w:rPr>
        <w:t>顯未發揮計畫效能，亟待檢討改善</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A461AD">
        <w:rPr>
          <w:rFonts w:hint="eastAsia"/>
        </w:rPr>
        <w:t>41</w:t>
      </w:r>
    </w:p>
    <w:p w14:paraId="6084C8BA" w14:textId="5F3FDAE5" w:rsidR="00AD3CEE" w:rsidRPr="00C478E1" w:rsidRDefault="001A4241" w:rsidP="00647D1B">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6.</w:t>
      </w:r>
      <w:r w:rsidR="00C2285C" w:rsidRPr="00C2285C">
        <w:rPr>
          <w:rFonts w:hint="eastAsia"/>
          <w:bCs w:val="0"/>
          <w:spacing w:val="-4"/>
        </w:rPr>
        <w:t>為善</w:t>
      </w:r>
      <w:r w:rsidR="00C2285C" w:rsidRPr="00C52EDB">
        <w:rPr>
          <w:rFonts w:hint="eastAsia"/>
          <w:bCs w:val="0"/>
        </w:rPr>
        <w:t>盡企業社會責任，編列經費以推動睦鄰工作，惟部分補助對象及經費核銷作業與睦鄰規範未合，又急難救助補助項目預算連續3年支出金額為零，或尚無派員實地查核補（捐）助案件，亟待查明妥適處理</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A461AD">
        <w:rPr>
          <w:rFonts w:hint="eastAsia"/>
        </w:rPr>
        <w:t>46</w:t>
      </w:r>
    </w:p>
    <w:p w14:paraId="611560A9" w14:textId="32106438" w:rsidR="00AD3CEE" w:rsidRPr="00C478E1" w:rsidRDefault="001A4241" w:rsidP="00647D1B">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7.</w:t>
      </w:r>
      <w:r w:rsidR="00912E9C" w:rsidRPr="00912E9C">
        <w:rPr>
          <w:rFonts w:hint="eastAsia"/>
          <w:bCs w:val="0"/>
          <w:spacing w:val="-4"/>
        </w:rPr>
        <w:t>配合政府能源轉型政策，推廣建置電動汽機車充電站，惟加油站電動汽車充電樁之架設期程未如預期，且迄未規劃建置電動機車充電設備，允宜積極追蹤架設進度，並研謀有效利用低經濟價值之土地，通盤檢討電動汽機車充電設備建置期程及位址，以利達成充電設備布局效益</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A461AD">
        <w:rPr>
          <w:rFonts w:hint="eastAsia"/>
        </w:rPr>
        <w:t>48</w:t>
      </w:r>
    </w:p>
    <w:p w14:paraId="0C2A0C1D" w14:textId="77777777" w:rsidR="00AD3CEE" w:rsidRPr="00A65E10" w:rsidRDefault="00E26F97" w:rsidP="00A65E10">
      <w:pPr>
        <w:spacing w:beforeLines="20" w:before="72" w:afterLines="20" w:after="72" w:line="520"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二、</w:t>
      </w:r>
      <w:r w:rsidR="00AD3CEE" w:rsidRPr="00A65E10">
        <w:rPr>
          <w:rFonts w:ascii="標楷體" w:eastAsia="標楷體" w:hAnsi="標楷體" w:hint="eastAsia"/>
          <w:b/>
          <w:sz w:val="32"/>
          <w:szCs w:val="32"/>
        </w:rPr>
        <w:t>台灣中油股份有限公司</w:t>
      </w:r>
      <w:r w:rsidR="00AD3CEE" w:rsidRPr="00A65E10">
        <w:rPr>
          <w:rFonts w:ascii="標楷體" w:eastAsia="標楷體" w:hAnsi="標楷體" w:hint="eastAsia"/>
          <w:b/>
          <w:sz w:val="32"/>
          <w:szCs w:val="32"/>
        </w:rPr>
        <w:tab/>
      </w:r>
    </w:p>
    <w:p w14:paraId="441F6A69" w14:textId="11CE5E0C" w:rsidR="00AD3CEE" w:rsidRPr="00C478E1" w:rsidRDefault="001A4241" w:rsidP="00511DA8">
      <w:pPr>
        <w:pStyle w:val="a3"/>
        <w:tabs>
          <w:tab w:val="clear" w:pos="9939"/>
          <w:tab w:val="right" w:leader="middleDot" w:pos="9840"/>
        </w:tabs>
        <w:spacing w:line="460" w:lineRule="exact"/>
        <w:ind w:leftChars="215" w:left="796" w:rightChars="480" w:right="1152" w:hangingChars="100" w:hanging="280"/>
        <w:rPr>
          <w:bCs w:val="0"/>
        </w:rPr>
      </w:pPr>
      <w:r>
        <w:rPr>
          <w:rFonts w:hint="eastAsia"/>
          <w:bCs w:val="0"/>
        </w:rPr>
        <w:t>1.</w:t>
      </w:r>
      <w:r w:rsidR="00130724" w:rsidRPr="00130724">
        <w:rPr>
          <w:rFonts w:hint="eastAsia"/>
          <w:bCs w:val="0"/>
        </w:rPr>
        <w:t>配合政府推動能源轉型政策規劃增建天然氣輸儲設施，間</w:t>
      </w:r>
      <w:r w:rsidR="00CA6445">
        <w:rPr>
          <w:rFonts w:hint="eastAsia"/>
          <w:bCs w:val="0"/>
        </w:rPr>
        <w:t>有</w:t>
      </w:r>
      <w:r w:rsidR="00130724" w:rsidRPr="00130724">
        <w:rPr>
          <w:rFonts w:hint="eastAsia"/>
          <w:bCs w:val="0"/>
        </w:rPr>
        <w:t>因研修投資計畫欠周延及興建策略未明致標案流標，或環境影響評估遲未通過延宕完工期程等</w:t>
      </w:r>
      <w:r w:rsidR="00CA6445">
        <w:rPr>
          <w:rFonts w:hint="eastAsia"/>
          <w:bCs w:val="0"/>
        </w:rPr>
        <w:t>情事</w:t>
      </w:r>
      <w:r w:rsidR="00130724" w:rsidRPr="00130724">
        <w:rPr>
          <w:rFonts w:hint="eastAsia"/>
          <w:bCs w:val="0"/>
        </w:rPr>
        <w:t>，潛藏儲槽逾期完工風險，亟待研謀妥處，以利達成穩定供氣目標</w:t>
      </w:r>
      <w:r w:rsidR="00AD3CEE" w:rsidRPr="00C478E1">
        <w:rPr>
          <w:rFonts w:hint="eastAsia"/>
          <w:bCs w:val="0"/>
        </w:rPr>
        <w:tab/>
      </w:r>
      <w:r w:rsidR="00C478E1">
        <w:rPr>
          <w:rFonts w:hint="eastAsia"/>
          <w:bCs w:val="0"/>
        </w:rPr>
        <w:t>乙</w:t>
      </w:r>
      <w:r w:rsidR="009A7975">
        <w:rPr>
          <w:rFonts w:hint="eastAsia"/>
          <w:bCs w:val="0"/>
        </w:rPr>
        <w:t>－</w:t>
      </w:r>
      <w:r w:rsidR="001D757D">
        <w:rPr>
          <w:rFonts w:hint="eastAsia"/>
          <w:bCs w:val="0"/>
        </w:rPr>
        <w:t xml:space="preserve"> </w:t>
      </w:r>
      <w:r w:rsidR="00A461AD">
        <w:rPr>
          <w:rFonts w:hint="eastAsia"/>
        </w:rPr>
        <w:t>61</w:t>
      </w:r>
    </w:p>
    <w:p w14:paraId="044208A1" w14:textId="67A6B24D" w:rsidR="00AD3CEE" w:rsidRPr="00C478E1" w:rsidRDefault="001A4241" w:rsidP="00A650DA">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lastRenderedPageBreak/>
        <w:t>2.</w:t>
      </w:r>
      <w:r w:rsidR="00130724" w:rsidRPr="00130724">
        <w:rPr>
          <w:rFonts w:hint="eastAsia"/>
          <w:bCs w:val="0"/>
        </w:rPr>
        <w:t>配合政府穩定物價政策，未足額調漲天然氣售價致發生營運虧損，又配合政府推動能源轉型政策執行天然氣採購策略成效未如預期，亟待研謀改善，以強化營運體質及穩定能源供應</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A461AD">
        <w:rPr>
          <w:rFonts w:hint="eastAsia"/>
        </w:rPr>
        <w:t>6</w:t>
      </w:r>
      <w:r w:rsidR="003500D4">
        <w:t>5</w:t>
      </w:r>
    </w:p>
    <w:p w14:paraId="7451AABA" w14:textId="55221DEC" w:rsidR="00AD3CEE" w:rsidRPr="00C478E1" w:rsidRDefault="001A4241" w:rsidP="00A650DA">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3.</w:t>
      </w:r>
      <w:r w:rsidR="00130724" w:rsidRPr="00130724">
        <w:rPr>
          <w:rFonts w:hint="eastAsia"/>
          <w:bCs w:val="0"/>
          <w:spacing w:val="-3"/>
        </w:rPr>
        <w:t>為確保</w:t>
      </w:r>
      <w:r w:rsidR="00130724" w:rsidRPr="00B47F09">
        <w:rPr>
          <w:rFonts w:hint="eastAsia"/>
          <w:bCs w:val="0"/>
        </w:rPr>
        <w:t>國內</w:t>
      </w:r>
      <w:r w:rsidR="00130724" w:rsidRPr="00130724">
        <w:rPr>
          <w:rFonts w:hint="eastAsia"/>
          <w:bCs w:val="0"/>
          <w:spacing w:val="-3"/>
        </w:rPr>
        <w:t>油、氣供應無虞辦理進口業務，惟LNG</w:t>
      </w:r>
      <w:r w:rsidR="00DE5787">
        <w:rPr>
          <w:rFonts w:hint="eastAsia"/>
          <w:bCs w:val="0"/>
          <w:spacing w:val="-3"/>
        </w:rPr>
        <w:t>自行運載力及採購合約執行彈性尚待提升，且</w:t>
      </w:r>
      <w:r w:rsidR="00130724" w:rsidRPr="00130724">
        <w:rPr>
          <w:rFonts w:hint="eastAsia"/>
          <w:bCs w:val="0"/>
          <w:spacing w:val="-3"/>
        </w:rPr>
        <w:t>油輪執行卸油作業之滯港比率偏高，影響公司營運績效，亟待檢討改善</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A461AD">
        <w:rPr>
          <w:rFonts w:hint="eastAsia"/>
        </w:rPr>
        <w:t>6</w:t>
      </w:r>
      <w:r w:rsidR="003500D4">
        <w:t>8</w:t>
      </w:r>
    </w:p>
    <w:p w14:paraId="7C0FA225" w14:textId="7F5E60CF" w:rsidR="00AD3CEE" w:rsidRPr="00C478E1" w:rsidRDefault="001A4241" w:rsidP="00A650DA">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4.</w:t>
      </w:r>
      <w:r w:rsidR="00130724" w:rsidRPr="00B47F09">
        <w:rPr>
          <w:rFonts w:hint="eastAsia"/>
          <w:bCs w:val="0"/>
          <w:spacing w:val="4"/>
        </w:rPr>
        <w:t>規劃國外探勘及併購策略，持續投入新礦區或併購油氣田，以增加油氣資</w:t>
      </w:r>
      <w:r w:rsidR="00DE5787">
        <w:rPr>
          <w:rFonts w:hint="eastAsia"/>
          <w:bCs w:val="0"/>
          <w:spacing w:val="4"/>
        </w:rPr>
        <w:t>源量，提升自有油源比例，惟部分國外探油工作未達績效目標或趨劣，且</w:t>
      </w:r>
      <w:r w:rsidR="00130724" w:rsidRPr="00B47F09">
        <w:rPr>
          <w:rFonts w:hint="eastAsia"/>
          <w:bCs w:val="0"/>
          <w:spacing w:val="4"/>
        </w:rPr>
        <w:t>新礦區取得與探勘進展作業延滯，影響探勘經營績效，允宜管控探勘進程與布局國際礦區，俾達提高自有油氣占比之目標</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A461AD">
        <w:rPr>
          <w:rFonts w:hint="eastAsia"/>
        </w:rPr>
        <w:t>69</w:t>
      </w:r>
    </w:p>
    <w:p w14:paraId="7ECC59F4" w14:textId="4CD1F23F" w:rsidR="00AD3CEE" w:rsidRPr="00C478E1" w:rsidRDefault="001A4241" w:rsidP="00A650DA">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5.</w:t>
      </w:r>
      <w:r w:rsidR="00130724" w:rsidRPr="00130724">
        <w:rPr>
          <w:rFonts w:hint="eastAsia"/>
          <w:bCs w:val="0"/>
          <w:spacing w:val="-8"/>
        </w:rPr>
        <w:t>持續增建汽、柴油加氫脫硫工場、烷化工場、重油轉化工場等設施，以提升產能與煉製結構，惟優化執行成效欠佳，及評估各硫磺工場之績效衡量指標，未能允當揭露營運效能，且部分硫磺工場設備使用效能過低，涉有人力資源運用不彰情事，均待檢討改善</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A461AD">
        <w:rPr>
          <w:rFonts w:hint="eastAsia"/>
        </w:rPr>
        <w:t>7</w:t>
      </w:r>
      <w:r w:rsidR="003500D4">
        <w:t>1</w:t>
      </w:r>
    </w:p>
    <w:p w14:paraId="00A3D0DE" w14:textId="3A3F8867" w:rsidR="00AD3CEE" w:rsidRPr="00C478E1" w:rsidRDefault="001A4241" w:rsidP="00A650DA">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6.</w:t>
      </w:r>
      <w:r w:rsidR="00130724" w:rsidRPr="00130724">
        <w:rPr>
          <w:rFonts w:hint="eastAsia"/>
          <w:bCs w:val="0"/>
        </w:rPr>
        <w:t>為強化產品與技術開發實力，逐年增加研究發展支出以強化研發量能，惟研究發展計畫性質多偏重技術性服務，</w:t>
      </w:r>
      <w:r w:rsidR="007507BF">
        <w:rPr>
          <w:rFonts w:hint="eastAsia"/>
          <w:bCs w:val="0"/>
        </w:rPr>
        <w:t>且</w:t>
      </w:r>
      <w:r w:rsidR="00130724" w:rsidRPr="00130724">
        <w:rPr>
          <w:rFonts w:hint="eastAsia"/>
          <w:bCs w:val="0"/>
        </w:rPr>
        <w:t>研究單位員工流動頻繁及逾半數研究案件委外辦理，影響公司自主研發能量之累積與前瞻研發提升，亟待研謀改善</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A461AD">
        <w:rPr>
          <w:rFonts w:hint="eastAsia"/>
        </w:rPr>
        <w:t>7</w:t>
      </w:r>
      <w:r w:rsidR="003500D4">
        <w:t>4</w:t>
      </w:r>
    </w:p>
    <w:p w14:paraId="2790856E" w14:textId="1F673478" w:rsidR="00AD3CEE" w:rsidRPr="00C478E1" w:rsidRDefault="001A4241" w:rsidP="00A650DA">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7.</w:t>
      </w:r>
      <w:r w:rsidR="00130724" w:rsidRPr="00130724">
        <w:rPr>
          <w:rFonts w:hint="eastAsia"/>
          <w:bCs w:val="0"/>
          <w:spacing w:val="-4"/>
        </w:rPr>
        <w:t>為提升煉油效益，</w:t>
      </w:r>
      <w:r w:rsidR="00130724" w:rsidRPr="004A0CBA">
        <w:rPr>
          <w:rFonts w:hint="eastAsia"/>
          <w:bCs w:val="0"/>
          <w:spacing w:val="-8"/>
        </w:rPr>
        <w:t>辦理</w:t>
      </w:r>
      <w:r w:rsidR="00130724" w:rsidRPr="00130724">
        <w:rPr>
          <w:rFonts w:hint="eastAsia"/>
          <w:bCs w:val="0"/>
          <w:spacing w:val="-4"/>
        </w:rPr>
        <w:t>「異壬醇（INA）合資生產計畫」因投資決策未定，耽延原規劃執行期程，復因合作意向書及合資協議書規範未盡周延，費時協商租賃條款、原料供應等事宜仍未獲共識，終未能於期限內完成商業合約簽署，決議終止辦理，造成鉅額投資損失及土地閒置等情，亟待研謀改善</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A461AD">
        <w:rPr>
          <w:rFonts w:hint="eastAsia"/>
        </w:rPr>
        <w:t>7</w:t>
      </w:r>
      <w:r w:rsidR="003500D4">
        <w:t>5</w:t>
      </w:r>
    </w:p>
    <w:p w14:paraId="6E5B89F4" w14:textId="2D609440" w:rsidR="00AD3CEE" w:rsidRPr="00C478E1" w:rsidRDefault="001A4241" w:rsidP="00A650DA">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8.</w:t>
      </w:r>
      <w:r w:rsidR="00130724" w:rsidRPr="00130724">
        <w:rPr>
          <w:rFonts w:hint="eastAsia"/>
          <w:bCs w:val="0"/>
          <w:spacing w:val="-4"/>
        </w:rPr>
        <w:t>研訂辦理採購相關內部控制</w:t>
      </w:r>
      <w:r w:rsidR="00DE5787">
        <w:rPr>
          <w:rFonts w:hint="eastAsia"/>
          <w:bCs w:val="0"/>
          <w:spacing w:val="-4"/>
        </w:rPr>
        <w:t>制度，有助管控採購風險，惟間有未運用資訊系統管控小額採購作業，未將具專業及特殊性業務潛存廉政風險之久任人員納入風險評估項目，及</w:t>
      </w:r>
      <w:r w:rsidR="00130724" w:rsidRPr="00130724">
        <w:rPr>
          <w:rFonts w:hint="eastAsia"/>
          <w:bCs w:val="0"/>
          <w:spacing w:val="-4"/>
        </w:rPr>
        <w:t>向拒絕往來廠商進行小額採購</w:t>
      </w:r>
      <w:r w:rsidR="00DE5787">
        <w:rPr>
          <w:rFonts w:hint="eastAsia"/>
          <w:bCs w:val="0"/>
          <w:spacing w:val="-4"/>
        </w:rPr>
        <w:t>等情事</w:t>
      </w:r>
      <w:r w:rsidR="00130724" w:rsidRPr="00130724">
        <w:rPr>
          <w:rFonts w:hint="eastAsia"/>
          <w:bCs w:val="0"/>
          <w:spacing w:val="-4"/>
        </w:rPr>
        <w:t>，亟待檢討改善，以健全採購內控機制</w:t>
      </w:r>
      <w:r w:rsidR="00AD3CEE" w:rsidRPr="00C478E1">
        <w:rPr>
          <w:rFonts w:hint="eastAsia"/>
          <w:bCs w:val="0"/>
        </w:rPr>
        <w:tab/>
      </w:r>
      <w:r w:rsidR="00C478E1">
        <w:rPr>
          <w:rFonts w:hint="eastAsia"/>
          <w:bCs w:val="0"/>
        </w:rPr>
        <w:t>乙</w:t>
      </w:r>
      <w:r w:rsidR="009A7975">
        <w:rPr>
          <w:rFonts w:hint="eastAsia"/>
          <w:bCs w:val="0"/>
        </w:rPr>
        <w:t>－</w:t>
      </w:r>
      <w:r w:rsidR="005E2697">
        <w:rPr>
          <w:rFonts w:hint="eastAsia"/>
          <w:bCs w:val="0"/>
        </w:rPr>
        <w:t xml:space="preserve"> </w:t>
      </w:r>
      <w:r w:rsidR="00A461AD">
        <w:rPr>
          <w:rFonts w:hint="eastAsia"/>
        </w:rPr>
        <w:t>7</w:t>
      </w:r>
      <w:r w:rsidR="003500D4">
        <w:t>8</w:t>
      </w:r>
    </w:p>
    <w:p w14:paraId="48C83570" w14:textId="32AD47C7" w:rsidR="00AD3CEE" w:rsidRPr="00C478E1" w:rsidRDefault="001A4241" w:rsidP="00635077">
      <w:pPr>
        <w:pStyle w:val="a3"/>
        <w:tabs>
          <w:tab w:val="clear" w:pos="9939"/>
          <w:tab w:val="right" w:leader="middleDot" w:pos="9840"/>
        </w:tabs>
        <w:spacing w:line="560" w:lineRule="exact"/>
        <w:ind w:leftChars="215" w:left="796" w:rightChars="480" w:right="1152" w:hangingChars="100" w:hanging="280"/>
        <w:rPr>
          <w:bCs w:val="0"/>
        </w:rPr>
      </w:pPr>
      <w:r>
        <w:rPr>
          <w:rFonts w:hint="eastAsia"/>
          <w:bCs w:val="0"/>
        </w:rPr>
        <w:lastRenderedPageBreak/>
        <w:t>9.</w:t>
      </w:r>
      <w:r w:rsidR="00130724" w:rsidRPr="00130724">
        <w:rPr>
          <w:rFonts w:hint="eastAsia"/>
          <w:bCs w:val="0"/>
        </w:rPr>
        <w:t>為維護油氣</w:t>
      </w:r>
      <w:r w:rsidR="00462A14">
        <w:rPr>
          <w:rFonts w:hint="eastAsia"/>
          <w:bCs w:val="0"/>
        </w:rPr>
        <w:t>輸運管線安全，進行各項檢測及稽核作業，惟間有發生民眾盜油事件，及未於規定期限內完成新設管線緊密電位檢測，且</w:t>
      </w:r>
      <w:r w:rsidR="00130724" w:rsidRPr="00130724">
        <w:rPr>
          <w:rFonts w:hint="eastAsia"/>
          <w:bCs w:val="0"/>
        </w:rPr>
        <w:t>尚無明定管線查核頻率及稽查單位挑選原則，亟待研謀改進，以維護管線安全及完善管線管理</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3500D4">
        <w:t>80</w:t>
      </w:r>
    </w:p>
    <w:p w14:paraId="43B6D930" w14:textId="7E953067" w:rsidR="00AD3CEE" w:rsidRPr="00C478E1" w:rsidRDefault="001A4241" w:rsidP="00635077">
      <w:pPr>
        <w:pStyle w:val="a3"/>
        <w:tabs>
          <w:tab w:val="clear" w:pos="9939"/>
          <w:tab w:val="right" w:leader="middleDot" w:pos="9840"/>
        </w:tabs>
        <w:spacing w:line="560" w:lineRule="exact"/>
        <w:ind w:leftChars="215" w:left="936" w:rightChars="480" w:right="1152" w:hangingChars="150" w:hanging="420"/>
        <w:rPr>
          <w:bCs w:val="0"/>
        </w:rPr>
      </w:pPr>
      <w:r>
        <w:rPr>
          <w:rFonts w:hint="eastAsia"/>
          <w:bCs w:val="0"/>
        </w:rPr>
        <w:t>10.</w:t>
      </w:r>
      <w:r w:rsidR="00130724" w:rsidRPr="003160FD">
        <w:rPr>
          <w:rFonts w:hint="eastAsia"/>
          <w:bCs w:val="0"/>
          <w:spacing w:val="2"/>
        </w:rPr>
        <w:t>為響應政府綠能政策，配合辦理「智慧電動機車能源補充設施普及計畫」，惟</w:t>
      </w:r>
      <w:r w:rsidR="00462A14">
        <w:rPr>
          <w:rFonts w:hint="eastAsia"/>
          <w:bCs w:val="0"/>
          <w:spacing w:val="2"/>
        </w:rPr>
        <w:t>電動機車能源補充設施建置進度落後，且</w:t>
      </w:r>
      <w:r w:rsidR="00130724" w:rsidRPr="003160FD">
        <w:rPr>
          <w:rFonts w:hint="eastAsia"/>
          <w:bCs w:val="0"/>
          <w:spacing w:val="2"/>
        </w:rPr>
        <w:t>充電營運系統尚未建置完成，影響充電設備整體維護及營運管理，亟待檢討改進</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A461AD">
        <w:rPr>
          <w:rFonts w:hint="eastAsia"/>
        </w:rPr>
        <w:t>8</w:t>
      </w:r>
      <w:r w:rsidR="003500D4">
        <w:t>1</w:t>
      </w:r>
    </w:p>
    <w:p w14:paraId="58B6D590" w14:textId="014F8D80" w:rsidR="00AD3CEE" w:rsidRPr="00C478E1" w:rsidRDefault="001A4241" w:rsidP="00635077">
      <w:pPr>
        <w:pStyle w:val="a3"/>
        <w:tabs>
          <w:tab w:val="clear" w:pos="9939"/>
          <w:tab w:val="right" w:leader="middleDot" w:pos="9840"/>
        </w:tabs>
        <w:spacing w:line="560" w:lineRule="exact"/>
        <w:ind w:leftChars="215" w:left="936" w:rightChars="480" w:right="1152" w:hangingChars="150" w:hanging="420"/>
        <w:rPr>
          <w:bCs w:val="0"/>
        </w:rPr>
      </w:pPr>
      <w:r>
        <w:rPr>
          <w:rFonts w:hint="eastAsia"/>
          <w:bCs w:val="0"/>
        </w:rPr>
        <w:t>11.</w:t>
      </w:r>
      <w:r w:rsidR="00130724" w:rsidRPr="00130724">
        <w:rPr>
          <w:rFonts w:hint="eastAsia"/>
          <w:bCs w:val="0"/>
        </w:rPr>
        <w:t>投資民營事業以提升競爭力與經營效能</w:t>
      </w:r>
      <w:r w:rsidR="00462A14">
        <w:rPr>
          <w:rFonts w:hint="eastAsia"/>
          <w:bCs w:val="0"/>
        </w:rPr>
        <w:t>，惟部分投資之民營事業經營績效欠佳及公股代表懸缺多時仍未補足，且</w:t>
      </w:r>
      <w:r w:rsidR="00130724" w:rsidRPr="00130724">
        <w:rPr>
          <w:rFonts w:hint="eastAsia"/>
          <w:bCs w:val="0"/>
        </w:rPr>
        <w:t>投資事業解散清算作業進度停滯，亟待研謀善策妥處</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A461AD">
        <w:rPr>
          <w:rFonts w:hint="eastAsia"/>
        </w:rPr>
        <w:t>8</w:t>
      </w:r>
      <w:r w:rsidR="003500D4">
        <w:t>2</w:t>
      </w:r>
    </w:p>
    <w:p w14:paraId="792BC7F5" w14:textId="261DA19C" w:rsidR="00AD3CEE" w:rsidRPr="00C478E1" w:rsidRDefault="001A4241" w:rsidP="00635077">
      <w:pPr>
        <w:pStyle w:val="a3"/>
        <w:tabs>
          <w:tab w:val="clear" w:pos="9939"/>
          <w:tab w:val="right" w:leader="middleDot" w:pos="9840"/>
        </w:tabs>
        <w:spacing w:line="540" w:lineRule="exact"/>
        <w:ind w:leftChars="215" w:left="936" w:rightChars="480" w:right="1152" w:hangingChars="150" w:hanging="420"/>
        <w:rPr>
          <w:bCs w:val="0"/>
        </w:rPr>
      </w:pPr>
      <w:r>
        <w:rPr>
          <w:rFonts w:hint="eastAsia"/>
          <w:bCs w:val="0"/>
        </w:rPr>
        <w:t>12.</w:t>
      </w:r>
      <w:r w:rsidR="00130724" w:rsidRPr="00130724">
        <w:rPr>
          <w:rFonts w:hint="eastAsia"/>
          <w:bCs w:val="0"/>
        </w:rPr>
        <w:t>為善盡企業社會責任及提升整體環境品質，逐年增加編列環境保護經費，惟環保違規遭裁罰情事未見改善，亟待研謀善策，以提升整體環境品質及企業形象</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A461AD">
        <w:rPr>
          <w:rFonts w:hint="eastAsia"/>
        </w:rPr>
        <w:t>8</w:t>
      </w:r>
      <w:r w:rsidR="003500D4">
        <w:t>3</w:t>
      </w:r>
    </w:p>
    <w:p w14:paraId="1FA2E942" w14:textId="3F65A38B" w:rsidR="00AD3CEE" w:rsidRPr="00C478E1" w:rsidRDefault="001A4241" w:rsidP="00635077">
      <w:pPr>
        <w:pStyle w:val="a3"/>
        <w:tabs>
          <w:tab w:val="clear" w:pos="9939"/>
          <w:tab w:val="right" w:leader="middleDot" w:pos="9840"/>
        </w:tabs>
        <w:spacing w:line="540" w:lineRule="exact"/>
        <w:ind w:leftChars="215" w:left="936" w:rightChars="480" w:right="1152" w:hangingChars="150" w:hanging="420"/>
        <w:rPr>
          <w:bCs w:val="0"/>
        </w:rPr>
      </w:pPr>
      <w:r>
        <w:rPr>
          <w:rFonts w:hint="eastAsia"/>
          <w:bCs w:val="0"/>
        </w:rPr>
        <w:t>13.</w:t>
      </w:r>
      <w:r w:rsidR="00130724" w:rsidRPr="00130724">
        <w:rPr>
          <w:rFonts w:hint="eastAsia"/>
          <w:bCs w:val="0"/>
          <w:spacing w:val="-8"/>
        </w:rPr>
        <w:t>為利土地活化與維護料管理已研訂相關規範，惟閒置及低度利用土地活化成效欠佳</w:t>
      </w:r>
      <w:r w:rsidR="00462A14">
        <w:rPr>
          <w:rFonts w:hint="eastAsia"/>
          <w:bCs w:val="0"/>
          <w:spacing w:val="-8"/>
        </w:rPr>
        <w:t>，</w:t>
      </w:r>
      <w:r w:rsidR="00130724" w:rsidRPr="00130724">
        <w:rPr>
          <w:rFonts w:hint="eastAsia"/>
          <w:bCs w:val="0"/>
          <w:spacing w:val="-8"/>
        </w:rPr>
        <w:t>材料庫存金額</w:t>
      </w:r>
      <w:r w:rsidR="00130724" w:rsidRPr="00901CDC">
        <w:rPr>
          <w:rFonts w:hint="eastAsia"/>
          <w:bCs w:val="0"/>
          <w:spacing w:val="2"/>
        </w:rPr>
        <w:t>逐年</w:t>
      </w:r>
      <w:r w:rsidR="00130724" w:rsidRPr="00130724">
        <w:rPr>
          <w:rFonts w:hint="eastAsia"/>
          <w:bCs w:val="0"/>
          <w:spacing w:val="-8"/>
        </w:rPr>
        <w:t>攀升，且超逾目標庫存金額大幅成長，亟待研謀妥處，以提升資產管理及運用效能</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A461AD">
        <w:rPr>
          <w:rFonts w:hint="eastAsia"/>
        </w:rPr>
        <w:t>8</w:t>
      </w:r>
      <w:r w:rsidR="003500D4">
        <w:t>4</w:t>
      </w:r>
    </w:p>
    <w:p w14:paraId="47DB4824" w14:textId="64B8159E" w:rsidR="00AD3CEE" w:rsidRPr="00C478E1" w:rsidRDefault="001A4241" w:rsidP="00635077">
      <w:pPr>
        <w:pStyle w:val="a3"/>
        <w:tabs>
          <w:tab w:val="clear" w:pos="9939"/>
          <w:tab w:val="right" w:leader="middleDot" w:pos="9840"/>
        </w:tabs>
        <w:spacing w:line="540" w:lineRule="exact"/>
        <w:ind w:leftChars="215" w:left="936" w:rightChars="480" w:right="1152" w:hangingChars="150" w:hanging="420"/>
        <w:rPr>
          <w:bCs w:val="0"/>
        </w:rPr>
      </w:pPr>
      <w:r>
        <w:rPr>
          <w:rFonts w:hint="eastAsia"/>
          <w:bCs w:val="0"/>
        </w:rPr>
        <w:t>14.</w:t>
      </w:r>
      <w:r w:rsidR="00B7753E">
        <w:rPr>
          <w:rFonts w:hint="eastAsia"/>
          <w:bCs w:val="0"/>
        </w:rPr>
        <w:t>賡續推動</w:t>
      </w:r>
      <w:r w:rsidR="00006BB4">
        <w:rPr>
          <w:rFonts w:hint="eastAsia"/>
          <w:bCs w:val="0"/>
        </w:rPr>
        <w:t>睦鄰相關工作</w:t>
      </w:r>
      <w:r w:rsidR="00130724" w:rsidRPr="00130724">
        <w:rPr>
          <w:rFonts w:hint="eastAsia"/>
          <w:bCs w:val="0"/>
        </w:rPr>
        <w:t>，有助增進公司鄰近社區友睦關係，惟間有經費支用未於公司網站揭露，且未將資本支出案件列為抽查範圍，亟待檢討改善，以符資訊</w:t>
      </w:r>
      <w:r w:rsidR="00130724" w:rsidRPr="00901CDC">
        <w:rPr>
          <w:rFonts w:hint="eastAsia"/>
          <w:bCs w:val="0"/>
          <w:spacing w:val="2"/>
        </w:rPr>
        <w:t>公開</w:t>
      </w:r>
      <w:r w:rsidR="00130724" w:rsidRPr="00130724">
        <w:rPr>
          <w:rFonts w:hint="eastAsia"/>
          <w:bCs w:val="0"/>
        </w:rPr>
        <w:t>法意，俾利各界監督及提升睦鄰業務成效</w:t>
      </w:r>
      <w:r w:rsidR="00AD3CEE" w:rsidRPr="00C478E1">
        <w:rPr>
          <w:rFonts w:hint="eastAsia"/>
          <w:bCs w:val="0"/>
        </w:rPr>
        <w:tab/>
      </w:r>
      <w:r w:rsidR="00C478E1">
        <w:rPr>
          <w:rFonts w:hint="eastAsia"/>
          <w:bCs w:val="0"/>
        </w:rPr>
        <w:t>乙</w:t>
      </w:r>
      <w:r w:rsidR="009A7975">
        <w:rPr>
          <w:rFonts w:hint="eastAsia"/>
          <w:bCs w:val="0"/>
        </w:rPr>
        <w:t>－</w:t>
      </w:r>
      <w:r w:rsidR="009E5B4F">
        <w:rPr>
          <w:rFonts w:hint="eastAsia"/>
          <w:bCs w:val="0"/>
        </w:rPr>
        <w:t xml:space="preserve"> </w:t>
      </w:r>
      <w:r w:rsidR="00A461AD">
        <w:rPr>
          <w:rFonts w:hint="eastAsia"/>
        </w:rPr>
        <w:t>8</w:t>
      </w:r>
      <w:r w:rsidR="003500D4">
        <w:t>6</w:t>
      </w:r>
    </w:p>
    <w:p w14:paraId="426B6BA3" w14:textId="77777777" w:rsidR="00AD3CEE" w:rsidRPr="00A65E10" w:rsidRDefault="00E26F97" w:rsidP="00635077">
      <w:pPr>
        <w:spacing w:beforeLines="20" w:before="72" w:afterLines="20" w:after="72" w:line="552"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三、</w:t>
      </w:r>
      <w:r w:rsidR="00AD3CEE" w:rsidRPr="00A65E10">
        <w:rPr>
          <w:rFonts w:ascii="標楷體" w:eastAsia="標楷體" w:hAnsi="標楷體" w:hint="eastAsia"/>
          <w:b/>
          <w:sz w:val="32"/>
          <w:szCs w:val="32"/>
        </w:rPr>
        <w:t>台灣電力股份有限公司</w:t>
      </w:r>
      <w:r w:rsidR="00AD3CEE" w:rsidRPr="00A65E10">
        <w:rPr>
          <w:rFonts w:ascii="標楷體" w:eastAsia="標楷體" w:hAnsi="標楷體" w:hint="eastAsia"/>
          <w:b/>
          <w:sz w:val="32"/>
          <w:szCs w:val="32"/>
        </w:rPr>
        <w:tab/>
      </w:r>
    </w:p>
    <w:p w14:paraId="2E0D2EE6" w14:textId="0D095FD5" w:rsidR="00AB7F8F" w:rsidRDefault="001A424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1.</w:t>
      </w:r>
      <w:r w:rsidR="00CF6A31" w:rsidRPr="00CF6A31">
        <w:rPr>
          <w:rFonts w:hint="eastAsia"/>
          <w:bCs w:val="0"/>
          <w:spacing w:val="-4"/>
        </w:rPr>
        <w:t>配合政府能源轉型政策，辦理再生能源及儲能系統併網業務，惟輸、配電併聯機制尚有強化空間，且可併網容量不足，影響業者併網運轉期程，亟待研謀妥處，推動多元併網措施，俾利綠電之推展</w:t>
      </w:r>
      <w:r w:rsidR="00AB7F8F" w:rsidRPr="00C478E1">
        <w:rPr>
          <w:rFonts w:hint="eastAsia"/>
          <w:bCs w:val="0"/>
        </w:rPr>
        <w:tab/>
      </w:r>
      <w:r w:rsidR="00AB7F8F">
        <w:rPr>
          <w:rFonts w:hint="eastAsia"/>
          <w:bCs w:val="0"/>
        </w:rPr>
        <w:t>乙－</w:t>
      </w:r>
      <w:r w:rsidR="009E5B4F">
        <w:rPr>
          <w:rFonts w:hint="eastAsia"/>
          <w:bCs w:val="0"/>
        </w:rPr>
        <w:t xml:space="preserve"> </w:t>
      </w:r>
      <w:r w:rsidR="00A461AD">
        <w:rPr>
          <w:rFonts w:hint="eastAsia"/>
        </w:rPr>
        <w:t>9</w:t>
      </w:r>
      <w:r w:rsidR="003500D4">
        <w:t>8</w:t>
      </w:r>
    </w:p>
    <w:p w14:paraId="4ACCE97F" w14:textId="39E2C350" w:rsidR="00395A63" w:rsidRPr="00C478E1" w:rsidRDefault="001A424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lastRenderedPageBreak/>
        <w:t>2.</w:t>
      </w:r>
      <w:r w:rsidR="00CF6A31" w:rsidRPr="00CF6A31">
        <w:rPr>
          <w:rFonts w:hint="eastAsia"/>
          <w:bCs w:val="0"/>
          <w:spacing w:val="-4"/>
        </w:rPr>
        <w:t>推動智慧電網總體規劃方案，有助強化供電可靠度及電網韌性，惟仍有再生能源發電監測系統建置未達目標、民間業者提供輔助服務容量及參與需量反應用戶比率偏低情事，亟待檢討研謀改善，以提升供電品質</w:t>
      </w:r>
      <w:r w:rsidR="00395A63" w:rsidRPr="00C478E1">
        <w:rPr>
          <w:rFonts w:hint="eastAsia"/>
          <w:bCs w:val="0"/>
        </w:rPr>
        <w:tab/>
      </w:r>
      <w:r w:rsidR="00395A63">
        <w:rPr>
          <w:rFonts w:hint="eastAsia"/>
          <w:bCs w:val="0"/>
        </w:rPr>
        <w:t>乙－</w:t>
      </w:r>
      <w:r w:rsidR="003500D4">
        <w:rPr>
          <w:bCs w:val="0"/>
        </w:rPr>
        <w:t>100</w:t>
      </w:r>
    </w:p>
    <w:p w14:paraId="322692F7" w14:textId="7ADEE0E6" w:rsidR="00AD3CEE" w:rsidRPr="00C478E1" w:rsidRDefault="001A424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3.</w:t>
      </w:r>
      <w:r w:rsidR="00CF6A31" w:rsidRPr="00CF6A31">
        <w:rPr>
          <w:rFonts w:hint="eastAsia"/>
          <w:bCs w:val="0"/>
        </w:rPr>
        <w:t>智慧電表基礎建設有助推動節電措施，惟建置多年仍有用戶未能自動回傳資訊、AMI低壓用戶參與時間電價及加入台灣電力APP認證之比率偏低等情，亟待研謀妥處，以完善智慧電網系統功能</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10</w:t>
      </w:r>
      <w:r w:rsidR="003500D4">
        <w:rPr>
          <w:bCs w:val="0"/>
        </w:rPr>
        <w:t>2</w:t>
      </w:r>
    </w:p>
    <w:p w14:paraId="0CE0E1CE" w14:textId="2C7E3311" w:rsidR="00AD3CEE" w:rsidRPr="00C478E1" w:rsidRDefault="001A424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4.</w:t>
      </w:r>
      <w:r w:rsidR="00CF6A31" w:rsidRPr="00CF6A31">
        <w:rPr>
          <w:rFonts w:hint="eastAsia"/>
          <w:bCs w:val="0"/>
        </w:rPr>
        <w:t>推動饋線自動化有助強化供電品質，惟與114年全面饋線自動化之目標尚有落差，且部分自動線路開關裝設後尚未納入監控，亟待檢討妥處，俾利穩定供電</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10</w:t>
      </w:r>
      <w:r w:rsidR="003500D4">
        <w:rPr>
          <w:bCs w:val="0"/>
        </w:rPr>
        <w:t>3</w:t>
      </w:r>
    </w:p>
    <w:p w14:paraId="2A4347AC" w14:textId="60F0DF57" w:rsidR="00AD3CEE" w:rsidRPr="00C478E1" w:rsidRDefault="001A424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5.</w:t>
      </w:r>
      <w:r w:rsidR="00CF6A31" w:rsidRPr="00CF6A31">
        <w:rPr>
          <w:rFonts w:hint="eastAsia"/>
          <w:bCs w:val="0"/>
          <w:spacing w:val="4"/>
        </w:rPr>
        <w:t>配合政府開發海域風能，規劃離岸風力發電機組建置，惟已運轉風場之發電</w:t>
      </w:r>
      <w:r w:rsidR="00CF6A31" w:rsidRPr="00F14FB9">
        <w:rPr>
          <w:rFonts w:hint="eastAsia"/>
          <w:bCs w:val="0"/>
        </w:rPr>
        <w:t>效益</w:t>
      </w:r>
      <w:r w:rsidR="00CF6A31" w:rsidRPr="00CF6A31">
        <w:rPr>
          <w:rFonts w:hint="eastAsia"/>
          <w:bCs w:val="0"/>
          <w:spacing w:val="4"/>
        </w:rPr>
        <w:t>未如預期，執行中案場之部分國產化項目尚未符合政府產業政策，亟待研謀善策妥處，以達成電源開發與產業發展目標</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10</w:t>
      </w:r>
      <w:r w:rsidR="003500D4">
        <w:rPr>
          <w:bCs w:val="0"/>
        </w:rPr>
        <w:t>5</w:t>
      </w:r>
    </w:p>
    <w:p w14:paraId="72214EEC" w14:textId="1E0D9FA6" w:rsidR="00AD3CEE" w:rsidRPr="00C478E1" w:rsidRDefault="001A424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6.</w:t>
      </w:r>
      <w:r w:rsidR="00CF6A31" w:rsidRPr="00CF6A31">
        <w:rPr>
          <w:rFonts w:hint="eastAsia"/>
          <w:bCs w:val="0"/>
        </w:rPr>
        <w:t>近期國際燃料價格飆漲，公司經營發生鉅額虧損，且機組除役迭遭外界質疑</w:t>
      </w:r>
      <w:r w:rsidR="00944678">
        <w:rPr>
          <w:rFonts w:hint="eastAsia"/>
          <w:bCs w:val="0"/>
        </w:rPr>
        <w:t>恐</w:t>
      </w:r>
      <w:r w:rsidR="00CF6A31" w:rsidRPr="00CF6A31">
        <w:rPr>
          <w:rFonts w:hint="eastAsia"/>
          <w:bCs w:val="0"/>
        </w:rPr>
        <w:t>影響供電穩定，亟待檢討妥處，以達永續經營目標</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10</w:t>
      </w:r>
      <w:r w:rsidR="003500D4">
        <w:rPr>
          <w:bCs w:val="0"/>
        </w:rPr>
        <w:t>7</w:t>
      </w:r>
    </w:p>
    <w:p w14:paraId="02DDB1D8" w14:textId="53E04684" w:rsidR="00AD3CEE" w:rsidRPr="00C478E1" w:rsidRDefault="001A424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7.</w:t>
      </w:r>
      <w:r w:rsidR="00CF6A31" w:rsidRPr="00CF6A31">
        <w:rPr>
          <w:rFonts w:hint="eastAsia"/>
          <w:bCs w:val="0"/>
        </w:rPr>
        <w:t>核四轉型方案迄未核定，且核四計畫燃料束遲未完成處理作業，衍生額外貯存費用，另核四計畫庫存材料去化緩慢，甚有調撥材料2年仍未使用等情，亟待檢討妥處</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10</w:t>
      </w:r>
      <w:r w:rsidR="003500D4">
        <w:rPr>
          <w:bCs w:val="0"/>
        </w:rPr>
        <w:t>9</w:t>
      </w:r>
    </w:p>
    <w:p w14:paraId="0DFC538F" w14:textId="79799058" w:rsidR="00AD3CEE" w:rsidRPr="00C478E1" w:rsidRDefault="001A424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8.</w:t>
      </w:r>
      <w:r w:rsidR="00CF6A31" w:rsidRPr="00CF6A31">
        <w:rPr>
          <w:rFonts w:hint="eastAsia"/>
          <w:bCs w:val="0"/>
        </w:rPr>
        <w:t>因應國際永續發展潮流，持續建置水力與陸域風力發電機組，惟部分設置場址因未妥適考量水土保持法令對施工順序與範圍之限制、招標作業未如預期等情，影響執行進度，亟待檢討妥處，俾達再生電源發電目標</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11</w:t>
      </w:r>
      <w:r w:rsidR="003500D4">
        <w:rPr>
          <w:bCs w:val="0"/>
        </w:rPr>
        <w:t>2</w:t>
      </w:r>
    </w:p>
    <w:p w14:paraId="241E4F3F" w14:textId="62B8D4ED" w:rsidR="00AD3CEE" w:rsidRPr="00C478E1" w:rsidRDefault="001A424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9.</w:t>
      </w:r>
      <w:r w:rsidR="00FD6482">
        <w:rPr>
          <w:rFonts w:hint="eastAsia"/>
          <w:bCs w:val="0"/>
          <w:spacing w:val="-4"/>
        </w:rPr>
        <w:t>推動臺中電廠新建燃氣機組計畫，有助能源轉型及改善空污</w:t>
      </w:r>
      <w:r w:rsidR="00CF6A31" w:rsidRPr="00CF6A31">
        <w:rPr>
          <w:rFonts w:hint="eastAsia"/>
          <w:bCs w:val="0"/>
          <w:spacing w:val="-4"/>
        </w:rPr>
        <w:t>，惟海域環評進度未如預期，且未適時尋求協助釐清都市設計審議事宜，致計畫期程嚴重延宕，亟待研謀改善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11</w:t>
      </w:r>
      <w:r w:rsidR="003500D4">
        <w:rPr>
          <w:bCs w:val="0"/>
        </w:rPr>
        <w:t>3</w:t>
      </w:r>
    </w:p>
    <w:p w14:paraId="39D2FA81" w14:textId="4D7AE2A0" w:rsidR="00AD3CEE" w:rsidRPr="00C478E1" w:rsidRDefault="001A4241" w:rsidP="00635077">
      <w:pPr>
        <w:pStyle w:val="a3"/>
        <w:tabs>
          <w:tab w:val="clear" w:pos="9939"/>
          <w:tab w:val="right" w:leader="middleDot" w:pos="9840"/>
        </w:tabs>
        <w:spacing w:line="520" w:lineRule="exact"/>
        <w:ind w:leftChars="215" w:left="936" w:rightChars="480" w:right="1152" w:hangingChars="150" w:hanging="420"/>
        <w:rPr>
          <w:bCs w:val="0"/>
        </w:rPr>
      </w:pPr>
      <w:r>
        <w:rPr>
          <w:rFonts w:hint="eastAsia"/>
          <w:bCs w:val="0"/>
        </w:rPr>
        <w:lastRenderedPageBreak/>
        <w:t>10.</w:t>
      </w:r>
      <w:r w:rsidR="00CF6A31" w:rsidRPr="00CF6A31">
        <w:rPr>
          <w:rFonts w:hint="eastAsia"/>
          <w:bCs w:val="0"/>
          <w:spacing w:val="-6"/>
        </w:rPr>
        <w:t>辦理大潭電廠循環水進水口清淤作業，未妥善處置清理產出淤泥，且怠於採行長期有效清淤方案，屢因冷卻水量不足引發機組停機或降載運作，另清淤採購前置作業未臻確實，致多次流標，耽延期程，又決標後承攬廠商財務困難終止合約，緊急採購增加鉅額工程經費，加重公司營運負擔，亟待檢討妥處</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11</w:t>
      </w:r>
      <w:r w:rsidR="003500D4">
        <w:rPr>
          <w:bCs w:val="0"/>
        </w:rPr>
        <w:t>5</w:t>
      </w:r>
    </w:p>
    <w:p w14:paraId="6DE0FFCD" w14:textId="1CF77A5C" w:rsidR="00AD3CEE" w:rsidRPr="00C478E1" w:rsidRDefault="001A4241" w:rsidP="00647D1B">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11.</w:t>
      </w:r>
      <w:r w:rsidR="00CF6A31" w:rsidRPr="00CF6A31">
        <w:rPr>
          <w:rFonts w:hint="eastAsia"/>
          <w:bCs w:val="0"/>
        </w:rPr>
        <w:t>辦理加強電網韌性建設計畫有助提升電網安全，惟尚未成立風險管控專責單位，又專業人員訓練尚待強化，且有人力技術斷層風險，亟待研謀改善，以確保電力系統之穩定</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11</w:t>
      </w:r>
      <w:r w:rsidR="003500D4">
        <w:rPr>
          <w:bCs w:val="0"/>
        </w:rPr>
        <w:t>6</w:t>
      </w:r>
    </w:p>
    <w:p w14:paraId="6BC24C9D" w14:textId="5D8B48B9" w:rsidR="00AD3CEE" w:rsidRPr="00C478E1" w:rsidRDefault="001A4241" w:rsidP="00647D1B">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12.</w:t>
      </w:r>
      <w:r w:rsidR="00CF6A31" w:rsidRPr="00CF6A31">
        <w:rPr>
          <w:rFonts w:hint="eastAsia"/>
          <w:bCs w:val="0"/>
          <w:spacing w:val="-4"/>
        </w:rPr>
        <w:t>辦理「變頻電纜耐壓試驗設備兩套」採購案，間有延宕採購</w:t>
      </w:r>
      <w:r w:rsidR="00F77DA4">
        <w:rPr>
          <w:rFonts w:hint="eastAsia"/>
          <w:bCs w:val="0"/>
          <w:spacing w:val="-4"/>
        </w:rPr>
        <w:t>作業期程，復於決標後，未審慎評估撤銷決標之適法性及影響性，即</w:t>
      </w:r>
      <w:r w:rsidR="00CF6A31" w:rsidRPr="00CF6A31">
        <w:rPr>
          <w:rFonts w:hint="eastAsia"/>
          <w:bCs w:val="0"/>
          <w:spacing w:val="-4"/>
        </w:rPr>
        <w:t>兩度變更決標對象，且履約階段未適時督促及追蹤廠商執行進度，亦未審酌廠商展延履約期限不可抗力事證之合規性與關聯性等，致延後採購設備之啟用期程，亟待檢討改善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11</w:t>
      </w:r>
      <w:r w:rsidR="003500D4">
        <w:rPr>
          <w:bCs w:val="0"/>
        </w:rPr>
        <w:t>7</w:t>
      </w:r>
    </w:p>
    <w:p w14:paraId="180207AB" w14:textId="7ED6795F" w:rsidR="00AD3CEE" w:rsidRDefault="001A4241" w:rsidP="00647D1B">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13.</w:t>
      </w:r>
      <w:r w:rsidR="00CF6A31" w:rsidRPr="00CF6A31">
        <w:rPr>
          <w:rFonts w:hint="eastAsia"/>
          <w:bCs w:val="0"/>
          <w:spacing w:val="6"/>
        </w:rPr>
        <w:t>辦理煤灰去化及再利用，有助達到廢棄物資源永續循環目標，惟間有煤灰固定價格申購處理要點規定未臻周延、煤灰再利用用途未盡多元及尚無運用煤灰於海事工程之實績等情事，亟待檢討改善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11</w:t>
      </w:r>
      <w:r w:rsidR="003500D4">
        <w:rPr>
          <w:bCs w:val="0"/>
        </w:rPr>
        <w:t>9</w:t>
      </w:r>
    </w:p>
    <w:p w14:paraId="28E41FBE" w14:textId="6C2912C8" w:rsidR="00CF6A31" w:rsidRDefault="00CF6A31" w:rsidP="00647D1B">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14.</w:t>
      </w:r>
      <w:r w:rsidRPr="00CF6A31">
        <w:rPr>
          <w:rFonts w:hint="eastAsia"/>
          <w:bCs w:val="0"/>
          <w:spacing w:val="6"/>
        </w:rPr>
        <w:t>建構採購內部控制制度有助管控採購風險，惟小額採購之查核機制尚未臻周延，且具專業及特殊性業務潛存廉政風險之久任人員未納入風險評估項目，另辦理採購案件未妥適訂定招標資格文件等，均亟待檢討改善，以避免舞弊事件發生</w:t>
      </w:r>
      <w:r w:rsidRPr="00C478E1">
        <w:rPr>
          <w:rFonts w:hint="eastAsia"/>
          <w:bCs w:val="0"/>
        </w:rPr>
        <w:tab/>
      </w:r>
      <w:r>
        <w:rPr>
          <w:rFonts w:hint="eastAsia"/>
          <w:bCs w:val="0"/>
        </w:rPr>
        <w:t>乙－</w:t>
      </w:r>
      <w:r w:rsidR="00A461AD">
        <w:rPr>
          <w:rFonts w:hint="eastAsia"/>
          <w:bCs w:val="0"/>
        </w:rPr>
        <w:t>1</w:t>
      </w:r>
      <w:r w:rsidR="003500D4">
        <w:rPr>
          <w:bCs w:val="0"/>
        </w:rPr>
        <w:t>20</w:t>
      </w:r>
    </w:p>
    <w:p w14:paraId="20ECDC80" w14:textId="77777777" w:rsidR="00AD3CEE" w:rsidRPr="00A65E10" w:rsidRDefault="00E26F97" w:rsidP="00A65E10">
      <w:pPr>
        <w:spacing w:beforeLines="20" w:before="72" w:afterLines="20" w:after="72" w:line="552"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四、</w:t>
      </w:r>
      <w:r w:rsidR="00AD3CEE" w:rsidRPr="00A65E10">
        <w:rPr>
          <w:rFonts w:ascii="標楷體" w:eastAsia="標楷體" w:hAnsi="標楷體" w:hint="eastAsia"/>
          <w:b/>
          <w:sz w:val="32"/>
          <w:szCs w:val="32"/>
        </w:rPr>
        <w:t>台灣自來水股份有限公司</w:t>
      </w:r>
      <w:r w:rsidR="00AD3CEE" w:rsidRPr="00A65E10">
        <w:rPr>
          <w:rFonts w:ascii="標楷體" w:eastAsia="標楷體" w:hAnsi="標楷體" w:hint="eastAsia"/>
          <w:b/>
          <w:sz w:val="32"/>
          <w:szCs w:val="32"/>
        </w:rPr>
        <w:tab/>
      </w:r>
    </w:p>
    <w:p w14:paraId="39D3E8E0" w14:textId="04ECBD3A" w:rsidR="00AD3CEE" w:rsidRPr="00C478E1" w:rsidRDefault="00067561"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1.</w:t>
      </w:r>
      <w:r w:rsidR="00495FDB" w:rsidRPr="00495FDB">
        <w:rPr>
          <w:rFonts w:hint="eastAsia"/>
          <w:bCs w:val="0"/>
          <w:spacing w:val="-4"/>
        </w:rPr>
        <w:t>為減少水資源流失，持續辦理降低漏水率計畫，惟小區管網維護管理作業未臻周全，且漏水修復處理時效未如預期，亟待研謀改善，以增加水資源有效利用</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13</w:t>
      </w:r>
      <w:r w:rsidR="003500D4">
        <w:rPr>
          <w:bCs w:val="0"/>
        </w:rPr>
        <w:t>1</w:t>
      </w:r>
    </w:p>
    <w:p w14:paraId="1199B311" w14:textId="445FA59B" w:rsidR="00AD3CEE" w:rsidRPr="00C478E1" w:rsidRDefault="00067561"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2.</w:t>
      </w:r>
      <w:r w:rsidR="00495FDB" w:rsidRPr="00495FDB">
        <w:rPr>
          <w:rFonts w:hint="eastAsia"/>
          <w:bCs w:val="0"/>
        </w:rPr>
        <w:t>推動屏東縣里港及鹽埔兩鄉供水工程計畫，有助提升自來水普及率，惟鹽埔淨水場、鑿井、導送水管及緊急供水工程進度未如預期，且淨水場生態檢核作業未臻落實，亟待研謀改善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13</w:t>
      </w:r>
      <w:r w:rsidR="003500D4">
        <w:rPr>
          <w:bCs w:val="0"/>
        </w:rPr>
        <w:t>3</w:t>
      </w:r>
    </w:p>
    <w:p w14:paraId="507756E9" w14:textId="36ED2D0D"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lastRenderedPageBreak/>
        <w:t>3.</w:t>
      </w:r>
      <w:r w:rsidR="00495FDB" w:rsidRPr="00495FDB">
        <w:rPr>
          <w:rFonts w:hint="eastAsia"/>
          <w:bCs w:val="0"/>
          <w:spacing w:val="-4"/>
        </w:rPr>
        <w:t>為提升桃園地區原水供應系統之供水穩定度，辦理三坑中繼加壓站工程，惟用地調查作業未盡周全，且委託技術服務採購案歷經多次流廢標，影響計畫期程，亟待檢討改進</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13</w:t>
      </w:r>
      <w:r w:rsidR="003500D4">
        <w:rPr>
          <w:bCs w:val="0"/>
        </w:rPr>
        <w:t>7</w:t>
      </w:r>
    </w:p>
    <w:p w14:paraId="0D4E0A48" w14:textId="6BC67ED0"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4.</w:t>
      </w:r>
      <w:r w:rsidR="00495FDB" w:rsidRPr="00495FDB">
        <w:rPr>
          <w:rFonts w:hint="eastAsia"/>
          <w:bCs w:val="0"/>
        </w:rPr>
        <w:t>為掌握淨水場供水狀況、用戶用水情形及改善人工抄表等問題，建置智慧</w:t>
      </w:r>
      <w:r w:rsidR="00495FDB" w:rsidRPr="00C1384F">
        <w:rPr>
          <w:rFonts w:hint="eastAsia"/>
          <w:bCs w:val="0"/>
          <w:spacing w:val="-4"/>
        </w:rPr>
        <w:t>水表</w:t>
      </w:r>
      <w:r w:rsidR="00495FDB" w:rsidRPr="00495FDB">
        <w:rPr>
          <w:rFonts w:hint="eastAsia"/>
          <w:bCs w:val="0"/>
        </w:rPr>
        <w:t>及自動讀表系統，惟計量資料傳輸作業及數據加值應用等未臻妥適，亟待檢討改善</w:t>
      </w:r>
      <w:r w:rsidR="00511DA8" w:rsidRPr="00C478E1">
        <w:rPr>
          <w:rFonts w:hint="eastAsia"/>
          <w:bCs w:val="0"/>
        </w:rPr>
        <w:tab/>
      </w:r>
      <w:r w:rsidR="00511DA8">
        <w:rPr>
          <w:rFonts w:hint="eastAsia"/>
          <w:bCs w:val="0"/>
        </w:rPr>
        <w:t>乙－</w:t>
      </w:r>
      <w:r w:rsidR="00A461AD">
        <w:rPr>
          <w:rFonts w:hint="eastAsia"/>
          <w:bCs w:val="0"/>
        </w:rPr>
        <w:t>13</w:t>
      </w:r>
      <w:r w:rsidR="003500D4">
        <w:rPr>
          <w:bCs w:val="0"/>
        </w:rPr>
        <w:t>8</w:t>
      </w:r>
    </w:p>
    <w:p w14:paraId="05ED1346" w14:textId="28206607" w:rsidR="00AD3CEE" w:rsidRPr="00C478E1" w:rsidRDefault="00067561" w:rsidP="00635077">
      <w:pPr>
        <w:pStyle w:val="a3"/>
        <w:tabs>
          <w:tab w:val="clear" w:pos="9939"/>
          <w:tab w:val="right" w:leader="middleDot" w:pos="9840"/>
          <w:tab w:val="right" w:leader="middleDot" w:pos="9923"/>
        </w:tabs>
        <w:spacing w:line="520" w:lineRule="exact"/>
        <w:ind w:leftChars="215" w:left="796" w:rightChars="480" w:right="1152" w:hangingChars="100" w:hanging="280"/>
        <w:rPr>
          <w:bCs w:val="0"/>
        </w:rPr>
      </w:pPr>
      <w:r>
        <w:rPr>
          <w:rFonts w:hint="eastAsia"/>
          <w:bCs w:val="0"/>
        </w:rPr>
        <w:t>5.</w:t>
      </w:r>
      <w:r w:rsidR="00667DB1" w:rsidRPr="00667DB1">
        <w:rPr>
          <w:rFonts w:hint="eastAsia"/>
          <w:bCs w:val="0"/>
        </w:rPr>
        <w:t>推動老舊</w:t>
      </w:r>
      <w:r w:rsidR="00667DB1" w:rsidRPr="00C1384F">
        <w:rPr>
          <w:rFonts w:hint="eastAsia"/>
          <w:bCs w:val="0"/>
          <w:spacing w:val="-4"/>
        </w:rPr>
        <w:t>高地</w:t>
      </w:r>
      <w:r w:rsidR="00667DB1" w:rsidRPr="00667DB1">
        <w:rPr>
          <w:rFonts w:hint="eastAsia"/>
          <w:bCs w:val="0"/>
        </w:rPr>
        <w:t>社區用戶加壓受水設備改善，有助改善漏水減少水資源浪費，惟</w:t>
      </w:r>
      <w:r w:rsidR="00667DB1" w:rsidRPr="00C1384F">
        <w:rPr>
          <w:rFonts w:hint="eastAsia"/>
          <w:bCs w:val="0"/>
          <w:spacing w:val="-4"/>
        </w:rPr>
        <w:t>執行</w:t>
      </w:r>
      <w:r w:rsidR="00667DB1" w:rsidRPr="00667DB1">
        <w:rPr>
          <w:rFonts w:hint="eastAsia"/>
          <w:bCs w:val="0"/>
        </w:rPr>
        <w:t>進度未如預期，亟待檢討改進</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w:t>
      </w:r>
      <w:r w:rsidR="003500D4">
        <w:rPr>
          <w:bCs w:val="0"/>
        </w:rPr>
        <w:t>40</w:t>
      </w:r>
    </w:p>
    <w:p w14:paraId="730910DC" w14:textId="012D7D47"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6.</w:t>
      </w:r>
      <w:r w:rsidR="00667DB1" w:rsidRPr="00C1384F">
        <w:rPr>
          <w:rFonts w:hint="eastAsia"/>
          <w:bCs w:val="0"/>
          <w:spacing w:val="4"/>
        </w:rPr>
        <w:t>為</w:t>
      </w:r>
      <w:r w:rsidR="00375397">
        <w:rPr>
          <w:rFonts w:hint="eastAsia"/>
          <w:bCs w:val="0"/>
          <w:spacing w:val="4"/>
        </w:rPr>
        <w:t>解決屏東縣萬巒鄉自來水使用需求，辦理供水工程，惟土建工程因故終止契約</w:t>
      </w:r>
      <w:r w:rsidR="00667DB1" w:rsidRPr="00C1384F">
        <w:rPr>
          <w:rFonts w:hint="eastAsia"/>
          <w:bCs w:val="0"/>
          <w:spacing w:val="4"/>
        </w:rPr>
        <w:t>，且接續工程多次流標，遲延計畫完工期程，亟待檢討改善</w:t>
      </w:r>
      <w:r w:rsidR="00511DA8" w:rsidRPr="00C478E1">
        <w:rPr>
          <w:rFonts w:hint="eastAsia"/>
          <w:bCs w:val="0"/>
        </w:rPr>
        <w:tab/>
      </w:r>
      <w:r w:rsidR="00511DA8">
        <w:rPr>
          <w:rFonts w:hint="eastAsia"/>
          <w:bCs w:val="0"/>
        </w:rPr>
        <w:t>乙－</w:t>
      </w:r>
      <w:r w:rsidR="00A461AD">
        <w:rPr>
          <w:rFonts w:hint="eastAsia"/>
          <w:bCs w:val="0"/>
        </w:rPr>
        <w:t>14</w:t>
      </w:r>
      <w:r w:rsidR="003500D4">
        <w:rPr>
          <w:bCs w:val="0"/>
        </w:rPr>
        <w:t>2</w:t>
      </w:r>
    </w:p>
    <w:p w14:paraId="3DD8BD1C" w14:textId="2BA1C997"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7.</w:t>
      </w:r>
      <w:r w:rsidR="00667DB1" w:rsidRPr="00667DB1">
        <w:rPr>
          <w:rFonts w:hint="eastAsia"/>
          <w:bCs w:val="0"/>
        </w:rPr>
        <w:t>辦理新竹市東大路二、三段汰換管線工程等採購案，未依規定於開工前取得道路</w:t>
      </w:r>
      <w:r w:rsidR="00667DB1" w:rsidRPr="00C1384F">
        <w:rPr>
          <w:rFonts w:hint="eastAsia"/>
          <w:bCs w:val="0"/>
          <w:spacing w:val="-4"/>
        </w:rPr>
        <w:t>挖掘</w:t>
      </w:r>
      <w:r w:rsidR="00667DB1" w:rsidRPr="00667DB1">
        <w:rPr>
          <w:rFonts w:hint="eastAsia"/>
          <w:bCs w:val="0"/>
        </w:rPr>
        <w:t>許可，亦未適時透過經濟部管線小組協調妥處，致開工後逾1年仍無法施工而解除契約，衍生耗費行政作業成本與經費損失，卻未達成汰換目標，亟待檢討改善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14</w:t>
      </w:r>
      <w:r w:rsidR="003500D4">
        <w:rPr>
          <w:bCs w:val="0"/>
        </w:rPr>
        <w:t>3</w:t>
      </w:r>
    </w:p>
    <w:p w14:paraId="3EDBB84F" w14:textId="631D1DA8"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8.</w:t>
      </w:r>
      <w:r w:rsidR="00667DB1" w:rsidRPr="00667DB1">
        <w:rPr>
          <w:rFonts w:hint="eastAsia"/>
          <w:bCs w:val="0"/>
        </w:rPr>
        <w:t>辦理自來水管線工程，招標階段訂有不同投標廠商資格，以符合工程實際需要，惟部分工程履約施作之營繕工項存有缺失，又現行考工作業要點</w:t>
      </w:r>
      <w:r w:rsidR="00667DB1" w:rsidRPr="00C1384F">
        <w:rPr>
          <w:rFonts w:hint="eastAsia"/>
          <w:bCs w:val="0"/>
          <w:spacing w:val="-4"/>
        </w:rPr>
        <w:t>規定</w:t>
      </w:r>
      <w:r w:rsidR="00667DB1" w:rsidRPr="00667DB1">
        <w:rPr>
          <w:rFonts w:hint="eastAsia"/>
          <w:bCs w:val="0"/>
        </w:rPr>
        <w:t>與工程會所訂公共工程開工要件注意事項規定未盡相符，亟待檢討改善完備制度規章</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14</w:t>
      </w:r>
      <w:r w:rsidR="003500D4">
        <w:rPr>
          <w:bCs w:val="0"/>
        </w:rPr>
        <w:t>4</w:t>
      </w:r>
    </w:p>
    <w:p w14:paraId="0E3A8013" w14:textId="3A12CA09"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9.</w:t>
      </w:r>
      <w:r w:rsidR="00667DB1" w:rsidRPr="00667DB1">
        <w:rPr>
          <w:rFonts w:hint="eastAsia"/>
          <w:bCs w:val="0"/>
          <w:spacing w:val="-6"/>
        </w:rPr>
        <w:t>為因應旱災購置建築工地緊急抗旱設備，惟設備建置後財產登帳列管事宜未盡</w:t>
      </w:r>
      <w:r w:rsidR="00667DB1" w:rsidRPr="00C1384F">
        <w:rPr>
          <w:rFonts w:hint="eastAsia"/>
          <w:bCs w:val="0"/>
          <w:spacing w:val="-4"/>
        </w:rPr>
        <w:t>周全</w:t>
      </w:r>
      <w:r w:rsidR="00667DB1" w:rsidRPr="00667DB1">
        <w:rPr>
          <w:rFonts w:hint="eastAsia"/>
          <w:bCs w:val="0"/>
          <w:spacing w:val="-6"/>
        </w:rPr>
        <w:t>，亟待檢討改進，以利落實財產管理作業</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14</w:t>
      </w:r>
      <w:r w:rsidR="006D02A2">
        <w:rPr>
          <w:rFonts w:hint="eastAsia"/>
          <w:bCs w:val="0"/>
        </w:rPr>
        <w:t>4</w:t>
      </w:r>
    </w:p>
    <w:p w14:paraId="7550166A" w14:textId="3A1E144A" w:rsidR="00AD3CEE" w:rsidRPr="00C478E1" w:rsidRDefault="00067561" w:rsidP="00635077">
      <w:pPr>
        <w:pStyle w:val="a3"/>
        <w:tabs>
          <w:tab w:val="clear" w:pos="9939"/>
          <w:tab w:val="right" w:leader="middleDot" w:pos="9840"/>
        </w:tabs>
        <w:spacing w:line="540" w:lineRule="exact"/>
        <w:ind w:leftChars="215" w:left="936" w:rightChars="480" w:right="1152" w:hangingChars="150" w:hanging="420"/>
        <w:rPr>
          <w:bCs w:val="0"/>
        </w:rPr>
      </w:pPr>
      <w:r>
        <w:rPr>
          <w:rFonts w:hint="eastAsia"/>
          <w:bCs w:val="0"/>
        </w:rPr>
        <w:t>10.</w:t>
      </w:r>
      <w:r w:rsidR="00667DB1" w:rsidRPr="00667DB1">
        <w:rPr>
          <w:rFonts w:hint="eastAsia"/>
          <w:bCs w:val="0"/>
        </w:rPr>
        <w:t>經管部分土地及其地上物，出租作為旅館使用，惟未完成登記事宜，亟待檢討改善，以確保消費者住宿安全及權益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14</w:t>
      </w:r>
      <w:r w:rsidR="006D02A2">
        <w:rPr>
          <w:rFonts w:hint="eastAsia"/>
          <w:bCs w:val="0"/>
        </w:rPr>
        <w:t>5</w:t>
      </w:r>
    </w:p>
    <w:p w14:paraId="1C78E595" w14:textId="593EB83A" w:rsidR="00AD3CEE" w:rsidRPr="00C478E1" w:rsidRDefault="00067561" w:rsidP="00635077">
      <w:pPr>
        <w:pStyle w:val="a3"/>
        <w:tabs>
          <w:tab w:val="clear" w:pos="9939"/>
          <w:tab w:val="right" w:leader="middleDot" w:pos="9840"/>
        </w:tabs>
        <w:spacing w:line="540" w:lineRule="exact"/>
        <w:ind w:leftChars="215" w:left="936" w:rightChars="480" w:right="1152" w:hangingChars="150" w:hanging="420"/>
        <w:rPr>
          <w:bCs w:val="0"/>
        </w:rPr>
      </w:pPr>
      <w:r>
        <w:rPr>
          <w:rFonts w:hint="eastAsia"/>
          <w:bCs w:val="0"/>
        </w:rPr>
        <w:t>11.</w:t>
      </w:r>
      <w:r w:rsidR="00667DB1" w:rsidRPr="00667DB1">
        <w:rPr>
          <w:rFonts w:hint="eastAsia"/>
          <w:bCs w:val="0"/>
        </w:rPr>
        <w:t>政府已訂定退除役官兵或其眷屬，及現役軍人家屬自來水水費優待等相關規定，惟部分受優待戶居住所涉有營業行為，未符優待條件，亟待檢討改善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14</w:t>
      </w:r>
      <w:r w:rsidR="003500D4">
        <w:rPr>
          <w:bCs w:val="0"/>
        </w:rPr>
        <w:t>6</w:t>
      </w:r>
    </w:p>
    <w:p w14:paraId="650C4F62" w14:textId="77777777" w:rsidR="00AD3CEE" w:rsidRPr="00E26F97" w:rsidRDefault="00E26F97" w:rsidP="009A39DA">
      <w:pPr>
        <w:pStyle w:val="XXX"/>
        <w:spacing w:beforeLines="20" w:before="72" w:afterLines="20" w:after="72" w:line="552" w:lineRule="exact"/>
        <w:ind w:left="459" w:hanging="459"/>
        <w:rPr>
          <w:szCs w:val="32"/>
        </w:rPr>
      </w:pPr>
      <w:r w:rsidRPr="00E26F97">
        <w:rPr>
          <w:rFonts w:hint="eastAsia"/>
          <w:szCs w:val="32"/>
        </w:rPr>
        <w:lastRenderedPageBreak/>
        <w:t>參、</w:t>
      </w:r>
      <w:r w:rsidR="00AD3CEE" w:rsidRPr="00E26F97">
        <w:rPr>
          <w:rFonts w:hint="eastAsia"/>
          <w:szCs w:val="32"/>
        </w:rPr>
        <w:t>財政部主管</w:t>
      </w:r>
      <w:r w:rsidR="00AD3CEE" w:rsidRPr="00E26F97">
        <w:rPr>
          <w:rFonts w:hint="eastAsia"/>
          <w:szCs w:val="32"/>
        </w:rPr>
        <w:tab/>
      </w:r>
    </w:p>
    <w:p w14:paraId="244E3CAB" w14:textId="77777777" w:rsidR="00AD3CEE" w:rsidRPr="00A65E10" w:rsidRDefault="00E26F97" w:rsidP="00A65E10">
      <w:pPr>
        <w:spacing w:beforeLines="20" w:before="72" w:afterLines="20" w:after="72" w:line="552"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一、</w:t>
      </w:r>
      <w:r w:rsidR="00AD3CEE" w:rsidRPr="00A65E10">
        <w:rPr>
          <w:rFonts w:ascii="標楷體" w:eastAsia="標楷體" w:hAnsi="標楷體" w:hint="eastAsia"/>
          <w:b/>
          <w:sz w:val="32"/>
          <w:szCs w:val="32"/>
        </w:rPr>
        <w:t>中國輸出入銀行</w:t>
      </w:r>
    </w:p>
    <w:p w14:paraId="687A2C55" w14:textId="4DA3A12A"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1.</w:t>
      </w:r>
      <w:r w:rsidR="00420416" w:rsidRPr="00420416">
        <w:rPr>
          <w:rFonts w:hint="eastAsia"/>
          <w:bCs w:val="0"/>
        </w:rPr>
        <w:t>配合政府推動新南向政策，設立東協國家代表人辦事處，有助於提供國內廠商金融支援服務，惟反覆裁撤與設立同一辦事處，相關可行性評估作業有欠嚴謹，亟待檢討改善，以善用銀行資源，有效發揮海外辦事處之功能及效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15</w:t>
      </w:r>
      <w:r w:rsidR="003500D4">
        <w:rPr>
          <w:bCs w:val="0"/>
        </w:rPr>
        <w:t>5</w:t>
      </w:r>
    </w:p>
    <w:p w14:paraId="3203AC45" w14:textId="28DCA1A5"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2.</w:t>
      </w:r>
      <w:r w:rsidR="00420416" w:rsidRPr="00120C36">
        <w:rPr>
          <w:rFonts w:hint="eastAsia"/>
          <w:bCs w:val="0"/>
          <w:spacing w:val="4"/>
        </w:rPr>
        <w:t>高風險國家暴險餘額比重上升，且部分國家信用評等惡化，亟待密切注意各國政經情勢，審慎評估承作案件風險，以促進銀行穩健經營</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15</w:t>
      </w:r>
      <w:r w:rsidR="003500D4">
        <w:rPr>
          <w:bCs w:val="0"/>
        </w:rPr>
        <w:t>6</w:t>
      </w:r>
    </w:p>
    <w:p w14:paraId="51F4A26A" w14:textId="22BD7A33"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3.</w:t>
      </w:r>
      <w:r w:rsidR="00420416" w:rsidRPr="00420416">
        <w:rPr>
          <w:rFonts w:hint="eastAsia"/>
          <w:bCs w:val="0"/>
        </w:rPr>
        <w:t>辦理轉融資業務，有助拓展我國產品出口，惟越南轉融資銀行遭監管，無法償付撥貸資金，亟待研謀妥處，以維護銀行權益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15</w:t>
      </w:r>
      <w:r w:rsidR="003500D4">
        <w:rPr>
          <w:bCs w:val="0"/>
        </w:rPr>
        <w:t>7</w:t>
      </w:r>
    </w:p>
    <w:p w14:paraId="3107A40F" w14:textId="77777777" w:rsidR="00AD3CEE" w:rsidRPr="00A65E10" w:rsidRDefault="0054036D" w:rsidP="00A65E10">
      <w:pPr>
        <w:spacing w:beforeLines="20" w:before="72" w:afterLines="20" w:after="72" w:line="552"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二、</w:t>
      </w:r>
      <w:r w:rsidR="00AD3CEE" w:rsidRPr="00A65E10">
        <w:rPr>
          <w:rFonts w:ascii="標楷體" w:eastAsia="標楷體" w:hAnsi="標楷體" w:hint="eastAsia"/>
          <w:b/>
          <w:sz w:val="32"/>
          <w:szCs w:val="32"/>
        </w:rPr>
        <w:t>臺灣金融控股股份有限公司</w:t>
      </w:r>
    </w:p>
    <w:p w14:paraId="0D2DAE57" w14:textId="2B681FB6"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1.</w:t>
      </w:r>
      <w:r w:rsidR="007D65C1" w:rsidRPr="007D65C1">
        <w:rPr>
          <w:rFonts w:hint="eastAsia"/>
          <w:bCs w:val="0"/>
        </w:rPr>
        <w:t>集團資源整合行銷平台有助子公司相互提升營運績效，惟整合協銷機制已運作多年，目標達成情形仍待有效提升，且相關業績仍落後同業，亟待妥謀善策，以增裕集團獲利</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16</w:t>
      </w:r>
      <w:r w:rsidR="003500D4">
        <w:rPr>
          <w:bCs w:val="0"/>
        </w:rPr>
        <w:t>6</w:t>
      </w:r>
    </w:p>
    <w:p w14:paraId="2C85FFBF" w14:textId="7F5EA110"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2.</w:t>
      </w:r>
      <w:r w:rsidR="007D65C1" w:rsidRPr="007D65C1">
        <w:rPr>
          <w:rFonts w:hint="eastAsia"/>
          <w:bCs w:val="0"/>
        </w:rPr>
        <w:t>已訂有土建融授信風險管理措施，惟不動產貸款餘額逐年增加，且部分購地貸款案件於初次核貸後歷經數年仍未開工，亟待研訂因應措施，以降低授信風險及避免助長養地之質疑</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16</w:t>
      </w:r>
      <w:r w:rsidR="003500D4">
        <w:rPr>
          <w:bCs w:val="0"/>
        </w:rPr>
        <w:t>8</w:t>
      </w:r>
    </w:p>
    <w:p w14:paraId="2BB10872" w14:textId="3E8AC676"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3.</w:t>
      </w:r>
      <w:r w:rsidR="007D65C1" w:rsidRPr="007D65C1">
        <w:rPr>
          <w:rFonts w:hint="eastAsia"/>
          <w:bCs w:val="0"/>
        </w:rPr>
        <w:t>推動公平待客原則已有成效，惟金融消費爭議處理欠嚴謹，</w:t>
      </w:r>
      <w:r w:rsidR="007D65C1" w:rsidRPr="00BB0C4B">
        <w:rPr>
          <w:rFonts w:hint="eastAsia"/>
          <w:bCs w:val="0"/>
          <w:spacing w:val="-4"/>
        </w:rPr>
        <w:t>且無障礙ATM環境改善期程落後，亟待研謀改善，以提升優質金融服務</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w:t>
      </w:r>
      <w:r w:rsidR="003500D4">
        <w:rPr>
          <w:bCs w:val="0"/>
        </w:rPr>
        <w:t>70</w:t>
      </w:r>
    </w:p>
    <w:p w14:paraId="419DD0E2" w14:textId="44652884"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4.</w:t>
      </w:r>
      <w:r w:rsidR="007D65C1" w:rsidRPr="007D65C1">
        <w:rPr>
          <w:rFonts w:hint="eastAsia"/>
          <w:bCs w:val="0"/>
        </w:rPr>
        <w:t>因應主管機關監理規範持續調整研發新保險商品，惟分期繳保費收入占</w:t>
      </w:r>
      <w:r w:rsidR="007E2F7E">
        <w:rPr>
          <w:rFonts w:hint="eastAsia"/>
          <w:bCs w:val="0"/>
        </w:rPr>
        <w:t>新契約</w:t>
      </w:r>
      <w:r w:rsidR="007D65C1" w:rsidRPr="007D65C1">
        <w:rPr>
          <w:rFonts w:hint="eastAsia"/>
          <w:bCs w:val="0"/>
        </w:rPr>
        <w:t>保費收入比率連年下滑，影響公司市場占有率，亟待研擬因應對策，以提升業務競爭力</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17</w:t>
      </w:r>
      <w:r w:rsidR="003500D4">
        <w:rPr>
          <w:bCs w:val="0"/>
        </w:rPr>
        <w:t>1</w:t>
      </w:r>
    </w:p>
    <w:p w14:paraId="5E635547" w14:textId="06E32DCD"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5.</w:t>
      </w:r>
      <w:r w:rsidR="007D65C1" w:rsidRPr="007D65C1">
        <w:rPr>
          <w:rFonts w:hint="eastAsia"/>
          <w:bCs w:val="0"/>
        </w:rPr>
        <w:t>因應國際升息趨勢持續銷售利率變動型保險商品，惟規劃未臻完備致遭裁罰停售，又解約案件逐年增加，亟待強化保險商品之研發及內部控制機制，以利公司穩健經營</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17</w:t>
      </w:r>
      <w:r w:rsidR="003500D4">
        <w:rPr>
          <w:bCs w:val="0"/>
        </w:rPr>
        <w:t>3</w:t>
      </w:r>
    </w:p>
    <w:p w14:paraId="23CB6334" w14:textId="21FFD277"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lastRenderedPageBreak/>
        <w:t>6.</w:t>
      </w:r>
      <w:r w:rsidR="007D65C1" w:rsidRPr="007D65C1">
        <w:rPr>
          <w:rFonts w:hint="eastAsia"/>
          <w:bCs w:val="0"/>
        </w:rPr>
        <w:t>證券經紀業務表現優於大盤，惟電子下單市占率欠佳，且網路下單介面迭遭客戶投訴，承銷案件推展亦欠積極，亟待研謀改善措施，以提升競爭力</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17</w:t>
      </w:r>
      <w:r w:rsidR="003500D4">
        <w:rPr>
          <w:bCs w:val="0"/>
        </w:rPr>
        <w:t>5</w:t>
      </w:r>
    </w:p>
    <w:p w14:paraId="4CA996A2" w14:textId="3E2F5A94"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7.</w:t>
      </w:r>
      <w:r w:rsidR="007D65C1" w:rsidRPr="00436849">
        <w:rPr>
          <w:rFonts w:hint="eastAsia"/>
          <w:bCs w:val="0"/>
          <w:spacing w:val="4"/>
        </w:rPr>
        <w:t>聯貸案承作有助於拓展金融業務，惟部分聯貸案件僅依關係企業支持函即予核貸，影響債權確保，亟待研訂因應措施，以保障銀行權益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17</w:t>
      </w:r>
      <w:r w:rsidR="003500D4">
        <w:rPr>
          <w:bCs w:val="0"/>
        </w:rPr>
        <w:t>7</w:t>
      </w:r>
    </w:p>
    <w:p w14:paraId="2104AF67" w14:textId="16D254A4"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8.</w:t>
      </w:r>
      <w:r w:rsidR="007D65C1" w:rsidRPr="007D65C1">
        <w:rPr>
          <w:rFonts w:hint="eastAsia"/>
          <w:bCs w:val="0"/>
          <w:spacing w:val="6"/>
        </w:rPr>
        <w:t>已設立風險管理委員會並訂定相關指導準則，惟各子公司發生作業風險損失頻仍，部分屬違反法令規定遭主管機關裁罰，亟待強化內部控制及法令遵循，以降低作業風險</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17</w:t>
      </w:r>
      <w:r w:rsidR="003500D4">
        <w:rPr>
          <w:bCs w:val="0"/>
        </w:rPr>
        <w:t>8</w:t>
      </w:r>
    </w:p>
    <w:p w14:paraId="4BC9C122" w14:textId="77777777" w:rsidR="00AD3CEE" w:rsidRPr="00A65E10" w:rsidRDefault="00C478E1" w:rsidP="00635077">
      <w:pPr>
        <w:overflowPunct w:val="0"/>
        <w:adjustRightInd w:val="0"/>
        <w:spacing w:line="540" w:lineRule="exact"/>
        <w:ind w:leftChars="50" w:left="1081" w:rightChars="480" w:right="1152" w:hangingChars="300" w:hanging="961"/>
        <w:jc w:val="both"/>
        <w:outlineLvl w:val="2"/>
        <w:rPr>
          <w:rFonts w:ascii="標楷體" w:eastAsia="標楷體" w:hAnsi="標楷體"/>
          <w:b/>
          <w:sz w:val="32"/>
          <w:szCs w:val="32"/>
        </w:rPr>
      </w:pPr>
      <w:r w:rsidRPr="00A65E10">
        <w:rPr>
          <w:rFonts w:ascii="標楷體" w:eastAsia="標楷體" w:hAnsi="標楷體" w:hint="eastAsia"/>
          <w:b/>
          <w:sz w:val="32"/>
          <w:szCs w:val="32"/>
        </w:rPr>
        <w:t>三、</w:t>
      </w:r>
      <w:r w:rsidR="00AD3CEE" w:rsidRPr="00A65E10">
        <w:rPr>
          <w:rFonts w:ascii="標楷體" w:eastAsia="標楷體" w:hAnsi="標楷體" w:hint="eastAsia"/>
          <w:b/>
          <w:sz w:val="32"/>
          <w:szCs w:val="32"/>
        </w:rPr>
        <w:t>臺灣土地銀行股份有限公司</w:t>
      </w:r>
      <w:r w:rsidR="00AD3CEE" w:rsidRPr="00A65E10">
        <w:rPr>
          <w:rFonts w:ascii="標楷體" w:eastAsia="標楷體" w:hAnsi="標楷體" w:hint="eastAsia"/>
          <w:b/>
          <w:sz w:val="32"/>
          <w:szCs w:val="32"/>
        </w:rPr>
        <w:tab/>
      </w:r>
    </w:p>
    <w:p w14:paraId="16031078" w14:textId="0DC1E3BA"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1.</w:t>
      </w:r>
      <w:r w:rsidR="00EA7B3A" w:rsidRPr="00EA7B3A">
        <w:rPr>
          <w:rFonts w:hint="eastAsia"/>
          <w:bCs w:val="0"/>
          <w:spacing w:val="-6"/>
        </w:rPr>
        <w:t>放款業務優於公股同業，惟營運過度集中土建融資，恐增加經營風險，又手續費收益未見成長、信用卡及證券業務落後同業，亟待積極研謀善策，提升公司多元競爭力</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w:t>
      </w:r>
      <w:r w:rsidR="003500D4">
        <w:rPr>
          <w:bCs w:val="0"/>
        </w:rPr>
        <w:t>87</w:t>
      </w:r>
    </w:p>
    <w:p w14:paraId="0E9B7A47" w14:textId="4C118FCF" w:rsidR="00AD3CEE" w:rsidRPr="00C478E1" w:rsidRDefault="00067561"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2.</w:t>
      </w:r>
      <w:r w:rsidR="00EA7B3A" w:rsidRPr="00EA7B3A">
        <w:rPr>
          <w:rFonts w:hint="eastAsia"/>
          <w:bCs w:val="0"/>
        </w:rPr>
        <w:t>積極推展國際金融業務，惟海外暴險總額逐年增加，且美國分行授信資產品質下降，暴險集中於不動產業，亟待密切注意國際金融市場及政經環境變動趨勢，強化相關管控措施，以降低全球經濟景氣循環對營運之衝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18</w:t>
      </w:r>
      <w:r w:rsidR="003500D4">
        <w:rPr>
          <w:bCs w:val="0"/>
        </w:rPr>
        <w:t>9</w:t>
      </w:r>
    </w:p>
    <w:p w14:paraId="7DAEAF7C" w14:textId="6FA44BC5"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3.</w:t>
      </w:r>
      <w:r w:rsidR="00EA7B3A" w:rsidRPr="00EA7B3A">
        <w:rPr>
          <w:rFonts w:hint="eastAsia"/>
          <w:bCs w:val="0"/>
        </w:rPr>
        <w:t>配合政府永續金融政策推動碳盤查，惟溫室氣體碳盤查資訊揭露及環境與能源管理等作為落後同業，亟待研訂改善措施，以達政府淨零碳排及永續發展之目標</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w:t>
      </w:r>
      <w:r w:rsidR="003500D4">
        <w:rPr>
          <w:bCs w:val="0"/>
        </w:rPr>
        <w:t>90</w:t>
      </w:r>
    </w:p>
    <w:p w14:paraId="318F2301" w14:textId="2F00EA9D"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4.</w:t>
      </w:r>
      <w:r w:rsidR="00EA7B3A" w:rsidRPr="00EA7B3A">
        <w:rPr>
          <w:rFonts w:hint="eastAsia"/>
          <w:bCs w:val="0"/>
          <w:spacing w:val="4"/>
        </w:rPr>
        <w:t>簽署赤道原則有助引導授信企業重視環境、社會及公司治理，惟相關資訊揭露品質尚待強化，亟待積極推動以落實責任授信，促進產業轉型永續經濟</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19</w:t>
      </w:r>
      <w:r w:rsidR="003500D4">
        <w:rPr>
          <w:bCs w:val="0"/>
        </w:rPr>
        <w:t>2</w:t>
      </w:r>
    </w:p>
    <w:p w14:paraId="5B3EBA0C" w14:textId="03539446" w:rsidR="00AD3CEE" w:rsidRPr="00C478E1" w:rsidRDefault="00067561" w:rsidP="00635077">
      <w:pPr>
        <w:pStyle w:val="a3"/>
        <w:tabs>
          <w:tab w:val="clear" w:pos="9939"/>
          <w:tab w:val="right" w:leader="middleDot" w:pos="9840"/>
        </w:tabs>
        <w:spacing w:line="540" w:lineRule="exact"/>
        <w:ind w:leftChars="215" w:left="796" w:rightChars="480" w:right="1152" w:hangingChars="100" w:hanging="280"/>
        <w:rPr>
          <w:bCs w:val="0"/>
        </w:rPr>
      </w:pPr>
      <w:r>
        <w:rPr>
          <w:rFonts w:hint="eastAsia"/>
          <w:bCs w:val="0"/>
        </w:rPr>
        <w:t>5.</w:t>
      </w:r>
      <w:r w:rsidR="00EA7B3A" w:rsidRPr="00EA7B3A">
        <w:rPr>
          <w:rFonts w:hint="eastAsia"/>
          <w:bCs w:val="0"/>
        </w:rPr>
        <w:t>建築業放款餘額逐年增加，惟經濟景氣已有變化，相關風險管控機制與因應措施未盡周妥，亟待持續落實改善，以分散授信風險及健全銀行經營體質</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19</w:t>
      </w:r>
      <w:r w:rsidR="003500D4">
        <w:rPr>
          <w:bCs w:val="0"/>
        </w:rPr>
        <w:t>2</w:t>
      </w:r>
    </w:p>
    <w:p w14:paraId="107452A7" w14:textId="77777777" w:rsidR="00AD3CEE" w:rsidRPr="00A65E10" w:rsidRDefault="00133D11" w:rsidP="00635077">
      <w:pPr>
        <w:spacing w:beforeLines="20" w:before="72" w:afterLines="20" w:after="72" w:line="552"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lastRenderedPageBreak/>
        <w:t>四、</w:t>
      </w:r>
      <w:r w:rsidR="00AD3CEE" w:rsidRPr="00A65E10">
        <w:rPr>
          <w:rFonts w:ascii="標楷體" w:eastAsia="標楷體" w:hAnsi="標楷體" w:hint="eastAsia"/>
          <w:b/>
          <w:sz w:val="32"/>
          <w:szCs w:val="32"/>
        </w:rPr>
        <w:t>財政部印刷廠</w:t>
      </w:r>
      <w:r w:rsidR="00AD3CEE" w:rsidRPr="00A65E10">
        <w:rPr>
          <w:rFonts w:ascii="標楷體" w:eastAsia="標楷體" w:hAnsi="標楷體" w:hint="eastAsia"/>
          <w:b/>
          <w:sz w:val="32"/>
          <w:szCs w:val="32"/>
        </w:rPr>
        <w:tab/>
      </w:r>
    </w:p>
    <w:p w14:paraId="0AB75753" w14:textId="0E3329DE" w:rsidR="00AD3CEE" w:rsidRPr="00C478E1" w:rsidRDefault="0006640B"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color w:val="FF0000"/>
        </w:rPr>
        <w:t xml:space="preserve">  </w:t>
      </w:r>
      <w:r w:rsidR="006C77A9" w:rsidRPr="006C77A9">
        <w:rPr>
          <w:rFonts w:hint="eastAsia"/>
          <w:bCs w:val="0"/>
          <w:spacing w:val="-4"/>
        </w:rPr>
        <w:t>近年來積極提高防偽及管制性印件生產力及市場競爭力，惟統一發票相關業務仍為主要營收來源且逐年減少，又表格什件銷貨收入亦呈衰退趨勢，另空白統一發票銷毀率連2年逾目標值，且部分項目銷毀率偏高，允宜研謀改善，以提升營收及降低銷毀率</w:t>
      </w:r>
      <w:r w:rsidR="00AD3CEE" w:rsidRPr="00C478E1">
        <w:rPr>
          <w:rFonts w:hint="eastAsia"/>
          <w:bCs w:val="0"/>
        </w:rPr>
        <w:tab/>
      </w:r>
      <w:r w:rsidR="00C478E1">
        <w:rPr>
          <w:rFonts w:hint="eastAsia"/>
          <w:bCs w:val="0"/>
        </w:rPr>
        <w:t>乙</w:t>
      </w:r>
      <w:r w:rsidR="009A7975">
        <w:rPr>
          <w:rFonts w:hint="eastAsia"/>
          <w:bCs w:val="0"/>
        </w:rPr>
        <w:t>－</w:t>
      </w:r>
      <w:r w:rsidR="003500D4">
        <w:rPr>
          <w:bCs w:val="0"/>
        </w:rPr>
        <w:t>200</w:t>
      </w:r>
    </w:p>
    <w:p w14:paraId="369DC42C" w14:textId="77777777" w:rsidR="00AD3CEE" w:rsidRPr="00A65E10" w:rsidRDefault="00133D11" w:rsidP="00A65E10">
      <w:pPr>
        <w:spacing w:beforeLines="20" w:before="72" w:afterLines="20" w:after="72" w:line="480"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五、</w:t>
      </w:r>
      <w:r w:rsidR="00AD3CEE" w:rsidRPr="00A65E10">
        <w:rPr>
          <w:rFonts w:ascii="標楷體" w:eastAsia="標楷體" w:hAnsi="標楷體" w:hint="eastAsia"/>
          <w:b/>
          <w:sz w:val="32"/>
          <w:szCs w:val="32"/>
        </w:rPr>
        <w:t>臺灣菸酒股份有限公司</w:t>
      </w:r>
      <w:r w:rsidR="00AD3CEE" w:rsidRPr="00A65E10">
        <w:rPr>
          <w:rFonts w:ascii="標楷體" w:eastAsia="標楷體" w:hAnsi="標楷體" w:hint="eastAsia"/>
          <w:b/>
          <w:sz w:val="32"/>
          <w:szCs w:val="32"/>
        </w:rPr>
        <w:tab/>
      </w:r>
    </w:p>
    <w:p w14:paraId="5D7BAE97" w14:textId="7A55BAA4" w:rsidR="00AD3CEE" w:rsidRPr="00C478E1" w:rsidRDefault="004C32CC"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1.</w:t>
      </w:r>
      <w:r w:rsidR="00AD46F3" w:rsidRPr="00AD46F3">
        <w:rPr>
          <w:rFonts w:hint="eastAsia"/>
          <w:bCs w:val="0"/>
          <w:spacing w:val="-4"/>
        </w:rPr>
        <w:t>近年來為確保菸酒產品市場占有率，積極研發新產品上市，惟受市場競爭及國人消費偏好轉變等影響，各類產品銷售情形呈持續下滑趨勢，允宜研謀因應，以提升營運績效</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w:t>
      </w:r>
      <w:r w:rsidR="003500D4">
        <w:rPr>
          <w:bCs w:val="0"/>
        </w:rPr>
        <w:t>10</w:t>
      </w:r>
    </w:p>
    <w:p w14:paraId="6CE5B231" w14:textId="29ABB6C0" w:rsidR="00AD3CEE" w:rsidRPr="00C478E1" w:rsidRDefault="004C32CC"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2.</w:t>
      </w:r>
      <w:r w:rsidR="00AD46F3" w:rsidRPr="00AD46F3">
        <w:rPr>
          <w:rFonts w:hint="eastAsia"/>
          <w:bCs w:val="0"/>
        </w:rPr>
        <w:t>致力於多角化經營，生產與銷售速食麵產品，惟111年度銷貨收入較107年度減少約2</w:t>
      </w:r>
      <w:r w:rsidR="00311FD3">
        <w:rPr>
          <w:rFonts w:hint="eastAsia"/>
          <w:bCs w:val="0"/>
        </w:rPr>
        <w:t>成，且自製新品銷售欠</w:t>
      </w:r>
      <w:r w:rsidR="00AD46F3" w:rsidRPr="00AD46F3">
        <w:rPr>
          <w:rFonts w:hint="eastAsia"/>
          <w:bCs w:val="0"/>
        </w:rPr>
        <w:t>佳，亟待檢討生產銷售策略及精進產品保存技術，以鞏固國內市場銷貨收入，並拓展國際市場銷售版圖</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21</w:t>
      </w:r>
      <w:r w:rsidR="003500D4">
        <w:rPr>
          <w:bCs w:val="0"/>
        </w:rPr>
        <w:t>2</w:t>
      </w:r>
    </w:p>
    <w:p w14:paraId="42F1EBC0" w14:textId="421E0F29" w:rsidR="00AD3CEE" w:rsidRPr="00C478E1" w:rsidRDefault="004C32CC"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3.</w:t>
      </w:r>
      <w:r w:rsidR="00AD46F3" w:rsidRPr="00AD46F3">
        <w:rPr>
          <w:rFonts w:hint="eastAsia"/>
          <w:bCs w:val="0"/>
        </w:rPr>
        <w:t>已函頒職業安全衛生管理計畫，惟近年工安事件頻仍，</w:t>
      </w:r>
      <w:r w:rsidR="00AD46F3" w:rsidRPr="00BB0C4B">
        <w:rPr>
          <w:rFonts w:hint="eastAsia"/>
          <w:bCs w:val="0"/>
          <w:spacing w:val="-4"/>
        </w:rPr>
        <w:t>亟待督促所屬作業單位確實執行安全衛生管理措施，以保障員工安全與健康</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w:t>
      </w:r>
      <w:r w:rsidR="003500D4">
        <w:rPr>
          <w:bCs w:val="0"/>
        </w:rPr>
        <w:t>13</w:t>
      </w:r>
    </w:p>
    <w:p w14:paraId="55EDF898" w14:textId="10C31034" w:rsidR="00AD3CEE" w:rsidRPr="00C478E1" w:rsidRDefault="004C32CC"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4.</w:t>
      </w:r>
      <w:r w:rsidR="00AD46F3" w:rsidRPr="003256CE">
        <w:rPr>
          <w:rFonts w:hint="eastAsia"/>
          <w:bCs w:val="0"/>
          <w:spacing w:val="-2"/>
        </w:rPr>
        <w:t>為提升花蓮酒廠土地資產利用效益，推動開發再利用投資計畫多年，惟前置規劃未臻完妥，歷經3次招商均無申請人投標，復改採標租土地設置太陽光電發電設施，因逾核准期限仍無法開工，肇致</w:t>
      </w:r>
      <w:r w:rsidR="00AD46F3" w:rsidRPr="00855BA2">
        <w:rPr>
          <w:rFonts w:hint="eastAsia"/>
          <w:bCs w:val="0"/>
          <w:spacing w:val="-6"/>
        </w:rPr>
        <w:t>主管機關廢止原用地變更之核准，未達預期計畫目標，亟待改善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21</w:t>
      </w:r>
      <w:r w:rsidR="003500D4">
        <w:rPr>
          <w:bCs w:val="0"/>
        </w:rPr>
        <w:t>4</w:t>
      </w:r>
    </w:p>
    <w:p w14:paraId="2566C2E0" w14:textId="77777777" w:rsidR="00AD3CEE" w:rsidRPr="00C478E1" w:rsidRDefault="00C478E1" w:rsidP="00DD3D7E">
      <w:pPr>
        <w:pStyle w:val="XXX"/>
        <w:spacing w:beforeLines="20" w:before="72" w:afterLines="20" w:after="72" w:line="500" w:lineRule="exact"/>
        <w:ind w:left="459" w:hanging="459"/>
        <w:rPr>
          <w:bCs/>
        </w:rPr>
      </w:pPr>
      <w:r w:rsidRPr="007B3677">
        <w:rPr>
          <w:rFonts w:hint="eastAsia"/>
          <w:szCs w:val="32"/>
        </w:rPr>
        <w:t>肆、</w:t>
      </w:r>
      <w:r w:rsidR="00AD3CEE" w:rsidRPr="007B3677">
        <w:rPr>
          <w:rFonts w:hint="eastAsia"/>
          <w:szCs w:val="32"/>
        </w:rPr>
        <w:t>交通部主管</w:t>
      </w:r>
      <w:r w:rsidR="00AD3CEE" w:rsidRPr="00C478E1">
        <w:rPr>
          <w:rFonts w:hint="eastAsia"/>
          <w:bCs/>
        </w:rPr>
        <w:tab/>
      </w:r>
    </w:p>
    <w:p w14:paraId="724ED52D" w14:textId="77777777" w:rsidR="00AD3CEE" w:rsidRPr="00A65E10" w:rsidRDefault="00133D11" w:rsidP="00A65E10">
      <w:pPr>
        <w:spacing w:beforeLines="20" w:before="72" w:afterLines="20" w:after="72" w:line="480"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一、</w:t>
      </w:r>
      <w:r w:rsidR="00AD3CEE" w:rsidRPr="00A65E10">
        <w:rPr>
          <w:rFonts w:ascii="標楷體" w:eastAsia="標楷體" w:hAnsi="標楷體" w:hint="eastAsia"/>
          <w:b/>
          <w:sz w:val="32"/>
          <w:szCs w:val="32"/>
        </w:rPr>
        <w:t>中華郵政股份有限公司</w:t>
      </w:r>
      <w:r w:rsidR="00AD3CEE" w:rsidRPr="00A65E10">
        <w:rPr>
          <w:rFonts w:ascii="標楷體" w:eastAsia="標楷體" w:hAnsi="標楷體" w:hint="eastAsia"/>
          <w:b/>
          <w:sz w:val="32"/>
          <w:szCs w:val="32"/>
        </w:rPr>
        <w:tab/>
      </w:r>
    </w:p>
    <w:p w14:paraId="55551C54" w14:textId="016F5A2F" w:rsidR="00AD3CEE" w:rsidRPr="00C478E1" w:rsidRDefault="004C32CC"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1.</w:t>
      </w:r>
      <w:r w:rsidR="001E3AA6" w:rsidRPr="001E3AA6">
        <w:rPr>
          <w:rFonts w:hint="eastAsia"/>
          <w:bCs w:val="0"/>
        </w:rPr>
        <w:t>推動簡易壽險業務，以提供國</w:t>
      </w:r>
      <w:r w:rsidR="001E3AA6" w:rsidRPr="001E3AA6">
        <w:rPr>
          <w:bCs w:val="0"/>
        </w:rPr>
        <w:t>民基本經濟保障</w:t>
      </w:r>
      <w:r w:rsidR="001E3AA6" w:rsidRPr="001E3AA6">
        <w:rPr>
          <w:rFonts w:hint="eastAsia"/>
          <w:bCs w:val="0"/>
        </w:rPr>
        <w:t>，惟壽險業務經營衰退，且網路投保、電子保單及行動投保等推動成效仍待提升，允宜檢討研謀改善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22</w:t>
      </w:r>
      <w:r w:rsidR="00612651">
        <w:rPr>
          <w:bCs w:val="0"/>
        </w:rPr>
        <w:t>4</w:t>
      </w:r>
    </w:p>
    <w:p w14:paraId="3D2C9B75" w14:textId="5A564EEC" w:rsidR="00AD3CEE" w:rsidRPr="00C478E1" w:rsidRDefault="004C32CC"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2.</w:t>
      </w:r>
      <w:r w:rsidR="001E3AA6" w:rsidRPr="001E3AA6">
        <w:rPr>
          <w:rFonts w:hint="eastAsia"/>
          <w:bCs w:val="0"/>
        </w:rPr>
        <w:t>開辦國際e小包（ePacket）業務，提供民眾寄送小型輕件物品之新選擇，惟尚未與商貿往來頻繁之美國達成合作協議，允宜賡續積極研商，俾擴大服務範圍，並促進我國跨境電子商務發展</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22</w:t>
      </w:r>
      <w:r w:rsidR="00612651">
        <w:rPr>
          <w:bCs w:val="0"/>
        </w:rPr>
        <w:t>6</w:t>
      </w:r>
    </w:p>
    <w:p w14:paraId="7354A248" w14:textId="7CC3AF9B" w:rsidR="00AD3CEE" w:rsidRPr="00C478E1" w:rsidRDefault="004C32CC"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lastRenderedPageBreak/>
        <w:t>3.</w:t>
      </w:r>
      <w:r w:rsidR="001E3AA6" w:rsidRPr="001E3AA6">
        <w:rPr>
          <w:rFonts w:hint="eastAsia"/>
          <w:bCs w:val="0"/>
        </w:rPr>
        <w:t>為提升資產價值及營運效益，已辦理節餘空間活化作業，惟部分資產長年未出租利用，或因土地使用分區限制不易活化，允宜積極研謀善策</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22</w:t>
      </w:r>
      <w:r w:rsidR="00612651">
        <w:rPr>
          <w:bCs w:val="0"/>
        </w:rPr>
        <w:t>6</w:t>
      </w:r>
    </w:p>
    <w:p w14:paraId="10E288A3" w14:textId="5461477E" w:rsidR="00AD3CEE" w:rsidRPr="00C478E1" w:rsidRDefault="004C32CC" w:rsidP="00635077">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4.</w:t>
      </w:r>
      <w:r w:rsidR="001E3AA6" w:rsidRPr="001E3AA6">
        <w:rPr>
          <w:rFonts w:hint="eastAsia"/>
          <w:bCs w:val="0"/>
        </w:rPr>
        <w:t>辦理原嘉義郵局徵租作業，以提升資產價值及營運效益，惟未調查租賃實例、政府標租租金等作為訂定租金底價之參考，不利確保資產出租應有收益，允宜研謀改善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22</w:t>
      </w:r>
      <w:r w:rsidR="00612651">
        <w:rPr>
          <w:bCs w:val="0"/>
        </w:rPr>
        <w:t>7</w:t>
      </w:r>
    </w:p>
    <w:p w14:paraId="5DA09F05" w14:textId="77777777" w:rsidR="00AD3CEE" w:rsidRPr="00A65E10" w:rsidRDefault="00133D11" w:rsidP="00A65E10">
      <w:pPr>
        <w:spacing w:beforeLines="20" w:before="72" w:afterLines="20" w:after="72" w:line="500"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二、</w:t>
      </w:r>
      <w:r w:rsidR="00AD3CEE" w:rsidRPr="00A65E10">
        <w:rPr>
          <w:rFonts w:ascii="標楷體" w:eastAsia="標楷體" w:hAnsi="標楷體" w:hint="eastAsia"/>
          <w:b/>
          <w:sz w:val="32"/>
          <w:szCs w:val="32"/>
        </w:rPr>
        <w:t>交通部臺灣鐵路管理局</w:t>
      </w:r>
      <w:r w:rsidR="00AD3CEE" w:rsidRPr="00A65E10">
        <w:rPr>
          <w:rFonts w:ascii="標楷體" w:eastAsia="標楷體" w:hAnsi="標楷體" w:hint="eastAsia"/>
          <w:b/>
          <w:sz w:val="32"/>
          <w:szCs w:val="32"/>
        </w:rPr>
        <w:tab/>
      </w:r>
    </w:p>
    <w:p w14:paraId="7601596E" w14:textId="3A6C1657" w:rsidR="00AD3CEE" w:rsidRPr="00C478E1" w:rsidRDefault="004C32CC"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1.</w:t>
      </w:r>
      <w:r w:rsidR="00D24122" w:rsidRPr="00D24122">
        <w:rPr>
          <w:rFonts w:hint="eastAsia"/>
          <w:bCs w:val="0"/>
        </w:rPr>
        <w:t>為建立安全文化及確保行車安全，已推行安全管理系統，惟相關人</w:t>
      </w:r>
      <w:r w:rsidR="00D24122" w:rsidRPr="00761A3B">
        <w:rPr>
          <w:rFonts w:hint="eastAsia"/>
          <w:bCs w:val="0"/>
          <w:spacing w:val="4"/>
        </w:rPr>
        <w:t>員訓練情形欠佳，不利有效推動並落實基層，又安全管理系統稽核作業機制仍待完善，稽核委員專業能力亦待訓練提升，允宜檢討改善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23</w:t>
      </w:r>
      <w:r w:rsidR="00612651">
        <w:rPr>
          <w:bCs w:val="0"/>
        </w:rPr>
        <w:t>5</w:t>
      </w:r>
    </w:p>
    <w:p w14:paraId="2CD0D044" w14:textId="2C061F6E" w:rsidR="00AD3CEE" w:rsidRPr="00C478E1" w:rsidRDefault="004C32CC"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2.</w:t>
      </w:r>
      <w:r w:rsidR="00D24122" w:rsidRPr="00D24122">
        <w:rPr>
          <w:rFonts w:hint="eastAsia"/>
          <w:bCs w:val="0"/>
          <w:spacing w:val="-6"/>
        </w:rPr>
        <w:t>近5年</w:t>
      </w:r>
      <w:r w:rsidR="00022A8D">
        <w:rPr>
          <w:rFonts w:hint="eastAsia"/>
          <w:bCs w:val="0"/>
          <w:spacing w:val="-6"/>
        </w:rPr>
        <w:t>度</w:t>
      </w:r>
      <w:r w:rsidR="00D24122" w:rsidRPr="00D24122">
        <w:rPr>
          <w:rFonts w:hint="eastAsia"/>
          <w:bCs w:val="0"/>
          <w:spacing w:val="-6"/>
        </w:rPr>
        <w:t>重大行車事故、一般行車事故件數已呈下降趨勢，惟與行車安全攸關之行保系統未依規定落實資料登載及維護，系統功能亦欠周全，致無法善用系統資訊分析，不利達成事故防範之目標，且相關措施亦未落實執行，允宜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23</w:t>
      </w:r>
      <w:r w:rsidR="00612651">
        <w:rPr>
          <w:bCs w:val="0"/>
        </w:rPr>
        <w:t>8</w:t>
      </w:r>
    </w:p>
    <w:p w14:paraId="61D28B8E" w14:textId="18CF9F5D" w:rsidR="00AD3CEE" w:rsidRPr="00C478E1" w:rsidRDefault="004C32CC" w:rsidP="00635077">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3.</w:t>
      </w:r>
      <w:r w:rsidR="00D24122" w:rsidRPr="00D24122">
        <w:rPr>
          <w:rFonts w:hint="eastAsia"/>
          <w:bCs w:val="0"/>
        </w:rPr>
        <w:t>為確保列車運轉安全，裝置ATP輔助裝置，俾對列車運</w:t>
      </w:r>
      <w:r w:rsidR="00022A8D">
        <w:rPr>
          <w:rFonts w:hint="eastAsia"/>
          <w:bCs w:val="0"/>
        </w:rPr>
        <w:t>行進行超速防護，惟故障或異常事故頻仍，未能查明問題癥結確實改善，</w:t>
      </w:r>
      <w:r w:rsidR="00D24122" w:rsidRPr="00D24122">
        <w:rPr>
          <w:rFonts w:hint="eastAsia"/>
          <w:bCs w:val="0"/>
        </w:rPr>
        <w:t>且採購ATP車載設備MMI維修包，未實際安裝測試品質，妥善率未能有效提升，允宜檢討改善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24</w:t>
      </w:r>
      <w:r w:rsidR="00612651">
        <w:rPr>
          <w:bCs w:val="0"/>
        </w:rPr>
        <w:t>1</w:t>
      </w:r>
    </w:p>
    <w:p w14:paraId="6540B208" w14:textId="4EEC6387" w:rsidR="00AD3CEE" w:rsidRPr="00C478E1" w:rsidRDefault="004C32CC" w:rsidP="00F95E6E">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4.</w:t>
      </w:r>
      <w:r w:rsidR="00D24122" w:rsidRPr="00D24122">
        <w:rPr>
          <w:rFonts w:hint="eastAsia"/>
          <w:bCs w:val="0"/>
        </w:rPr>
        <w:t>臺鐵係市占率最高之公共運具，對公共運輸有極大影響性，惟列車誤點頻仍，且長期未有效優化改善，允宜加強運用數據分析，探究發生原因並確實研謀改善，以提升運輸服務品質</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24</w:t>
      </w:r>
      <w:r w:rsidR="00612651">
        <w:rPr>
          <w:bCs w:val="0"/>
        </w:rPr>
        <w:t>4</w:t>
      </w:r>
    </w:p>
    <w:p w14:paraId="7DFAC8E0" w14:textId="3A5CDD72" w:rsidR="00AD3CEE" w:rsidRPr="00C478E1" w:rsidRDefault="004C32CC" w:rsidP="00F95E6E">
      <w:pPr>
        <w:pStyle w:val="a3"/>
        <w:tabs>
          <w:tab w:val="clear" w:pos="9939"/>
          <w:tab w:val="right" w:leader="middleDot" w:pos="9840"/>
        </w:tabs>
        <w:spacing w:line="520" w:lineRule="exact"/>
        <w:ind w:leftChars="215" w:left="796" w:rightChars="480" w:right="1152" w:hangingChars="100" w:hanging="280"/>
        <w:rPr>
          <w:bCs w:val="0"/>
        </w:rPr>
      </w:pPr>
      <w:r>
        <w:rPr>
          <w:rFonts w:hint="eastAsia"/>
          <w:bCs w:val="0"/>
        </w:rPr>
        <w:t>5.</w:t>
      </w:r>
      <w:r w:rsidR="00D24122" w:rsidRPr="00D24122">
        <w:rPr>
          <w:rFonts w:hint="eastAsia"/>
          <w:bCs w:val="0"/>
        </w:rPr>
        <w:t>規劃建置新</w:t>
      </w:r>
      <w:r w:rsidR="00022A8D">
        <w:rPr>
          <w:rFonts w:hint="eastAsia"/>
          <w:bCs w:val="0"/>
        </w:rPr>
        <w:t>MMIS</w:t>
      </w:r>
      <w:r w:rsidR="00D24122" w:rsidRPr="00D24122">
        <w:rPr>
          <w:rFonts w:hint="eastAsia"/>
          <w:bCs w:val="0"/>
        </w:rPr>
        <w:t>，第一階段預計完成25款車型建置</w:t>
      </w:r>
      <w:r w:rsidR="00F80858">
        <w:rPr>
          <w:rFonts w:hint="eastAsia"/>
          <w:bCs w:val="0"/>
        </w:rPr>
        <w:t>作業，以掌握車輛維修成本及未來維修材料管理，惟既有維修資料經</w:t>
      </w:r>
      <w:r w:rsidR="00D24122" w:rsidRPr="00D24122">
        <w:rPr>
          <w:rFonts w:hint="eastAsia"/>
          <w:bCs w:val="0"/>
        </w:rPr>
        <w:t>轉置至新建系統，仍存有維修材料斷料、缺料或存量過高等風險，且未依規定將該系統檢討納入年度資通安全維護計畫</w:t>
      </w:r>
      <w:r w:rsidR="006749AD">
        <w:rPr>
          <w:rFonts w:hint="eastAsia"/>
          <w:bCs w:val="0"/>
        </w:rPr>
        <w:t>，</w:t>
      </w:r>
      <w:r w:rsidR="00D24122" w:rsidRPr="00D24122">
        <w:rPr>
          <w:rFonts w:hint="eastAsia"/>
          <w:bCs w:val="0"/>
        </w:rPr>
        <w:t>據以辦理資安防護措施，允宜檢討改善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24</w:t>
      </w:r>
      <w:r w:rsidR="00612651">
        <w:rPr>
          <w:bCs w:val="0"/>
        </w:rPr>
        <w:t>6</w:t>
      </w:r>
    </w:p>
    <w:p w14:paraId="18F92FC4" w14:textId="292D0230" w:rsidR="00AD3CEE" w:rsidRPr="00C478E1" w:rsidRDefault="004C32CC"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lastRenderedPageBreak/>
        <w:t>6.</w:t>
      </w:r>
      <w:r w:rsidR="00D24122" w:rsidRPr="00D24122">
        <w:rPr>
          <w:rFonts w:hint="eastAsia"/>
          <w:bCs w:val="0"/>
        </w:rPr>
        <w:t>已建置營運車輛關鍵性材料安全庫存管理機制，惟所訂規範未臻完善，亦未落實執行相關管理措施，影響採購及庫存管理效能，又料帳處理作業亦待檢討改正，允宜研謀改善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24</w:t>
      </w:r>
      <w:r w:rsidR="00612651">
        <w:rPr>
          <w:bCs w:val="0"/>
        </w:rPr>
        <w:t>8</w:t>
      </w:r>
    </w:p>
    <w:p w14:paraId="2AAA2561" w14:textId="377F68B7" w:rsidR="00AD3CEE" w:rsidRPr="00C478E1" w:rsidRDefault="004C32CC"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7.</w:t>
      </w:r>
      <w:r w:rsidR="00D24122" w:rsidRPr="00D24122">
        <w:rPr>
          <w:rFonts w:hint="eastAsia"/>
          <w:bCs w:val="0"/>
        </w:rPr>
        <w:t>為提升儲運效率，於富岡基地建置材料自動倉儲系統，惟該系統未符契約所訂計算功能，且未能與材料管理</w:t>
      </w:r>
      <w:r w:rsidR="005F3CE2">
        <w:rPr>
          <w:rFonts w:hint="eastAsia"/>
          <w:bCs w:val="0"/>
        </w:rPr>
        <w:t>資訊</w:t>
      </w:r>
      <w:r w:rsidR="00D24122" w:rsidRPr="00D24122">
        <w:rPr>
          <w:rFonts w:hint="eastAsia"/>
          <w:bCs w:val="0"/>
        </w:rPr>
        <w:t>系統介接，臺鐵局於發現後長達6年餘仍未積極督促履約廠商改善；又未妥為規劃儲位規格，致降低</w:t>
      </w:r>
      <w:r w:rsidR="00D73AC1">
        <w:rPr>
          <w:rFonts w:hint="eastAsia"/>
          <w:bCs w:val="0"/>
        </w:rPr>
        <w:t>儲存量能，均不符電腦化整合庫存及提升儲運效率之目標效能，允宜</w:t>
      </w:r>
      <w:r w:rsidR="00D24122" w:rsidRPr="00D24122">
        <w:rPr>
          <w:rFonts w:hint="eastAsia"/>
          <w:bCs w:val="0"/>
        </w:rPr>
        <w:t>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w:t>
      </w:r>
      <w:r w:rsidR="00612651">
        <w:rPr>
          <w:bCs w:val="0"/>
        </w:rPr>
        <w:t>50</w:t>
      </w:r>
    </w:p>
    <w:p w14:paraId="5C68D666" w14:textId="2F25A37F" w:rsidR="00AD3CEE" w:rsidRPr="00C478E1" w:rsidRDefault="004C32CC"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8.</w:t>
      </w:r>
      <w:r w:rsidR="005F3CE2">
        <w:rPr>
          <w:rFonts w:hint="eastAsia"/>
          <w:bCs w:val="0"/>
        </w:rPr>
        <w:t>已訂有鐵路兩側禁限建規定，惟</w:t>
      </w:r>
      <w:r w:rsidR="00D24122" w:rsidRPr="00D24122">
        <w:rPr>
          <w:rFonts w:hint="eastAsia"/>
          <w:bCs w:val="0"/>
        </w:rPr>
        <w:t>針對臨軌工程管理所採權</w:t>
      </w:r>
      <w:r w:rsidR="005F3CE2">
        <w:rPr>
          <w:rFonts w:hint="eastAsia"/>
          <w:bCs w:val="0"/>
        </w:rPr>
        <w:t>宜作法及管控措施並未落實執行，鐵路安全存有重大風險，允宜研謀</w:t>
      </w:r>
      <w:r w:rsidR="00D24122" w:rsidRPr="00D24122">
        <w:rPr>
          <w:rFonts w:hint="eastAsia"/>
          <w:bCs w:val="0"/>
        </w:rPr>
        <w:t>改善，以維鐵路行車安全</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25</w:t>
      </w:r>
      <w:r w:rsidR="00612651">
        <w:rPr>
          <w:bCs w:val="0"/>
        </w:rPr>
        <w:t>1</w:t>
      </w:r>
    </w:p>
    <w:p w14:paraId="3CF5F0EE" w14:textId="188A691A" w:rsidR="00AD3CEE" w:rsidRPr="00C478E1" w:rsidRDefault="004C32CC"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9.</w:t>
      </w:r>
      <w:r w:rsidR="00D24122" w:rsidRPr="00D24122">
        <w:rPr>
          <w:rFonts w:hint="eastAsia"/>
          <w:bCs w:val="0"/>
        </w:rPr>
        <w:t>為確保鐵路行車安全，已完成全線C級邊坡分級精進作業，惟迄未依相關建議辦理補強措</w:t>
      </w:r>
      <w:r w:rsidR="001F3AD1">
        <w:rPr>
          <w:rFonts w:hint="eastAsia"/>
          <w:bCs w:val="0"/>
        </w:rPr>
        <w:t>施及設置告警系統，並檢討修正邊坡巡查</w:t>
      </w:r>
      <w:r w:rsidR="00D24122" w:rsidRPr="00D24122">
        <w:rPr>
          <w:rFonts w:hint="eastAsia"/>
          <w:bCs w:val="0"/>
        </w:rPr>
        <w:t>作業規範，不利維護鐵路行車安全，允宜檢討改進</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25</w:t>
      </w:r>
      <w:r w:rsidR="00612651">
        <w:rPr>
          <w:bCs w:val="0"/>
        </w:rPr>
        <w:t>2</w:t>
      </w:r>
    </w:p>
    <w:p w14:paraId="4228A730" w14:textId="361AA8D1" w:rsidR="00AD3CEE" w:rsidRPr="00C478E1" w:rsidRDefault="004C32CC" w:rsidP="00511DA8">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10.</w:t>
      </w:r>
      <w:r w:rsidR="00D24122" w:rsidRPr="00D24122">
        <w:rPr>
          <w:rFonts w:hint="eastAsia"/>
          <w:bCs w:val="0"/>
        </w:rPr>
        <w:t>推動公司化並設置償債基金以進行財務改善，惟臺鐵局營業長期發生虧損，資金缺口所致短期債務未償餘額逐年升高，復受市場升息影響加重財務成本負擔，允宜檢討強化財務規劃</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25</w:t>
      </w:r>
      <w:r w:rsidR="00612651">
        <w:rPr>
          <w:bCs w:val="0"/>
        </w:rPr>
        <w:t>3</w:t>
      </w:r>
    </w:p>
    <w:p w14:paraId="2CA2B647" w14:textId="066E9BD5" w:rsidR="00AD3CEE" w:rsidRPr="00C478E1" w:rsidRDefault="004C32CC" w:rsidP="00511DA8">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11.</w:t>
      </w:r>
      <w:r w:rsidR="00D24122" w:rsidRPr="00D24122">
        <w:rPr>
          <w:rFonts w:hint="eastAsia"/>
          <w:bCs w:val="0"/>
        </w:rPr>
        <w:t>為彌補歷年累積虧損，多元拓展資產開發運用業務，惟部分停車場與集合式住宅公開標租、促進民間參與公共建設案招商及履約管理作業未臻周全，都市更新案件執行進度停滯等，均影響機關權益及房產出租收益，允宜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25</w:t>
      </w:r>
      <w:r w:rsidR="00612651">
        <w:rPr>
          <w:bCs w:val="0"/>
        </w:rPr>
        <w:t>5</w:t>
      </w:r>
    </w:p>
    <w:p w14:paraId="79379376" w14:textId="7343460E" w:rsidR="00AD3CEE" w:rsidRDefault="004C32CC" w:rsidP="00511DA8">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12.</w:t>
      </w:r>
      <w:r w:rsidR="00D24122" w:rsidRPr="00D24122">
        <w:rPr>
          <w:rFonts w:hint="eastAsia"/>
          <w:bCs w:val="0"/>
        </w:rPr>
        <w:t>為因應公司化在即，積極清查盤點移轉交通部及作價投資國營臺灣鐵路股份有限公司資產與負債，惟待開發及被占用土地或宿舍、停車場等資產管理作業未臻周妥，影響機關權益，允宜研謀改善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25</w:t>
      </w:r>
      <w:r w:rsidR="00612651">
        <w:rPr>
          <w:bCs w:val="0"/>
        </w:rPr>
        <w:t>6</w:t>
      </w:r>
    </w:p>
    <w:p w14:paraId="3F5FD3BC" w14:textId="12AA298C" w:rsidR="00D24122" w:rsidRPr="00D24122" w:rsidRDefault="00D24122" w:rsidP="00511DA8">
      <w:pPr>
        <w:pStyle w:val="a3"/>
        <w:tabs>
          <w:tab w:val="clear" w:pos="9939"/>
          <w:tab w:val="right" w:leader="middleDot" w:pos="9840"/>
        </w:tabs>
        <w:spacing w:line="480" w:lineRule="exact"/>
        <w:ind w:leftChars="215" w:left="936" w:rightChars="480" w:right="1152" w:hangingChars="150" w:hanging="420"/>
        <w:rPr>
          <w:bCs w:val="0"/>
        </w:rPr>
      </w:pPr>
      <w:r>
        <w:rPr>
          <w:rFonts w:hint="eastAsia"/>
          <w:bCs w:val="0"/>
        </w:rPr>
        <w:t>13.</w:t>
      </w:r>
      <w:r w:rsidRPr="00D24122">
        <w:rPr>
          <w:rFonts w:hint="eastAsia"/>
          <w:bCs w:val="0"/>
        </w:rPr>
        <w:t>為防止職業災害，已訂定職業安全績效指標項目並納入年度安全管理報告揭露，惟未確實掌握承攬工程廠商之職災案件及勞動檢查缺失情形，不利風險評估、承攬管理及防止職災事件發生，允宜檢討改善</w:t>
      </w:r>
      <w:r w:rsidRPr="00C478E1">
        <w:rPr>
          <w:rFonts w:hint="eastAsia"/>
          <w:bCs w:val="0"/>
        </w:rPr>
        <w:tab/>
      </w:r>
      <w:r>
        <w:rPr>
          <w:rFonts w:hint="eastAsia"/>
          <w:bCs w:val="0"/>
        </w:rPr>
        <w:t>乙－</w:t>
      </w:r>
      <w:r w:rsidR="00A461AD">
        <w:rPr>
          <w:rFonts w:hint="eastAsia"/>
          <w:bCs w:val="0"/>
        </w:rPr>
        <w:t>25</w:t>
      </w:r>
      <w:r w:rsidR="00612651">
        <w:rPr>
          <w:bCs w:val="0"/>
        </w:rPr>
        <w:t>7</w:t>
      </w:r>
    </w:p>
    <w:p w14:paraId="6421159E" w14:textId="77777777" w:rsidR="00AD3CEE" w:rsidRPr="00A65E10" w:rsidRDefault="002A76F9" w:rsidP="00A65E10">
      <w:pPr>
        <w:spacing w:beforeLines="20" w:before="72" w:afterLines="20" w:after="72" w:line="720"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lastRenderedPageBreak/>
        <w:t>三、</w:t>
      </w:r>
      <w:r w:rsidR="00AD3CEE" w:rsidRPr="00A65E10">
        <w:rPr>
          <w:rFonts w:ascii="標楷體" w:eastAsia="標楷體" w:hAnsi="標楷體" w:hint="eastAsia"/>
          <w:b/>
          <w:sz w:val="32"/>
          <w:szCs w:val="32"/>
        </w:rPr>
        <w:t>臺灣港務股份有限公司</w:t>
      </w:r>
      <w:r w:rsidR="00AD3CEE" w:rsidRPr="00A65E10">
        <w:rPr>
          <w:rFonts w:ascii="標楷體" w:eastAsia="標楷體" w:hAnsi="標楷體" w:hint="eastAsia"/>
          <w:b/>
          <w:sz w:val="32"/>
          <w:szCs w:val="32"/>
        </w:rPr>
        <w:tab/>
      </w:r>
    </w:p>
    <w:p w14:paraId="6447430F" w14:textId="53D8699F"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1.</w:t>
      </w:r>
      <w:r w:rsidR="00051348" w:rsidRPr="00051348">
        <w:rPr>
          <w:rFonts w:hint="eastAsia"/>
          <w:bCs w:val="0"/>
          <w:spacing w:val="-6"/>
        </w:rPr>
        <w:t>臺中港配合政府綠能政策，提供離岸風電作業所需港口基礎設施，惟港區橋梁承載力不足，部分風機重件無法進行陸地運輸，且風機大型化對港口使用帶來嚴峻挑戰，允宜強化港埠設施，以利我國離岸風電發展需求</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26</w:t>
      </w:r>
      <w:r w:rsidR="00612651">
        <w:rPr>
          <w:bCs w:val="0"/>
        </w:rPr>
        <w:t>8</w:t>
      </w:r>
    </w:p>
    <w:p w14:paraId="1CE48F89" w14:textId="5CBC16C9"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2.</w:t>
      </w:r>
      <w:r w:rsidR="00CE0C65" w:rsidRPr="00CE0C65">
        <w:rPr>
          <w:rFonts w:hint="eastAsia"/>
          <w:bCs w:val="0"/>
          <w:spacing w:val="-6"/>
        </w:rPr>
        <w:t>推動自由貿易港區招商作業，惟部分港區進駐事業與區外產業鏈結度不高，未能有效結合地方關聯產業，不利透過委託加值模式提升港區競爭力，允宜檢討改進</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26</w:t>
      </w:r>
      <w:r w:rsidR="00612651">
        <w:rPr>
          <w:bCs w:val="0"/>
        </w:rPr>
        <w:t>9</w:t>
      </w:r>
    </w:p>
    <w:p w14:paraId="076342A1" w14:textId="659E33AF"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3.</w:t>
      </w:r>
      <w:r w:rsidR="00CE0C65" w:rsidRPr="00C7674B">
        <w:rPr>
          <w:rFonts w:hint="eastAsia"/>
        </w:rPr>
        <w:t>推動疫後郵輪旅運發展，惟耗費鉅資完工之基隆港及高雄港旅運設施招商情形未如預期，且高雄港郵輪預報到港情形未盡理想，為免旅運設施閒置，允宜積極檢討改善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27</w:t>
      </w:r>
      <w:r w:rsidR="00612651">
        <w:rPr>
          <w:bCs w:val="0"/>
        </w:rPr>
        <w:t>2</w:t>
      </w:r>
    </w:p>
    <w:p w14:paraId="05FFD563" w14:textId="6B3F152A"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4.</w:t>
      </w:r>
      <w:r w:rsidR="00CE0C65" w:rsidRPr="00CE0C65">
        <w:rPr>
          <w:rFonts w:hint="eastAsia"/>
          <w:bCs w:val="0"/>
        </w:rPr>
        <w:t>為落實進港人員、車輛管理，修正國際商港管制區通行證申請及使用須知，並強化</w:t>
      </w:r>
      <w:r w:rsidR="00CE0C65" w:rsidRPr="002446DA">
        <w:rPr>
          <w:rFonts w:hint="eastAsia"/>
          <w:bCs w:val="0"/>
          <w:spacing w:val="-6"/>
        </w:rPr>
        <w:t>相關</w:t>
      </w:r>
      <w:r w:rsidR="00CE0C65" w:rsidRPr="00CE0C65">
        <w:rPr>
          <w:rFonts w:hint="eastAsia"/>
          <w:bCs w:val="0"/>
        </w:rPr>
        <w:t>系統設備，惟間有當次通行證之通行碼取得費時、車牌辨識系統精確度尚待提升等情，允宜檢討改善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27</w:t>
      </w:r>
      <w:r w:rsidR="00612651">
        <w:rPr>
          <w:bCs w:val="0"/>
        </w:rPr>
        <w:t>3</w:t>
      </w:r>
    </w:p>
    <w:p w14:paraId="42A9E199" w14:textId="3C20D80F"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5.</w:t>
      </w:r>
      <w:r w:rsidR="00CE0C65" w:rsidRPr="00CE0C65">
        <w:rPr>
          <w:rFonts w:hint="eastAsia"/>
          <w:bCs w:val="0"/>
        </w:rPr>
        <w:t>投資之民營事業整體獲有盈餘，惟部分投資事業或受全球景氣下修及低碳趨勢，或</w:t>
      </w:r>
      <w:r w:rsidR="00CE0C65" w:rsidRPr="002446DA">
        <w:rPr>
          <w:rFonts w:hint="eastAsia"/>
          <w:bCs w:val="0"/>
          <w:spacing w:val="-6"/>
        </w:rPr>
        <w:t>開發</w:t>
      </w:r>
      <w:r w:rsidR="00CE0C65" w:rsidRPr="00CE0C65">
        <w:rPr>
          <w:rFonts w:hint="eastAsia"/>
          <w:bCs w:val="0"/>
        </w:rPr>
        <w:t>新型業務增加成本等影響獲利能力，允宜注意未來產業發展趨勢及投資事業財務健全情形，適時責成公股代表提出建議意見，以維公股權益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27</w:t>
      </w:r>
      <w:r w:rsidR="00612651">
        <w:rPr>
          <w:bCs w:val="0"/>
        </w:rPr>
        <w:t>5</w:t>
      </w:r>
    </w:p>
    <w:p w14:paraId="0A4091FD" w14:textId="497D61B6"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6.</w:t>
      </w:r>
      <w:r w:rsidR="00AF14C8" w:rsidRPr="000B3377">
        <w:rPr>
          <w:rFonts w:hint="eastAsia"/>
          <w:bCs w:val="0"/>
        </w:rPr>
        <w:t>為阻擋海洋強風及鹽分侵襲，臺中港區已種植保安林構築屏障，惟補植作業未符</w:t>
      </w:r>
      <w:r w:rsidR="00AF14C8" w:rsidRPr="002446DA">
        <w:rPr>
          <w:rFonts w:hint="eastAsia"/>
          <w:bCs w:val="0"/>
          <w:spacing w:val="-6"/>
        </w:rPr>
        <w:t>規範</w:t>
      </w:r>
      <w:r w:rsidR="00AF14C8" w:rsidRPr="000B3377">
        <w:rPr>
          <w:rFonts w:hint="eastAsia"/>
          <w:bCs w:val="0"/>
        </w:rPr>
        <w:t>，且相對區位漸往陸側移動，不利發揮森林保育水土及防護自然災害之效果，允宜檢討加強維護作業</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27</w:t>
      </w:r>
      <w:r w:rsidR="00612651">
        <w:rPr>
          <w:bCs w:val="0"/>
        </w:rPr>
        <w:t>8</w:t>
      </w:r>
    </w:p>
    <w:p w14:paraId="6A2D3D7F" w14:textId="65F07095"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7.</w:t>
      </w:r>
      <w:r w:rsidR="00AF14C8" w:rsidRPr="004B15D8">
        <w:rPr>
          <w:rFonts w:hint="eastAsia"/>
          <w:bCs w:val="0"/>
        </w:rPr>
        <w:t>辦理「改裝基</w:t>
      </w:r>
      <w:r w:rsidR="00AF14C8" w:rsidRPr="004B15D8">
        <w:rPr>
          <w:bCs w:val="0"/>
        </w:rPr>
        <w:t>315起重船」勞務採購案，期能活化資產並增加營收，惟採購施工</w:t>
      </w:r>
      <w:r w:rsidR="00AF14C8" w:rsidRPr="002446DA">
        <w:rPr>
          <w:bCs w:val="0"/>
          <w:spacing w:val="-6"/>
        </w:rPr>
        <w:t>規劃</w:t>
      </w:r>
      <w:r w:rsidR="00AF14C8" w:rsidRPr="004B15D8">
        <w:rPr>
          <w:bCs w:val="0"/>
        </w:rPr>
        <w:t>及效益分析評估均欠周妥，允宜檢討改善</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279</w:t>
      </w:r>
    </w:p>
    <w:p w14:paraId="649D1FE1" w14:textId="77777777" w:rsidR="00AD3CEE" w:rsidRPr="00A65E10" w:rsidRDefault="002A76F9" w:rsidP="00A65E10">
      <w:pPr>
        <w:spacing w:beforeLines="20" w:before="72" w:afterLines="20" w:after="72" w:line="552" w:lineRule="exact"/>
        <w:ind w:leftChars="50" w:left="1081" w:rightChars="370" w:right="888" w:hangingChars="300" w:hanging="961"/>
        <w:rPr>
          <w:rFonts w:ascii="標楷體" w:eastAsia="標楷體" w:hAnsi="標楷體"/>
          <w:b/>
          <w:sz w:val="32"/>
          <w:szCs w:val="32"/>
        </w:rPr>
      </w:pPr>
      <w:r w:rsidRPr="00A65E10">
        <w:rPr>
          <w:rFonts w:ascii="標楷體" w:eastAsia="標楷體" w:hAnsi="標楷體" w:hint="eastAsia"/>
          <w:b/>
          <w:sz w:val="32"/>
          <w:szCs w:val="32"/>
        </w:rPr>
        <w:t>四、</w:t>
      </w:r>
      <w:r w:rsidR="00AD3CEE" w:rsidRPr="00A65E10">
        <w:rPr>
          <w:rFonts w:ascii="標楷體" w:eastAsia="標楷體" w:hAnsi="標楷體" w:hint="eastAsia"/>
          <w:b/>
          <w:sz w:val="32"/>
          <w:szCs w:val="32"/>
        </w:rPr>
        <w:t>桃園國際機場股份有限公司</w:t>
      </w:r>
      <w:r w:rsidR="00AD3CEE" w:rsidRPr="00A65E10">
        <w:rPr>
          <w:rFonts w:ascii="標楷體" w:eastAsia="標楷體" w:hAnsi="標楷體" w:hint="eastAsia"/>
          <w:b/>
          <w:sz w:val="32"/>
          <w:szCs w:val="32"/>
        </w:rPr>
        <w:tab/>
      </w:r>
    </w:p>
    <w:p w14:paraId="7ADCE668" w14:textId="10EB6EFD"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1.</w:t>
      </w:r>
      <w:r w:rsidR="008E32BA" w:rsidRPr="008E32BA">
        <w:rPr>
          <w:rFonts w:hint="eastAsia"/>
          <w:bCs w:val="0"/>
        </w:rPr>
        <w:t>配合政府「桃園航空城」政策積極建設機場，惟受新型冠狀病毒肺炎（</w:t>
      </w:r>
      <w:r w:rsidR="00C73336">
        <w:rPr>
          <w:rFonts w:hint="eastAsia"/>
          <w:bCs w:val="0"/>
        </w:rPr>
        <w:t>COVID－</w:t>
      </w:r>
      <w:r w:rsidR="008E32BA" w:rsidRPr="008E32BA">
        <w:rPr>
          <w:rFonts w:hint="eastAsia"/>
          <w:bCs w:val="0"/>
        </w:rPr>
        <w:t>19）疫情影響，旅運量大幅減少，已連續3年營運發生虧損，舉債金額持續擴大且利息負擔沉重，財務風險遽增，允宜加強財務管理並妥謀財源，俾利持續推動機場建設及永續發展</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28</w:t>
      </w:r>
      <w:r w:rsidR="00612651">
        <w:rPr>
          <w:bCs w:val="0"/>
        </w:rPr>
        <w:t>9</w:t>
      </w:r>
    </w:p>
    <w:p w14:paraId="078024A9" w14:textId="2C5D3D4F" w:rsidR="00AD3CEE" w:rsidRPr="00C478E1" w:rsidRDefault="00155BE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lastRenderedPageBreak/>
        <w:t>2.</w:t>
      </w:r>
      <w:r w:rsidR="008E32BA" w:rsidRPr="008E32BA">
        <w:rPr>
          <w:rFonts w:hint="eastAsia"/>
          <w:bCs w:val="0"/>
        </w:rPr>
        <w:t>為維護飛航安全及防止無人機入侵機場飛航管制空域，已建立應變作業程序及辦理偵測防制作業，惟反制作業執行相關權責範圍尚未與配合執行單位取得共識，且委託合約工作規範訂定未盡周延，允宜檢討妥處，以保障機場飛航安全</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29</w:t>
      </w:r>
      <w:r w:rsidR="00612651">
        <w:rPr>
          <w:bCs w:val="0"/>
        </w:rPr>
        <w:t>1</w:t>
      </w:r>
    </w:p>
    <w:p w14:paraId="5A0B2B0E" w14:textId="49216FB4" w:rsidR="00AD3CEE" w:rsidRPr="00C478E1" w:rsidRDefault="00155BE7" w:rsidP="00511DA8">
      <w:pPr>
        <w:pStyle w:val="a3"/>
        <w:tabs>
          <w:tab w:val="clear" w:pos="9939"/>
          <w:tab w:val="right" w:leader="middleDot" w:pos="9840"/>
        </w:tabs>
        <w:spacing w:line="480" w:lineRule="exact"/>
        <w:ind w:leftChars="215" w:left="796" w:rightChars="412" w:right="989" w:hangingChars="100" w:hanging="280"/>
        <w:rPr>
          <w:bCs w:val="0"/>
        </w:rPr>
      </w:pPr>
      <w:r>
        <w:rPr>
          <w:rFonts w:hint="eastAsia"/>
          <w:bCs w:val="0"/>
        </w:rPr>
        <w:t>3.</w:t>
      </w:r>
      <w:r w:rsidR="008E32BA" w:rsidRPr="008E32BA">
        <w:rPr>
          <w:rFonts w:hint="eastAsia"/>
          <w:bCs w:val="0"/>
        </w:rPr>
        <w:t>為提升機場空側安全監測能力，自103年起規劃建置航機跑道自動異物偵測系統，惟推動8年餘尚處於評估作業階段，現行仍以人工及目視方式進行巡場及通報，允宜積極檢討研謀改善並加速推動，以強化飛航安全風險管理</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29</w:t>
      </w:r>
      <w:r w:rsidR="00612651">
        <w:rPr>
          <w:bCs w:val="0"/>
        </w:rPr>
        <w:t>2</w:t>
      </w:r>
    </w:p>
    <w:p w14:paraId="797F92BF" w14:textId="4EFB211F" w:rsidR="00AD3CEE" w:rsidRPr="00C478E1" w:rsidRDefault="00155BE7" w:rsidP="00511DA8">
      <w:pPr>
        <w:pStyle w:val="a3"/>
        <w:tabs>
          <w:tab w:val="clear" w:pos="9939"/>
          <w:tab w:val="right" w:leader="middleDot" w:pos="9840"/>
        </w:tabs>
        <w:spacing w:line="480" w:lineRule="exact"/>
        <w:ind w:leftChars="215" w:left="796" w:rightChars="412" w:right="989" w:hangingChars="100" w:hanging="280"/>
        <w:rPr>
          <w:bCs w:val="0"/>
        </w:rPr>
      </w:pPr>
      <w:r>
        <w:rPr>
          <w:rFonts w:hint="eastAsia"/>
          <w:bCs w:val="0"/>
        </w:rPr>
        <w:t>4.</w:t>
      </w:r>
      <w:r w:rsidR="008E32BA" w:rsidRPr="008E32BA">
        <w:rPr>
          <w:rFonts w:hint="eastAsia"/>
          <w:bCs w:val="0"/>
          <w:spacing w:val="-4"/>
        </w:rPr>
        <w:t>為提升旅客服務品質，建置航廈間自動電車輸送系統，惟存有長期低度利用及營運效能不佳情事，且維護及營運支出龐鉅，允宜研謀改善，以有效</w:t>
      </w:r>
      <w:r w:rsidR="008E32BA" w:rsidRPr="002446DA">
        <w:rPr>
          <w:rFonts w:hint="eastAsia"/>
          <w:bCs w:val="0"/>
        </w:rPr>
        <w:t>降低</w:t>
      </w:r>
      <w:r w:rsidR="008E32BA" w:rsidRPr="007948F1">
        <w:rPr>
          <w:rFonts w:hint="eastAsia"/>
          <w:bCs w:val="0"/>
        </w:rPr>
        <w:t>財務</w:t>
      </w:r>
      <w:r w:rsidR="008E32BA" w:rsidRPr="008E32BA">
        <w:rPr>
          <w:rFonts w:hint="eastAsia"/>
          <w:bCs w:val="0"/>
          <w:spacing w:val="-4"/>
        </w:rPr>
        <w:t>負擔</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29</w:t>
      </w:r>
      <w:r w:rsidR="00612651">
        <w:rPr>
          <w:bCs w:val="0"/>
        </w:rPr>
        <w:t>4</w:t>
      </w:r>
    </w:p>
    <w:p w14:paraId="2E2DA159" w14:textId="113D553A" w:rsidR="00AD3CEE" w:rsidRPr="00C478E1" w:rsidRDefault="00155BE7" w:rsidP="00511DA8">
      <w:pPr>
        <w:pStyle w:val="a3"/>
        <w:tabs>
          <w:tab w:val="clear" w:pos="9939"/>
          <w:tab w:val="right" w:leader="middleDot" w:pos="9840"/>
        </w:tabs>
        <w:spacing w:line="480" w:lineRule="exact"/>
        <w:ind w:leftChars="215" w:left="796" w:rightChars="412" w:right="989" w:hangingChars="100" w:hanging="280"/>
        <w:rPr>
          <w:bCs w:val="0"/>
        </w:rPr>
      </w:pPr>
      <w:r>
        <w:rPr>
          <w:rFonts w:hint="eastAsia"/>
          <w:bCs w:val="0"/>
        </w:rPr>
        <w:t>5.</w:t>
      </w:r>
      <w:r w:rsidR="008E32BA" w:rsidRPr="008E32BA">
        <w:rPr>
          <w:rFonts w:hint="eastAsia"/>
          <w:bCs w:val="0"/>
        </w:rPr>
        <w:t>為提升旅客報到方式之多元性，於機場捷運站提供出境旅客市區預辦登機及行李託運服務，惟使用情形未盡理想，亦未實施收費機制，允宜檢討改善，以有效提升市區預辦登機使用效能</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29</w:t>
      </w:r>
      <w:r w:rsidR="00612651">
        <w:rPr>
          <w:bCs w:val="0"/>
        </w:rPr>
        <w:t>5</w:t>
      </w:r>
    </w:p>
    <w:p w14:paraId="2793A5D4" w14:textId="5AD01BB8" w:rsidR="00AD3CEE" w:rsidRPr="00C478E1" w:rsidRDefault="00155BE7" w:rsidP="00511DA8">
      <w:pPr>
        <w:pStyle w:val="a3"/>
        <w:tabs>
          <w:tab w:val="clear" w:pos="9939"/>
          <w:tab w:val="right" w:leader="middleDot" w:pos="9840"/>
        </w:tabs>
        <w:spacing w:line="480" w:lineRule="exact"/>
        <w:ind w:leftChars="215" w:left="796" w:rightChars="412" w:right="989" w:hangingChars="100" w:hanging="280"/>
        <w:rPr>
          <w:bCs w:val="0"/>
        </w:rPr>
      </w:pPr>
      <w:r>
        <w:rPr>
          <w:rFonts w:hint="eastAsia"/>
          <w:bCs w:val="0"/>
        </w:rPr>
        <w:t>6.</w:t>
      </w:r>
      <w:r w:rsidR="008E32BA" w:rsidRPr="008E32BA">
        <w:rPr>
          <w:rFonts w:hint="eastAsia"/>
          <w:bCs w:val="0"/>
          <w:spacing w:val="-6"/>
        </w:rPr>
        <w:t>為因應旅運量成長推動第三航站計畫，惟未妥善辦理規劃作業致耽延執行進度，且</w:t>
      </w:r>
      <w:r w:rsidR="008E32BA" w:rsidRPr="002446DA">
        <w:rPr>
          <w:rFonts w:hint="eastAsia"/>
          <w:bCs w:val="0"/>
        </w:rPr>
        <w:t>計畫</w:t>
      </w:r>
      <w:r w:rsidR="008E32BA" w:rsidRPr="008E32BA">
        <w:rPr>
          <w:rFonts w:hint="eastAsia"/>
          <w:bCs w:val="0"/>
          <w:spacing w:val="-6"/>
        </w:rPr>
        <w:t>修正後經費與完工日期已大幅調增與展延，仍有部分工程執行進度落後情事，允宜積極檢討改善，俾早日興建完成，發揮計畫預期效益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29</w:t>
      </w:r>
      <w:r w:rsidR="00612651">
        <w:rPr>
          <w:bCs w:val="0"/>
        </w:rPr>
        <w:t>6</w:t>
      </w:r>
    </w:p>
    <w:p w14:paraId="664D8F54" w14:textId="77777777" w:rsidR="00AD3CEE" w:rsidRPr="007B3677" w:rsidRDefault="00C478E1" w:rsidP="009A39DA">
      <w:pPr>
        <w:pStyle w:val="XXX"/>
        <w:spacing w:beforeLines="20" w:before="72" w:afterLines="20" w:after="72" w:line="552" w:lineRule="exact"/>
        <w:ind w:left="459" w:hanging="459"/>
        <w:rPr>
          <w:szCs w:val="32"/>
        </w:rPr>
      </w:pPr>
      <w:r w:rsidRPr="007B3677">
        <w:rPr>
          <w:rFonts w:hint="eastAsia"/>
          <w:szCs w:val="32"/>
        </w:rPr>
        <w:t>伍、</w:t>
      </w:r>
      <w:r w:rsidR="00AD3CEE" w:rsidRPr="007B3677">
        <w:rPr>
          <w:rFonts w:hint="eastAsia"/>
          <w:szCs w:val="32"/>
        </w:rPr>
        <w:t>金融監督管理委員會主管</w:t>
      </w:r>
    </w:p>
    <w:p w14:paraId="48807723" w14:textId="79D9E20A" w:rsidR="00AD3CEE" w:rsidRPr="00B907D8" w:rsidRDefault="00AD3CEE" w:rsidP="00B907D8">
      <w:pPr>
        <w:spacing w:beforeLines="20" w:before="72" w:afterLines="20" w:after="72" w:line="552" w:lineRule="exact"/>
        <w:ind w:leftChars="300" w:left="1681" w:rightChars="370" w:right="888" w:hangingChars="300" w:hanging="961"/>
        <w:rPr>
          <w:rFonts w:ascii="標楷體" w:eastAsia="標楷體" w:hAnsi="標楷體"/>
          <w:b/>
          <w:sz w:val="32"/>
          <w:szCs w:val="32"/>
        </w:rPr>
      </w:pPr>
      <w:r w:rsidRPr="00B907D8">
        <w:rPr>
          <w:rFonts w:ascii="標楷體" w:eastAsia="標楷體" w:hAnsi="標楷體" w:hint="eastAsia"/>
          <w:b/>
          <w:sz w:val="32"/>
          <w:szCs w:val="32"/>
        </w:rPr>
        <w:t>中央存款保險股份有限公司</w:t>
      </w:r>
    </w:p>
    <w:p w14:paraId="03674998" w14:textId="11FB5A2D" w:rsidR="00AD3CEE" w:rsidRPr="00C478E1" w:rsidRDefault="00D10557" w:rsidP="00511DA8">
      <w:pPr>
        <w:pStyle w:val="a3"/>
        <w:tabs>
          <w:tab w:val="clear" w:pos="9939"/>
          <w:tab w:val="right" w:leader="middleDot" w:pos="9840"/>
        </w:tabs>
        <w:spacing w:line="480" w:lineRule="exact"/>
        <w:ind w:leftChars="215" w:left="796" w:rightChars="480" w:right="1152" w:hangingChars="100" w:hanging="280"/>
        <w:rPr>
          <w:bCs w:val="0"/>
        </w:rPr>
      </w:pPr>
      <w:r>
        <w:rPr>
          <w:rFonts w:hint="eastAsia"/>
          <w:bCs w:val="0"/>
        </w:rPr>
        <w:t>1.</w:t>
      </w:r>
      <w:r w:rsidR="00453B6A">
        <w:t>承接經營不善金融機構保留資產清理作業，迭有未積極參考市場股權交易價格辦理標售作業，或未審慎處理土地買受人價金給付問題等情事，致逾半數保留資產仍未完成處分，亟待研謀對策妥適處理，俾加速收回賠付資金</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30</w:t>
      </w:r>
      <w:r w:rsidR="00612651">
        <w:rPr>
          <w:bCs w:val="0"/>
        </w:rPr>
        <w:t>4</w:t>
      </w:r>
    </w:p>
    <w:p w14:paraId="2C7EF176" w14:textId="2BD3900C" w:rsidR="00932436" w:rsidRPr="00C478E1" w:rsidRDefault="00D10557" w:rsidP="00F95E6E">
      <w:pPr>
        <w:pStyle w:val="a3"/>
        <w:tabs>
          <w:tab w:val="clear" w:pos="9939"/>
          <w:tab w:val="right" w:leader="middleDot" w:pos="9840"/>
        </w:tabs>
        <w:spacing w:line="500" w:lineRule="exact"/>
        <w:ind w:leftChars="215" w:left="796" w:rightChars="480" w:right="1152" w:hangingChars="100" w:hanging="280"/>
        <w:rPr>
          <w:bCs w:val="0"/>
        </w:rPr>
      </w:pPr>
      <w:r>
        <w:rPr>
          <w:rFonts w:hint="eastAsia"/>
          <w:bCs w:val="0"/>
        </w:rPr>
        <w:t>2.</w:t>
      </w:r>
      <w:r w:rsidR="00453B6A">
        <w:t>一般金融及農業金融賠款特別準備金餘額占保額內存款之比率均未達法定目標比率2％，準備金缺口嚴重不足，又部分要保機構經營狀況評等欠佳，或有趨劣情事，亟待加速提升準備金餘額，並加強相關監管措施，以降低承保風險，保障存款人之權益</w:t>
      </w:r>
      <w:r w:rsidR="00AD3CEE" w:rsidRPr="00C478E1">
        <w:rPr>
          <w:rFonts w:hint="eastAsia"/>
          <w:bCs w:val="0"/>
        </w:rPr>
        <w:tab/>
      </w:r>
      <w:r w:rsidR="00C478E1">
        <w:rPr>
          <w:rFonts w:hint="eastAsia"/>
          <w:bCs w:val="0"/>
        </w:rPr>
        <w:t>乙</w:t>
      </w:r>
      <w:r w:rsidR="009A7975">
        <w:rPr>
          <w:rFonts w:hint="eastAsia"/>
          <w:bCs w:val="0"/>
        </w:rPr>
        <w:t>－</w:t>
      </w:r>
      <w:r w:rsidR="00A461AD">
        <w:rPr>
          <w:rFonts w:hint="eastAsia"/>
          <w:bCs w:val="0"/>
        </w:rPr>
        <w:t>30</w:t>
      </w:r>
      <w:r w:rsidR="00612651">
        <w:rPr>
          <w:bCs w:val="0"/>
        </w:rPr>
        <w:t>6</w:t>
      </w:r>
    </w:p>
    <w:sectPr w:rsidR="00932436" w:rsidRPr="00C478E1" w:rsidSect="00F95E6E">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32924" w14:textId="77777777" w:rsidR="009C5296" w:rsidRDefault="009C5296" w:rsidP="00A82F44">
      <w:r>
        <w:separator/>
      </w:r>
    </w:p>
  </w:endnote>
  <w:endnote w:type="continuationSeparator" w:id="0">
    <w:p w14:paraId="5D10CC75" w14:textId="77777777" w:rsidR="009C5296" w:rsidRDefault="009C5296" w:rsidP="00A82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31B68" w14:textId="16F49128" w:rsidR="007E6ADF" w:rsidRPr="00B40FF4" w:rsidRDefault="009061EF" w:rsidP="00B40FF4">
    <w:pPr>
      <w:pStyle w:val="a6"/>
      <w:jc w:val="center"/>
      <w:rPr>
        <w:rFonts w:ascii="標楷體" w:eastAsia="標楷體" w:hAnsi="標楷體"/>
      </w:rPr>
    </w:pPr>
    <w:sdt>
      <w:sdtPr>
        <w:id w:val="1458829973"/>
        <w:docPartObj>
          <w:docPartGallery w:val="Page Numbers (Bottom of Page)"/>
          <w:docPartUnique/>
        </w:docPartObj>
      </w:sdtPr>
      <w:sdtEndPr>
        <w:rPr>
          <w:rFonts w:ascii="標楷體" w:eastAsia="標楷體" w:hAnsi="標楷體"/>
        </w:rPr>
      </w:sdtEndPr>
      <w:sdtContent>
        <w:r w:rsidR="007E6ADF" w:rsidRPr="007E6ADF">
          <w:rPr>
            <w:rFonts w:ascii="標楷體" w:eastAsia="標楷體" w:hAnsi="標楷體" w:hint="eastAsia"/>
          </w:rPr>
          <w:t>乙－</w:t>
        </w:r>
        <w:r w:rsidR="007E6ADF" w:rsidRPr="007E6ADF">
          <w:rPr>
            <w:rFonts w:ascii="標楷體" w:eastAsia="標楷體" w:hAnsi="標楷體"/>
          </w:rPr>
          <w:fldChar w:fldCharType="begin"/>
        </w:r>
        <w:r w:rsidR="007E6ADF" w:rsidRPr="007E6ADF">
          <w:rPr>
            <w:rFonts w:ascii="標楷體" w:eastAsia="標楷體" w:hAnsi="標楷體"/>
          </w:rPr>
          <w:instrText>PAGE   \* MERGEFORMAT</w:instrText>
        </w:r>
        <w:r w:rsidR="007E6ADF" w:rsidRPr="007E6ADF">
          <w:rPr>
            <w:rFonts w:ascii="標楷體" w:eastAsia="標楷體" w:hAnsi="標楷體"/>
          </w:rPr>
          <w:fldChar w:fldCharType="separate"/>
        </w:r>
        <w:r w:rsidR="007E6ADF" w:rsidRPr="007E6ADF">
          <w:rPr>
            <w:rFonts w:ascii="標楷體" w:eastAsia="標楷體" w:hAnsi="標楷體"/>
            <w:lang w:val="zh-TW"/>
          </w:rPr>
          <w:t>2</w:t>
        </w:r>
        <w:r w:rsidR="007E6ADF" w:rsidRPr="007E6ADF">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1079318"/>
      <w:docPartObj>
        <w:docPartGallery w:val="Page Numbers (Bottom of Page)"/>
        <w:docPartUnique/>
      </w:docPartObj>
    </w:sdtPr>
    <w:sdtEndPr>
      <w:rPr>
        <w:rFonts w:ascii="標楷體" w:eastAsia="標楷體" w:hAnsi="標楷體"/>
      </w:rPr>
    </w:sdtEndPr>
    <w:sdtContent>
      <w:p w14:paraId="172D9224" w14:textId="4F71F7DA" w:rsidR="0036479E" w:rsidRPr="00113B0F" w:rsidRDefault="00A7370C" w:rsidP="00327391">
        <w:pPr>
          <w:pStyle w:val="a6"/>
          <w:jc w:val="center"/>
          <w:rPr>
            <w:rFonts w:ascii="標楷體" w:eastAsia="標楷體" w:hAnsi="標楷體"/>
          </w:rPr>
        </w:pPr>
        <w:r w:rsidRPr="00113B0F">
          <w:rPr>
            <w:rFonts w:ascii="標楷體" w:eastAsia="標楷體" w:hAnsi="標楷體" w:hint="eastAsia"/>
          </w:rPr>
          <w:t>乙－</w:t>
        </w:r>
        <w:r w:rsidR="0036479E" w:rsidRPr="00113B0F">
          <w:rPr>
            <w:rFonts w:ascii="標楷體" w:eastAsia="標楷體" w:hAnsi="標楷體"/>
          </w:rPr>
          <w:fldChar w:fldCharType="begin"/>
        </w:r>
        <w:r w:rsidR="0036479E" w:rsidRPr="00113B0F">
          <w:rPr>
            <w:rFonts w:ascii="標楷體" w:eastAsia="標楷體" w:hAnsi="標楷體"/>
          </w:rPr>
          <w:instrText>PAGE   \* MERGEFORMAT</w:instrText>
        </w:r>
        <w:r w:rsidR="0036479E" w:rsidRPr="00113B0F">
          <w:rPr>
            <w:rFonts w:ascii="標楷體" w:eastAsia="標楷體" w:hAnsi="標楷體"/>
          </w:rPr>
          <w:fldChar w:fldCharType="separate"/>
        </w:r>
        <w:r w:rsidR="00BD6020" w:rsidRPr="00113B0F">
          <w:rPr>
            <w:rFonts w:ascii="標楷體" w:eastAsia="標楷體" w:hAnsi="標楷體"/>
            <w:noProof/>
            <w:lang w:val="zh-TW"/>
          </w:rPr>
          <w:t>14</w:t>
        </w:r>
        <w:r w:rsidR="0036479E" w:rsidRPr="00113B0F">
          <w:rPr>
            <w:rFonts w:ascii="標楷體" w:eastAsia="標楷體" w:hAnsi="標楷體"/>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720F" w14:textId="77777777" w:rsidR="00113B0F" w:rsidRDefault="00113B0F">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216C9" w14:textId="77777777" w:rsidR="009C5296" w:rsidRDefault="009C5296" w:rsidP="00A82F44">
      <w:r>
        <w:separator/>
      </w:r>
    </w:p>
  </w:footnote>
  <w:footnote w:type="continuationSeparator" w:id="0">
    <w:p w14:paraId="2D502664" w14:textId="77777777" w:rsidR="009C5296" w:rsidRDefault="009C5296" w:rsidP="00A82F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749E0" w14:textId="77777777" w:rsidR="00113B0F" w:rsidRDefault="00113B0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A23E" w14:textId="77777777" w:rsidR="00113B0F" w:rsidRDefault="00113B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CCA70" w14:textId="77777777" w:rsidR="00113B0F" w:rsidRDefault="00113B0F">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3CEE"/>
    <w:rsid w:val="00002932"/>
    <w:rsid w:val="00006BB4"/>
    <w:rsid w:val="000105F3"/>
    <w:rsid w:val="00010C09"/>
    <w:rsid w:val="0002049A"/>
    <w:rsid w:val="00022A8D"/>
    <w:rsid w:val="00023C4F"/>
    <w:rsid w:val="00024794"/>
    <w:rsid w:val="000321D9"/>
    <w:rsid w:val="000442C3"/>
    <w:rsid w:val="00051348"/>
    <w:rsid w:val="0006640B"/>
    <w:rsid w:val="00067561"/>
    <w:rsid w:val="00075924"/>
    <w:rsid w:val="00090181"/>
    <w:rsid w:val="000971B7"/>
    <w:rsid w:val="000B35C5"/>
    <w:rsid w:val="000B7903"/>
    <w:rsid w:val="000C4295"/>
    <w:rsid w:val="000D0FA0"/>
    <w:rsid w:val="000F6987"/>
    <w:rsid w:val="00104220"/>
    <w:rsid w:val="00111551"/>
    <w:rsid w:val="00112409"/>
    <w:rsid w:val="00113B0F"/>
    <w:rsid w:val="00120C36"/>
    <w:rsid w:val="00130724"/>
    <w:rsid w:val="00133D11"/>
    <w:rsid w:val="0013569C"/>
    <w:rsid w:val="0014042F"/>
    <w:rsid w:val="001434AE"/>
    <w:rsid w:val="00146B86"/>
    <w:rsid w:val="00155BE7"/>
    <w:rsid w:val="00174CC4"/>
    <w:rsid w:val="00187844"/>
    <w:rsid w:val="001A00D8"/>
    <w:rsid w:val="001A2241"/>
    <w:rsid w:val="001A4241"/>
    <w:rsid w:val="001B47EC"/>
    <w:rsid w:val="001D757D"/>
    <w:rsid w:val="001E3AA6"/>
    <w:rsid w:val="001F3AD1"/>
    <w:rsid w:val="00204109"/>
    <w:rsid w:val="00221805"/>
    <w:rsid w:val="00235A68"/>
    <w:rsid w:val="00235F4C"/>
    <w:rsid w:val="00237FAA"/>
    <w:rsid w:val="00240342"/>
    <w:rsid w:val="002446DA"/>
    <w:rsid w:val="00247DFF"/>
    <w:rsid w:val="00253C35"/>
    <w:rsid w:val="00265079"/>
    <w:rsid w:val="00270F97"/>
    <w:rsid w:val="002813CE"/>
    <w:rsid w:val="00287FBA"/>
    <w:rsid w:val="00295BAA"/>
    <w:rsid w:val="002A0512"/>
    <w:rsid w:val="002A0B7B"/>
    <w:rsid w:val="002A3668"/>
    <w:rsid w:val="002A76F9"/>
    <w:rsid w:val="002B0CDA"/>
    <w:rsid w:val="002E3C82"/>
    <w:rsid w:val="00301592"/>
    <w:rsid w:val="00302550"/>
    <w:rsid w:val="00311FD3"/>
    <w:rsid w:val="003160FD"/>
    <w:rsid w:val="003256CE"/>
    <w:rsid w:val="00327391"/>
    <w:rsid w:val="00331D4F"/>
    <w:rsid w:val="00346832"/>
    <w:rsid w:val="003500D4"/>
    <w:rsid w:val="003525D3"/>
    <w:rsid w:val="003607AF"/>
    <w:rsid w:val="0036479E"/>
    <w:rsid w:val="003700BF"/>
    <w:rsid w:val="00375014"/>
    <w:rsid w:val="00375397"/>
    <w:rsid w:val="00383441"/>
    <w:rsid w:val="0039080A"/>
    <w:rsid w:val="00395A63"/>
    <w:rsid w:val="003B4EF0"/>
    <w:rsid w:val="003C1888"/>
    <w:rsid w:val="003D5609"/>
    <w:rsid w:val="003E2FFC"/>
    <w:rsid w:val="003E446D"/>
    <w:rsid w:val="003F21AA"/>
    <w:rsid w:val="004045FD"/>
    <w:rsid w:val="004052DD"/>
    <w:rsid w:val="004067BB"/>
    <w:rsid w:val="004070E2"/>
    <w:rsid w:val="004145E7"/>
    <w:rsid w:val="004154DA"/>
    <w:rsid w:val="00420416"/>
    <w:rsid w:val="004208DF"/>
    <w:rsid w:val="004249EF"/>
    <w:rsid w:val="004259F9"/>
    <w:rsid w:val="004271D6"/>
    <w:rsid w:val="00436849"/>
    <w:rsid w:val="004519B5"/>
    <w:rsid w:val="00453B6A"/>
    <w:rsid w:val="00462A14"/>
    <w:rsid w:val="00463CA8"/>
    <w:rsid w:val="00485486"/>
    <w:rsid w:val="0048635D"/>
    <w:rsid w:val="004911CE"/>
    <w:rsid w:val="00495FDB"/>
    <w:rsid w:val="004A0CBA"/>
    <w:rsid w:val="004C18E3"/>
    <w:rsid w:val="004C32CC"/>
    <w:rsid w:val="004E0302"/>
    <w:rsid w:val="004E465D"/>
    <w:rsid w:val="004F0189"/>
    <w:rsid w:val="004F380E"/>
    <w:rsid w:val="00511DA8"/>
    <w:rsid w:val="005130CB"/>
    <w:rsid w:val="00514ECE"/>
    <w:rsid w:val="00522A2B"/>
    <w:rsid w:val="00533999"/>
    <w:rsid w:val="0054036D"/>
    <w:rsid w:val="005462F2"/>
    <w:rsid w:val="005564C8"/>
    <w:rsid w:val="00561C8A"/>
    <w:rsid w:val="00566631"/>
    <w:rsid w:val="005700AA"/>
    <w:rsid w:val="00574687"/>
    <w:rsid w:val="005754E1"/>
    <w:rsid w:val="005805F8"/>
    <w:rsid w:val="0059367D"/>
    <w:rsid w:val="005B05F1"/>
    <w:rsid w:val="005C07BE"/>
    <w:rsid w:val="005C735E"/>
    <w:rsid w:val="005C774D"/>
    <w:rsid w:val="005D0239"/>
    <w:rsid w:val="005E2697"/>
    <w:rsid w:val="005F3CE2"/>
    <w:rsid w:val="006005AE"/>
    <w:rsid w:val="0060549D"/>
    <w:rsid w:val="0061247E"/>
    <w:rsid w:val="00612651"/>
    <w:rsid w:val="00615029"/>
    <w:rsid w:val="0061759A"/>
    <w:rsid w:val="00627C87"/>
    <w:rsid w:val="006318BF"/>
    <w:rsid w:val="00634DD1"/>
    <w:rsid w:val="00635077"/>
    <w:rsid w:val="006361C3"/>
    <w:rsid w:val="006428E3"/>
    <w:rsid w:val="00647D1B"/>
    <w:rsid w:val="00654196"/>
    <w:rsid w:val="00663DAD"/>
    <w:rsid w:val="00667DB1"/>
    <w:rsid w:val="00671D23"/>
    <w:rsid w:val="006749AD"/>
    <w:rsid w:val="00694DF6"/>
    <w:rsid w:val="00697F6C"/>
    <w:rsid w:val="006A44A3"/>
    <w:rsid w:val="006B0D0F"/>
    <w:rsid w:val="006B0FB1"/>
    <w:rsid w:val="006B1076"/>
    <w:rsid w:val="006B29B4"/>
    <w:rsid w:val="006B2D42"/>
    <w:rsid w:val="006C77A9"/>
    <w:rsid w:val="006D02A2"/>
    <w:rsid w:val="006D2C86"/>
    <w:rsid w:val="006F3725"/>
    <w:rsid w:val="006F4227"/>
    <w:rsid w:val="007025A4"/>
    <w:rsid w:val="0072382E"/>
    <w:rsid w:val="00733479"/>
    <w:rsid w:val="007507BF"/>
    <w:rsid w:val="00761A3B"/>
    <w:rsid w:val="00765533"/>
    <w:rsid w:val="00790A03"/>
    <w:rsid w:val="007948F1"/>
    <w:rsid w:val="00795567"/>
    <w:rsid w:val="007A34CD"/>
    <w:rsid w:val="007A4FE6"/>
    <w:rsid w:val="007B3677"/>
    <w:rsid w:val="007B7258"/>
    <w:rsid w:val="007C7034"/>
    <w:rsid w:val="007D45FB"/>
    <w:rsid w:val="007D65C1"/>
    <w:rsid w:val="007E2F7E"/>
    <w:rsid w:val="007E6ADF"/>
    <w:rsid w:val="007F0479"/>
    <w:rsid w:val="007F7C08"/>
    <w:rsid w:val="00821605"/>
    <w:rsid w:val="00824F9F"/>
    <w:rsid w:val="0085308C"/>
    <w:rsid w:val="00855BA2"/>
    <w:rsid w:val="00856EF9"/>
    <w:rsid w:val="00864B5A"/>
    <w:rsid w:val="00874809"/>
    <w:rsid w:val="00890D30"/>
    <w:rsid w:val="0089290D"/>
    <w:rsid w:val="008A4F62"/>
    <w:rsid w:val="008B2948"/>
    <w:rsid w:val="008C5B0C"/>
    <w:rsid w:val="008E2F1E"/>
    <w:rsid w:val="008E3178"/>
    <w:rsid w:val="008E32BA"/>
    <w:rsid w:val="008E5BDD"/>
    <w:rsid w:val="008F13C4"/>
    <w:rsid w:val="00901CDC"/>
    <w:rsid w:val="009061EF"/>
    <w:rsid w:val="009119B9"/>
    <w:rsid w:val="00912E9C"/>
    <w:rsid w:val="009151EB"/>
    <w:rsid w:val="0091709E"/>
    <w:rsid w:val="009202BA"/>
    <w:rsid w:val="00925C31"/>
    <w:rsid w:val="00930A20"/>
    <w:rsid w:val="00932436"/>
    <w:rsid w:val="00936CDB"/>
    <w:rsid w:val="00944678"/>
    <w:rsid w:val="009466D3"/>
    <w:rsid w:val="00954A7E"/>
    <w:rsid w:val="009567AF"/>
    <w:rsid w:val="00960432"/>
    <w:rsid w:val="0096556A"/>
    <w:rsid w:val="00980C6B"/>
    <w:rsid w:val="009A39DA"/>
    <w:rsid w:val="009A7975"/>
    <w:rsid w:val="009B6629"/>
    <w:rsid w:val="009C5296"/>
    <w:rsid w:val="009E5B4F"/>
    <w:rsid w:val="009F5676"/>
    <w:rsid w:val="00A047F9"/>
    <w:rsid w:val="00A12378"/>
    <w:rsid w:val="00A20D41"/>
    <w:rsid w:val="00A31C35"/>
    <w:rsid w:val="00A45C6D"/>
    <w:rsid w:val="00A461AD"/>
    <w:rsid w:val="00A53563"/>
    <w:rsid w:val="00A56F2A"/>
    <w:rsid w:val="00A632B9"/>
    <w:rsid w:val="00A63A70"/>
    <w:rsid w:val="00A650DA"/>
    <w:rsid w:val="00A658F0"/>
    <w:rsid w:val="00A65E10"/>
    <w:rsid w:val="00A71D77"/>
    <w:rsid w:val="00A7370C"/>
    <w:rsid w:val="00A82F44"/>
    <w:rsid w:val="00A85780"/>
    <w:rsid w:val="00A8739B"/>
    <w:rsid w:val="00A90983"/>
    <w:rsid w:val="00A9537F"/>
    <w:rsid w:val="00AA02E8"/>
    <w:rsid w:val="00AA1150"/>
    <w:rsid w:val="00AB1157"/>
    <w:rsid w:val="00AB4FE8"/>
    <w:rsid w:val="00AB7F8F"/>
    <w:rsid w:val="00AC344E"/>
    <w:rsid w:val="00AD1086"/>
    <w:rsid w:val="00AD3CEE"/>
    <w:rsid w:val="00AD46F3"/>
    <w:rsid w:val="00AD51AD"/>
    <w:rsid w:val="00AD5CB7"/>
    <w:rsid w:val="00AF14C8"/>
    <w:rsid w:val="00AF3980"/>
    <w:rsid w:val="00B24AB5"/>
    <w:rsid w:val="00B40FF4"/>
    <w:rsid w:val="00B47F09"/>
    <w:rsid w:val="00B55BA2"/>
    <w:rsid w:val="00B6299B"/>
    <w:rsid w:val="00B74B97"/>
    <w:rsid w:val="00B75D05"/>
    <w:rsid w:val="00B7753E"/>
    <w:rsid w:val="00B907D8"/>
    <w:rsid w:val="00B95CB2"/>
    <w:rsid w:val="00BB0C4B"/>
    <w:rsid w:val="00BB61E2"/>
    <w:rsid w:val="00BC79B8"/>
    <w:rsid w:val="00BD6020"/>
    <w:rsid w:val="00BE026B"/>
    <w:rsid w:val="00BE0796"/>
    <w:rsid w:val="00BF2B56"/>
    <w:rsid w:val="00BF7CB0"/>
    <w:rsid w:val="00C078E0"/>
    <w:rsid w:val="00C12893"/>
    <w:rsid w:val="00C1384F"/>
    <w:rsid w:val="00C14A5D"/>
    <w:rsid w:val="00C2285C"/>
    <w:rsid w:val="00C27B24"/>
    <w:rsid w:val="00C43FC4"/>
    <w:rsid w:val="00C478E1"/>
    <w:rsid w:val="00C52EDB"/>
    <w:rsid w:val="00C623F5"/>
    <w:rsid w:val="00C73336"/>
    <w:rsid w:val="00C75345"/>
    <w:rsid w:val="00C92BF3"/>
    <w:rsid w:val="00C93A8F"/>
    <w:rsid w:val="00CA1443"/>
    <w:rsid w:val="00CA6445"/>
    <w:rsid w:val="00CB7D96"/>
    <w:rsid w:val="00CD1D2C"/>
    <w:rsid w:val="00CD414D"/>
    <w:rsid w:val="00CD4F2F"/>
    <w:rsid w:val="00CD596D"/>
    <w:rsid w:val="00CD7C87"/>
    <w:rsid w:val="00CE0C65"/>
    <w:rsid w:val="00CE5905"/>
    <w:rsid w:val="00CE7A9C"/>
    <w:rsid w:val="00CF5F74"/>
    <w:rsid w:val="00CF6A31"/>
    <w:rsid w:val="00D010C4"/>
    <w:rsid w:val="00D10557"/>
    <w:rsid w:val="00D10697"/>
    <w:rsid w:val="00D24122"/>
    <w:rsid w:val="00D261EB"/>
    <w:rsid w:val="00D3134D"/>
    <w:rsid w:val="00D51D6A"/>
    <w:rsid w:val="00D720D9"/>
    <w:rsid w:val="00D73AC1"/>
    <w:rsid w:val="00D87C24"/>
    <w:rsid w:val="00DA0A50"/>
    <w:rsid w:val="00DB4F0B"/>
    <w:rsid w:val="00DD037E"/>
    <w:rsid w:val="00DD16CC"/>
    <w:rsid w:val="00DD1FB3"/>
    <w:rsid w:val="00DD2F64"/>
    <w:rsid w:val="00DD3D7E"/>
    <w:rsid w:val="00DE5787"/>
    <w:rsid w:val="00DF40B6"/>
    <w:rsid w:val="00E213AE"/>
    <w:rsid w:val="00E23E2B"/>
    <w:rsid w:val="00E26F97"/>
    <w:rsid w:val="00E27653"/>
    <w:rsid w:val="00E445FE"/>
    <w:rsid w:val="00E6390F"/>
    <w:rsid w:val="00E72B6A"/>
    <w:rsid w:val="00E95895"/>
    <w:rsid w:val="00EA05C1"/>
    <w:rsid w:val="00EA747F"/>
    <w:rsid w:val="00EA7B3A"/>
    <w:rsid w:val="00EB55D3"/>
    <w:rsid w:val="00EB73C6"/>
    <w:rsid w:val="00EE5A09"/>
    <w:rsid w:val="00F065EC"/>
    <w:rsid w:val="00F14FB9"/>
    <w:rsid w:val="00F2471D"/>
    <w:rsid w:val="00F51F86"/>
    <w:rsid w:val="00F54902"/>
    <w:rsid w:val="00F62A01"/>
    <w:rsid w:val="00F75B8B"/>
    <w:rsid w:val="00F75F51"/>
    <w:rsid w:val="00F77DA4"/>
    <w:rsid w:val="00F80858"/>
    <w:rsid w:val="00F83A36"/>
    <w:rsid w:val="00F95E6E"/>
    <w:rsid w:val="00FC49F4"/>
    <w:rsid w:val="00FC5178"/>
    <w:rsid w:val="00FD6482"/>
    <w:rsid w:val="00FE197E"/>
    <w:rsid w:val="00FE6CC3"/>
    <w:rsid w:val="00FF5AA1"/>
  </w:rsids>
  <m:mathPr>
    <m:mathFont m:val="Cambria Math"/>
    <m:brkBin m:val="before"/>
    <m:brkBinSub m:val="--"/>
    <m:smallFrac m:val="0"/>
    <m:dispDef/>
    <m:lMargin m:val="0"/>
    <m:rMargin m:val="0"/>
    <m:defJc m:val="centerGroup"/>
    <m:wrapIndent m:val="1440"/>
    <m:intLim m:val="subSup"/>
    <m:naryLim m:val="undOvr"/>
  </m:mathPr>
  <w:themeFontLang w:val="en-US" w:eastAsia="zh-TW"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213A63"/>
  <w15:docId w15:val="{D4B15E34-8E9D-4CAA-8C8E-038C4AE74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3">
    <w:name w:val="heading 3"/>
    <w:basedOn w:val="a"/>
    <w:next w:val="a"/>
    <w:link w:val="30"/>
    <w:uiPriority w:val="9"/>
    <w:semiHidden/>
    <w:unhideWhenUsed/>
    <w:qFormat/>
    <w:rsid w:val="00104220"/>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索引內文"/>
    <w:basedOn w:val="3"/>
    <w:rsid w:val="00104220"/>
    <w:pPr>
      <w:keepNext w:val="0"/>
      <w:tabs>
        <w:tab w:val="right" w:leader="middleDot" w:pos="9939"/>
      </w:tabs>
      <w:overflowPunct w:val="0"/>
      <w:adjustRightInd w:val="0"/>
      <w:spacing w:line="486" w:lineRule="exact"/>
      <w:ind w:leftChars="97" w:left="695" w:rightChars="370" w:right="888" w:hangingChars="165" w:hanging="462"/>
      <w:jc w:val="both"/>
    </w:pPr>
    <w:rPr>
      <w:rFonts w:ascii="標楷體" w:eastAsia="標楷體" w:hAnsi="標楷體" w:cs="標楷體"/>
      <w:b w:val="0"/>
      <w:sz w:val="28"/>
      <w:szCs w:val="28"/>
    </w:rPr>
  </w:style>
  <w:style w:type="character" w:customStyle="1" w:styleId="30">
    <w:name w:val="標題 3 字元"/>
    <w:basedOn w:val="a0"/>
    <w:link w:val="3"/>
    <w:uiPriority w:val="9"/>
    <w:semiHidden/>
    <w:rsid w:val="00104220"/>
    <w:rPr>
      <w:rFonts w:asciiTheme="majorHAnsi" w:eastAsiaTheme="majorEastAsia" w:hAnsiTheme="majorHAnsi" w:cstheme="majorBidi"/>
      <w:b/>
      <w:bCs/>
      <w:sz w:val="36"/>
      <w:szCs w:val="36"/>
    </w:rPr>
  </w:style>
  <w:style w:type="paragraph" w:customStyle="1" w:styleId="XXX">
    <w:name w:val="XXX主管"/>
    <w:basedOn w:val="a"/>
    <w:link w:val="XXX0"/>
    <w:rsid w:val="00824F9F"/>
    <w:pPr>
      <w:spacing w:line="600" w:lineRule="exact"/>
      <w:ind w:left="458" w:hanging="458"/>
      <w:jc w:val="both"/>
    </w:pPr>
    <w:rPr>
      <w:rFonts w:ascii="標楷體" w:eastAsia="標楷體" w:hAnsi="標楷體" w:cs="Times New Roman"/>
      <w:b/>
      <w:noProof/>
      <w:sz w:val="32"/>
      <w:szCs w:val="20"/>
    </w:rPr>
  </w:style>
  <w:style w:type="character" w:customStyle="1" w:styleId="XXX0">
    <w:name w:val="XXX主管 字元"/>
    <w:link w:val="XXX"/>
    <w:rsid w:val="00824F9F"/>
    <w:rPr>
      <w:rFonts w:ascii="標楷體" w:eastAsia="標楷體" w:hAnsi="標楷體" w:cs="Times New Roman"/>
      <w:b/>
      <w:noProof/>
      <w:sz w:val="32"/>
      <w:szCs w:val="20"/>
    </w:rPr>
  </w:style>
  <w:style w:type="paragraph" w:styleId="a4">
    <w:name w:val="header"/>
    <w:basedOn w:val="a"/>
    <w:link w:val="a5"/>
    <w:uiPriority w:val="99"/>
    <w:unhideWhenUsed/>
    <w:rsid w:val="00A82F44"/>
    <w:pPr>
      <w:tabs>
        <w:tab w:val="center" w:pos="4153"/>
        <w:tab w:val="right" w:pos="8306"/>
      </w:tabs>
      <w:snapToGrid w:val="0"/>
    </w:pPr>
    <w:rPr>
      <w:sz w:val="20"/>
      <w:szCs w:val="20"/>
    </w:rPr>
  </w:style>
  <w:style w:type="character" w:customStyle="1" w:styleId="a5">
    <w:name w:val="頁首 字元"/>
    <w:basedOn w:val="a0"/>
    <w:link w:val="a4"/>
    <w:uiPriority w:val="99"/>
    <w:rsid w:val="00A82F44"/>
    <w:rPr>
      <w:sz w:val="20"/>
      <w:szCs w:val="20"/>
    </w:rPr>
  </w:style>
  <w:style w:type="paragraph" w:styleId="a6">
    <w:name w:val="footer"/>
    <w:basedOn w:val="a"/>
    <w:link w:val="a7"/>
    <w:uiPriority w:val="99"/>
    <w:unhideWhenUsed/>
    <w:rsid w:val="00A82F44"/>
    <w:pPr>
      <w:tabs>
        <w:tab w:val="center" w:pos="4153"/>
        <w:tab w:val="right" w:pos="8306"/>
      </w:tabs>
      <w:snapToGrid w:val="0"/>
    </w:pPr>
    <w:rPr>
      <w:sz w:val="20"/>
      <w:szCs w:val="20"/>
    </w:rPr>
  </w:style>
  <w:style w:type="character" w:customStyle="1" w:styleId="a7">
    <w:name w:val="頁尾 字元"/>
    <w:basedOn w:val="a0"/>
    <w:link w:val="a6"/>
    <w:uiPriority w:val="99"/>
    <w:rsid w:val="00A82F44"/>
    <w:rPr>
      <w:sz w:val="20"/>
      <w:szCs w:val="20"/>
    </w:rPr>
  </w:style>
  <w:style w:type="paragraph" w:styleId="a8">
    <w:name w:val="Balloon Text"/>
    <w:basedOn w:val="a"/>
    <w:link w:val="a9"/>
    <w:uiPriority w:val="99"/>
    <w:semiHidden/>
    <w:unhideWhenUsed/>
    <w:rsid w:val="008E5BDD"/>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E5BDD"/>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D2619-6449-4C84-BDE0-5655F393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1509</Words>
  <Characters>8604</Characters>
  <Application>Microsoft Office Word</Application>
  <DocSecurity>0</DocSecurity>
  <Lines>71</Lines>
  <Paragraphs>20</Paragraphs>
  <ScaleCrop>false</ScaleCrop>
  <Company/>
  <LinksUpToDate>false</LinksUpToDate>
  <CharactersWithSpaces>10093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張士賢</dc:creator>
  <cp:lastModifiedBy>惠敏 陳</cp:lastModifiedBy>
  <cp:revision>3</cp:revision>
  <cp:lastPrinted>2023-07-06T01:37:00Z</cp:lastPrinted>
  <dcterms:created xsi:type="dcterms:W3CDTF">2023-07-13T03:25:00Z</dcterms:created>
  <dcterms:modified xsi:type="dcterms:W3CDTF">2023-07-13T03:49:00Z</dcterms:modified>
</cp:coreProperties>
</file>