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6C637" w14:textId="77777777" w:rsidR="00221863" w:rsidRPr="008607C2" w:rsidRDefault="00221863" w:rsidP="00221863">
      <w:pPr>
        <w:pStyle w:val="218P"/>
        <w:rPr>
          <w:color w:val="000000" w:themeColor="text1"/>
        </w:rPr>
      </w:pPr>
      <w:r w:rsidRPr="008607C2">
        <w:rPr>
          <w:rFonts w:hint="eastAsia"/>
          <w:color w:val="000000" w:themeColor="text1"/>
        </w:rPr>
        <w:t>貳、中央政府投資民營事業效益之查核</w:t>
      </w:r>
    </w:p>
    <w:p w14:paraId="7B7F13FA" w14:textId="77777777" w:rsidR="00221863" w:rsidRPr="008607C2" w:rsidRDefault="00221863" w:rsidP="00A74EB1">
      <w:pPr>
        <w:pStyle w:val="012"/>
        <w:spacing w:line="440" w:lineRule="exact"/>
        <w:ind w:firstLine="480"/>
        <w:rPr>
          <w:b/>
          <w:bCs/>
          <w:color w:val="000000" w:themeColor="text1"/>
          <w:sz w:val="28"/>
        </w:rPr>
      </w:pPr>
      <w:r w:rsidRPr="008607C2">
        <w:rPr>
          <w:rFonts w:hint="eastAsia"/>
          <w:color w:val="000000" w:themeColor="text1"/>
        </w:rPr>
        <w:t>依據審計法第79條：「審計機關對於公私合營之事業，及受公款補助之私人團體應行審計事務，得參照本法之規定執行之。」及同法施行細則第77條：「審計機關對於公私合營事業，除本法第47條第2及第3兩款已有規定者外，其政府資本額在50％以下者，及受公款補助之私人團體，應行審計事務，得參照本法規定，另訂審核辦法。」規定，</w:t>
      </w:r>
      <w:proofErr w:type="gramStart"/>
      <w:r w:rsidRPr="008607C2">
        <w:rPr>
          <w:rFonts w:hint="eastAsia"/>
          <w:color w:val="000000" w:themeColor="text1"/>
        </w:rPr>
        <w:t>審計部訂定</w:t>
      </w:r>
      <w:proofErr w:type="gramEnd"/>
      <w:r w:rsidRPr="008607C2">
        <w:rPr>
          <w:rFonts w:hint="eastAsia"/>
          <w:color w:val="000000" w:themeColor="text1"/>
        </w:rPr>
        <w:t>審計機關審核公私合營事業辦法，據以辦理政府投資民營事業之審計事務。</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對中央政府（含所屬營業及非營業特種基金，下同）投資民營事業之查核，係以各該單位依預算法之規定編有預算，或因事實需要，由各主管機關核准之投資民營事業為對象，至各單位基於理財目的，於集中市場零星購入，或因技術移轉及受贈之企業股票，則不在本項查核範圍內。茲將審核情形分述如次：</w:t>
      </w:r>
    </w:p>
    <w:p w14:paraId="552E6284" w14:textId="77777777" w:rsidR="00221863" w:rsidRPr="008607C2" w:rsidRDefault="00221863" w:rsidP="00221863">
      <w:pPr>
        <w:pStyle w:val="316P"/>
        <w:spacing w:before="72" w:after="72"/>
        <w:ind w:firstLine="320"/>
        <w:rPr>
          <w:rFonts w:cs="Times New Roman"/>
          <w:color w:val="000000" w:themeColor="text1"/>
        </w:rPr>
      </w:pPr>
      <w:r w:rsidRPr="008607C2">
        <w:rPr>
          <w:rFonts w:hint="eastAsia"/>
          <w:color w:val="000000" w:themeColor="text1"/>
        </w:rPr>
        <w:t>一、中央政府投資及事業營運概況</w:t>
      </w:r>
    </w:p>
    <w:p w14:paraId="6F86562A" w14:textId="490421E6" w:rsidR="00221863" w:rsidRPr="008607C2" w:rsidRDefault="00221863" w:rsidP="00221863">
      <w:pPr>
        <w:pStyle w:val="012"/>
        <w:spacing w:line="440" w:lineRule="exact"/>
        <w:ind w:firstLineChars="0" w:firstLine="0"/>
        <w:rPr>
          <w:b/>
          <w:bCs/>
          <w:color w:val="000000" w:themeColor="text1"/>
          <w:sz w:val="28"/>
          <w:szCs w:val="28"/>
        </w:rPr>
      </w:pPr>
      <w:r w:rsidRPr="008607C2">
        <w:rPr>
          <w:noProof/>
          <w:color w:val="000000" w:themeColor="text1"/>
          <w:kern w:val="0"/>
          <w:sz w:val="36"/>
        </w:rPr>
        <mc:AlternateContent>
          <mc:Choice Requires="wpg">
            <w:drawing>
              <wp:anchor distT="0" distB="0" distL="114300" distR="114300" simplePos="0" relativeHeight="251658752" behindDoc="0" locked="0" layoutInCell="1" allowOverlap="1" wp14:anchorId="7D12FA74" wp14:editId="3A1A8392">
                <wp:simplePos x="0" y="0"/>
                <wp:positionH relativeFrom="column">
                  <wp:posOffset>137795</wp:posOffset>
                </wp:positionH>
                <wp:positionV relativeFrom="paragraph">
                  <wp:posOffset>2352040</wp:posOffset>
                </wp:positionV>
                <wp:extent cx="6094095" cy="3579495"/>
                <wp:effectExtent l="0" t="0" r="0" b="1905"/>
                <wp:wrapSquare wrapText="bothSides"/>
                <wp:docPr id="32" name="群組 32"/>
                <wp:cNvGraphicFramePr/>
                <a:graphic xmlns:a="http://schemas.openxmlformats.org/drawingml/2006/main">
                  <a:graphicData uri="http://schemas.microsoft.com/office/word/2010/wordprocessingGroup">
                    <wpg:wgp>
                      <wpg:cNvGrpSpPr/>
                      <wpg:grpSpPr>
                        <a:xfrm>
                          <a:off x="0" y="0"/>
                          <a:ext cx="6094095" cy="3579495"/>
                          <a:chOff x="-51405" y="0"/>
                          <a:chExt cx="4916278" cy="2985545"/>
                        </a:xfrm>
                      </wpg:grpSpPr>
                      <wpg:graphicFrame>
                        <wpg:cNvPr id="87" name="圖表 87"/>
                        <wpg:cNvFrPr/>
                        <wpg:xfrm>
                          <a:off x="199834" y="295275"/>
                          <a:ext cx="3305175" cy="2524125"/>
                        </wpg:xfrm>
                        <a:graphic>
                          <a:graphicData uri="http://schemas.openxmlformats.org/drawingml/2006/chart">
                            <c:chart xmlns:c="http://schemas.openxmlformats.org/drawingml/2006/chart" xmlns:r="http://schemas.openxmlformats.org/officeDocument/2006/relationships" r:id="rId8"/>
                          </a:graphicData>
                        </a:graphic>
                      </wpg:graphicFrame>
                      <wps:wsp>
                        <wps:cNvPr id="88" name="直線接點 88"/>
                        <wps:cNvCnPr/>
                        <wps:spPr>
                          <a:xfrm>
                            <a:off x="3328928" y="1447290"/>
                            <a:ext cx="269608" cy="109833"/>
                          </a:xfrm>
                          <a:prstGeom prst="line">
                            <a:avLst/>
                          </a:prstGeom>
                          <a:noFill/>
                          <a:ln w="9525" cap="flat" cmpd="sng" algn="ctr">
                            <a:solidFill>
                              <a:sysClr val="windowText" lastClr="000000"/>
                            </a:solidFill>
                            <a:prstDash val="solid"/>
                          </a:ln>
                          <a:effectLst/>
                        </wps:spPr>
                        <wps:bodyPr/>
                      </wps:wsp>
                      <wps:wsp>
                        <wps:cNvPr id="89" name="文字方塊 2"/>
                        <wps:cNvSpPr txBox="1">
                          <a:spLocks noChangeArrowheads="1"/>
                        </wps:cNvSpPr>
                        <wps:spPr bwMode="auto">
                          <a:xfrm>
                            <a:off x="-51405" y="0"/>
                            <a:ext cx="4916278" cy="361586"/>
                          </a:xfrm>
                          <a:prstGeom prst="rect">
                            <a:avLst/>
                          </a:prstGeom>
                          <a:noFill/>
                          <a:ln w="9525">
                            <a:noFill/>
                            <a:miter lim="800000"/>
                            <a:headEnd/>
                            <a:tailEnd/>
                          </a:ln>
                        </wps:spPr>
                        <wps:txbx>
                          <w:txbxContent>
                            <w:p w14:paraId="79A8F460" w14:textId="77777777" w:rsidR="00221863" w:rsidRPr="00221863" w:rsidRDefault="00221863" w:rsidP="00221863">
                              <w:pPr>
                                <w:jc w:val="center"/>
                                <w:rPr>
                                  <w:rFonts w:ascii="標楷體" w:eastAsia="標楷體" w:hAnsi="標楷體"/>
                                  <w:b/>
                                  <w:spacing w:val="-10"/>
                                </w:rPr>
                              </w:pPr>
                              <w:r w:rsidRPr="00221863">
                                <w:rPr>
                                  <w:rFonts w:ascii="標楷體" w:eastAsia="標楷體" w:hAnsi="標楷體" w:hint="eastAsia"/>
                                  <w:b/>
                                  <w:spacing w:val="-10"/>
                                </w:rPr>
                                <w:t>圖1　11</w:t>
                              </w:r>
                              <w:r w:rsidRPr="00221863">
                                <w:rPr>
                                  <w:rFonts w:ascii="標楷體" w:eastAsia="標楷體" w:hAnsi="標楷體"/>
                                  <w:b/>
                                  <w:spacing w:val="-10"/>
                                </w:rPr>
                                <w:t>1</w:t>
                              </w:r>
                              <w:r w:rsidRPr="00221863">
                                <w:rPr>
                                  <w:rFonts w:ascii="標楷體" w:eastAsia="標楷體" w:hAnsi="標楷體" w:hint="eastAsia"/>
                                  <w:b/>
                                  <w:spacing w:val="-10"/>
                                </w:rPr>
                                <w:t>年底中央政府投資民營事業各行業別期末投資情形</w:t>
                              </w:r>
                            </w:p>
                          </w:txbxContent>
                        </wps:txbx>
                        <wps:bodyPr rot="0" vert="horz" wrap="square" lIns="91440" tIns="45720" rIns="91440" bIns="45720" anchor="t" anchorCtr="0">
                          <a:noAutofit/>
                        </wps:bodyPr>
                      </wps:wsp>
                      <wps:wsp>
                        <wps:cNvPr id="90" name="文字方塊 67"/>
                        <wps:cNvSpPr txBox="1">
                          <a:spLocks noChangeArrowheads="1"/>
                        </wps:cNvSpPr>
                        <wps:spPr bwMode="auto">
                          <a:xfrm>
                            <a:off x="883595" y="754513"/>
                            <a:ext cx="2027126" cy="286477"/>
                          </a:xfrm>
                          <a:prstGeom prst="rect">
                            <a:avLst/>
                          </a:prstGeom>
                          <a:noFill/>
                          <a:ln w="9525">
                            <a:noFill/>
                            <a:miter lim="800000"/>
                            <a:headEnd/>
                            <a:tailEnd/>
                          </a:ln>
                        </wps:spPr>
                        <wps:txbx>
                          <w:txbxContent>
                            <w:p w14:paraId="61B3EF53"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電子業（</w:t>
                              </w:r>
                              <w:r w:rsidRPr="00221863">
                                <w:rPr>
                                  <w:rFonts w:ascii="標楷體" w:eastAsia="標楷體" w:hAnsi="標楷體"/>
                                  <w:sz w:val="18"/>
                                  <w:szCs w:val="18"/>
                                </w:rPr>
                                <w:t>7,652</w:t>
                              </w:r>
                              <w:r w:rsidRPr="00221863">
                                <w:rPr>
                                  <w:rFonts w:ascii="標楷體" w:eastAsia="標楷體" w:hAnsi="標楷體" w:hint="eastAsia"/>
                                  <w:sz w:val="18"/>
                                  <w:szCs w:val="18"/>
                                </w:rPr>
                                <w:t>億元，</w:t>
                              </w:r>
                              <w:r w:rsidRPr="00221863">
                                <w:rPr>
                                  <w:rFonts w:ascii="標楷體" w:eastAsia="標楷體" w:hAnsi="標楷體"/>
                                  <w:sz w:val="18"/>
                                  <w:szCs w:val="18"/>
                                </w:rPr>
                                <w:t>47.08</w:t>
                              </w:r>
                              <w:r w:rsidRPr="00221863">
                                <w:rPr>
                                  <w:rFonts w:ascii="標楷體" w:eastAsia="標楷體" w:hAnsi="標楷體" w:hint="eastAsia"/>
                                  <w:sz w:val="18"/>
                                  <w:szCs w:val="18"/>
                                </w:rPr>
                                <w:t>％）</w:t>
                              </w:r>
                            </w:p>
                          </w:txbxContent>
                        </wps:txbx>
                        <wps:bodyPr rot="0" vert="horz" wrap="square" lIns="91440" tIns="45720" rIns="91440" bIns="45720" anchor="t" anchorCtr="0">
                          <a:noAutofit/>
                        </wps:bodyPr>
                      </wps:wsp>
                      <wps:wsp>
                        <wps:cNvPr id="91" name="文字方塊 2"/>
                        <wps:cNvSpPr txBox="1">
                          <a:spLocks noChangeArrowheads="1"/>
                        </wps:cNvSpPr>
                        <wps:spPr bwMode="auto">
                          <a:xfrm>
                            <a:off x="1679350" y="1740533"/>
                            <a:ext cx="1137301" cy="582295"/>
                          </a:xfrm>
                          <a:prstGeom prst="rect">
                            <a:avLst/>
                          </a:prstGeom>
                          <a:noFill/>
                          <a:ln w="9525">
                            <a:noFill/>
                            <a:miter lim="800000"/>
                            <a:headEnd/>
                            <a:tailEnd/>
                          </a:ln>
                        </wps:spPr>
                        <wps:txbx>
                          <w:txbxContent>
                            <w:p w14:paraId="4EF12515" w14:textId="77777777" w:rsidR="00221863" w:rsidRPr="00221863" w:rsidRDefault="00221863" w:rsidP="00221863">
                              <w:pPr>
                                <w:snapToGrid w:val="0"/>
                                <w:jc w:val="center"/>
                                <w:rPr>
                                  <w:rFonts w:ascii="標楷體" w:eastAsia="標楷體" w:hAnsi="標楷體"/>
                                  <w:spacing w:val="-20"/>
                                  <w:sz w:val="18"/>
                                </w:rPr>
                              </w:pPr>
                              <w:r w:rsidRPr="00221863">
                                <w:rPr>
                                  <w:rFonts w:ascii="標楷體" w:eastAsia="標楷體" w:hAnsi="標楷體" w:hint="eastAsia"/>
                                  <w:spacing w:val="-20"/>
                                  <w:sz w:val="18"/>
                                </w:rPr>
                                <w:t>其他</w:t>
                              </w:r>
                            </w:p>
                            <w:p w14:paraId="14287FFB" w14:textId="77777777" w:rsidR="00221863" w:rsidRPr="00221863" w:rsidRDefault="00221863" w:rsidP="00221863">
                              <w:pPr>
                                <w:snapToGrid w:val="0"/>
                                <w:jc w:val="center"/>
                                <w:rPr>
                                  <w:rFonts w:ascii="標楷體" w:eastAsia="標楷體" w:hAnsi="標楷體"/>
                                  <w:spacing w:val="-16"/>
                                  <w:sz w:val="18"/>
                                </w:rPr>
                              </w:pPr>
                              <w:r w:rsidRPr="00221863">
                                <w:rPr>
                                  <w:rFonts w:ascii="標楷體" w:eastAsia="標楷體" w:hAnsi="標楷體" w:hint="eastAsia"/>
                                  <w:spacing w:val="-16"/>
                                  <w:sz w:val="18"/>
                                </w:rPr>
                                <w:t>（</w:t>
                              </w:r>
                              <w:r w:rsidRPr="00221863">
                                <w:rPr>
                                  <w:rFonts w:ascii="標楷體" w:eastAsia="標楷體" w:hAnsi="標楷體" w:hint="eastAsia"/>
                                  <w:color w:val="000000" w:themeColor="text1"/>
                                  <w:spacing w:val="-14"/>
                                  <w:sz w:val="18"/>
                                </w:rPr>
                                <w:t>1,</w:t>
                              </w:r>
                              <w:r w:rsidRPr="00221863">
                                <w:rPr>
                                  <w:rFonts w:ascii="標楷體" w:eastAsia="標楷體" w:hAnsi="標楷體"/>
                                  <w:color w:val="000000" w:themeColor="text1"/>
                                  <w:spacing w:val="-14"/>
                                  <w:sz w:val="18"/>
                                </w:rPr>
                                <w:t>940</w:t>
                              </w:r>
                              <w:r w:rsidRPr="00221863">
                                <w:rPr>
                                  <w:rFonts w:ascii="標楷體" w:eastAsia="標楷體" w:hAnsi="標楷體" w:hint="eastAsia"/>
                                  <w:color w:val="000000" w:themeColor="text1"/>
                                  <w:spacing w:val="-16"/>
                                  <w:sz w:val="18"/>
                                </w:rPr>
                                <w:t>億元，</w:t>
                              </w:r>
                              <w:r w:rsidRPr="00221863">
                                <w:rPr>
                                  <w:rFonts w:ascii="標楷體" w:eastAsia="標楷體" w:hAnsi="標楷體"/>
                                  <w:color w:val="000000" w:themeColor="text1"/>
                                  <w:spacing w:val="-14"/>
                                  <w:sz w:val="18"/>
                                </w:rPr>
                                <w:t>11.94</w:t>
                              </w:r>
                              <w:r w:rsidRPr="00221863">
                                <w:rPr>
                                  <w:rFonts w:ascii="標楷體" w:eastAsia="標楷體" w:hAnsi="標楷體" w:hint="eastAsia"/>
                                  <w:color w:val="000000" w:themeColor="text1"/>
                                  <w:spacing w:val="-16"/>
                                  <w:sz w:val="18"/>
                                </w:rPr>
                                <w:t>％）</w:t>
                              </w:r>
                            </w:p>
                          </w:txbxContent>
                        </wps:txbx>
                        <wps:bodyPr rot="0" vert="horz" wrap="square" lIns="91440" tIns="45720" rIns="91440" bIns="45720" anchor="t" anchorCtr="0">
                          <a:noAutofit/>
                        </wps:bodyPr>
                      </wps:wsp>
                      <wps:wsp>
                        <wps:cNvPr id="92" name="文字方塊 69"/>
                        <wps:cNvSpPr txBox="1">
                          <a:spLocks noChangeArrowheads="1"/>
                        </wps:cNvSpPr>
                        <wps:spPr bwMode="auto">
                          <a:xfrm>
                            <a:off x="584306" y="1486161"/>
                            <a:ext cx="1162651" cy="393249"/>
                          </a:xfrm>
                          <a:prstGeom prst="rect">
                            <a:avLst/>
                          </a:prstGeom>
                          <a:noFill/>
                          <a:ln w="9525">
                            <a:noFill/>
                            <a:miter lim="800000"/>
                            <a:headEnd/>
                            <a:tailEnd/>
                          </a:ln>
                        </wps:spPr>
                        <wps:txbx>
                          <w:txbxContent>
                            <w:p w14:paraId="70C2827E" w14:textId="77777777" w:rsidR="00221863" w:rsidRPr="00221863" w:rsidRDefault="00221863" w:rsidP="00221863">
                              <w:pPr>
                                <w:snapToGrid w:val="0"/>
                                <w:rPr>
                                  <w:rFonts w:ascii="標楷體" w:eastAsia="標楷體" w:hAnsi="標楷體"/>
                                  <w:sz w:val="18"/>
                                </w:rPr>
                              </w:pPr>
                              <w:r w:rsidRPr="00221863">
                                <w:rPr>
                                  <w:rFonts w:ascii="標楷體" w:eastAsia="標楷體" w:hAnsi="標楷體" w:hint="eastAsia"/>
                                  <w:sz w:val="18"/>
                                </w:rPr>
                                <w:t>金融業（3</w:t>
                              </w:r>
                              <w:r w:rsidRPr="00221863">
                                <w:rPr>
                                  <w:rFonts w:ascii="標楷體" w:eastAsia="標楷體" w:hAnsi="標楷體"/>
                                  <w:sz w:val="18"/>
                                </w:rPr>
                                <w:t>,565</w:t>
                              </w:r>
                              <w:r w:rsidRPr="00221863">
                                <w:rPr>
                                  <w:rFonts w:ascii="標楷體" w:eastAsia="標楷體" w:hAnsi="標楷體" w:hint="eastAsia"/>
                                  <w:sz w:val="18"/>
                                </w:rPr>
                                <w:t>億元，</w:t>
                              </w:r>
                              <w:r w:rsidRPr="00221863">
                                <w:rPr>
                                  <w:rFonts w:ascii="標楷體" w:eastAsia="標楷體" w:hAnsi="標楷體"/>
                                  <w:sz w:val="18"/>
                                </w:rPr>
                                <w:t>21.94</w:t>
                              </w:r>
                              <w:r w:rsidRPr="00221863">
                                <w:rPr>
                                  <w:rFonts w:ascii="標楷體" w:eastAsia="標楷體" w:hAnsi="標楷體" w:hint="eastAsia"/>
                                  <w:sz w:val="18"/>
                                </w:rPr>
                                <w:t>％）</w:t>
                              </w:r>
                            </w:p>
                          </w:txbxContent>
                        </wps:txbx>
                        <wps:bodyPr rot="0" vert="horz" wrap="square" lIns="91440" tIns="45720" rIns="91440" bIns="45720" anchor="t" anchorCtr="0">
                          <a:noAutofit/>
                        </wps:bodyPr>
                      </wps:wsp>
                      <wps:wsp>
                        <wps:cNvPr id="93" name="文字方塊 70"/>
                        <wps:cNvSpPr txBox="1">
                          <a:spLocks noChangeArrowheads="1"/>
                        </wps:cNvSpPr>
                        <wps:spPr bwMode="auto">
                          <a:xfrm>
                            <a:off x="400376" y="2743134"/>
                            <a:ext cx="3770983" cy="242411"/>
                          </a:xfrm>
                          <a:prstGeom prst="rect">
                            <a:avLst/>
                          </a:prstGeom>
                          <a:noFill/>
                          <a:ln>
                            <a:noFill/>
                          </a:ln>
                          <a:extLst>
                            <a:ext uri="{91240B29-F687-4F45-9708-019B960494DF}">
                              <a14:hiddenLine xmlns:a14="http://schemas.microsoft.com/office/drawing/2010/main" w="9525" algn="ctr">
                                <a:solidFill>
                                  <a:srgbClr val="000000"/>
                                </a:solidFill>
                                <a:miter lim="800000"/>
                                <a:headEnd/>
                                <a:tailEnd/>
                              </a14:hiddenLine>
                            </a:ext>
                          </a:extLst>
                        </wps:spPr>
                        <wps:txbx>
                          <w:txbxContent>
                            <w:p w14:paraId="71151275" w14:textId="77777777" w:rsidR="00221863" w:rsidRPr="00221863" w:rsidRDefault="00221863" w:rsidP="00221863">
                              <w:pPr>
                                <w:spacing w:line="240" w:lineRule="exact"/>
                                <w:jc w:val="both"/>
                                <w:rPr>
                                  <w:rFonts w:ascii="標楷體" w:eastAsia="標楷體" w:hAnsi="標楷體"/>
                                  <w:sz w:val="18"/>
                                  <w:szCs w:val="16"/>
                                </w:rPr>
                              </w:pPr>
                              <w:r w:rsidRPr="00221863">
                                <w:rPr>
                                  <w:rFonts w:ascii="標楷體" w:eastAsia="標楷體" w:hAnsi="標楷體" w:hint="eastAsia"/>
                                  <w:sz w:val="18"/>
                                  <w:szCs w:val="16"/>
                                </w:rPr>
                                <w:t>資料來源：整理自各</w:t>
                              </w:r>
                              <w:proofErr w:type="gramStart"/>
                              <w:r w:rsidRPr="00221863">
                                <w:rPr>
                                  <w:rFonts w:ascii="標楷體" w:eastAsia="標楷體" w:hAnsi="標楷體" w:hint="eastAsia"/>
                                  <w:sz w:val="18"/>
                                  <w:szCs w:val="16"/>
                                </w:rPr>
                                <w:t>主管機關查填資料</w:t>
                              </w:r>
                              <w:proofErr w:type="gramEnd"/>
                              <w:r w:rsidRPr="00221863">
                                <w:rPr>
                                  <w:rFonts w:ascii="標楷體" w:eastAsia="標楷體" w:hAnsi="標楷體" w:hint="eastAsia"/>
                                  <w:sz w:val="18"/>
                                  <w:szCs w:val="16"/>
                                </w:rPr>
                                <w:t>。</w:t>
                              </w:r>
                            </w:p>
                          </w:txbxContent>
                        </wps:txbx>
                        <wps:bodyPr rot="0" vert="horz" wrap="square" lIns="0" tIns="0" rIns="0" bIns="0" anchor="t" anchorCtr="0" upright="1">
                          <a:noAutofit/>
                        </wps:bodyPr>
                      </wps:wsp>
                      <wps:wsp>
                        <wps:cNvPr id="94" name="文字方塊 2"/>
                        <wps:cNvSpPr txBox="1">
                          <a:spLocks noChangeArrowheads="1"/>
                        </wps:cNvSpPr>
                        <wps:spPr bwMode="auto">
                          <a:xfrm>
                            <a:off x="3505009" y="732196"/>
                            <a:ext cx="893460" cy="329082"/>
                          </a:xfrm>
                          <a:prstGeom prst="rect">
                            <a:avLst/>
                          </a:prstGeom>
                          <a:noFill/>
                          <a:ln w="9525">
                            <a:noFill/>
                            <a:miter lim="800000"/>
                            <a:headEnd/>
                            <a:tailEnd/>
                          </a:ln>
                        </wps:spPr>
                        <wps:txbx>
                          <w:txbxContent>
                            <w:p w14:paraId="507207EA"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生技業</w:t>
                              </w:r>
                            </w:p>
                            <w:p w14:paraId="41A68E20" w14:textId="77777777" w:rsidR="00221863" w:rsidRPr="00221863" w:rsidRDefault="00221863" w:rsidP="00221863">
                              <w:pPr>
                                <w:snapToGrid w:val="0"/>
                                <w:jc w:val="center"/>
                                <w:rPr>
                                  <w:rFonts w:ascii="標楷體" w:eastAsia="標楷體" w:hAnsi="標楷體"/>
                                  <w:spacing w:val="-20"/>
                                  <w:sz w:val="18"/>
                                  <w:szCs w:val="18"/>
                                </w:rPr>
                              </w:pPr>
                              <w:r w:rsidRPr="00221863">
                                <w:rPr>
                                  <w:rFonts w:ascii="標楷體" w:eastAsia="標楷體" w:hAnsi="標楷體" w:hint="eastAsia"/>
                                  <w:sz w:val="18"/>
                                  <w:szCs w:val="18"/>
                                </w:rPr>
                                <w:t>（</w:t>
                              </w:r>
                              <w:r w:rsidRPr="00221863">
                                <w:rPr>
                                  <w:rFonts w:ascii="標楷體" w:eastAsia="標楷體" w:hAnsi="標楷體"/>
                                  <w:sz w:val="18"/>
                                  <w:szCs w:val="18"/>
                                </w:rPr>
                                <w:t>291</w:t>
                              </w:r>
                              <w:r w:rsidRPr="00221863">
                                <w:rPr>
                                  <w:rFonts w:ascii="標楷體" w:eastAsia="標楷體" w:hAnsi="標楷體" w:hint="eastAsia"/>
                                  <w:sz w:val="18"/>
                                  <w:szCs w:val="18"/>
                                </w:rPr>
                                <w:t>億元，1</w:t>
                              </w:r>
                              <w:r w:rsidRPr="00221863">
                                <w:rPr>
                                  <w:rFonts w:ascii="標楷體" w:eastAsia="標楷體" w:hAnsi="標楷體"/>
                                  <w:sz w:val="18"/>
                                  <w:szCs w:val="18"/>
                                </w:rPr>
                                <w:t>.79</w:t>
                              </w:r>
                              <w:r w:rsidRPr="00221863">
                                <w:rPr>
                                  <w:rFonts w:ascii="標楷體" w:eastAsia="標楷體" w:hAnsi="標楷體" w:hint="eastAsia"/>
                                  <w:sz w:val="18"/>
                                  <w:szCs w:val="18"/>
                                </w:rPr>
                                <w:t>％</w:t>
                              </w:r>
                              <w:r w:rsidRPr="00221863">
                                <w:rPr>
                                  <w:rFonts w:ascii="標楷體" w:eastAsia="標楷體" w:hAnsi="標楷體" w:hint="eastAsia"/>
                                  <w:spacing w:val="-20"/>
                                  <w:sz w:val="18"/>
                                  <w:szCs w:val="18"/>
                                </w:rPr>
                                <w:t>）</w:t>
                              </w:r>
                            </w:p>
                          </w:txbxContent>
                        </wps:txbx>
                        <wps:bodyPr rot="0" vert="horz" wrap="square" lIns="0" tIns="0" rIns="0" bIns="0" anchor="t" anchorCtr="0">
                          <a:noAutofit/>
                        </wps:bodyPr>
                      </wps:wsp>
                      <wps:wsp>
                        <wps:cNvPr id="95" name="直線接點 95"/>
                        <wps:cNvCnPr/>
                        <wps:spPr>
                          <a:xfrm>
                            <a:off x="3244417" y="1911847"/>
                            <a:ext cx="150490" cy="153724"/>
                          </a:xfrm>
                          <a:prstGeom prst="line">
                            <a:avLst/>
                          </a:prstGeom>
                          <a:noFill/>
                          <a:ln w="9525" cap="flat" cmpd="sng" algn="ctr">
                            <a:solidFill>
                              <a:sysClr val="windowText" lastClr="000000"/>
                            </a:solidFill>
                            <a:prstDash val="solid"/>
                          </a:ln>
                          <a:effectLst/>
                        </wps:spPr>
                        <wps:bodyPr/>
                      </wps:wsp>
                      <wps:wsp>
                        <wps:cNvPr id="96" name="文字方塊 2"/>
                        <wps:cNvSpPr txBox="1">
                          <a:spLocks noChangeArrowheads="1"/>
                        </wps:cNvSpPr>
                        <wps:spPr bwMode="auto">
                          <a:xfrm>
                            <a:off x="3549701" y="1057974"/>
                            <a:ext cx="1107701" cy="304401"/>
                          </a:xfrm>
                          <a:prstGeom prst="rect">
                            <a:avLst/>
                          </a:prstGeom>
                          <a:noFill/>
                          <a:ln w="9525">
                            <a:noFill/>
                            <a:miter lim="800000"/>
                            <a:headEnd/>
                            <a:tailEnd/>
                          </a:ln>
                        </wps:spPr>
                        <wps:txbx>
                          <w:txbxContent>
                            <w:p w14:paraId="2DA72D9B" w14:textId="77777777" w:rsidR="00221863" w:rsidRPr="00A74EB1" w:rsidRDefault="00221863" w:rsidP="00221863">
                              <w:pPr>
                                <w:snapToGrid w:val="0"/>
                                <w:jc w:val="center"/>
                                <w:rPr>
                                  <w:rFonts w:ascii="標楷體" w:eastAsia="標楷體" w:hAnsi="標楷體"/>
                                  <w:sz w:val="18"/>
                                  <w:szCs w:val="18"/>
                                </w:rPr>
                              </w:pPr>
                              <w:r w:rsidRPr="00A74EB1">
                                <w:rPr>
                                  <w:rFonts w:ascii="標楷體" w:eastAsia="標楷體" w:hAnsi="標楷體" w:hint="eastAsia"/>
                                  <w:sz w:val="18"/>
                                  <w:szCs w:val="18"/>
                                </w:rPr>
                                <w:t>能源業</w:t>
                              </w:r>
                            </w:p>
                            <w:p w14:paraId="018D4DD5" w14:textId="77777777" w:rsidR="00221863" w:rsidRPr="00A74EB1" w:rsidRDefault="00221863" w:rsidP="00221863">
                              <w:pPr>
                                <w:snapToGrid w:val="0"/>
                                <w:jc w:val="center"/>
                                <w:rPr>
                                  <w:rFonts w:ascii="標楷體" w:eastAsia="標楷體" w:hAnsi="標楷體"/>
                                  <w:sz w:val="18"/>
                                  <w:szCs w:val="18"/>
                                </w:rPr>
                              </w:pPr>
                              <w:r w:rsidRPr="00A74EB1">
                                <w:rPr>
                                  <w:rFonts w:ascii="標楷體" w:eastAsia="標楷體" w:hAnsi="標楷體" w:hint="eastAsia"/>
                                  <w:sz w:val="18"/>
                                  <w:szCs w:val="18"/>
                                </w:rPr>
                                <w:t>（</w:t>
                              </w:r>
                              <w:r w:rsidRPr="00A74EB1">
                                <w:rPr>
                                  <w:rFonts w:ascii="標楷體" w:eastAsia="標楷體" w:hAnsi="標楷體"/>
                                  <w:sz w:val="18"/>
                                  <w:szCs w:val="18"/>
                                </w:rPr>
                                <w:t>332</w:t>
                              </w:r>
                              <w:r w:rsidRPr="00A74EB1">
                                <w:rPr>
                                  <w:rFonts w:ascii="標楷體" w:eastAsia="標楷體" w:hAnsi="標楷體" w:hint="eastAsia"/>
                                  <w:sz w:val="18"/>
                                  <w:szCs w:val="18"/>
                                </w:rPr>
                                <w:t>億元，</w:t>
                              </w:r>
                              <w:r w:rsidRPr="00A74EB1">
                                <w:rPr>
                                  <w:rFonts w:ascii="標楷體" w:eastAsia="標楷體" w:hAnsi="標楷體"/>
                                  <w:sz w:val="18"/>
                                  <w:szCs w:val="18"/>
                                </w:rPr>
                                <w:t>2.04</w:t>
                              </w:r>
                              <w:r w:rsidRPr="00A74EB1">
                                <w:rPr>
                                  <w:rFonts w:ascii="標楷體" w:eastAsia="標楷體" w:hAnsi="標楷體" w:hint="eastAsia"/>
                                  <w:sz w:val="18"/>
                                  <w:szCs w:val="18"/>
                                </w:rPr>
                                <w:t>％）</w:t>
                              </w:r>
                            </w:p>
                          </w:txbxContent>
                        </wps:txbx>
                        <wps:bodyPr rot="0" vert="horz" wrap="square" lIns="0" tIns="0" rIns="0" bIns="0" anchor="t" anchorCtr="0">
                          <a:noAutofit/>
                        </wps:bodyPr>
                      </wps:wsp>
                      <wps:wsp>
                        <wps:cNvPr id="97" name="文字方塊 2"/>
                        <wps:cNvSpPr txBox="1">
                          <a:spLocks noChangeArrowheads="1"/>
                        </wps:cNvSpPr>
                        <wps:spPr bwMode="auto">
                          <a:xfrm>
                            <a:off x="3242111" y="2019200"/>
                            <a:ext cx="1298493" cy="453390"/>
                          </a:xfrm>
                          <a:prstGeom prst="rect">
                            <a:avLst/>
                          </a:prstGeom>
                          <a:noFill/>
                          <a:ln w="9525">
                            <a:noFill/>
                            <a:miter lim="800000"/>
                            <a:headEnd/>
                            <a:tailEnd/>
                          </a:ln>
                        </wps:spPr>
                        <wps:txbx>
                          <w:txbxContent>
                            <w:p w14:paraId="24EF9289"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運輸業</w:t>
                              </w:r>
                            </w:p>
                            <w:p w14:paraId="15D5676B"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（1,</w:t>
                              </w:r>
                              <w:r w:rsidRPr="00221863">
                                <w:rPr>
                                  <w:rFonts w:ascii="標楷體" w:eastAsia="標楷體" w:hAnsi="標楷體"/>
                                  <w:sz w:val="18"/>
                                  <w:szCs w:val="18"/>
                                </w:rPr>
                                <w:t>451</w:t>
                              </w:r>
                              <w:r w:rsidRPr="00221863">
                                <w:rPr>
                                  <w:rFonts w:ascii="標楷體" w:eastAsia="標楷體" w:hAnsi="標楷體" w:hint="eastAsia"/>
                                  <w:sz w:val="18"/>
                                  <w:szCs w:val="18"/>
                                </w:rPr>
                                <w:t>億元，</w:t>
                              </w:r>
                              <w:r w:rsidRPr="00221863">
                                <w:rPr>
                                  <w:rFonts w:ascii="標楷體" w:eastAsia="標楷體" w:hAnsi="標楷體"/>
                                  <w:sz w:val="18"/>
                                  <w:szCs w:val="18"/>
                                </w:rPr>
                                <w:t>8.93</w:t>
                              </w:r>
                              <w:r w:rsidRPr="00221863">
                                <w:rPr>
                                  <w:rFonts w:ascii="標楷體" w:eastAsia="標楷體" w:hAnsi="標楷體" w:hint="eastAsia"/>
                                  <w:sz w:val="18"/>
                                  <w:szCs w:val="18"/>
                                </w:rPr>
                                <w:t>％）</w:t>
                              </w:r>
                            </w:p>
                          </w:txbxContent>
                        </wps:txbx>
                        <wps:bodyPr rot="0" vert="horz" wrap="square" lIns="0" tIns="0" rIns="0" bIns="0" anchor="t" anchorCtr="0">
                          <a:noAutofit/>
                        </wps:bodyPr>
                      </wps:wsp>
                      <wps:wsp>
                        <wps:cNvPr id="98" name="文字方塊 2"/>
                        <wps:cNvSpPr txBox="1">
                          <a:spLocks noChangeArrowheads="1"/>
                        </wps:cNvSpPr>
                        <wps:spPr bwMode="auto">
                          <a:xfrm>
                            <a:off x="3505009" y="1432792"/>
                            <a:ext cx="1285546" cy="542290"/>
                          </a:xfrm>
                          <a:prstGeom prst="rect">
                            <a:avLst/>
                          </a:prstGeom>
                          <a:noFill/>
                          <a:ln w="9525">
                            <a:noFill/>
                            <a:miter lim="800000"/>
                            <a:headEnd/>
                            <a:tailEnd/>
                          </a:ln>
                        </wps:spPr>
                        <wps:txbx>
                          <w:txbxContent>
                            <w:p w14:paraId="36ED2417"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製造業</w:t>
                              </w:r>
                            </w:p>
                            <w:p w14:paraId="428E48A1"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w:t>
                              </w:r>
                              <w:r w:rsidRPr="00221863">
                                <w:rPr>
                                  <w:rFonts w:ascii="標楷體" w:eastAsia="標楷體" w:hAnsi="標楷體"/>
                                  <w:sz w:val="18"/>
                                  <w:szCs w:val="18"/>
                                </w:rPr>
                                <w:t>1,018</w:t>
                              </w:r>
                              <w:r w:rsidRPr="00221863">
                                <w:rPr>
                                  <w:rFonts w:ascii="標楷體" w:eastAsia="標楷體" w:hAnsi="標楷體" w:hint="eastAsia"/>
                                  <w:sz w:val="18"/>
                                  <w:szCs w:val="18"/>
                                </w:rPr>
                                <w:t>億元，</w:t>
                              </w:r>
                              <w:r w:rsidRPr="00221863">
                                <w:rPr>
                                  <w:rFonts w:ascii="標楷體" w:eastAsia="標楷體" w:hAnsi="標楷體"/>
                                  <w:sz w:val="18"/>
                                  <w:szCs w:val="18"/>
                                </w:rPr>
                                <w:t>6.27</w:t>
                              </w:r>
                              <w:r w:rsidRPr="00221863">
                                <w:rPr>
                                  <w:rFonts w:ascii="標楷體" w:eastAsia="標楷體" w:hAnsi="標楷體" w:hint="eastAsia"/>
                                  <w:sz w:val="18"/>
                                  <w:szCs w:val="18"/>
                                </w:rPr>
                                <w:t>％）</w:t>
                              </w:r>
                            </w:p>
                          </w:txbxContent>
                        </wps:txbx>
                        <wps:bodyPr rot="0" vert="horz" wrap="square" lIns="91440" tIns="45720" rIns="91440" bIns="45720" anchor="t" anchorCtr="0">
                          <a:noAutofit/>
                        </wps:bodyPr>
                      </wps:wsp>
                      <wps:wsp>
                        <wps:cNvPr id="99" name="直線接點 99"/>
                        <wps:cNvCnPr/>
                        <wps:spPr>
                          <a:xfrm flipV="1">
                            <a:off x="3244417" y="986439"/>
                            <a:ext cx="211963" cy="110522"/>
                          </a:xfrm>
                          <a:prstGeom prst="line">
                            <a:avLst/>
                          </a:prstGeom>
                          <a:noFill/>
                          <a:ln w="9525" cap="flat" cmpd="sng" algn="ctr">
                            <a:solidFill>
                              <a:sysClr val="windowText" lastClr="000000"/>
                            </a:solidFill>
                            <a:prstDash val="solid"/>
                          </a:ln>
                          <a:effectLst/>
                        </wps:spPr>
                        <wps:bodyPr/>
                      </wps:wsp>
                      <wps:wsp>
                        <wps:cNvPr id="100" name="直線接點 100"/>
                        <wps:cNvCnPr/>
                        <wps:spPr>
                          <a:xfrm flipV="1">
                            <a:off x="3302035" y="1230051"/>
                            <a:ext cx="277139" cy="2567"/>
                          </a:xfrm>
                          <a:prstGeom prst="line">
                            <a:avLst/>
                          </a:prstGeom>
                          <a:noFill/>
                          <a:ln w="9525" cap="flat" cmpd="sng" algn="ctr">
                            <a:solidFill>
                              <a:sysClr val="windowText" lastClr="000000"/>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7D12FA74" id="群組 32" o:spid="_x0000_s1026" style="position:absolute;left:0;text-align:left;margin-left:10.85pt;margin-top:185.2pt;width:479.85pt;height:281.85pt;z-index:251658752;mso-width-relative:margin;mso-height-relative:margin" coordorigin="-514" coordsize="49162,29855"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87" o:spid="_x0000_s1027" type="#_x0000_t75" style="position:absolute;left:4108;top:4321;width:29261;height:218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">
                  <v:imagedata r:id="rId9" o:title=""/>
                  <o:lock v:ext="edit" aspectratio="f"/>
                </v:shape>
                <v:line id="直線接點 88" o:spid="_x0000_s1028" style="position:absolute;visibility:visible;mso-wrap-style:square" from="33289,14472" to="35985,15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" strokecolor="windowText"/>
                <v:shapetype id="_x0000_t202" coordsize="21600,21600" o:spt="202" path="m,l,21600r21600,l21600,xe">
                  <v:stroke joinstyle="miter"/>
                  <v:path gradientshapeok="t" o:connecttype="rect"/>
                </v:shapetype>
                <v:shape id="_x0000_s1029" type="#_x0000_t202" style="position:absolute;left:-514;width:49162;height:3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9A8F460" w14:textId="77777777" w:rsidR="00221863" w:rsidRPr="00221863" w:rsidRDefault="00221863" w:rsidP="00221863">
                        <w:pPr>
                          <w:jc w:val="center"/>
                          <w:rPr>
                            <w:rFonts w:ascii="標楷體" w:eastAsia="標楷體" w:hAnsi="標楷體"/>
                            <w:b/>
                            <w:spacing w:val="-10"/>
                          </w:rPr>
                        </w:pPr>
                        <w:r w:rsidRPr="00221863">
                          <w:rPr>
                            <w:rFonts w:ascii="標楷體" w:eastAsia="標楷體" w:hAnsi="標楷體" w:hint="eastAsia"/>
                            <w:b/>
                            <w:spacing w:val="-10"/>
                          </w:rPr>
                          <w:t>圖1　11</w:t>
                        </w:r>
                        <w:r w:rsidRPr="00221863">
                          <w:rPr>
                            <w:rFonts w:ascii="標楷體" w:eastAsia="標楷體" w:hAnsi="標楷體"/>
                            <w:b/>
                            <w:spacing w:val="-10"/>
                          </w:rPr>
                          <w:t>1</w:t>
                        </w:r>
                        <w:r w:rsidRPr="00221863">
                          <w:rPr>
                            <w:rFonts w:ascii="標楷體" w:eastAsia="標楷體" w:hAnsi="標楷體" w:hint="eastAsia"/>
                            <w:b/>
                            <w:spacing w:val="-10"/>
                          </w:rPr>
                          <w:t>年底中央政府投資民營事業各行業別期末投資情形</w:t>
                        </w:r>
                      </w:p>
                    </w:txbxContent>
                  </v:textbox>
                </v:shape>
                <v:shape id="文字方塊 67" o:spid="_x0000_s1030" type="#_x0000_t202" style="position:absolute;left:8835;top:7545;width:20272;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61B3EF53"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電子業（</w:t>
                        </w:r>
                        <w:r w:rsidRPr="00221863">
                          <w:rPr>
                            <w:rFonts w:ascii="標楷體" w:eastAsia="標楷體" w:hAnsi="標楷體"/>
                            <w:sz w:val="18"/>
                            <w:szCs w:val="18"/>
                          </w:rPr>
                          <w:t>7,652</w:t>
                        </w:r>
                        <w:r w:rsidRPr="00221863">
                          <w:rPr>
                            <w:rFonts w:ascii="標楷體" w:eastAsia="標楷體" w:hAnsi="標楷體" w:hint="eastAsia"/>
                            <w:sz w:val="18"/>
                            <w:szCs w:val="18"/>
                          </w:rPr>
                          <w:t>億元，</w:t>
                        </w:r>
                        <w:r w:rsidRPr="00221863">
                          <w:rPr>
                            <w:rFonts w:ascii="標楷體" w:eastAsia="標楷體" w:hAnsi="標楷體"/>
                            <w:sz w:val="18"/>
                            <w:szCs w:val="18"/>
                          </w:rPr>
                          <w:t>47.08</w:t>
                        </w:r>
                        <w:r w:rsidRPr="00221863">
                          <w:rPr>
                            <w:rFonts w:ascii="標楷體" w:eastAsia="標楷體" w:hAnsi="標楷體" w:hint="eastAsia"/>
                            <w:sz w:val="18"/>
                            <w:szCs w:val="18"/>
                          </w:rPr>
                          <w:t>％）</w:t>
                        </w:r>
                      </w:p>
                    </w:txbxContent>
                  </v:textbox>
                </v:shape>
                <v:shape id="_x0000_s1031" type="#_x0000_t202" style="position:absolute;left:16793;top:17405;width:11373;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4EF12515" w14:textId="77777777" w:rsidR="00221863" w:rsidRPr="00221863" w:rsidRDefault="00221863" w:rsidP="00221863">
                        <w:pPr>
                          <w:snapToGrid w:val="0"/>
                          <w:jc w:val="center"/>
                          <w:rPr>
                            <w:rFonts w:ascii="標楷體" w:eastAsia="標楷體" w:hAnsi="標楷體"/>
                            <w:spacing w:val="-20"/>
                            <w:sz w:val="18"/>
                          </w:rPr>
                        </w:pPr>
                        <w:r w:rsidRPr="00221863">
                          <w:rPr>
                            <w:rFonts w:ascii="標楷體" w:eastAsia="標楷體" w:hAnsi="標楷體" w:hint="eastAsia"/>
                            <w:spacing w:val="-20"/>
                            <w:sz w:val="18"/>
                          </w:rPr>
                          <w:t>其他</w:t>
                        </w:r>
                      </w:p>
                      <w:p w14:paraId="14287FFB" w14:textId="77777777" w:rsidR="00221863" w:rsidRPr="00221863" w:rsidRDefault="00221863" w:rsidP="00221863">
                        <w:pPr>
                          <w:snapToGrid w:val="0"/>
                          <w:jc w:val="center"/>
                          <w:rPr>
                            <w:rFonts w:ascii="標楷體" w:eastAsia="標楷體" w:hAnsi="標楷體"/>
                            <w:spacing w:val="-16"/>
                            <w:sz w:val="18"/>
                          </w:rPr>
                        </w:pPr>
                        <w:r w:rsidRPr="00221863">
                          <w:rPr>
                            <w:rFonts w:ascii="標楷體" w:eastAsia="標楷體" w:hAnsi="標楷體" w:hint="eastAsia"/>
                            <w:spacing w:val="-16"/>
                            <w:sz w:val="18"/>
                          </w:rPr>
                          <w:t>（</w:t>
                        </w:r>
                        <w:r w:rsidRPr="00221863">
                          <w:rPr>
                            <w:rFonts w:ascii="標楷體" w:eastAsia="標楷體" w:hAnsi="標楷體" w:hint="eastAsia"/>
                            <w:color w:val="000000" w:themeColor="text1"/>
                            <w:spacing w:val="-14"/>
                            <w:sz w:val="18"/>
                          </w:rPr>
                          <w:t>1,</w:t>
                        </w:r>
                        <w:r w:rsidRPr="00221863">
                          <w:rPr>
                            <w:rFonts w:ascii="標楷體" w:eastAsia="標楷體" w:hAnsi="標楷體"/>
                            <w:color w:val="000000" w:themeColor="text1"/>
                            <w:spacing w:val="-14"/>
                            <w:sz w:val="18"/>
                          </w:rPr>
                          <w:t>940</w:t>
                        </w:r>
                        <w:r w:rsidRPr="00221863">
                          <w:rPr>
                            <w:rFonts w:ascii="標楷體" w:eastAsia="標楷體" w:hAnsi="標楷體" w:hint="eastAsia"/>
                            <w:color w:val="000000" w:themeColor="text1"/>
                            <w:spacing w:val="-16"/>
                            <w:sz w:val="18"/>
                          </w:rPr>
                          <w:t>億元，</w:t>
                        </w:r>
                        <w:r w:rsidRPr="00221863">
                          <w:rPr>
                            <w:rFonts w:ascii="標楷體" w:eastAsia="標楷體" w:hAnsi="標楷體"/>
                            <w:color w:val="000000" w:themeColor="text1"/>
                            <w:spacing w:val="-14"/>
                            <w:sz w:val="18"/>
                          </w:rPr>
                          <w:t>11.94</w:t>
                        </w:r>
                        <w:r w:rsidRPr="00221863">
                          <w:rPr>
                            <w:rFonts w:ascii="標楷體" w:eastAsia="標楷體" w:hAnsi="標楷體" w:hint="eastAsia"/>
                            <w:color w:val="000000" w:themeColor="text1"/>
                            <w:spacing w:val="-16"/>
                            <w:sz w:val="18"/>
                          </w:rPr>
                          <w:t>％）</w:t>
                        </w:r>
                      </w:p>
                    </w:txbxContent>
                  </v:textbox>
                </v:shape>
                <v:shape id="文字方塊 69" o:spid="_x0000_s1032" type="#_x0000_t202" style="position:absolute;left:5843;top:14861;width:11626;height:3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70C2827E" w14:textId="77777777" w:rsidR="00221863" w:rsidRPr="00221863" w:rsidRDefault="00221863" w:rsidP="00221863">
                        <w:pPr>
                          <w:snapToGrid w:val="0"/>
                          <w:rPr>
                            <w:rFonts w:ascii="標楷體" w:eastAsia="標楷體" w:hAnsi="標楷體"/>
                            <w:sz w:val="18"/>
                          </w:rPr>
                        </w:pPr>
                        <w:r w:rsidRPr="00221863">
                          <w:rPr>
                            <w:rFonts w:ascii="標楷體" w:eastAsia="標楷體" w:hAnsi="標楷體" w:hint="eastAsia"/>
                            <w:sz w:val="18"/>
                          </w:rPr>
                          <w:t>金融業（3</w:t>
                        </w:r>
                        <w:r w:rsidRPr="00221863">
                          <w:rPr>
                            <w:rFonts w:ascii="標楷體" w:eastAsia="標楷體" w:hAnsi="標楷體"/>
                            <w:sz w:val="18"/>
                          </w:rPr>
                          <w:t>,565</w:t>
                        </w:r>
                        <w:r w:rsidRPr="00221863">
                          <w:rPr>
                            <w:rFonts w:ascii="標楷體" w:eastAsia="標楷體" w:hAnsi="標楷體" w:hint="eastAsia"/>
                            <w:sz w:val="18"/>
                          </w:rPr>
                          <w:t>億元，</w:t>
                        </w:r>
                        <w:r w:rsidRPr="00221863">
                          <w:rPr>
                            <w:rFonts w:ascii="標楷體" w:eastAsia="標楷體" w:hAnsi="標楷體"/>
                            <w:sz w:val="18"/>
                          </w:rPr>
                          <w:t>21.94</w:t>
                        </w:r>
                        <w:r w:rsidRPr="00221863">
                          <w:rPr>
                            <w:rFonts w:ascii="標楷體" w:eastAsia="標楷體" w:hAnsi="標楷體" w:hint="eastAsia"/>
                            <w:sz w:val="18"/>
                          </w:rPr>
                          <w:t>％）</w:t>
                        </w:r>
                      </w:p>
                    </w:txbxContent>
                  </v:textbox>
                </v:shape>
                <v:shape id="文字方塊 70" o:spid="_x0000_s1033" type="#_x0000_t202" style="position:absolute;left:4003;top:27431;width:37710;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filled="f" stroked="f">
                  <v:textbox inset="0,0,0,0">
                    <w:txbxContent>
                      <w:p w14:paraId="71151275" w14:textId="77777777" w:rsidR="00221863" w:rsidRPr="00221863" w:rsidRDefault="00221863" w:rsidP="00221863">
                        <w:pPr>
                          <w:spacing w:line="240" w:lineRule="exact"/>
                          <w:jc w:val="both"/>
                          <w:rPr>
                            <w:rFonts w:ascii="標楷體" w:eastAsia="標楷體" w:hAnsi="標楷體"/>
                            <w:sz w:val="18"/>
                            <w:szCs w:val="16"/>
                          </w:rPr>
                        </w:pPr>
                        <w:r w:rsidRPr="00221863">
                          <w:rPr>
                            <w:rFonts w:ascii="標楷體" w:eastAsia="標楷體" w:hAnsi="標楷體" w:hint="eastAsia"/>
                            <w:sz w:val="18"/>
                            <w:szCs w:val="16"/>
                          </w:rPr>
                          <w:t>資料來源：整理自各</w:t>
                        </w:r>
                        <w:proofErr w:type="gramStart"/>
                        <w:r w:rsidRPr="00221863">
                          <w:rPr>
                            <w:rFonts w:ascii="標楷體" w:eastAsia="標楷體" w:hAnsi="標楷體" w:hint="eastAsia"/>
                            <w:sz w:val="18"/>
                            <w:szCs w:val="16"/>
                          </w:rPr>
                          <w:t>主管機關查填資料</w:t>
                        </w:r>
                        <w:proofErr w:type="gramEnd"/>
                        <w:r w:rsidRPr="00221863">
                          <w:rPr>
                            <w:rFonts w:ascii="標楷體" w:eastAsia="標楷體" w:hAnsi="標楷體" w:hint="eastAsia"/>
                            <w:sz w:val="18"/>
                            <w:szCs w:val="16"/>
                          </w:rPr>
                          <w:t>。</w:t>
                        </w:r>
                      </w:p>
                    </w:txbxContent>
                  </v:textbox>
                </v:shape>
                <v:shape id="_x0000_s1034" type="#_x0000_t202" style="position:absolute;left:35050;top:7321;width:8934;height:3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507207EA"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生技業</w:t>
                        </w:r>
                      </w:p>
                      <w:p w14:paraId="41A68E20" w14:textId="77777777" w:rsidR="00221863" w:rsidRPr="00221863" w:rsidRDefault="00221863" w:rsidP="00221863">
                        <w:pPr>
                          <w:snapToGrid w:val="0"/>
                          <w:jc w:val="center"/>
                          <w:rPr>
                            <w:rFonts w:ascii="標楷體" w:eastAsia="標楷體" w:hAnsi="標楷體"/>
                            <w:spacing w:val="-20"/>
                            <w:sz w:val="18"/>
                            <w:szCs w:val="18"/>
                          </w:rPr>
                        </w:pPr>
                        <w:r w:rsidRPr="00221863">
                          <w:rPr>
                            <w:rFonts w:ascii="標楷體" w:eastAsia="標楷體" w:hAnsi="標楷體" w:hint="eastAsia"/>
                            <w:sz w:val="18"/>
                            <w:szCs w:val="18"/>
                          </w:rPr>
                          <w:t>（</w:t>
                        </w:r>
                        <w:r w:rsidRPr="00221863">
                          <w:rPr>
                            <w:rFonts w:ascii="標楷體" w:eastAsia="標楷體" w:hAnsi="標楷體"/>
                            <w:sz w:val="18"/>
                            <w:szCs w:val="18"/>
                          </w:rPr>
                          <w:t>291</w:t>
                        </w:r>
                        <w:r w:rsidRPr="00221863">
                          <w:rPr>
                            <w:rFonts w:ascii="標楷體" w:eastAsia="標楷體" w:hAnsi="標楷體" w:hint="eastAsia"/>
                            <w:sz w:val="18"/>
                            <w:szCs w:val="18"/>
                          </w:rPr>
                          <w:t>億元，1</w:t>
                        </w:r>
                        <w:r w:rsidRPr="00221863">
                          <w:rPr>
                            <w:rFonts w:ascii="標楷體" w:eastAsia="標楷體" w:hAnsi="標楷體"/>
                            <w:sz w:val="18"/>
                            <w:szCs w:val="18"/>
                          </w:rPr>
                          <w:t>.79</w:t>
                        </w:r>
                        <w:r w:rsidRPr="00221863">
                          <w:rPr>
                            <w:rFonts w:ascii="標楷體" w:eastAsia="標楷體" w:hAnsi="標楷體" w:hint="eastAsia"/>
                            <w:sz w:val="18"/>
                            <w:szCs w:val="18"/>
                          </w:rPr>
                          <w:t>％</w:t>
                        </w:r>
                        <w:r w:rsidRPr="00221863">
                          <w:rPr>
                            <w:rFonts w:ascii="標楷體" w:eastAsia="標楷體" w:hAnsi="標楷體" w:hint="eastAsia"/>
                            <w:spacing w:val="-20"/>
                            <w:sz w:val="18"/>
                            <w:szCs w:val="18"/>
                          </w:rPr>
                          <w:t>）</w:t>
                        </w:r>
                      </w:p>
                    </w:txbxContent>
                  </v:textbox>
                </v:shape>
                <v:line id="直線接點 95" o:spid="_x0000_s1035" style="position:absolute;visibility:visible;mso-wrap-style:square" from="32444,19118" to="33949,2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" strokecolor="windowText"/>
                <v:shape id="_x0000_s1036" type="#_x0000_t202" style="position:absolute;left:35497;top:10579;width:11077;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14:paraId="2DA72D9B" w14:textId="77777777" w:rsidR="00221863" w:rsidRPr="00A74EB1" w:rsidRDefault="00221863" w:rsidP="00221863">
                        <w:pPr>
                          <w:snapToGrid w:val="0"/>
                          <w:jc w:val="center"/>
                          <w:rPr>
                            <w:rFonts w:ascii="標楷體" w:eastAsia="標楷體" w:hAnsi="標楷體"/>
                            <w:sz w:val="18"/>
                            <w:szCs w:val="18"/>
                          </w:rPr>
                        </w:pPr>
                        <w:r w:rsidRPr="00A74EB1">
                          <w:rPr>
                            <w:rFonts w:ascii="標楷體" w:eastAsia="標楷體" w:hAnsi="標楷體" w:hint="eastAsia"/>
                            <w:sz w:val="18"/>
                            <w:szCs w:val="18"/>
                          </w:rPr>
                          <w:t>能源業</w:t>
                        </w:r>
                      </w:p>
                      <w:p w14:paraId="018D4DD5" w14:textId="77777777" w:rsidR="00221863" w:rsidRPr="00A74EB1" w:rsidRDefault="00221863" w:rsidP="00221863">
                        <w:pPr>
                          <w:snapToGrid w:val="0"/>
                          <w:jc w:val="center"/>
                          <w:rPr>
                            <w:rFonts w:ascii="標楷體" w:eastAsia="標楷體" w:hAnsi="標楷體"/>
                            <w:sz w:val="18"/>
                            <w:szCs w:val="18"/>
                          </w:rPr>
                        </w:pPr>
                        <w:r w:rsidRPr="00A74EB1">
                          <w:rPr>
                            <w:rFonts w:ascii="標楷體" w:eastAsia="標楷體" w:hAnsi="標楷體" w:hint="eastAsia"/>
                            <w:sz w:val="18"/>
                            <w:szCs w:val="18"/>
                          </w:rPr>
                          <w:t>（</w:t>
                        </w:r>
                        <w:r w:rsidRPr="00A74EB1">
                          <w:rPr>
                            <w:rFonts w:ascii="標楷體" w:eastAsia="標楷體" w:hAnsi="標楷體"/>
                            <w:sz w:val="18"/>
                            <w:szCs w:val="18"/>
                          </w:rPr>
                          <w:t>332</w:t>
                        </w:r>
                        <w:r w:rsidRPr="00A74EB1">
                          <w:rPr>
                            <w:rFonts w:ascii="標楷體" w:eastAsia="標楷體" w:hAnsi="標楷體" w:hint="eastAsia"/>
                            <w:sz w:val="18"/>
                            <w:szCs w:val="18"/>
                          </w:rPr>
                          <w:t>億元，</w:t>
                        </w:r>
                        <w:r w:rsidRPr="00A74EB1">
                          <w:rPr>
                            <w:rFonts w:ascii="標楷體" w:eastAsia="標楷體" w:hAnsi="標楷體"/>
                            <w:sz w:val="18"/>
                            <w:szCs w:val="18"/>
                          </w:rPr>
                          <w:t>2.04</w:t>
                        </w:r>
                        <w:r w:rsidRPr="00A74EB1">
                          <w:rPr>
                            <w:rFonts w:ascii="標楷體" w:eastAsia="標楷體" w:hAnsi="標楷體" w:hint="eastAsia"/>
                            <w:sz w:val="18"/>
                            <w:szCs w:val="18"/>
                          </w:rPr>
                          <w:t>％）</w:t>
                        </w:r>
                      </w:p>
                    </w:txbxContent>
                  </v:textbox>
                </v:shape>
                <v:shape id="_x0000_s1037" type="#_x0000_t202" style="position:absolute;left:32421;top:20192;width:12985;height:4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" filled="f" stroked="f">
                  <v:textbox inset="0,0,0,0">
                    <w:txbxContent>
                      <w:p w14:paraId="24EF9289"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運輸業</w:t>
                        </w:r>
                      </w:p>
                      <w:p w14:paraId="15D5676B"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（1,</w:t>
                        </w:r>
                        <w:r w:rsidRPr="00221863">
                          <w:rPr>
                            <w:rFonts w:ascii="標楷體" w:eastAsia="標楷體" w:hAnsi="標楷體"/>
                            <w:sz w:val="18"/>
                            <w:szCs w:val="18"/>
                          </w:rPr>
                          <w:t>451</w:t>
                        </w:r>
                        <w:r w:rsidRPr="00221863">
                          <w:rPr>
                            <w:rFonts w:ascii="標楷體" w:eastAsia="標楷體" w:hAnsi="標楷體" w:hint="eastAsia"/>
                            <w:sz w:val="18"/>
                            <w:szCs w:val="18"/>
                          </w:rPr>
                          <w:t>億元，</w:t>
                        </w:r>
                        <w:r w:rsidRPr="00221863">
                          <w:rPr>
                            <w:rFonts w:ascii="標楷體" w:eastAsia="標楷體" w:hAnsi="標楷體"/>
                            <w:sz w:val="18"/>
                            <w:szCs w:val="18"/>
                          </w:rPr>
                          <w:t>8.93</w:t>
                        </w:r>
                        <w:r w:rsidRPr="00221863">
                          <w:rPr>
                            <w:rFonts w:ascii="標楷體" w:eastAsia="標楷體" w:hAnsi="標楷體" w:hint="eastAsia"/>
                            <w:sz w:val="18"/>
                            <w:szCs w:val="18"/>
                          </w:rPr>
                          <w:t>％）</w:t>
                        </w:r>
                      </w:p>
                    </w:txbxContent>
                  </v:textbox>
                </v:shape>
                <v:shape id="_x0000_s1038" type="#_x0000_t202" style="position:absolute;left:35050;top:14327;width:12855;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36ED2417"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製造業</w:t>
                        </w:r>
                      </w:p>
                      <w:p w14:paraId="428E48A1" w14:textId="77777777" w:rsidR="00221863" w:rsidRPr="00221863" w:rsidRDefault="00221863" w:rsidP="00221863">
                        <w:pPr>
                          <w:snapToGrid w:val="0"/>
                          <w:jc w:val="center"/>
                          <w:rPr>
                            <w:rFonts w:ascii="標楷體" w:eastAsia="標楷體" w:hAnsi="標楷體"/>
                            <w:sz w:val="18"/>
                            <w:szCs w:val="18"/>
                          </w:rPr>
                        </w:pPr>
                        <w:r w:rsidRPr="00221863">
                          <w:rPr>
                            <w:rFonts w:ascii="標楷體" w:eastAsia="標楷體" w:hAnsi="標楷體" w:hint="eastAsia"/>
                            <w:sz w:val="18"/>
                            <w:szCs w:val="18"/>
                          </w:rPr>
                          <w:t>（</w:t>
                        </w:r>
                        <w:r w:rsidRPr="00221863">
                          <w:rPr>
                            <w:rFonts w:ascii="標楷體" w:eastAsia="標楷體" w:hAnsi="標楷體"/>
                            <w:sz w:val="18"/>
                            <w:szCs w:val="18"/>
                          </w:rPr>
                          <w:t>1,018</w:t>
                        </w:r>
                        <w:r w:rsidRPr="00221863">
                          <w:rPr>
                            <w:rFonts w:ascii="標楷體" w:eastAsia="標楷體" w:hAnsi="標楷體" w:hint="eastAsia"/>
                            <w:sz w:val="18"/>
                            <w:szCs w:val="18"/>
                          </w:rPr>
                          <w:t>億元，</w:t>
                        </w:r>
                        <w:r w:rsidRPr="00221863">
                          <w:rPr>
                            <w:rFonts w:ascii="標楷體" w:eastAsia="標楷體" w:hAnsi="標楷體"/>
                            <w:sz w:val="18"/>
                            <w:szCs w:val="18"/>
                          </w:rPr>
                          <w:t>6.27</w:t>
                        </w:r>
                        <w:r w:rsidRPr="00221863">
                          <w:rPr>
                            <w:rFonts w:ascii="標楷體" w:eastAsia="標楷體" w:hAnsi="標楷體" w:hint="eastAsia"/>
                            <w:sz w:val="18"/>
                            <w:szCs w:val="18"/>
                          </w:rPr>
                          <w:t>％）</w:t>
                        </w:r>
                      </w:p>
                    </w:txbxContent>
                  </v:textbox>
                </v:shape>
                <v:line id="直線接點 99" o:spid="_x0000_s1039" style="position:absolute;flip:y;visibility:visible;mso-wrap-style:square" from="32444,9864" to="34563,10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" strokecolor="windowText"/>
                <v:line id="直線接點 100" o:spid="_x0000_s1040" style="position:absolute;flip:y;visibility:visible;mso-wrap-style:square" from="33020,12300" to="35791,12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" strokecolor="windowText"/>
                <w10:wrap type="square"/>
              </v:group>
              <o:OLEObject Type="Embed" ProgID="Excel.Chart.8" ShapeID="圖表 87" DrawAspect="Content" ObjectID="_1751089095" r:id="rId10">
                <o:FieldCodes>\s</o:FieldCodes>
              </o:OLEObject>
            </w:pict>
          </mc:Fallback>
        </mc:AlternateContent>
      </w:r>
      <w:r w:rsidRPr="008607C2">
        <w:rPr>
          <w:rFonts w:hint="eastAsia"/>
          <w:color w:val="000000" w:themeColor="text1"/>
        </w:rPr>
        <w:t xml:space="preserve">　　中央政府投資之民營事業，截至11</w:t>
      </w:r>
      <w:r w:rsidRPr="008607C2">
        <w:rPr>
          <w:color w:val="000000" w:themeColor="text1"/>
        </w:rPr>
        <w:t>1</w:t>
      </w:r>
      <w:r w:rsidRPr="008607C2">
        <w:rPr>
          <w:rFonts w:hint="eastAsia"/>
          <w:color w:val="000000" w:themeColor="text1"/>
        </w:rPr>
        <w:t>年底止，計有1</w:t>
      </w:r>
      <w:r w:rsidRPr="008607C2">
        <w:rPr>
          <w:color w:val="000000" w:themeColor="text1"/>
        </w:rPr>
        <w:t>85</w:t>
      </w:r>
      <w:r w:rsidRPr="008607C2">
        <w:rPr>
          <w:rFonts w:hint="eastAsia"/>
          <w:color w:val="000000" w:themeColor="text1"/>
        </w:rPr>
        <w:t>家（因部分普通公務機關、營業基金、非營業特種基金投資同一民營事業，重疊部分經予扣除，各主管別投資家數合計加總不等於中央政府總投資家數），其中</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年度新增投資者，計有興達海洋基礎公司、</w:t>
      </w:r>
      <w:proofErr w:type="gramStart"/>
      <w:r w:rsidRPr="008607C2">
        <w:rPr>
          <w:rFonts w:hint="eastAsia"/>
          <w:color w:val="000000" w:themeColor="text1"/>
        </w:rPr>
        <w:t>台杉水牛</w:t>
      </w:r>
      <w:proofErr w:type="gramEnd"/>
      <w:r w:rsidRPr="008607C2">
        <w:rPr>
          <w:rFonts w:hint="eastAsia"/>
          <w:color w:val="000000" w:themeColor="text1"/>
        </w:rPr>
        <w:t>六號科技有限合夥、</w:t>
      </w:r>
      <w:proofErr w:type="gramStart"/>
      <w:r w:rsidRPr="008607C2">
        <w:rPr>
          <w:rFonts w:hint="eastAsia"/>
          <w:color w:val="000000" w:themeColor="text1"/>
        </w:rPr>
        <w:t>澎湖綠電公司</w:t>
      </w:r>
      <w:proofErr w:type="gramEnd"/>
      <w:r w:rsidRPr="008607C2">
        <w:rPr>
          <w:rFonts w:hint="eastAsia"/>
          <w:color w:val="000000" w:themeColor="text1"/>
        </w:rPr>
        <w:t>、台灣酵素公司等4家，其餘</w:t>
      </w:r>
      <w:r w:rsidRPr="008607C2">
        <w:rPr>
          <w:color w:val="000000" w:themeColor="text1"/>
        </w:rPr>
        <w:t>181</w:t>
      </w:r>
      <w:r w:rsidRPr="008607C2">
        <w:rPr>
          <w:rFonts w:hint="eastAsia"/>
          <w:color w:val="000000" w:themeColor="text1"/>
        </w:rPr>
        <w:t>家係以前年度投資。</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年度期末實際總投資金額1兆</w:t>
      </w:r>
      <w:r w:rsidRPr="008607C2">
        <w:rPr>
          <w:color w:val="000000" w:themeColor="text1"/>
        </w:rPr>
        <w:t>6,252</w:t>
      </w:r>
      <w:r w:rsidRPr="008607C2">
        <w:rPr>
          <w:rFonts w:hint="eastAsia"/>
          <w:color w:val="000000" w:themeColor="text1"/>
        </w:rPr>
        <w:t>億</w:t>
      </w:r>
      <w:r w:rsidRPr="008607C2">
        <w:rPr>
          <w:color w:val="000000" w:themeColor="text1"/>
        </w:rPr>
        <w:t>377</w:t>
      </w:r>
      <w:r w:rsidRPr="008607C2">
        <w:rPr>
          <w:rFonts w:hint="eastAsia"/>
          <w:color w:val="000000" w:themeColor="text1"/>
        </w:rPr>
        <w:t>萬餘元，合計持股</w:t>
      </w:r>
      <w:proofErr w:type="gramStart"/>
      <w:r w:rsidRPr="008607C2">
        <w:rPr>
          <w:rFonts w:hint="eastAsia"/>
          <w:color w:val="000000" w:themeColor="text1"/>
        </w:rPr>
        <w:t>股</w:t>
      </w:r>
      <w:proofErr w:type="gramEnd"/>
      <w:r w:rsidRPr="008607C2">
        <w:rPr>
          <w:rFonts w:hint="eastAsia"/>
          <w:color w:val="000000" w:themeColor="text1"/>
        </w:rPr>
        <w:t>數為3</w:t>
      </w:r>
      <w:r w:rsidRPr="008607C2">
        <w:rPr>
          <w:color w:val="000000" w:themeColor="text1"/>
        </w:rPr>
        <w:t>80</w:t>
      </w:r>
      <w:r w:rsidRPr="008607C2">
        <w:rPr>
          <w:rFonts w:hint="eastAsia"/>
          <w:color w:val="000000" w:themeColor="text1"/>
        </w:rPr>
        <w:t>億</w:t>
      </w:r>
      <w:r w:rsidRPr="008607C2">
        <w:rPr>
          <w:color w:val="000000" w:themeColor="text1"/>
        </w:rPr>
        <w:t>1,278</w:t>
      </w:r>
      <w:r w:rsidRPr="008607C2">
        <w:rPr>
          <w:rFonts w:hint="eastAsia"/>
          <w:color w:val="000000" w:themeColor="text1"/>
        </w:rPr>
        <w:t>萬餘股，占各該民營事業期末發行總股數2,</w:t>
      </w:r>
      <w:r w:rsidRPr="008607C2">
        <w:rPr>
          <w:color w:val="000000" w:themeColor="text1"/>
        </w:rPr>
        <w:t>717</w:t>
      </w:r>
      <w:r w:rsidRPr="008607C2">
        <w:rPr>
          <w:rFonts w:hint="eastAsia"/>
          <w:color w:val="000000" w:themeColor="text1"/>
        </w:rPr>
        <w:t>億</w:t>
      </w:r>
      <w:r w:rsidRPr="008607C2">
        <w:rPr>
          <w:color w:val="000000" w:themeColor="text1"/>
        </w:rPr>
        <w:t>1,824</w:t>
      </w:r>
      <w:r w:rsidRPr="008607C2">
        <w:rPr>
          <w:rFonts w:hint="eastAsia"/>
          <w:color w:val="000000" w:themeColor="text1"/>
        </w:rPr>
        <w:t>萬餘股之比率為13.9</w:t>
      </w:r>
      <w:r w:rsidRPr="008607C2">
        <w:rPr>
          <w:color w:val="000000" w:themeColor="text1"/>
        </w:rPr>
        <w:t>9</w:t>
      </w:r>
      <w:r w:rsidRPr="008607C2">
        <w:rPr>
          <w:rFonts w:hint="eastAsia"/>
          <w:color w:val="000000" w:themeColor="text1"/>
        </w:rPr>
        <w:t>％，其中以投資電子業金額</w:t>
      </w:r>
      <w:r w:rsidRPr="008607C2">
        <w:rPr>
          <w:color w:val="000000" w:themeColor="text1"/>
        </w:rPr>
        <w:t>7,652</w:t>
      </w:r>
      <w:r w:rsidRPr="008607C2">
        <w:rPr>
          <w:rFonts w:hint="eastAsia"/>
          <w:color w:val="000000" w:themeColor="text1"/>
        </w:rPr>
        <w:t>億</w:t>
      </w:r>
      <w:r w:rsidRPr="008607C2">
        <w:rPr>
          <w:color w:val="000000" w:themeColor="text1"/>
        </w:rPr>
        <w:t>519</w:t>
      </w:r>
      <w:r w:rsidRPr="008607C2">
        <w:rPr>
          <w:rFonts w:hint="eastAsia"/>
          <w:color w:val="000000" w:themeColor="text1"/>
        </w:rPr>
        <w:t>萬餘元最高，金融業金額3,</w:t>
      </w:r>
      <w:r w:rsidRPr="008607C2">
        <w:rPr>
          <w:color w:val="000000" w:themeColor="text1"/>
        </w:rPr>
        <w:t>565</w:t>
      </w:r>
      <w:r w:rsidRPr="008607C2">
        <w:rPr>
          <w:rFonts w:hint="eastAsia"/>
          <w:color w:val="000000" w:themeColor="text1"/>
        </w:rPr>
        <w:t>億</w:t>
      </w:r>
      <w:r w:rsidRPr="008607C2">
        <w:rPr>
          <w:color w:val="000000" w:themeColor="text1"/>
        </w:rPr>
        <w:t>5,904</w:t>
      </w:r>
      <w:proofErr w:type="gramStart"/>
      <w:r w:rsidRPr="008607C2">
        <w:rPr>
          <w:rFonts w:hint="eastAsia"/>
          <w:color w:val="000000" w:themeColor="text1"/>
        </w:rPr>
        <w:t>萬餘元次之</w:t>
      </w:r>
      <w:proofErr w:type="gramEnd"/>
      <w:r w:rsidRPr="008607C2">
        <w:rPr>
          <w:rFonts w:hint="eastAsia"/>
          <w:color w:val="000000" w:themeColor="text1"/>
        </w:rPr>
        <w:t>（圖1）。另依18</w:t>
      </w:r>
      <w:r w:rsidRPr="008607C2">
        <w:rPr>
          <w:color w:val="000000" w:themeColor="text1"/>
        </w:rPr>
        <w:t>5</w:t>
      </w:r>
      <w:r w:rsidRPr="008607C2">
        <w:rPr>
          <w:rFonts w:hint="eastAsia"/>
          <w:color w:val="000000" w:themeColor="text1"/>
        </w:rPr>
        <w:t>家民營事業</w:t>
      </w:r>
      <w:proofErr w:type="gramStart"/>
      <w:r w:rsidRPr="008607C2">
        <w:rPr>
          <w:color w:val="000000" w:themeColor="text1"/>
        </w:rPr>
        <w:t>111</w:t>
      </w:r>
      <w:proofErr w:type="gramEnd"/>
      <w:r w:rsidRPr="008607C2">
        <w:rPr>
          <w:rFonts w:hint="eastAsia"/>
          <w:color w:val="000000" w:themeColor="text1"/>
        </w:rPr>
        <w:t>年</w:t>
      </w:r>
      <w:r w:rsidRPr="008607C2">
        <w:rPr>
          <w:rFonts w:hint="eastAsia"/>
          <w:color w:val="000000" w:themeColor="text1"/>
        </w:rPr>
        <w:lastRenderedPageBreak/>
        <w:t>度財務報告資料統計，</w:t>
      </w:r>
      <w:proofErr w:type="gramStart"/>
      <w:r w:rsidRPr="008607C2">
        <w:rPr>
          <w:rFonts w:hint="eastAsia"/>
          <w:color w:val="000000" w:themeColor="text1"/>
        </w:rPr>
        <w:t>除屬代收</w:t>
      </w:r>
      <w:proofErr w:type="gramEnd"/>
      <w:r w:rsidRPr="008607C2">
        <w:rPr>
          <w:rFonts w:hint="eastAsia"/>
          <w:color w:val="000000" w:themeColor="text1"/>
        </w:rPr>
        <w:t>代付性質，無盈虧，或停止營業，或已結束營業清算中，或法院裁定破產等</w:t>
      </w:r>
      <w:r w:rsidRPr="008607C2">
        <w:rPr>
          <w:color w:val="000000" w:themeColor="text1"/>
        </w:rPr>
        <w:t>6</w:t>
      </w:r>
      <w:r w:rsidRPr="008607C2">
        <w:rPr>
          <w:rFonts w:hint="eastAsia"/>
          <w:color w:val="000000" w:themeColor="text1"/>
        </w:rPr>
        <w:t>家外，其餘獲有盈餘者</w:t>
      </w:r>
      <w:r w:rsidRPr="008607C2">
        <w:rPr>
          <w:color w:val="000000" w:themeColor="text1"/>
        </w:rPr>
        <w:t>119</w:t>
      </w:r>
      <w:r w:rsidRPr="008607C2">
        <w:rPr>
          <w:rFonts w:hint="eastAsia"/>
          <w:color w:val="000000" w:themeColor="text1"/>
        </w:rPr>
        <w:t>家，虧損者</w:t>
      </w:r>
      <w:r w:rsidRPr="008607C2">
        <w:rPr>
          <w:color w:val="000000" w:themeColor="text1"/>
        </w:rPr>
        <w:t>60</w:t>
      </w:r>
      <w:r w:rsidRPr="008607C2">
        <w:rPr>
          <w:rFonts w:hint="eastAsia"/>
          <w:color w:val="000000" w:themeColor="text1"/>
        </w:rPr>
        <w:t>家，決算本期淨利1兆</w:t>
      </w:r>
      <w:r w:rsidRPr="008607C2">
        <w:rPr>
          <w:color w:val="000000" w:themeColor="text1"/>
        </w:rPr>
        <w:t>6,130</w:t>
      </w:r>
      <w:r w:rsidRPr="008607C2">
        <w:rPr>
          <w:rFonts w:hint="eastAsia"/>
          <w:color w:val="000000" w:themeColor="text1"/>
          <w:spacing w:val="4"/>
        </w:rPr>
        <w:t>億</w:t>
      </w:r>
      <w:r w:rsidRPr="008607C2">
        <w:rPr>
          <w:color w:val="000000" w:themeColor="text1"/>
          <w:spacing w:val="4"/>
        </w:rPr>
        <w:t>4,431</w:t>
      </w:r>
      <w:r w:rsidRPr="008607C2">
        <w:rPr>
          <w:rFonts w:hint="eastAsia"/>
          <w:color w:val="000000" w:themeColor="text1"/>
          <w:spacing w:val="4"/>
        </w:rPr>
        <w:t>萬餘元，</w:t>
      </w:r>
      <w:r w:rsidRPr="008607C2">
        <w:rPr>
          <w:rFonts w:hint="eastAsia"/>
          <w:color w:val="000000" w:themeColor="text1"/>
          <w:spacing w:val="-6"/>
        </w:rPr>
        <w:t>獲配股利</w:t>
      </w:r>
      <w:r w:rsidRPr="008607C2">
        <w:rPr>
          <w:color w:val="000000" w:themeColor="text1"/>
          <w:spacing w:val="-6"/>
        </w:rPr>
        <w:t>946</w:t>
      </w:r>
      <w:r w:rsidRPr="008607C2">
        <w:rPr>
          <w:rFonts w:hint="eastAsia"/>
          <w:color w:val="000000" w:themeColor="text1"/>
          <w:spacing w:val="-6"/>
        </w:rPr>
        <w:t>億</w:t>
      </w:r>
      <w:r w:rsidRPr="008607C2">
        <w:rPr>
          <w:color w:val="000000" w:themeColor="text1"/>
          <w:spacing w:val="-6"/>
        </w:rPr>
        <w:t>8,285</w:t>
      </w:r>
      <w:r w:rsidRPr="008607C2">
        <w:rPr>
          <w:rFonts w:hint="eastAsia"/>
          <w:color w:val="000000" w:themeColor="text1"/>
          <w:spacing w:val="-6"/>
        </w:rPr>
        <w:t>萬餘元（含股票股利</w:t>
      </w:r>
      <w:r w:rsidRPr="008607C2">
        <w:rPr>
          <w:color w:val="000000" w:themeColor="text1"/>
          <w:spacing w:val="-6"/>
        </w:rPr>
        <w:t>60</w:t>
      </w:r>
      <w:r w:rsidRPr="008607C2">
        <w:rPr>
          <w:rFonts w:hint="eastAsia"/>
          <w:color w:val="000000" w:themeColor="text1"/>
          <w:spacing w:val="-6"/>
        </w:rPr>
        <w:t>億</w:t>
      </w:r>
      <w:r w:rsidRPr="008607C2">
        <w:rPr>
          <w:color w:val="000000" w:themeColor="text1"/>
          <w:spacing w:val="-6"/>
        </w:rPr>
        <w:t>8,678</w:t>
      </w:r>
      <w:r w:rsidRPr="008607C2">
        <w:rPr>
          <w:rFonts w:hint="eastAsia"/>
          <w:color w:val="000000" w:themeColor="text1"/>
          <w:spacing w:val="-6"/>
        </w:rPr>
        <w:t>萬餘元），投資報酬率為</w:t>
      </w:r>
      <w:r w:rsidRPr="008607C2">
        <w:rPr>
          <w:color w:val="000000" w:themeColor="text1"/>
          <w:spacing w:val="-6"/>
        </w:rPr>
        <w:t>4.84</w:t>
      </w:r>
      <w:r w:rsidRPr="008607C2">
        <w:rPr>
          <w:rFonts w:hint="eastAsia"/>
          <w:color w:val="000000" w:themeColor="text1"/>
          <w:spacing w:val="-6"/>
        </w:rPr>
        <w:t>％。</w:t>
      </w:r>
      <w:r w:rsidRPr="008607C2">
        <w:rPr>
          <w:rFonts w:hint="eastAsia"/>
          <w:color w:val="000000" w:themeColor="text1"/>
        </w:rPr>
        <w:t>茲就投資之民營事業，</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年度經營概況及股利分配情形，依主管別說明如下：</w:t>
      </w:r>
    </w:p>
    <w:p w14:paraId="2865001C" w14:textId="77777777" w:rsidR="00221863" w:rsidRPr="008607C2" w:rsidRDefault="00221863" w:rsidP="00CD4240">
      <w:pPr>
        <w:pStyle w:val="012"/>
        <w:spacing w:line="480" w:lineRule="exact"/>
        <w:ind w:firstLine="480"/>
        <w:rPr>
          <w:b/>
          <w:bCs/>
          <w:color w:val="000000" w:themeColor="text1"/>
        </w:rPr>
      </w:pPr>
      <w:r w:rsidRPr="008607C2">
        <w:rPr>
          <w:rFonts w:hint="eastAsia"/>
          <w:b/>
          <w:bCs/>
          <w:color w:val="000000" w:themeColor="text1"/>
        </w:rPr>
        <w:t>（一）　行政院主管</w:t>
      </w:r>
      <w:r w:rsidRPr="008607C2">
        <w:rPr>
          <w:rFonts w:hint="eastAsia"/>
          <w:color w:val="000000" w:themeColor="text1"/>
        </w:rPr>
        <w:t xml:space="preserve">　投資之民營事業計有財金資訊公司等</w:t>
      </w:r>
      <w:r w:rsidRPr="008607C2">
        <w:rPr>
          <w:color w:val="000000" w:themeColor="text1"/>
        </w:rPr>
        <w:t>69</w:t>
      </w:r>
      <w:r w:rsidRPr="008607C2">
        <w:rPr>
          <w:rFonts w:hint="eastAsia"/>
          <w:color w:val="000000" w:themeColor="text1"/>
        </w:rPr>
        <w:t>家，其中</w:t>
      </w:r>
      <w:proofErr w:type="gramStart"/>
      <w:r w:rsidRPr="008607C2">
        <w:rPr>
          <w:rFonts w:hint="eastAsia"/>
          <w:color w:val="000000" w:themeColor="text1"/>
        </w:rPr>
        <w:t>1</w:t>
      </w:r>
      <w:r w:rsidRPr="008607C2">
        <w:rPr>
          <w:color w:val="000000" w:themeColor="text1"/>
        </w:rPr>
        <w:t>11</w:t>
      </w:r>
      <w:proofErr w:type="gramEnd"/>
      <w:r w:rsidRPr="008607C2">
        <w:rPr>
          <w:rFonts w:hint="eastAsia"/>
          <w:color w:val="000000" w:themeColor="text1"/>
        </w:rPr>
        <w:t>年度新增投資者，計有</w:t>
      </w:r>
      <w:proofErr w:type="gramStart"/>
      <w:r w:rsidRPr="008607C2">
        <w:rPr>
          <w:rFonts w:hint="eastAsia"/>
          <w:color w:val="000000" w:themeColor="text1"/>
        </w:rPr>
        <w:t>台杉水牛</w:t>
      </w:r>
      <w:proofErr w:type="gramEnd"/>
      <w:r w:rsidRPr="008607C2">
        <w:rPr>
          <w:rFonts w:hint="eastAsia"/>
          <w:color w:val="000000" w:themeColor="text1"/>
        </w:rPr>
        <w:t>六號科技有限合夥及興達海洋基礎公司等2家，其餘</w:t>
      </w:r>
      <w:r w:rsidRPr="008607C2">
        <w:rPr>
          <w:color w:val="000000" w:themeColor="text1"/>
        </w:rPr>
        <w:t>67</w:t>
      </w:r>
      <w:r w:rsidRPr="008607C2">
        <w:rPr>
          <w:rFonts w:hint="eastAsia"/>
          <w:color w:val="000000" w:themeColor="text1"/>
        </w:rPr>
        <w:t>家係以前年度投資。期末實際投資金額為</w:t>
      </w:r>
      <w:r w:rsidRPr="008607C2">
        <w:rPr>
          <w:color w:val="000000" w:themeColor="text1"/>
        </w:rPr>
        <w:t>8,971</w:t>
      </w:r>
      <w:r w:rsidRPr="008607C2">
        <w:rPr>
          <w:rFonts w:hint="eastAsia"/>
          <w:color w:val="000000" w:themeColor="text1"/>
        </w:rPr>
        <w:t>億</w:t>
      </w:r>
      <w:r w:rsidRPr="008607C2">
        <w:rPr>
          <w:color w:val="000000" w:themeColor="text1"/>
        </w:rPr>
        <w:t>1,038</w:t>
      </w:r>
      <w:r w:rsidRPr="008607C2">
        <w:rPr>
          <w:rFonts w:hint="eastAsia"/>
          <w:color w:val="000000" w:themeColor="text1"/>
        </w:rPr>
        <w:t>萬餘元，</w:t>
      </w:r>
      <w:proofErr w:type="gramStart"/>
      <w:r w:rsidRPr="008607C2">
        <w:rPr>
          <w:rFonts w:hint="eastAsia"/>
          <w:color w:val="000000" w:themeColor="text1"/>
        </w:rPr>
        <w:t>1</w:t>
      </w:r>
      <w:r w:rsidRPr="008607C2">
        <w:rPr>
          <w:color w:val="000000" w:themeColor="text1"/>
        </w:rPr>
        <w:t>11</w:t>
      </w:r>
      <w:proofErr w:type="gramEnd"/>
      <w:r w:rsidRPr="008607C2">
        <w:rPr>
          <w:rFonts w:hint="eastAsia"/>
          <w:color w:val="000000" w:themeColor="text1"/>
        </w:rPr>
        <w:t>年度獲配股利</w:t>
      </w:r>
      <w:r w:rsidRPr="008607C2">
        <w:rPr>
          <w:color w:val="000000" w:themeColor="text1"/>
        </w:rPr>
        <w:t>321</w:t>
      </w:r>
      <w:r w:rsidRPr="008607C2">
        <w:rPr>
          <w:rFonts w:hint="eastAsia"/>
          <w:color w:val="000000" w:themeColor="text1"/>
        </w:rPr>
        <w:t>億</w:t>
      </w:r>
      <w:r w:rsidRPr="008607C2">
        <w:rPr>
          <w:color w:val="000000" w:themeColor="text1"/>
        </w:rPr>
        <w:t>6,514</w:t>
      </w:r>
      <w:r w:rsidRPr="008607C2">
        <w:rPr>
          <w:rFonts w:hint="eastAsia"/>
          <w:color w:val="000000" w:themeColor="text1"/>
        </w:rPr>
        <w:t>萬餘元（含股票股利</w:t>
      </w:r>
      <w:r w:rsidRPr="008607C2">
        <w:rPr>
          <w:color w:val="000000" w:themeColor="text1"/>
        </w:rPr>
        <w:t>4</w:t>
      </w:r>
      <w:r w:rsidRPr="008607C2">
        <w:rPr>
          <w:rFonts w:hint="eastAsia"/>
          <w:color w:val="000000" w:themeColor="text1"/>
        </w:rPr>
        <w:t>億</w:t>
      </w:r>
      <w:r w:rsidRPr="008607C2">
        <w:rPr>
          <w:color w:val="000000" w:themeColor="text1"/>
        </w:rPr>
        <w:t>4,679</w:t>
      </w:r>
      <w:r w:rsidRPr="008607C2">
        <w:rPr>
          <w:rFonts w:hint="eastAsia"/>
          <w:color w:val="000000" w:themeColor="text1"/>
        </w:rPr>
        <w:t>萬餘元），投資報酬率為2.</w:t>
      </w:r>
      <w:r w:rsidRPr="008607C2">
        <w:rPr>
          <w:color w:val="000000" w:themeColor="text1"/>
        </w:rPr>
        <w:t>6</w:t>
      </w:r>
      <w:r w:rsidRPr="008607C2">
        <w:rPr>
          <w:rFonts w:hint="eastAsia"/>
          <w:color w:val="000000" w:themeColor="text1"/>
        </w:rPr>
        <w:t>5％，經按投資機關性質歸類如次：</w:t>
      </w:r>
    </w:p>
    <w:p w14:paraId="45C1F9E1" w14:textId="77777777" w:rsidR="00221863" w:rsidRPr="008607C2" w:rsidRDefault="00221863" w:rsidP="00CD4240">
      <w:pPr>
        <w:pStyle w:val="0245"/>
        <w:spacing w:line="480" w:lineRule="exact"/>
        <w:ind w:firstLine="1081"/>
        <w:rPr>
          <w:bCs/>
          <w:color w:val="000000" w:themeColor="text1"/>
        </w:rPr>
      </w:pPr>
      <w:r w:rsidRPr="008607C2">
        <w:rPr>
          <w:rFonts w:hint="eastAsia"/>
          <w:b/>
          <w:color w:val="000000" w:themeColor="text1"/>
        </w:rPr>
        <w:t>1.　行政院所屬營業基金投資：</w:t>
      </w:r>
      <w:r w:rsidRPr="008607C2">
        <w:rPr>
          <w:rFonts w:hint="eastAsia"/>
          <w:color w:val="000000" w:themeColor="text1"/>
        </w:rPr>
        <w:t>投資之民營事業僅以前年度投資之財金資訊公司1家，期末實際投資金額為</w:t>
      </w:r>
      <w:r w:rsidRPr="008607C2">
        <w:rPr>
          <w:color w:val="000000" w:themeColor="text1"/>
        </w:rPr>
        <w:t>24</w:t>
      </w:r>
      <w:r w:rsidRPr="008607C2">
        <w:rPr>
          <w:rFonts w:hint="eastAsia"/>
          <w:color w:val="000000" w:themeColor="text1"/>
        </w:rPr>
        <w:t>億</w:t>
      </w:r>
      <w:r w:rsidRPr="008607C2">
        <w:rPr>
          <w:color w:val="000000" w:themeColor="text1"/>
        </w:rPr>
        <w:t>6,614</w:t>
      </w:r>
      <w:r w:rsidRPr="008607C2">
        <w:rPr>
          <w:rFonts w:hint="eastAsia"/>
          <w:color w:val="000000" w:themeColor="text1"/>
        </w:rPr>
        <w:t>萬餘元，</w:t>
      </w:r>
      <w:proofErr w:type="gramStart"/>
      <w:r w:rsidRPr="008607C2">
        <w:rPr>
          <w:color w:val="000000" w:themeColor="text1"/>
        </w:rPr>
        <w:t>111</w:t>
      </w:r>
      <w:proofErr w:type="gramEnd"/>
      <w:r w:rsidRPr="008607C2">
        <w:rPr>
          <w:rFonts w:hint="eastAsia"/>
          <w:color w:val="000000" w:themeColor="text1"/>
        </w:rPr>
        <w:t>年度獲配股利5億3,113萬餘元，投資報酬率為</w:t>
      </w:r>
      <w:r w:rsidRPr="008607C2">
        <w:rPr>
          <w:color w:val="000000" w:themeColor="text1"/>
        </w:rPr>
        <w:t>21.54</w:t>
      </w:r>
      <w:r w:rsidRPr="008607C2">
        <w:rPr>
          <w:rFonts w:hint="eastAsia"/>
          <w:color w:val="000000" w:themeColor="text1"/>
        </w:rPr>
        <w:t>％，財金資訊公司</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年度營運結果獲有盈餘。</w:t>
      </w:r>
    </w:p>
    <w:p w14:paraId="07B975AF" w14:textId="077922C1" w:rsidR="00CD4240" w:rsidRPr="008607C2" w:rsidRDefault="00221863" w:rsidP="00A640E4">
      <w:pPr>
        <w:pStyle w:val="0245"/>
        <w:spacing w:line="490" w:lineRule="exact"/>
        <w:ind w:firstLine="1081"/>
        <w:rPr>
          <w:color w:val="000000" w:themeColor="text1"/>
        </w:rPr>
      </w:pPr>
      <w:r w:rsidRPr="008607C2">
        <w:rPr>
          <w:rFonts w:hint="eastAsia"/>
          <w:b/>
          <w:color w:val="000000" w:themeColor="text1"/>
        </w:rPr>
        <w:t>2.　行政院所屬非營業特種基金投資：</w:t>
      </w:r>
      <w:r w:rsidRPr="008607C2">
        <w:rPr>
          <w:rFonts w:hint="eastAsia"/>
          <w:color w:val="000000" w:themeColor="text1"/>
          <w:spacing w:val="-2"/>
        </w:rPr>
        <w:t>計有68家民營事業，其中6</w:t>
      </w:r>
      <w:r w:rsidRPr="008607C2">
        <w:rPr>
          <w:color w:val="000000" w:themeColor="text1"/>
          <w:spacing w:val="-2"/>
        </w:rPr>
        <w:t>6</w:t>
      </w:r>
      <w:r w:rsidRPr="008607C2">
        <w:rPr>
          <w:rFonts w:hint="eastAsia"/>
          <w:color w:val="000000" w:themeColor="text1"/>
          <w:spacing w:val="-2"/>
        </w:rPr>
        <w:t>家係以前年度投資，</w:t>
      </w:r>
      <w:proofErr w:type="gramStart"/>
      <w:r w:rsidRPr="008607C2">
        <w:rPr>
          <w:rFonts w:hint="eastAsia"/>
          <w:color w:val="000000" w:themeColor="text1"/>
          <w:spacing w:val="-2"/>
        </w:rPr>
        <w:t>111</w:t>
      </w:r>
      <w:proofErr w:type="gramEnd"/>
      <w:r w:rsidRPr="008607C2">
        <w:rPr>
          <w:rFonts w:hint="eastAsia"/>
          <w:color w:val="000000" w:themeColor="text1"/>
          <w:spacing w:val="-2"/>
        </w:rPr>
        <w:t>年度新增投資</w:t>
      </w:r>
      <w:proofErr w:type="gramStart"/>
      <w:r w:rsidRPr="008607C2">
        <w:rPr>
          <w:rFonts w:hint="eastAsia"/>
          <w:color w:val="000000" w:themeColor="text1"/>
          <w:spacing w:val="-2"/>
        </w:rPr>
        <w:t>台杉水牛</w:t>
      </w:r>
      <w:proofErr w:type="gramEnd"/>
      <w:r w:rsidRPr="008607C2">
        <w:rPr>
          <w:rFonts w:hint="eastAsia"/>
          <w:color w:val="000000" w:themeColor="text1"/>
          <w:spacing w:val="-2"/>
        </w:rPr>
        <w:t>六號科技有限合夥及興達海洋基礎公司等2家。期末實際投資金額為8,946億4,423萬餘元，</w:t>
      </w:r>
      <w:proofErr w:type="gramStart"/>
      <w:r w:rsidRPr="008607C2">
        <w:rPr>
          <w:rFonts w:hint="eastAsia"/>
          <w:color w:val="000000" w:themeColor="text1"/>
          <w:spacing w:val="-2"/>
        </w:rPr>
        <w:t>111</w:t>
      </w:r>
      <w:proofErr w:type="gramEnd"/>
      <w:r w:rsidRPr="008607C2">
        <w:rPr>
          <w:rFonts w:hint="eastAsia"/>
          <w:color w:val="000000" w:themeColor="text1"/>
          <w:spacing w:val="-2"/>
        </w:rPr>
        <w:t>年度獲配股利316億3,401萬餘元（含股票股利4億4</w:t>
      </w:r>
      <w:r w:rsidRPr="008607C2">
        <w:rPr>
          <w:color w:val="000000" w:themeColor="text1"/>
          <w:spacing w:val="-2"/>
        </w:rPr>
        <w:t>,</w:t>
      </w:r>
      <w:r w:rsidRPr="008607C2">
        <w:rPr>
          <w:rFonts w:hint="eastAsia"/>
          <w:color w:val="000000" w:themeColor="text1"/>
          <w:spacing w:val="-2"/>
        </w:rPr>
        <w:t>679萬餘元），投資報酬率為2.61％。又各民營事業</w:t>
      </w:r>
      <w:proofErr w:type="gramStart"/>
      <w:r w:rsidRPr="008607C2">
        <w:rPr>
          <w:rFonts w:hint="eastAsia"/>
          <w:color w:val="000000" w:themeColor="text1"/>
          <w:spacing w:val="-2"/>
        </w:rPr>
        <w:t>111</w:t>
      </w:r>
      <w:proofErr w:type="gramEnd"/>
      <w:r w:rsidRPr="008607C2">
        <w:rPr>
          <w:rFonts w:hint="eastAsia"/>
          <w:color w:val="000000" w:themeColor="text1"/>
          <w:spacing w:val="-2"/>
        </w:rPr>
        <w:t>年度營運結果，計有37家事業發生虧損，</w:t>
      </w:r>
      <w:r w:rsidRPr="008607C2">
        <w:rPr>
          <w:rFonts w:hint="eastAsia"/>
          <w:color w:val="000000" w:themeColor="text1"/>
        </w:rPr>
        <w:t>除</w:t>
      </w:r>
      <w:proofErr w:type="gramStart"/>
      <w:r w:rsidRPr="008607C2">
        <w:rPr>
          <w:rFonts w:hint="eastAsia"/>
          <w:color w:val="000000" w:themeColor="text1"/>
        </w:rPr>
        <w:t>台杉水牛</w:t>
      </w:r>
      <w:proofErr w:type="gramEnd"/>
      <w:r w:rsidRPr="008607C2">
        <w:rPr>
          <w:rFonts w:hint="eastAsia"/>
          <w:color w:val="000000" w:themeColor="text1"/>
        </w:rPr>
        <w:t>三號生技創投有限合夥、</w:t>
      </w:r>
      <w:proofErr w:type="gramStart"/>
      <w:r w:rsidRPr="008607C2">
        <w:rPr>
          <w:rFonts w:hint="eastAsia"/>
          <w:color w:val="000000" w:themeColor="text1"/>
          <w:spacing w:val="-2"/>
        </w:rPr>
        <w:t>台杉水牛</w:t>
      </w:r>
      <w:proofErr w:type="gramEnd"/>
      <w:r w:rsidRPr="008607C2">
        <w:rPr>
          <w:rFonts w:hint="eastAsia"/>
          <w:color w:val="000000" w:themeColor="text1"/>
          <w:spacing w:val="-2"/>
        </w:rPr>
        <w:t>六號科技有限合夥</w:t>
      </w:r>
      <w:r w:rsidRPr="008607C2">
        <w:rPr>
          <w:rFonts w:hint="eastAsia"/>
          <w:color w:val="000000" w:themeColor="text1"/>
        </w:rPr>
        <w:t>等2家未發行股票外，</w:t>
      </w:r>
      <w:r w:rsidRPr="008607C2">
        <w:rPr>
          <w:rFonts w:hint="eastAsia"/>
          <w:color w:val="000000" w:themeColor="text1"/>
          <w:spacing w:val="-2"/>
        </w:rPr>
        <w:t>其中虧損占權益比率達50％以上者計有如興公司、</w:t>
      </w:r>
      <w:proofErr w:type="gramStart"/>
      <w:r w:rsidRPr="008607C2">
        <w:rPr>
          <w:rFonts w:hint="eastAsia"/>
          <w:color w:val="000000" w:themeColor="text1"/>
          <w:spacing w:val="-2"/>
        </w:rPr>
        <w:t>兆遠科技</w:t>
      </w:r>
      <w:proofErr w:type="gramEnd"/>
      <w:r w:rsidRPr="008607C2">
        <w:rPr>
          <w:rFonts w:hint="eastAsia"/>
          <w:color w:val="000000" w:themeColor="text1"/>
          <w:spacing w:val="-2"/>
        </w:rPr>
        <w:t>公司、英屬開</w:t>
      </w:r>
      <w:proofErr w:type="gramStart"/>
      <w:r w:rsidRPr="008607C2">
        <w:rPr>
          <w:rFonts w:hint="eastAsia"/>
          <w:color w:val="000000" w:themeColor="text1"/>
          <w:spacing w:val="-2"/>
        </w:rPr>
        <w:t>曼</w:t>
      </w:r>
      <w:proofErr w:type="gramEnd"/>
      <w:r w:rsidRPr="008607C2">
        <w:rPr>
          <w:rFonts w:hint="eastAsia"/>
          <w:color w:val="000000" w:themeColor="text1"/>
          <w:spacing w:val="-2"/>
        </w:rPr>
        <w:t>群島</w:t>
      </w:r>
      <w:proofErr w:type="gramStart"/>
      <w:r w:rsidRPr="008607C2">
        <w:rPr>
          <w:rFonts w:hint="eastAsia"/>
          <w:color w:val="000000" w:themeColor="text1"/>
          <w:spacing w:val="-2"/>
        </w:rPr>
        <w:t>商庫幣科技</w:t>
      </w:r>
      <w:proofErr w:type="gramEnd"/>
      <w:r w:rsidRPr="008607C2">
        <w:rPr>
          <w:rFonts w:hint="eastAsia"/>
          <w:color w:val="000000" w:themeColor="text1"/>
          <w:spacing w:val="-2"/>
        </w:rPr>
        <w:t>公司、</w:t>
      </w:r>
      <w:proofErr w:type="gramStart"/>
      <w:r w:rsidRPr="008607C2">
        <w:rPr>
          <w:rFonts w:hint="eastAsia"/>
          <w:color w:val="000000" w:themeColor="text1"/>
          <w:spacing w:val="-2"/>
        </w:rPr>
        <w:t>炳</w:t>
      </w:r>
      <w:proofErr w:type="gramEnd"/>
      <w:r w:rsidRPr="008607C2">
        <w:rPr>
          <w:rFonts w:hint="eastAsia"/>
          <w:color w:val="000000" w:themeColor="text1"/>
          <w:spacing w:val="-2"/>
        </w:rPr>
        <w:t>碩生</w:t>
      </w:r>
      <w:proofErr w:type="gramStart"/>
      <w:r w:rsidRPr="008607C2">
        <w:rPr>
          <w:rFonts w:hint="eastAsia"/>
          <w:color w:val="000000" w:themeColor="text1"/>
          <w:spacing w:val="-2"/>
        </w:rPr>
        <w:t>醫</w:t>
      </w:r>
      <w:proofErr w:type="gramEnd"/>
      <w:r w:rsidRPr="008607C2">
        <w:rPr>
          <w:rFonts w:hint="eastAsia"/>
          <w:color w:val="000000" w:themeColor="text1"/>
          <w:spacing w:val="-2"/>
        </w:rPr>
        <w:t>公司、</w:t>
      </w:r>
      <w:r w:rsidRPr="008607C2">
        <w:rPr>
          <w:color w:val="000000" w:themeColor="text1"/>
          <w:spacing w:val="-2"/>
        </w:rPr>
        <w:t>英屬開</w:t>
      </w:r>
      <w:proofErr w:type="gramStart"/>
      <w:r w:rsidRPr="008607C2">
        <w:rPr>
          <w:color w:val="000000" w:themeColor="text1"/>
          <w:spacing w:val="-2"/>
        </w:rPr>
        <w:t>曼</w:t>
      </w:r>
      <w:proofErr w:type="gramEnd"/>
      <w:r w:rsidRPr="008607C2">
        <w:rPr>
          <w:color w:val="000000" w:themeColor="text1"/>
          <w:spacing w:val="-2"/>
        </w:rPr>
        <w:t>群島商WeMo</w:t>
      </w:r>
      <w:r w:rsidRPr="008607C2">
        <w:rPr>
          <w:rFonts w:hint="eastAsia"/>
          <w:color w:val="000000" w:themeColor="text1"/>
          <w:spacing w:val="-2"/>
        </w:rPr>
        <w:t>（</w:t>
      </w:r>
      <w:r w:rsidRPr="008607C2">
        <w:rPr>
          <w:color w:val="000000" w:themeColor="text1"/>
          <w:spacing w:val="-2"/>
        </w:rPr>
        <w:t>Cayman</w:t>
      </w:r>
      <w:r w:rsidRPr="008607C2">
        <w:rPr>
          <w:rFonts w:hint="eastAsia"/>
          <w:color w:val="000000" w:themeColor="text1"/>
          <w:spacing w:val="-2"/>
        </w:rPr>
        <w:t>）</w:t>
      </w:r>
      <w:r w:rsidRPr="008607C2">
        <w:rPr>
          <w:color w:val="000000" w:themeColor="text1"/>
          <w:spacing w:val="-2"/>
        </w:rPr>
        <w:t>Corp.</w:t>
      </w:r>
      <w:r w:rsidRPr="008607C2">
        <w:rPr>
          <w:rFonts w:hint="eastAsia"/>
          <w:color w:val="000000" w:themeColor="text1"/>
          <w:spacing w:val="-2"/>
        </w:rPr>
        <w:t>及興達海洋基礎公司等6家，主要係公司尚處研發、初創階段，收入不足以支應相關研發支出與營運成本，及受</w:t>
      </w:r>
      <w:proofErr w:type="gramStart"/>
      <w:r w:rsidRPr="008607C2">
        <w:rPr>
          <w:rFonts w:hint="eastAsia"/>
          <w:color w:val="000000" w:themeColor="text1"/>
          <w:spacing w:val="-2"/>
        </w:rPr>
        <w:t>新型冠</w:t>
      </w:r>
      <w:proofErr w:type="gramEnd"/>
      <w:r w:rsidRPr="008607C2">
        <w:rPr>
          <w:rFonts w:hint="eastAsia"/>
          <w:color w:val="000000" w:themeColor="text1"/>
          <w:spacing w:val="-2"/>
        </w:rPr>
        <w:t>狀病毒肺炎（COVID－19）</w:t>
      </w:r>
      <w:proofErr w:type="gramStart"/>
      <w:r w:rsidRPr="008607C2">
        <w:rPr>
          <w:rFonts w:hint="eastAsia"/>
          <w:color w:val="000000" w:themeColor="text1"/>
          <w:spacing w:val="-2"/>
        </w:rPr>
        <w:t>疫情與</w:t>
      </w:r>
      <w:proofErr w:type="gramEnd"/>
      <w:r w:rsidRPr="008607C2">
        <w:rPr>
          <w:rFonts w:hint="eastAsia"/>
          <w:color w:val="000000" w:themeColor="text1"/>
          <w:spacing w:val="-2"/>
        </w:rPr>
        <w:t>氣候影響導致市場需求萎縮，或因競爭對手削價競爭造成營收衰退，或成本受物價、匯率因素影響而大幅提高等所致；</w:t>
      </w:r>
      <w:r w:rsidRPr="008607C2">
        <w:rPr>
          <w:rFonts w:hint="eastAsia"/>
          <w:color w:val="000000" w:themeColor="text1"/>
          <w:spacing w:val="2"/>
        </w:rPr>
        <w:t>虧損占權益比率10％以上，未達50％者計有聯亞生技開發</w:t>
      </w:r>
      <w:r w:rsidRPr="008607C2">
        <w:rPr>
          <w:color w:val="000000" w:themeColor="text1"/>
          <w:spacing w:val="2"/>
        </w:rPr>
        <w:t>公司</w:t>
      </w:r>
      <w:r w:rsidRPr="008607C2">
        <w:rPr>
          <w:rFonts w:hint="eastAsia"/>
          <w:color w:val="000000" w:themeColor="text1"/>
          <w:spacing w:val="2"/>
        </w:rPr>
        <w:t>、</w:t>
      </w:r>
      <w:proofErr w:type="gramStart"/>
      <w:r w:rsidRPr="008607C2">
        <w:rPr>
          <w:rFonts w:hint="eastAsia"/>
          <w:color w:val="000000" w:themeColor="text1"/>
          <w:spacing w:val="2"/>
        </w:rPr>
        <w:t>太</w:t>
      </w:r>
      <w:proofErr w:type="gramEnd"/>
      <w:r w:rsidRPr="008607C2">
        <w:rPr>
          <w:rFonts w:hint="eastAsia"/>
          <w:color w:val="000000" w:themeColor="text1"/>
          <w:spacing w:val="2"/>
        </w:rPr>
        <w:t>景醫藥研發控股</w:t>
      </w:r>
      <w:r w:rsidRPr="008607C2">
        <w:rPr>
          <w:color w:val="000000" w:themeColor="text1"/>
          <w:spacing w:val="2"/>
        </w:rPr>
        <w:t>公司</w:t>
      </w:r>
      <w:r w:rsidRPr="008607C2">
        <w:rPr>
          <w:rFonts w:hint="eastAsia"/>
          <w:color w:val="000000" w:themeColor="text1"/>
          <w:spacing w:val="2"/>
        </w:rPr>
        <w:t>、</w:t>
      </w:r>
      <w:proofErr w:type="gramStart"/>
      <w:r w:rsidRPr="008607C2">
        <w:rPr>
          <w:rFonts w:hint="eastAsia"/>
          <w:color w:val="000000" w:themeColor="text1"/>
          <w:spacing w:val="2"/>
        </w:rPr>
        <w:t>群創光電</w:t>
      </w:r>
      <w:proofErr w:type="gramEnd"/>
      <w:r w:rsidRPr="008607C2">
        <w:rPr>
          <w:color w:val="000000" w:themeColor="text1"/>
          <w:spacing w:val="2"/>
        </w:rPr>
        <w:t>公司</w:t>
      </w:r>
      <w:r w:rsidRPr="008607C2">
        <w:rPr>
          <w:rFonts w:hint="eastAsia"/>
          <w:color w:val="000000" w:themeColor="text1"/>
          <w:spacing w:val="2"/>
        </w:rPr>
        <w:t>、</w:t>
      </w:r>
      <w:r w:rsidRPr="008607C2">
        <w:rPr>
          <w:color w:val="000000" w:themeColor="text1"/>
          <w:spacing w:val="2"/>
        </w:rPr>
        <w:t>一卡通票證公司</w:t>
      </w:r>
      <w:r w:rsidRPr="008607C2">
        <w:rPr>
          <w:rFonts w:hint="eastAsia"/>
          <w:color w:val="000000" w:themeColor="text1"/>
          <w:spacing w:val="2"/>
        </w:rPr>
        <w:t>、台灣國際造船公司、</w:t>
      </w:r>
      <w:r w:rsidRPr="008607C2">
        <w:rPr>
          <w:color w:val="000000" w:themeColor="text1"/>
          <w:spacing w:val="2"/>
        </w:rPr>
        <w:t>Gogoro Inc.</w:t>
      </w:r>
      <w:r w:rsidRPr="008607C2">
        <w:rPr>
          <w:rFonts w:hint="eastAsia"/>
          <w:color w:val="000000" w:themeColor="text1"/>
          <w:spacing w:val="2"/>
        </w:rPr>
        <w:t>、</w:t>
      </w:r>
      <w:proofErr w:type="gramStart"/>
      <w:r w:rsidRPr="008607C2">
        <w:rPr>
          <w:rFonts w:hint="eastAsia"/>
          <w:color w:val="000000" w:themeColor="text1"/>
          <w:spacing w:val="2"/>
        </w:rPr>
        <w:t>台杉水牛</w:t>
      </w:r>
      <w:proofErr w:type="gramEnd"/>
      <w:r w:rsidRPr="008607C2">
        <w:rPr>
          <w:rFonts w:hint="eastAsia"/>
          <w:color w:val="000000" w:themeColor="text1"/>
          <w:spacing w:val="2"/>
        </w:rPr>
        <w:t>投資公司、</w:t>
      </w:r>
      <w:r w:rsidRPr="008607C2">
        <w:rPr>
          <w:color w:val="000000" w:themeColor="text1"/>
          <w:spacing w:val="2"/>
        </w:rPr>
        <w:t>益得生物科技公司</w:t>
      </w:r>
      <w:r w:rsidRPr="008607C2">
        <w:rPr>
          <w:rFonts w:hint="eastAsia"/>
          <w:color w:val="000000" w:themeColor="text1"/>
          <w:spacing w:val="2"/>
        </w:rPr>
        <w:t>、</w:t>
      </w:r>
      <w:r w:rsidRPr="008607C2">
        <w:rPr>
          <w:color w:val="000000" w:themeColor="text1"/>
          <w:spacing w:val="2"/>
        </w:rPr>
        <w:t>義傳科技公司</w:t>
      </w:r>
      <w:r w:rsidRPr="008607C2">
        <w:rPr>
          <w:rFonts w:hint="eastAsia"/>
          <w:color w:val="000000" w:themeColor="text1"/>
          <w:spacing w:val="2"/>
        </w:rPr>
        <w:t>、</w:t>
      </w:r>
      <w:r w:rsidRPr="008607C2">
        <w:rPr>
          <w:color w:val="000000" w:themeColor="text1"/>
          <w:spacing w:val="2"/>
        </w:rPr>
        <w:t>易達通科技公司</w:t>
      </w:r>
      <w:r w:rsidRPr="008607C2">
        <w:rPr>
          <w:rFonts w:hint="eastAsia"/>
          <w:color w:val="000000" w:themeColor="text1"/>
          <w:spacing w:val="2"/>
        </w:rPr>
        <w:t>、</w:t>
      </w:r>
      <w:proofErr w:type="gramStart"/>
      <w:r w:rsidRPr="008607C2">
        <w:rPr>
          <w:rFonts w:hint="eastAsia"/>
          <w:color w:val="000000" w:themeColor="text1"/>
          <w:spacing w:val="2"/>
        </w:rPr>
        <w:t>達佛羅</w:t>
      </w:r>
      <w:proofErr w:type="gramEnd"/>
      <w:r w:rsidRPr="008607C2">
        <w:rPr>
          <w:rFonts w:hint="eastAsia"/>
          <w:color w:val="000000" w:themeColor="text1"/>
          <w:spacing w:val="2"/>
        </w:rPr>
        <w:t>公司及</w:t>
      </w:r>
      <w:r w:rsidRPr="008607C2">
        <w:rPr>
          <w:color w:val="000000" w:themeColor="text1"/>
          <w:spacing w:val="2"/>
        </w:rPr>
        <w:t>Kkday.com</w:t>
      </w:r>
      <w:r w:rsidRPr="008607C2">
        <w:rPr>
          <w:rFonts w:hint="eastAsia"/>
          <w:color w:val="000000" w:themeColor="text1"/>
          <w:spacing w:val="2"/>
        </w:rPr>
        <w:t>等</w:t>
      </w:r>
      <w:r w:rsidRPr="008607C2">
        <w:rPr>
          <w:color w:val="000000" w:themeColor="text1"/>
          <w:spacing w:val="2"/>
        </w:rPr>
        <w:t>12</w:t>
      </w:r>
      <w:r w:rsidRPr="008607C2">
        <w:rPr>
          <w:rFonts w:hint="eastAsia"/>
          <w:color w:val="000000" w:themeColor="text1"/>
          <w:spacing w:val="2"/>
        </w:rPr>
        <w:t>家，主要係市場需求下降、成本受經濟環境影響大幅提高、認列金融資產減損損失、受</w:t>
      </w:r>
      <w:proofErr w:type="gramStart"/>
      <w:r w:rsidRPr="008607C2">
        <w:rPr>
          <w:rFonts w:hint="eastAsia"/>
          <w:color w:val="000000" w:themeColor="text1"/>
          <w:spacing w:val="2"/>
        </w:rPr>
        <w:t>新型冠</w:t>
      </w:r>
      <w:proofErr w:type="gramEnd"/>
      <w:r w:rsidRPr="008607C2">
        <w:rPr>
          <w:rFonts w:hint="eastAsia"/>
          <w:color w:val="000000" w:themeColor="text1"/>
          <w:spacing w:val="2"/>
        </w:rPr>
        <w:t>狀病毒肺炎（COVID－19）</w:t>
      </w:r>
      <w:proofErr w:type="gramStart"/>
      <w:r w:rsidRPr="008607C2">
        <w:rPr>
          <w:rFonts w:hint="eastAsia"/>
          <w:color w:val="000000" w:themeColor="text1"/>
          <w:spacing w:val="2"/>
        </w:rPr>
        <w:t>疫</w:t>
      </w:r>
      <w:proofErr w:type="gramEnd"/>
      <w:r w:rsidRPr="008607C2">
        <w:rPr>
          <w:rFonts w:hint="eastAsia"/>
          <w:color w:val="000000" w:themeColor="text1"/>
          <w:spacing w:val="2"/>
        </w:rPr>
        <w:t>情影響營運收入，或商品研發階段成本高於收入等所致</w:t>
      </w:r>
      <w:r w:rsidRPr="008607C2">
        <w:rPr>
          <w:rFonts w:hint="eastAsia"/>
          <w:color w:val="000000" w:themeColor="text1"/>
          <w:spacing w:val="-2"/>
        </w:rPr>
        <w:t>；</w:t>
      </w:r>
      <w:r w:rsidRPr="008607C2">
        <w:rPr>
          <w:rFonts w:hint="eastAsia"/>
          <w:color w:val="000000" w:themeColor="text1"/>
          <w:spacing w:val="2"/>
        </w:rPr>
        <w:t>虧損占權益比率未達10％者計有普生公司、健亞生物科技公司、</w:t>
      </w:r>
      <w:r w:rsidRPr="008607C2">
        <w:rPr>
          <w:color w:val="000000" w:themeColor="text1"/>
          <w:spacing w:val="2"/>
        </w:rPr>
        <w:t>台灣花卉生物技術公司</w:t>
      </w:r>
      <w:r w:rsidRPr="008607C2">
        <w:rPr>
          <w:rFonts w:hint="eastAsia"/>
          <w:color w:val="000000" w:themeColor="text1"/>
          <w:spacing w:val="2"/>
        </w:rPr>
        <w:t>、</w:t>
      </w:r>
      <w:proofErr w:type="gramStart"/>
      <w:r w:rsidRPr="008607C2">
        <w:rPr>
          <w:rFonts w:hint="eastAsia"/>
          <w:color w:val="000000" w:themeColor="text1"/>
          <w:spacing w:val="2"/>
        </w:rPr>
        <w:t>藥華醫藥</w:t>
      </w:r>
      <w:proofErr w:type="gramEnd"/>
      <w:r w:rsidRPr="008607C2">
        <w:rPr>
          <w:rFonts w:hint="eastAsia"/>
          <w:color w:val="000000" w:themeColor="text1"/>
          <w:spacing w:val="2"/>
        </w:rPr>
        <w:t>公司、</w:t>
      </w:r>
      <w:proofErr w:type="gramStart"/>
      <w:r w:rsidRPr="008607C2">
        <w:rPr>
          <w:color w:val="000000" w:themeColor="text1"/>
          <w:spacing w:val="2"/>
        </w:rPr>
        <w:t>中裕新</w:t>
      </w:r>
      <w:proofErr w:type="gramEnd"/>
      <w:r w:rsidRPr="008607C2">
        <w:rPr>
          <w:color w:val="000000" w:themeColor="text1"/>
          <w:spacing w:val="2"/>
        </w:rPr>
        <w:t>藥公司</w:t>
      </w:r>
      <w:r w:rsidRPr="008607C2">
        <w:rPr>
          <w:rFonts w:hint="eastAsia"/>
          <w:color w:val="000000" w:themeColor="text1"/>
          <w:spacing w:val="2"/>
        </w:rPr>
        <w:t>、</w:t>
      </w:r>
      <w:r w:rsidRPr="008607C2">
        <w:rPr>
          <w:color w:val="000000" w:themeColor="text1"/>
          <w:spacing w:val="2"/>
        </w:rPr>
        <w:t>台康生技公司</w:t>
      </w:r>
      <w:r w:rsidRPr="008607C2">
        <w:rPr>
          <w:rFonts w:hint="eastAsia"/>
          <w:color w:val="000000" w:themeColor="text1"/>
          <w:spacing w:val="2"/>
        </w:rPr>
        <w:t>、</w:t>
      </w:r>
      <w:r w:rsidRPr="008607C2">
        <w:rPr>
          <w:color w:val="000000" w:themeColor="text1"/>
          <w:spacing w:val="2"/>
        </w:rPr>
        <w:t>三顧公司、</w:t>
      </w:r>
      <w:r w:rsidRPr="008607C2">
        <w:rPr>
          <w:rFonts w:hint="eastAsia"/>
          <w:color w:val="000000" w:themeColor="text1"/>
          <w:spacing w:val="2"/>
        </w:rPr>
        <w:t>達輝光電公司、台翔航太工業公司</w:t>
      </w:r>
      <w:r w:rsidRPr="008607C2">
        <w:rPr>
          <w:color w:val="000000" w:themeColor="text1"/>
          <w:spacing w:val="2"/>
        </w:rPr>
        <w:t>、太極影音科技公司</w:t>
      </w:r>
      <w:r w:rsidRPr="008607C2">
        <w:rPr>
          <w:rFonts w:hint="eastAsia"/>
          <w:color w:val="000000" w:themeColor="text1"/>
          <w:spacing w:val="2"/>
        </w:rPr>
        <w:t>、</w:t>
      </w:r>
      <w:r w:rsidRPr="008607C2">
        <w:rPr>
          <w:color w:val="000000" w:themeColor="text1"/>
          <w:spacing w:val="2"/>
        </w:rPr>
        <w:t>月眉國際開發公司</w:t>
      </w:r>
      <w:r w:rsidRPr="008607C2">
        <w:rPr>
          <w:rFonts w:hint="eastAsia"/>
          <w:color w:val="000000" w:themeColor="text1"/>
          <w:spacing w:val="2"/>
        </w:rPr>
        <w:t>、</w:t>
      </w:r>
      <w:r w:rsidRPr="008607C2">
        <w:rPr>
          <w:color w:val="000000" w:themeColor="text1"/>
          <w:spacing w:val="2"/>
        </w:rPr>
        <w:t>理想大地公司</w:t>
      </w:r>
      <w:r w:rsidRPr="008607C2">
        <w:rPr>
          <w:rFonts w:hint="eastAsia"/>
          <w:color w:val="000000" w:themeColor="text1"/>
          <w:spacing w:val="2"/>
        </w:rPr>
        <w:t>、東貝光電科技公司、</w:t>
      </w:r>
      <w:proofErr w:type="gramStart"/>
      <w:r w:rsidRPr="008607C2">
        <w:rPr>
          <w:color w:val="000000" w:themeColor="text1"/>
          <w:spacing w:val="2"/>
        </w:rPr>
        <w:t>昱</w:t>
      </w:r>
      <w:proofErr w:type="gramEnd"/>
      <w:r w:rsidRPr="008607C2">
        <w:rPr>
          <w:color w:val="000000" w:themeColor="text1"/>
          <w:spacing w:val="2"/>
        </w:rPr>
        <w:t>展新藥生技公司</w:t>
      </w:r>
      <w:r w:rsidRPr="008607C2">
        <w:rPr>
          <w:rFonts w:hint="eastAsia"/>
          <w:color w:val="000000" w:themeColor="text1"/>
          <w:spacing w:val="2"/>
        </w:rPr>
        <w:t>、</w:t>
      </w:r>
      <w:proofErr w:type="gramStart"/>
      <w:r w:rsidRPr="008607C2">
        <w:rPr>
          <w:color w:val="000000" w:themeColor="text1"/>
          <w:spacing w:val="-10"/>
        </w:rPr>
        <w:t>世</w:t>
      </w:r>
      <w:proofErr w:type="gramEnd"/>
      <w:r w:rsidRPr="008607C2">
        <w:rPr>
          <w:color w:val="000000" w:themeColor="text1"/>
          <w:spacing w:val="-10"/>
        </w:rPr>
        <w:t>豐電力公司</w:t>
      </w:r>
      <w:r w:rsidRPr="008607C2">
        <w:rPr>
          <w:rFonts w:hint="eastAsia"/>
          <w:color w:val="000000" w:themeColor="text1"/>
          <w:spacing w:val="-10"/>
        </w:rPr>
        <w:t>、</w:t>
      </w:r>
      <w:proofErr w:type="gramStart"/>
      <w:r w:rsidRPr="008607C2">
        <w:rPr>
          <w:rFonts w:hint="eastAsia"/>
          <w:color w:val="000000" w:themeColor="text1"/>
          <w:spacing w:val="-10"/>
        </w:rPr>
        <w:t>強方科技</w:t>
      </w:r>
      <w:proofErr w:type="gramEnd"/>
      <w:r w:rsidRPr="008607C2">
        <w:rPr>
          <w:rFonts w:hint="eastAsia"/>
          <w:color w:val="000000" w:themeColor="text1"/>
          <w:spacing w:val="-10"/>
        </w:rPr>
        <w:t>公司及樂</w:t>
      </w:r>
      <w:proofErr w:type="gramStart"/>
      <w:r w:rsidRPr="008607C2">
        <w:rPr>
          <w:rFonts w:hint="eastAsia"/>
          <w:color w:val="000000" w:themeColor="text1"/>
          <w:spacing w:val="-10"/>
        </w:rPr>
        <w:t>迦</w:t>
      </w:r>
      <w:proofErr w:type="gramEnd"/>
      <w:r w:rsidRPr="008607C2">
        <w:rPr>
          <w:rFonts w:hint="eastAsia"/>
          <w:color w:val="000000" w:themeColor="text1"/>
          <w:spacing w:val="-10"/>
        </w:rPr>
        <w:t>再生科技公司等17家，主要係受</w:t>
      </w:r>
      <w:proofErr w:type="gramStart"/>
      <w:r w:rsidRPr="008607C2">
        <w:rPr>
          <w:rFonts w:hint="eastAsia"/>
          <w:color w:val="000000" w:themeColor="text1"/>
          <w:spacing w:val="-10"/>
        </w:rPr>
        <w:t>新型冠</w:t>
      </w:r>
      <w:proofErr w:type="gramEnd"/>
      <w:r w:rsidRPr="008607C2">
        <w:rPr>
          <w:rFonts w:hint="eastAsia"/>
          <w:color w:val="000000" w:themeColor="text1"/>
          <w:spacing w:val="-10"/>
        </w:rPr>
        <w:t>狀病毒肺炎（COVID－19）</w:t>
      </w:r>
      <w:proofErr w:type="gramStart"/>
      <w:r w:rsidRPr="008607C2">
        <w:rPr>
          <w:rFonts w:hint="eastAsia"/>
          <w:color w:val="000000" w:themeColor="text1"/>
          <w:spacing w:val="2"/>
        </w:rPr>
        <w:lastRenderedPageBreak/>
        <w:t>疫</w:t>
      </w:r>
      <w:proofErr w:type="gramEnd"/>
      <w:r w:rsidRPr="008607C2">
        <w:rPr>
          <w:rFonts w:hint="eastAsia"/>
          <w:color w:val="000000" w:themeColor="text1"/>
          <w:spacing w:val="2"/>
        </w:rPr>
        <w:t>情影響營運收入，或新藥收入不足支應研發支出，或公司尚處建廠、初創階</w:t>
      </w:r>
      <w:r w:rsidR="00594523" w:rsidRPr="008607C2">
        <w:rPr>
          <w:rFonts w:hint="eastAsia"/>
          <w:noProof/>
          <w:color w:val="000000" w:themeColor="text1"/>
          <w:spacing w:val="-2"/>
          <w:lang w:val="zh-TW"/>
        </w:rPr>
        <mc:AlternateContent>
          <mc:Choice Requires="wpg">
            <w:drawing>
              <wp:anchor distT="0" distB="0" distL="114300" distR="114300" simplePos="0" relativeHeight="251666432" behindDoc="1" locked="0" layoutInCell="1" allowOverlap="1" wp14:anchorId="6D5AD486" wp14:editId="0E404748">
                <wp:simplePos x="0" y="0"/>
                <wp:positionH relativeFrom="column">
                  <wp:posOffset>2943860</wp:posOffset>
                </wp:positionH>
                <wp:positionV relativeFrom="paragraph">
                  <wp:posOffset>80645</wp:posOffset>
                </wp:positionV>
                <wp:extent cx="3867150" cy="2466975"/>
                <wp:effectExtent l="0" t="0" r="0" b="0"/>
                <wp:wrapTight wrapText="bothSides">
                  <wp:wrapPolygon edited="0">
                    <wp:start x="106" y="0"/>
                    <wp:lineTo x="0" y="4170"/>
                    <wp:lineTo x="0" y="21350"/>
                    <wp:lineTo x="21494" y="21350"/>
                    <wp:lineTo x="21494" y="4003"/>
                    <wp:lineTo x="17876" y="2669"/>
                    <wp:lineTo x="17876" y="0"/>
                    <wp:lineTo x="106" y="0"/>
                  </wp:wrapPolygon>
                </wp:wrapTight>
                <wp:docPr id="40113852" name="群組 1"/>
                <wp:cNvGraphicFramePr/>
                <a:graphic xmlns:a="http://schemas.openxmlformats.org/drawingml/2006/main">
                  <a:graphicData uri="http://schemas.microsoft.com/office/word/2010/wordprocessingGroup">
                    <wpg:wgp>
                      <wpg:cNvGrpSpPr/>
                      <wpg:grpSpPr>
                        <a:xfrm>
                          <a:off x="0" y="0"/>
                          <a:ext cx="3867150" cy="2466975"/>
                          <a:chOff x="0" y="-114300"/>
                          <a:chExt cx="3867150" cy="2466975"/>
                        </a:xfrm>
                      </wpg:grpSpPr>
                      <wps:wsp>
                        <wps:cNvPr id="775097869" name="文字方塊 8"/>
                        <wps:cNvSpPr txBox="1">
                          <a:spLocks noChangeArrowheads="1"/>
                        </wps:cNvSpPr>
                        <wps:spPr bwMode="auto">
                          <a:xfrm>
                            <a:off x="57150" y="-114300"/>
                            <a:ext cx="3111500" cy="742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5BA7AC10" w14:textId="77777777" w:rsidR="00796375" w:rsidRDefault="00CD4240" w:rsidP="00CD4240">
                              <w:pPr>
                                <w:spacing w:line="320" w:lineRule="exact"/>
                                <w:ind w:leftChars="52" w:left="783" w:hangingChars="274" w:hanging="658"/>
                                <w:rPr>
                                  <w:rFonts w:ascii="標楷體" w:eastAsia="標楷體" w:hAnsi="標楷體"/>
                                  <w:b/>
                                </w:rPr>
                              </w:pPr>
                              <w:r w:rsidRPr="004B4B03">
                                <w:rPr>
                                  <w:rFonts w:ascii="標楷體" w:eastAsia="標楷體" w:hAnsi="標楷體" w:hint="eastAsia"/>
                                  <w:b/>
                                </w:rPr>
                                <w:t>圖</w:t>
                              </w:r>
                              <w:r>
                                <w:rPr>
                                  <w:rFonts w:ascii="標楷體" w:eastAsia="標楷體" w:hAnsi="標楷體"/>
                                  <w:b/>
                                </w:rPr>
                                <w:t>2</w:t>
                              </w:r>
                              <w:r w:rsidRPr="004B4B03">
                                <w:rPr>
                                  <w:rFonts w:ascii="標楷體" w:eastAsia="標楷體" w:hAnsi="標楷體" w:hint="eastAsia"/>
                                  <w:b/>
                                </w:rPr>
                                <w:t xml:space="preserve">  </w:t>
                              </w:r>
                              <w:proofErr w:type="gramStart"/>
                              <w:r w:rsidRPr="00CD4240">
                                <w:rPr>
                                  <w:rFonts w:ascii="標楷體" w:eastAsia="標楷體" w:hAnsi="標楷體" w:hint="eastAsia"/>
                                  <w:b/>
                                </w:rPr>
                                <w:t>11</w:t>
                              </w:r>
                              <w:r>
                                <w:rPr>
                                  <w:rFonts w:ascii="標楷體" w:eastAsia="標楷體" w:hAnsi="標楷體"/>
                                  <w:b/>
                                </w:rPr>
                                <w:t>1</w:t>
                              </w:r>
                              <w:proofErr w:type="gramEnd"/>
                              <w:r w:rsidRPr="00CD4240">
                                <w:rPr>
                                  <w:rFonts w:ascii="標楷體" w:eastAsia="標楷體" w:hAnsi="標楷體" w:hint="eastAsia"/>
                                  <w:b/>
                                </w:rPr>
                                <w:t>年度行政院所屬非營業特種基金</w:t>
                              </w:r>
                            </w:p>
                            <w:p w14:paraId="66B946DE" w14:textId="7B49DCC7" w:rsidR="00CD4240" w:rsidRPr="00CD4240" w:rsidRDefault="00CD4240" w:rsidP="00796375">
                              <w:pPr>
                                <w:spacing w:line="320" w:lineRule="exact"/>
                                <w:ind w:leftChars="320" w:left="826" w:hangingChars="24" w:hanging="58"/>
                                <w:rPr>
                                  <w:rFonts w:ascii="標楷體" w:eastAsia="標楷體" w:hAnsi="標楷體"/>
                                </w:rPr>
                              </w:pPr>
                              <w:r w:rsidRPr="00CD4240">
                                <w:rPr>
                                  <w:rFonts w:ascii="標楷體" w:eastAsia="標楷體" w:hAnsi="標楷體" w:hint="eastAsia"/>
                                  <w:b/>
                                </w:rPr>
                                <w:t>投資民營事業6</w:t>
                              </w:r>
                              <w:r w:rsidRPr="00CD4240">
                                <w:rPr>
                                  <w:rFonts w:ascii="標楷體" w:eastAsia="標楷體" w:hAnsi="標楷體"/>
                                  <w:b/>
                                </w:rPr>
                                <w:t>8</w:t>
                              </w:r>
                              <w:r w:rsidRPr="00CD4240">
                                <w:rPr>
                                  <w:rFonts w:ascii="標楷體" w:eastAsia="標楷體" w:hAnsi="標楷體" w:hint="eastAsia"/>
                                  <w:b/>
                                </w:rPr>
                                <w:t>家營運績效概況</w:t>
                              </w:r>
                            </w:p>
                          </w:txbxContent>
                        </wps:txbx>
                        <wps:bodyPr rot="0" vert="horz" wrap="square" lIns="0" tIns="0" rIns="0" bIns="0" anchor="t" anchorCtr="0" upright="1">
                          <a:noAutofit/>
                        </wps:bodyPr>
                      </wps:wsp>
                      <wpg:graphicFrame>
                        <wpg:cNvPr id="1" name="圖表 1"/>
                        <wpg:cNvFrPr/>
                        <wpg:xfrm>
                          <a:off x="0" y="361950"/>
                          <a:ext cx="3867150" cy="1990725"/>
                        </wpg:xfrm>
                        <a:graphic>
                          <a:graphicData uri="http://schemas.openxmlformats.org/drawingml/2006/chart">
                            <c:chart xmlns:c="http://schemas.openxmlformats.org/drawingml/2006/chart" xmlns:r="http://schemas.openxmlformats.org/officeDocument/2006/relationships" r:id="rId11"/>
                          </a:graphicData>
                        </a:graphic>
                      </wpg:graphicFrame>
                    </wpg:wgp>
                  </a:graphicData>
                </a:graphic>
                <wp14:sizeRelH relativeFrom="margin">
                  <wp14:pctWidth>0</wp14:pctWidth>
                </wp14:sizeRelH>
                <wp14:sizeRelV relativeFrom="margin">
                  <wp14:pctHeight>0</wp14:pctHeight>
                </wp14:sizeRelV>
              </wp:anchor>
            </w:drawing>
          </mc:Choice>
          <mc:Fallback>
            <w:pict>
              <v:group w14:anchorId="6D5AD486" id="群組 1" o:spid="_x0000_s1041" style="position:absolute;left:0;text-align:left;margin-left:231.8pt;margin-top:6.35pt;width:304.5pt;height:194.25pt;z-index:-251650048;mso-width-relative:margin;mso-height-relative:margin" coordorigin=",-1143" coordsize="38671,24669" o:gfxdata="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">
                <v:shape id="文字方塊 8" o:spid="_x0000_s1042" type="#_x0000_t202" style="position:absolute;left:571;top:-1143;width:31115;height:7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" filled="f" stroked="f">
                  <v:textbox inset="0,0,0,0">
                    <w:txbxContent>
                      <w:p w14:paraId="5BA7AC10" w14:textId="77777777" w:rsidR="00796375" w:rsidRDefault="00CD4240" w:rsidP="00CD4240">
                        <w:pPr>
                          <w:spacing w:line="320" w:lineRule="exact"/>
                          <w:ind w:leftChars="52" w:left="783" w:hangingChars="274" w:hanging="658"/>
                          <w:rPr>
                            <w:rFonts w:ascii="標楷體" w:eastAsia="標楷體" w:hAnsi="標楷體"/>
                            <w:b/>
                          </w:rPr>
                        </w:pPr>
                        <w:r w:rsidRPr="004B4B03">
                          <w:rPr>
                            <w:rFonts w:ascii="標楷體" w:eastAsia="標楷體" w:hAnsi="標楷體" w:hint="eastAsia"/>
                            <w:b/>
                          </w:rPr>
                          <w:t>圖</w:t>
                        </w:r>
                        <w:r>
                          <w:rPr>
                            <w:rFonts w:ascii="標楷體" w:eastAsia="標楷體" w:hAnsi="標楷體"/>
                            <w:b/>
                          </w:rPr>
                          <w:t>2</w:t>
                        </w:r>
                        <w:r w:rsidRPr="004B4B03">
                          <w:rPr>
                            <w:rFonts w:ascii="標楷體" w:eastAsia="標楷體" w:hAnsi="標楷體" w:hint="eastAsia"/>
                            <w:b/>
                          </w:rPr>
                          <w:t xml:space="preserve">  </w:t>
                        </w:r>
                        <w:proofErr w:type="gramStart"/>
                        <w:r w:rsidRPr="00CD4240">
                          <w:rPr>
                            <w:rFonts w:ascii="標楷體" w:eastAsia="標楷體" w:hAnsi="標楷體" w:hint="eastAsia"/>
                            <w:b/>
                          </w:rPr>
                          <w:t>11</w:t>
                        </w:r>
                        <w:r>
                          <w:rPr>
                            <w:rFonts w:ascii="標楷體" w:eastAsia="標楷體" w:hAnsi="標楷體"/>
                            <w:b/>
                          </w:rPr>
                          <w:t>1</w:t>
                        </w:r>
                        <w:proofErr w:type="gramEnd"/>
                        <w:r w:rsidRPr="00CD4240">
                          <w:rPr>
                            <w:rFonts w:ascii="標楷體" w:eastAsia="標楷體" w:hAnsi="標楷體" w:hint="eastAsia"/>
                            <w:b/>
                          </w:rPr>
                          <w:t>年度行政院所屬非營業特種基金</w:t>
                        </w:r>
                      </w:p>
                      <w:p w14:paraId="66B946DE" w14:textId="7B49DCC7" w:rsidR="00CD4240" w:rsidRPr="00CD4240" w:rsidRDefault="00CD4240" w:rsidP="00796375">
                        <w:pPr>
                          <w:spacing w:line="320" w:lineRule="exact"/>
                          <w:ind w:leftChars="320" w:left="826" w:hangingChars="24" w:hanging="58"/>
                          <w:rPr>
                            <w:rFonts w:ascii="標楷體" w:eastAsia="標楷體" w:hAnsi="標楷體"/>
                          </w:rPr>
                        </w:pPr>
                        <w:r w:rsidRPr="00CD4240">
                          <w:rPr>
                            <w:rFonts w:ascii="標楷體" w:eastAsia="標楷體" w:hAnsi="標楷體" w:hint="eastAsia"/>
                            <w:b/>
                          </w:rPr>
                          <w:t>投資民營事業6</w:t>
                        </w:r>
                        <w:r w:rsidRPr="00CD4240">
                          <w:rPr>
                            <w:rFonts w:ascii="標楷體" w:eastAsia="標楷體" w:hAnsi="標楷體"/>
                            <w:b/>
                          </w:rPr>
                          <w:t>8</w:t>
                        </w:r>
                        <w:r w:rsidRPr="00CD4240">
                          <w:rPr>
                            <w:rFonts w:ascii="標楷體" w:eastAsia="標楷體" w:hAnsi="標楷體" w:hint="eastAsia"/>
                            <w:b/>
                          </w:rPr>
                          <w:t>家營運績效概況</w:t>
                        </w:r>
                      </w:p>
                    </w:txbxContent>
                  </v:textbox>
                </v:shape>
                <v:shape id="圖表 1" o:spid="_x0000_s1043" type="#_x0000_t75" style="position:absolute;top:3611;width:38648;height:19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">
                  <v:imagedata r:id="rId12" o:title=""/>
                  <o:lock v:ext="edit" aspectratio="f"/>
                </v:shape>
                <w10:wrap type="tight"/>
              </v:group>
            </w:pict>
          </mc:Fallback>
        </mc:AlternateContent>
      </w:r>
      <w:proofErr w:type="gramStart"/>
      <w:r w:rsidRPr="008607C2">
        <w:rPr>
          <w:rFonts w:hint="eastAsia"/>
          <w:color w:val="000000" w:themeColor="text1"/>
          <w:spacing w:val="2"/>
        </w:rPr>
        <w:t>段無營業</w:t>
      </w:r>
      <w:proofErr w:type="gramEnd"/>
      <w:r w:rsidRPr="008607C2">
        <w:rPr>
          <w:rFonts w:hint="eastAsia"/>
          <w:color w:val="000000" w:themeColor="text1"/>
          <w:spacing w:val="2"/>
        </w:rPr>
        <w:t>收入</w:t>
      </w:r>
      <w:r w:rsidRPr="008607C2">
        <w:rPr>
          <w:rFonts w:hint="eastAsia"/>
          <w:color w:val="000000" w:themeColor="text1"/>
          <w:spacing w:val="-2"/>
        </w:rPr>
        <w:t>等所致；另寶德</w:t>
      </w:r>
      <w:proofErr w:type="gramStart"/>
      <w:r w:rsidRPr="008607C2">
        <w:rPr>
          <w:rFonts w:hint="eastAsia"/>
          <w:color w:val="000000" w:themeColor="text1"/>
          <w:spacing w:val="-2"/>
        </w:rPr>
        <w:t>電化材</w:t>
      </w:r>
      <w:proofErr w:type="gramEnd"/>
      <w:r w:rsidRPr="008607C2">
        <w:rPr>
          <w:rFonts w:hint="eastAsia"/>
          <w:color w:val="000000" w:themeColor="text1"/>
          <w:spacing w:val="-2"/>
        </w:rPr>
        <w:t>科技公司經法院裁定破產進入破產程序，</w:t>
      </w:r>
      <w:proofErr w:type="gramStart"/>
      <w:r w:rsidRPr="008607C2">
        <w:rPr>
          <w:rFonts w:hint="eastAsia"/>
          <w:color w:val="000000" w:themeColor="text1"/>
          <w:spacing w:val="-2"/>
        </w:rPr>
        <w:t>無營虧資訊</w:t>
      </w:r>
      <w:proofErr w:type="gramEnd"/>
      <w:r w:rsidRPr="008607C2">
        <w:rPr>
          <w:rFonts w:hint="eastAsia"/>
          <w:color w:val="000000" w:themeColor="text1"/>
          <w:spacing w:val="-2"/>
        </w:rPr>
        <w:t>。其餘台灣積體電路製造公司等30家，則分別獲有盈餘（圖2）。上述民營事業股利之分配，其中藥華醫藥公司等45家，因係</w:t>
      </w:r>
      <w:proofErr w:type="gramStart"/>
      <w:r w:rsidRPr="008607C2">
        <w:rPr>
          <w:rFonts w:hint="eastAsia"/>
          <w:color w:val="000000" w:themeColor="text1"/>
          <w:spacing w:val="-2"/>
        </w:rPr>
        <w:t>111</w:t>
      </w:r>
      <w:proofErr w:type="gramEnd"/>
      <w:r w:rsidRPr="008607C2">
        <w:rPr>
          <w:rFonts w:hint="eastAsia"/>
          <w:color w:val="000000" w:themeColor="text1"/>
          <w:spacing w:val="-2"/>
        </w:rPr>
        <w:t>年度新增投資，或</w:t>
      </w:r>
      <w:proofErr w:type="gramStart"/>
      <w:r w:rsidRPr="008607C2">
        <w:rPr>
          <w:rFonts w:hint="eastAsia"/>
          <w:color w:val="000000" w:themeColor="text1"/>
          <w:spacing w:val="-2"/>
        </w:rPr>
        <w:t>110</w:t>
      </w:r>
      <w:proofErr w:type="gramEnd"/>
      <w:r w:rsidRPr="008607C2">
        <w:rPr>
          <w:rFonts w:hint="eastAsia"/>
          <w:color w:val="000000" w:themeColor="text1"/>
          <w:spacing w:val="-2"/>
        </w:rPr>
        <w:t>年度營運虧損，或彌補以前年度虧損，或盈餘保留暫不分配，或已進入破產程序等，未配發股利；其</w:t>
      </w:r>
      <w:r w:rsidR="00594523" w:rsidRPr="008607C2">
        <w:rPr>
          <w:noProof/>
          <w:color w:val="000000" w:themeColor="text1"/>
        </w:rPr>
        <mc:AlternateContent>
          <mc:Choice Requires="wps">
            <w:drawing>
              <wp:anchor distT="0" distB="0" distL="114300" distR="114300" simplePos="0" relativeHeight="251675648" behindDoc="0" locked="0" layoutInCell="1" allowOverlap="1" wp14:anchorId="2BEEF1E8" wp14:editId="52FB58BE">
                <wp:simplePos x="0" y="0"/>
                <wp:positionH relativeFrom="column">
                  <wp:posOffset>3041650</wp:posOffset>
                </wp:positionH>
                <wp:positionV relativeFrom="paragraph">
                  <wp:posOffset>2557145</wp:posOffset>
                </wp:positionV>
                <wp:extent cx="2637790" cy="201930"/>
                <wp:effectExtent l="0" t="0" r="10160" b="7620"/>
                <wp:wrapNone/>
                <wp:docPr id="490221273"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6137501C" w14:textId="7ADA0714" w:rsidR="00CD4240" w:rsidRPr="000750F7" w:rsidRDefault="00CD4240" w:rsidP="00CD4240">
                            <w:pPr>
                              <w:spacing w:line="240" w:lineRule="exact"/>
                              <w:ind w:leftChars="60" w:left="290" w:hangingChars="81" w:hanging="146"/>
                              <w:rPr>
                                <w:rFonts w:ascii="標楷體" w:eastAsia="標楷體" w:hAnsi="標楷體"/>
                                <w:sz w:val="18"/>
                                <w:szCs w:val="18"/>
                              </w:rPr>
                            </w:pPr>
                            <w:r w:rsidRPr="000750F7">
                              <w:rPr>
                                <w:rFonts w:ascii="標楷體" w:eastAsia="標楷體" w:hAnsi="標楷體" w:hint="eastAsia"/>
                                <w:sz w:val="18"/>
                                <w:szCs w:val="18"/>
                              </w:rPr>
                              <w:t>資料來源：</w:t>
                            </w:r>
                            <w:r w:rsidRPr="00CD4240">
                              <w:rPr>
                                <w:rFonts w:ascii="標楷體" w:eastAsia="標楷體" w:hAnsi="標楷體" w:hint="eastAsia"/>
                                <w:sz w:val="18"/>
                                <w:szCs w:val="18"/>
                              </w:rPr>
                              <w:t>整理自國家發展</w:t>
                            </w:r>
                            <w:proofErr w:type="gramStart"/>
                            <w:r w:rsidRPr="00CD4240">
                              <w:rPr>
                                <w:rFonts w:ascii="標楷體" w:eastAsia="標楷體" w:hAnsi="標楷體" w:hint="eastAsia"/>
                                <w:sz w:val="18"/>
                                <w:szCs w:val="18"/>
                              </w:rPr>
                              <w:t>委員會查填資料</w:t>
                            </w:r>
                            <w:proofErr w:type="gramEnd"/>
                            <w:r w:rsidRPr="00CD4240">
                              <w:rPr>
                                <w:rFonts w:ascii="標楷體" w:eastAsia="標楷體" w:hAnsi="標楷體" w:hint="eastAsia"/>
                                <w:sz w:val="18"/>
                                <w:szCs w:val="18"/>
                              </w:rPr>
                              <w:t>。</w:t>
                            </w:r>
                          </w:p>
                        </w:txbxContent>
                      </wps:txbx>
                      <wps:bodyPr rot="0" vert="horz" wrap="square" lIns="0" tIns="0" rIns="0" bIns="0" anchor="t" anchorCtr="0" upright="1">
                        <a:noAutofit/>
                      </wps:bodyPr>
                    </wps:wsp>
                  </a:graphicData>
                </a:graphic>
              </wp:anchor>
            </w:drawing>
          </mc:Choice>
          <mc:Fallback>
            <w:pict>
              <v:shape w14:anchorId="2BEEF1E8" id="文字方塊 1" o:spid="_x0000_s1044" type="#_x0000_t202" style="position:absolute;left:0;text-align:left;margin-left:239.5pt;margin-top:201.35pt;width:207.7pt;height:15.9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" filled="f" stroked="f">
                <v:textbox inset="0,0,0,0">
                  <w:txbxContent>
                    <w:p w14:paraId="6137501C" w14:textId="7ADA0714" w:rsidR="00CD4240" w:rsidRPr="000750F7" w:rsidRDefault="00CD4240" w:rsidP="00CD4240">
                      <w:pPr>
                        <w:spacing w:line="240" w:lineRule="exact"/>
                        <w:ind w:leftChars="60" w:left="290" w:hangingChars="81" w:hanging="146"/>
                        <w:rPr>
                          <w:rFonts w:ascii="標楷體" w:eastAsia="標楷體" w:hAnsi="標楷體"/>
                          <w:sz w:val="18"/>
                          <w:szCs w:val="18"/>
                        </w:rPr>
                      </w:pPr>
                      <w:r w:rsidRPr="000750F7">
                        <w:rPr>
                          <w:rFonts w:ascii="標楷體" w:eastAsia="標楷體" w:hAnsi="標楷體" w:hint="eastAsia"/>
                          <w:sz w:val="18"/>
                          <w:szCs w:val="18"/>
                        </w:rPr>
                        <w:t>資料來源：</w:t>
                      </w:r>
                      <w:r w:rsidRPr="00CD4240">
                        <w:rPr>
                          <w:rFonts w:ascii="標楷體" w:eastAsia="標楷體" w:hAnsi="標楷體" w:hint="eastAsia"/>
                          <w:sz w:val="18"/>
                          <w:szCs w:val="18"/>
                        </w:rPr>
                        <w:t>整理自國家發展</w:t>
                      </w:r>
                      <w:proofErr w:type="gramStart"/>
                      <w:r w:rsidRPr="00CD4240">
                        <w:rPr>
                          <w:rFonts w:ascii="標楷體" w:eastAsia="標楷體" w:hAnsi="標楷體" w:hint="eastAsia"/>
                          <w:sz w:val="18"/>
                          <w:szCs w:val="18"/>
                        </w:rPr>
                        <w:t>委員會查填資料</w:t>
                      </w:r>
                      <w:proofErr w:type="gramEnd"/>
                      <w:r w:rsidRPr="00CD4240">
                        <w:rPr>
                          <w:rFonts w:ascii="標楷體" w:eastAsia="標楷體" w:hAnsi="標楷體" w:hint="eastAsia"/>
                          <w:sz w:val="18"/>
                          <w:szCs w:val="18"/>
                        </w:rPr>
                        <w:t>。</w:t>
                      </w:r>
                    </w:p>
                  </w:txbxContent>
                </v:textbox>
              </v:shape>
            </w:pict>
          </mc:Fallback>
        </mc:AlternateContent>
      </w:r>
      <w:r w:rsidRPr="008607C2">
        <w:rPr>
          <w:rFonts w:hint="eastAsia"/>
          <w:color w:val="000000" w:themeColor="text1"/>
          <w:spacing w:val="-2"/>
        </w:rPr>
        <w:t>餘陽明海運公司等23家則有配發股利</w:t>
      </w:r>
      <w:r w:rsidRPr="008607C2">
        <w:rPr>
          <w:rFonts w:hint="eastAsia"/>
          <w:color w:val="000000" w:themeColor="text1"/>
        </w:rPr>
        <w:t>。</w:t>
      </w:r>
    </w:p>
    <w:p w14:paraId="24BB18B1" w14:textId="6985DAE7" w:rsidR="00221863" w:rsidRPr="008607C2" w:rsidRDefault="00221863" w:rsidP="00A640E4">
      <w:pPr>
        <w:pStyle w:val="affe"/>
        <w:spacing w:line="480" w:lineRule="exact"/>
        <w:ind w:firstLine="480"/>
        <w:outlineLvl w:val="2"/>
        <w:rPr>
          <w:rFonts w:hAnsi="標楷體" w:cs="新細明體"/>
          <w:b/>
          <w:bCs/>
          <w:color w:val="000000" w:themeColor="text1"/>
        </w:rPr>
      </w:pPr>
      <w:r w:rsidRPr="008607C2">
        <w:rPr>
          <w:rFonts w:hAnsi="標楷體" w:cs="新細明體" w:hint="eastAsia"/>
          <w:b/>
          <w:bCs/>
          <w:color w:val="000000" w:themeColor="text1"/>
        </w:rPr>
        <w:t xml:space="preserve">（二）　財政部主管　</w:t>
      </w:r>
      <w:r w:rsidRPr="008607C2">
        <w:rPr>
          <w:rFonts w:hAnsi="標楷體" w:cs="新細明體" w:hint="eastAsia"/>
          <w:bCs/>
          <w:color w:val="000000" w:themeColor="text1"/>
        </w:rPr>
        <w:t>投資之民營事業計有中央再保險公司等38家，</w:t>
      </w:r>
      <w:proofErr w:type="gramStart"/>
      <w:r w:rsidRPr="008607C2">
        <w:rPr>
          <w:rFonts w:hAnsi="標楷體" w:cs="新細明體" w:hint="eastAsia"/>
          <w:bCs/>
          <w:color w:val="000000" w:themeColor="text1"/>
        </w:rPr>
        <w:t>均係以前</w:t>
      </w:r>
      <w:proofErr w:type="gramEnd"/>
      <w:r w:rsidRPr="008607C2">
        <w:rPr>
          <w:rFonts w:hAnsi="標楷體" w:cs="新細明體" w:hint="eastAsia"/>
          <w:bCs/>
          <w:color w:val="000000" w:themeColor="text1"/>
        </w:rPr>
        <w:t>年度投資。期末實際投資金額為</w:t>
      </w:r>
      <w:r w:rsidRPr="008607C2">
        <w:rPr>
          <w:rFonts w:hAnsi="標楷體" w:cs="新細明體"/>
          <w:bCs/>
          <w:color w:val="000000" w:themeColor="text1"/>
        </w:rPr>
        <w:t>2,873</w:t>
      </w:r>
      <w:r w:rsidRPr="008607C2">
        <w:rPr>
          <w:rFonts w:hAnsi="標楷體" w:cs="新細明體" w:hint="eastAsia"/>
          <w:bCs/>
          <w:color w:val="000000" w:themeColor="text1"/>
        </w:rPr>
        <w:t>億8,</w:t>
      </w:r>
      <w:r w:rsidRPr="008607C2">
        <w:rPr>
          <w:rFonts w:hAnsi="標楷體" w:cs="新細明體"/>
          <w:bCs/>
          <w:color w:val="000000" w:themeColor="text1"/>
        </w:rPr>
        <w:t>745</w:t>
      </w:r>
      <w:r w:rsidRPr="008607C2">
        <w:rPr>
          <w:rFonts w:hAnsi="標楷體" w:cs="新細明體" w:hint="eastAsia"/>
          <w:bCs/>
          <w:color w:val="000000" w:themeColor="text1"/>
        </w:rPr>
        <w:t>萬餘元，</w:t>
      </w:r>
      <w:proofErr w:type="gramStart"/>
      <w:r w:rsidRPr="008607C2">
        <w:rPr>
          <w:rFonts w:hAnsi="標楷體" w:cs="新細明體"/>
          <w:bCs/>
          <w:color w:val="000000" w:themeColor="text1"/>
        </w:rPr>
        <w:t>111</w:t>
      </w:r>
      <w:proofErr w:type="gramEnd"/>
      <w:r w:rsidRPr="008607C2">
        <w:rPr>
          <w:rFonts w:hAnsi="標楷體" w:cs="新細明體" w:hint="eastAsia"/>
          <w:bCs/>
          <w:color w:val="000000" w:themeColor="text1"/>
        </w:rPr>
        <w:t>年度獲配股利</w:t>
      </w:r>
      <w:r w:rsidRPr="008607C2">
        <w:rPr>
          <w:rFonts w:hAnsi="標楷體" w:cs="新細明體"/>
          <w:bCs/>
          <w:color w:val="000000" w:themeColor="text1"/>
        </w:rPr>
        <w:t>184</w:t>
      </w:r>
      <w:r w:rsidRPr="008607C2">
        <w:rPr>
          <w:rFonts w:hAnsi="標楷體" w:cs="新細明體" w:hint="eastAsia"/>
          <w:bCs/>
          <w:color w:val="000000" w:themeColor="text1"/>
        </w:rPr>
        <w:t>億</w:t>
      </w:r>
      <w:r w:rsidRPr="008607C2">
        <w:rPr>
          <w:rFonts w:hAnsi="標楷體" w:cs="新細明體"/>
          <w:bCs/>
          <w:color w:val="000000" w:themeColor="text1"/>
        </w:rPr>
        <w:t>840</w:t>
      </w:r>
      <w:r w:rsidRPr="008607C2">
        <w:rPr>
          <w:rFonts w:hAnsi="標楷體" w:cs="新細明體" w:hint="eastAsia"/>
          <w:bCs/>
          <w:color w:val="000000" w:themeColor="text1"/>
        </w:rPr>
        <w:t>萬餘元（含股票股利</w:t>
      </w:r>
      <w:r w:rsidRPr="008607C2">
        <w:rPr>
          <w:rFonts w:hAnsi="標楷體" w:cs="新細明體"/>
          <w:bCs/>
          <w:color w:val="000000" w:themeColor="text1"/>
        </w:rPr>
        <w:t>41</w:t>
      </w:r>
      <w:r w:rsidRPr="008607C2">
        <w:rPr>
          <w:rFonts w:hAnsi="標楷體" w:cs="新細明體" w:hint="eastAsia"/>
          <w:bCs/>
          <w:color w:val="000000" w:themeColor="text1"/>
        </w:rPr>
        <w:t>億</w:t>
      </w:r>
      <w:r w:rsidRPr="008607C2">
        <w:rPr>
          <w:rFonts w:hAnsi="標楷體" w:cs="新細明體"/>
          <w:bCs/>
          <w:color w:val="000000" w:themeColor="text1"/>
        </w:rPr>
        <w:t>6,163</w:t>
      </w:r>
      <w:r w:rsidRPr="008607C2">
        <w:rPr>
          <w:rFonts w:hAnsi="標楷體" w:cs="新細明體" w:hint="eastAsia"/>
          <w:bCs/>
          <w:color w:val="000000" w:themeColor="text1"/>
        </w:rPr>
        <w:t>萬餘元），投資報酬率為</w:t>
      </w:r>
      <w:r w:rsidRPr="008607C2">
        <w:rPr>
          <w:rFonts w:hAnsi="標楷體" w:cs="新細明體"/>
          <w:bCs/>
          <w:color w:val="000000" w:themeColor="text1"/>
        </w:rPr>
        <w:t>6.12</w:t>
      </w:r>
      <w:r w:rsidRPr="008607C2">
        <w:rPr>
          <w:rFonts w:hAnsi="標楷體" w:cs="新細明體" w:hint="eastAsia"/>
          <w:bCs/>
          <w:color w:val="000000" w:themeColor="text1"/>
        </w:rPr>
        <w:t>％，經按投資機關性質歸類如次：</w:t>
      </w:r>
    </w:p>
    <w:p w14:paraId="38AEFE97" w14:textId="646C1691" w:rsidR="00221863" w:rsidRPr="008607C2" w:rsidRDefault="00221863" w:rsidP="00A640E4">
      <w:pPr>
        <w:pStyle w:val="1a"/>
        <w:spacing w:line="460" w:lineRule="exact"/>
        <w:ind w:firstLine="1081"/>
        <w:rPr>
          <w:rFonts w:hAnsi="標楷體"/>
          <w:b/>
          <w:color w:val="000000" w:themeColor="text1"/>
        </w:rPr>
      </w:pPr>
      <w:r w:rsidRPr="008607C2">
        <w:rPr>
          <w:rFonts w:hAnsi="標楷體" w:hint="eastAsia"/>
          <w:b/>
          <w:color w:val="000000" w:themeColor="text1"/>
        </w:rPr>
        <w:t>1.　財政部直接投資：</w:t>
      </w:r>
      <w:r w:rsidRPr="008607C2">
        <w:rPr>
          <w:rFonts w:hAnsi="標楷體" w:hint="eastAsia"/>
          <w:color w:val="000000" w:themeColor="text1"/>
        </w:rPr>
        <w:t>計有11家民營事業，</w:t>
      </w:r>
      <w:proofErr w:type="gramStart"/>
      <w:r w:rsidRPr="008607C2">
        <w:rPr>
          <w:rFonts w:hAnsi="標楷體" w:hint="eastAsia"/>
          <w:color w:val="000000" w:themeColor="text1"/>
        </w:rPr>
        <w:t>均係以前</w:t>
      </w:r>
      <w:proofErr w:type="gramEnd"/>
      <w:r w:rsidRPr="008607C2">
        <w:rPr>
          <w:rFonts w:hAnsi="標楷體" w:hint="eastAsia"/>
          <w:color w:val="000000" w:themeColor="text1"/>
        </w:rPr>
        <w:t>年度投資。期末實際投資金額</w:t>
      </w:r>
      <w:r w:rsidRPr="008607C2">
        <w:rPr>
          <w:rFonts w:hAnsi="標楷體" w:hint="eastAsia"/>
          <w:color w:val="000000" w:themeColor="text1"/>
          <w:spacing w:val="2"/>
        </w:rPr>
        <w:t>為1,</w:t>
      </w:r>
      <w:r w:rsidRPr="008607C2">
        <w:rPr>
          <w:rFonts w:hAnsi="標楷體"/>
          <w:color w:val="000000" w:themeColor="text1"/>
          <w:spacing w:val="2"/>
        </w:rPr>
        <w:t>397</w:t>
      </w:r>
      <w:r w:rsidRPr="008607C2">
        <w:rPr>
          <w:rFonts w:hAnsi="標楷體" w:hint="eastAsia"/>
          <w:color w:val="000000" w:themeColor="text1"/>
          <w:spacing w:val="2"/>
        </w:rPr>
        <w:t>億</w:t>
      </w:r>
      <w:r w:rsidRPr="008607C2">
        <w:rPr>
          <w:rFonts w:hAnsi="標楷體"/>
          <w:color w:val="000000" w:themeColor="text1"/>
          <w:spacing w:val="2"/>
        </w:rPr>
        <w:t>8,633</w:t>
      </w:r>
      <w:r w:rsidRPr="008607C2">
        <w:rPr>
          <w:rFonts w:hAnsi="標楷體" w:hint="eastAsia"/>
          <w:color w:val="000000" w:themeColor="text1"/>
          <w:spacing w:val="2"/>
        </w:rPr>
        <w:t>萬餘元，</w:t>
      </w:r>
      <w:proofErr w:type="gramStart"/>
      <w:r w:rsidRPr="008607C2">
        <w:rPr>
          <w:rFonts w:hAnsi="標楷體" w:hint="eastAsia"/>
          <w:color w:val="000000" w:themeColor="text1"/>
          <w:spacing w:val="2"/>
        </w:rPr>
        <w:t>1</w:t>
      </w:r>
      <w:r w:rsidRPr="008607C2">
        <w:rPr>
          <w:rFonts w:hAnsi="標楷體"/>
          <w:color w:val="000000" w:themeColor="text1"/>
          <w:spacing w:val="2"/>
        </w:rPr>
        <w:t>11</w:t>
      </w:r>
      <w:proofErr w:type="gramEnd"/>
      <w:r w:rsidRPr="008607C2">
        <w:rPr>
          <w:rFonts w:hAnsi="標楷體" w:hint="eastAsia"/>
          <w:color w:val="000000" w:themeColor="text1"/>
          <w:spacing w:val="2"/>
        </w:rPr>
        <w:t>年度獲配股利</w:t>
      </w:r>
      <w:r w:rsidRPr="008607C2">
        <w:rPr>
          <w:rFonts w:hAnsi="標楷體"/>
          <w:color w:val="000000" w:themeColor="text1"/>
          <w:spacing w:val="2"/>
        </w:rPr>
        <w:t>96</w:t>
      </w:r>
      <w:r w:rsidRPr="008607C2">
        <w:rPr>
          <w:rFonts w:hAnsi="標楷體" w:hint="eastAsia"/>
          <w:color w:val="000000" w:themeColor="text1"/>
          <w:spacing w:val="2"/>
        </w:rPr>
        <w:t>億</w:t>
      </w:r>
      <w:r w:rsidRPr="008607C2">
        <w:rPr>
          <w:rFonts w:hAnsi="標楷體"/>
          <w:color w:val="000000" w:themeColor="text1"/>
          <w:spacing w:val="2"/>
        </w:rPr>
        <w:t>2,829</w:t>
      </w:r>
      <w:r w:rsidRPr="008607C2">
        <w:rPr>
          <w:rFonts w:hAnsi="標楷體" w:hint="eastAsia"/>
          <w:color w:val="000000" w:themeColor="text1"/>
          <w:spacing w:val="2"/>
        </w:rPr>
        <w:t>萬餘元（含股票股利</w:t>
      </w:r>
      <w:r w:rsidRPr="008607C2">
        <w:rPr>
          <w:rFonts w:hAnsi="標楷體"/>
          <w:color w:val="000000" w:themeColor="text1"/>
          <w:spacing w:val="2"/>
        </w:rPr>
        <w:t>19</w:t>
      </w:r>
      <w:r w:rsidRPr="008607C2">
        <w:rPr>
          <w:rFonts w:hAnsi="標楷體" w:hint="eastAsia"/>
          <w:color w:val="000000" w:themeColor="text1"/>
          <w:spacing w:val="2"/>
        </w:rPr>
        <w:t>億</w:t>
      </w:r>
      <w:r w:rsidRPr="008607C2">
        <w:rPr>
          <w:rFonts w:hAnsi="標楷體"/>
          <w:color w:val="000000" w:themeColor="text1"/>
          <w:spacing w:val="2"/>
        </w:rPr>
        <w:t>1,075</w:t>
      </w:r>
      <w:r w:rsidRPr="008607C2">
        <w:rPr>
          <w:rFonts w:hAnsi="標楷體" w:hint="eastAsia"/>
          <w:color w:val="000000" w:themeColor="text1"/>
          <w:spacing w:val="2"/>
        </w:rPr>
        <w:t>萬餘</w:t>
      </w:r>
      <w:r w:rsidRPr="008607C2">
        <w:rPr>
          <w:rFonts w:hAnsi="標楷體" w:hint="eastAsia"/>
          <w:color w:val="000000" w:themeColor="text1"/>
        </w:rPr>
        <w:t>元），投資報酬率為</w:t>
      </w:r>
      <w:r w:rsidRPr="008607C2">
        <w:rPr>
          <w:rFonts w:hAnsi="標楷體"/>
          <w:color w:val="000000" w:themeColor="text1"/>
        </w:rPr>
        <w:t>6.48</w:t>
      </w:r>
      <w:r w:rsidRPr="008607C2">
        <w:rPr>
          <w:rFonts w:hAnsi="標楷體" w:hint="eastAsia"/>
          <w:color w:val="000000" w:themeColor="text1"/>
        </w:rPr>
        <w:t>％。又各民營事業</w:t>
      </w:r>
      <w:proofErr w:type="gramStart"/>
      <w:r w:rsidRPr="008607C2">
        <w:rPr>
          <w:rFonts w:hAnsi="標楷體"/>
          <w:color w:val="000000" w:themeColor="text1"/>
        </w:rPr>
        <w:t>111</w:t>
      </w:r>
      <w:proofErr w:type="gramEnd"/>
      <w:r w:rsidRPr="008607C2">
        <w:rPr>
          <w:rFonts w:hAnsi="標楷體" w:hint="eastAsia"/>
          <w:color w:val="000000" w:themeColor="text1"/>
        </w:rPr>
        <w:t>年度營運結果，有臺灣工礦公司1家停止營業，且淨值已為負值；其餘中央再保險公司等10家，分別獲有盈餘。上述民營事業股利之分配，其中亞洲開發銀行等3家，因盈餘提列資本公積，或停止營業等，未配發股利；其餘中央再保險公司等8家則有配發股利。</w:t>
      </w:r>
    </w:p>
    <w:p w14:paraId="2C69BADA" w14:textId="7EE69794" w:rsidR="00221863" w:rsidRPr="008607C2" w:rsidRDefault="00221863" w:rsidP="00A640E4">
      <w:pPr>
        <w:pStyle w:val="1a"/>
        <w:overflowPunct w:val="0"/>
        <w:spacing w:line="490" w:lineRule="exact"/>
        <w:ind w:firstLine="1080"/>
        <w:rPr>
          <w:rFonts w:hAnsi="標楷體"/>
          <w:color w:val="000000" w:themeColor="text1"/>
        </w:rPr>
      </w:pPr>
      <w:r w:rsidRPr="008607C2">
        <w:rPr>
          <w:rFonts w:hAnsi="標楷體" w:hint="eastAsia"/>
          <w:noProof/>
          <w:color w:val="000000" w:themeColor="text1"/>
        </w:rPr>
        <mc:AlternateContent>
          <mc:Choice Requires="wpg">
            <w:drawing>
              <wp:anchor distT="0" distB="0" distL="114300" distR="114300" simplePos="0" relativeHeight="251630592" behindDoc="0" locked="0" layoutInCell="1" allowOverlap="1" wp14:anchorId="5A1F3AD0" wp14:editId="4F7A2A8C">
                <wp:simplePos x="0" y="0"/>
                <wp:positionH relativeFrom="column">
                  <wp:posOffset>2641600</wp:posOffset>
                </wp:positionH>
                <wp:positionV relativeFrom="paragraph">
                  <wp:posOffset>1007110</wp:posOffset>
                </wp:positionV>
                <wp:extent cx="3398520" cy="2102485"/>
                <wp:effectExtent l="0" t="0" r="0" b="0"/>
                <wp:wrapSquare wrapText="bothSides"/>
                <wp:docPr id="19" name="群組 19"/>
                <wp:cNvGraphicFramePr/>
                <a:graphic xmlns:a="http://schemas.openxmlformats.org/drawingml/2006/main">
                  <a:graphicData uri="http://schemas.microsoft.com/office/word/2010/wordprocessingGroup">
                    <wpg:wgp>
                      <wpg:cNvGrpSpPr/>
                      <wpg:grpSpPr>
                        <a:xfrm>
                          <a:off x="0" y="0"/>
                          <a:ext cx="3398520" cy="2102485"/>
                          <a:chOff x="-38917" y="0"/>
                          <a:chExt cx="3402056" cy="2156459"/>
                        </a:xfrm>
                      </wpg:grpSpPr>
                      <wpg:grpSp>
                        <wpg:cNvPr id="39" name="群組 39"/>
                        <wpg:cNvGrpSpPr/>
                        <wpg:grpSpPr>
                          <a:xfrm>
                            <a:off x="-38917" y="0"/>
                            <a:ext cx="3402056" cy="2156459"/>
                            <a:chOff x="-38929" y="0"/>
                            <a:chExt cx="3402963" cy="2120784"/>
                          </a:xfrm>
                        </wpg:grpSpPr>
                        <wpg:grpSp>
                          <wpg:cNvPr id="40" name="群組 40"/>
                          <wpg:cNvGrpSpPr/>
                          <wpg:grpSpPr>
                            <a:xfrm>
                              <a:off x="-38929" y="0"/>
                              <a:ext cx="3230703" cy="2120784"/>
                              <a:chOff x="-38929" y="0"/>
                              <a:chExt cx="3230703" cy="2120784"/>
                            </a:xfrm>
                          </wpg:grpSpPr>
                          <wpg:grpSp>
                            <wpg:cNvPr id="41" name="群組 41"/>
                            <wpg:cNvGrpSpPr/>
                            <wpg:grpSpPr>
                              <a:xfrm>
                                <a:off x="-38929" y="0"/>
                                <a:ext cx="3230703" cy="2120784"/>
                                <a:chOff x="-38929" y="0"/>
                                <a:chExt cx="3230703" cy="2120784"/>
                              </a:xfrm>
                            </wpg:grpSpPr>
                            <wpg:grpSp>
                              <wpg:cNvPr id="42" name="群組 42"/>
                              <wpg:cNvGrpSpPr/>
                              <wpg:grpSpPr>
                                <a:xfrm>
                                  <a:off x="-38929" y="258792"/>
                                  <a:ext cx="3230703" cy="1861992"/>
                                  <a:chOff x="-82061" y="0"/>
                                  <a:chExt cx="3230703" cy="1861992"/>
                                </a:xfrm>
                              </wpg:grpSpPr>
                              <wpg:graphicFrame>
                                <wpg:cNvPr id="43" name="圖表 43"/>
                                <wpg:cNvFrPr/>
                                <wpg:xfrm>
                                  <a:off x="0" y="0"/>
                                  <a:ext cx="3148642" cy="1861992"/>
                                </wpg:xfrm>
                                <a:graphic>
                                  <a:graphicData uri="http://schemas.openxmlformats.org/drawingml/2006/chart">
                                    <c:chart xmlns:c="http://schemas.openxmlformats.org/drawingml/2006/chart" xmlns:r="http://schemas.openxmlformats.org/officeDocument/2006/relationships" r:id="rId13"/>
                                  </a:graphicData>
                                </a:graphic>
                              </wpg:graphicFrame>
                              <wps:wsp>
                                <wps:cNvPr id="44" name="文字方塊 44"/>
                                <wps:cNvSpPr txBox="1">
                                  <a:spLocks noChangeArrowheads="1"/>
                                </wps:cNvSpPr>
                                <wps:spPr bwMode="auto">
                                  <a:xfrm>
                                    <a:off x="-82061" y="1617552"/>
                                    <a:ext cx="2641225" cy="20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6785288B" w14:textId="77777777" w:rsidR="00221863" w:rsidRPr="000750F7" w:rsidRDefault="00221863" w:rsidP="00221863">
                                      <w:pPr>
                                        <w:spacing w:line="240" w:lineRule="exact"/>
                                        <w:ind w:leftChars="60" w:left="290" w:hangingChars="81" w:hanging="146"/>
                                        <w:rPr>
                                          <w:rFonts w:ascii="標楷體" w:eastAsia="標楷體" w:hAnsi="標楷體"/>
                                          <w:sz w:val="18"/>
                                          <w:szCs w:val="18"/>
                                        </w:rPr>
                                      </w:pPr>
                                      <w:r w:rsidRPr="000750F7">
                                        <w:rPr>
                                          <w:rFonts w:ascii="標楷體" w:eastAsia="標楷體" w:hAnsi="標楷體" w:hint="eastAsia"/>
                                          <w:sz w:val="18"/>
                                          <w:szCs w:val="18"/>
                                        </w:rPr>
                                        <w:t>資料來源：整理自</w:t>
                                      </w:r>
                                      <w:proofErr w:type="gramStart"/>
                                      <w:r w:rsidRPr="000750F7">
                                        <w:rPr>
                                          <w:rFonts w:ascii="標楷體" w:eastAsia="標楷體" w:hAnsi="標楷體" w:hint="eastAsia"/>
                                          <w:sz w:val="18"/>
                                          <w:szCs w:val="18"/>
                                        </w:rPr>
                                        <w:t>財政部查填資料</w:t>
                                      </w:r>
                                      <w:proofErr w:type="gramEnd"/>
                                      <w:r w:rsidRPr="000750F7">
                                        <w:rPr>
                                          <w:rFonts w:ascii="標楷體" w:eastAsia="標楷體" w:hAnsi="標楷體" w:hint="eastAsia"/>
                                          <w:sz w:val="18"/>
                                          <w:szCs w:val="18"/>
                                        </w:rPr>
                                        <w:t>。</w:t>
                                      </w:r>
                                    </w:p>
                                  </w:txbxContent>
                                </wps:txbx>
                                <wps:bodyPr rot="0" vert="horz" wrap="square" lIns="0" tIns="0" rIns="0" bIns="0" anchor="t" anchorCtr="0" upright="1">
                                  <a:noAutofit/>
                                </wps:bodyPr>
                              </wps:wsp>
                            </wpg:grpSp>
                            <wps:wsp>
                              <wps:cNvPr id="45" name="文字方塊 8"/>
                              <wps:cNvSpPr txBox="1">
                                <a:spLocks noChangeArrowheads="1"/>
                              </wps:cNvSpPr>
                              <wps:spPr bwMode="auto">
                                <a:xfrm>
                                  <a:off x="0" y="0"/>
                                  <a:ext cx="3115314" cy="447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7A715773" w14:textId="77777777" w:rsidR="00221863" w:rsidRPr="004B4B03" w:rsidRDefault="00221863" w:rsidP="00221863">
                                    <w:pPr>
                                      <w:spacing w:line="320" w:lineRule="exact"/>
                                      <w:ind w:leftChars="52" w:left="783" w:hangingChars="274" w:hanging="658"/>
                                      <w:rPr>
                                        <w:rFonts w:ascii="標楷體" w:eastAsia="標楷體" w:hAnsi="標楷體"/>
                                      </w:rPr>
                                    </w:pPr>
                                    <w:r w:rsidRPr="004B4B03">
                                      <w:rPr>
                                        <w:rFonts w:ascii="標楷體" w:eastAsia="標楷體" w:hAnsi="標楷體" w:hint="eastAsia"/>
                                        <w:b/>
                                      </w:rPr>
                                      <w:t xml:space="preserve">圖3  </w:t>
                                    </w:r>
                                    <w:proofErr w:type="gramStart"/>
                                    <w:r w:rsidRPr="004B4B03">
                                      <w:rPr>
                                        <w:rFonts w:ascii="標楷體" w:eastAsia="標楷體" w:hAnsi="標楷體" w:hint="eastAsia"/>
                                        <w:b/>
                                      </w:rPr>
                                      <w:t>11</w:t>
                                    </w:r>
                                    <w:r w:rsidRPr="004B4B03">
                                      <w:rPr>
                                        <w:rFonts w:ascii="標楷體" w:eastAsia="標楷體" w:hAnsi="標楷體"/>
                                        <w:b/>
                                      </w:rPr>
                                      <w:t>1</w:t>
                                    </w:r>
                                    <w:proofErr w:type="gramEnd"/>
                                    <w:r w:rsidRPr="004B4B03">
                                      <w:rPr>
                                        <w:rFonts w:ascii="標楷體" w:eastAsia="標楷體" w:hAnsi="標楷體" w:hint="eastAsia"/>
                                        <w:b/>
                                      </w:rPr>
                                      <w:t>年度財政部所屬營業基金投資民營事業</w:t>
                                    </w:r>
                                    <w:r w:rsidRPr="004B4B03">
                                      <w:rPr>
                                        <w:rFonts w:ascii="標楷體" w:eastAsia="標楷體" w:hAnsi="標楷體" w:hint="eastAsia"/>
                                        <w:b/>
                                        <w:bCs/>
                                      </w:rPr>
                                      <w:t>31</w:t>
                                    </w:r>
                                    <w:r w:rsidRPr="004B4B03">
                                      <w:rPr>
                                        <w:rFonts w:ascii="標楷體" w:eastAsia="標楷體" w:hAnsi="標楷體" w:hint="eastAsia"/>
                                        <w:b/>
                                      </w:rPr>
                                      <w:t>家營運績效概況</w:t>
                                    </w:r>
                                  </w:p>
                                </w:txbxContent>
                              </wps:txbx>
                              <wps:bodyPr rot="0" vert="horz" wrap="square" lIns="0" tIns="0" rIns="0" bIns="0" anchor="t" anchorCtr="0" upright="1">
                                <a:noAutofit/>
                              </wps:bodyPr>
                            </wps:wsp>
                          </wpg:grpSp>
                          <wps:wsp>
                            <wps:cNvPr id="46" name="文字方塊 3"/>
                            <wps:cNvSpPr txBox="1">
                              <a:spLocks noChangeArrowheads="1"/>
                            </wps:cNvSpPr>
                            <wps:spPr bwMode="auto">
                              <a:xfrm>
                                <a:off x="590647" y="943968"/>
                                <a:ext cx="1063397"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4D9C0"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盈餘26家</w:t>
                                  </w:r>
                                </w:p>
                                <w:p w14:paraId="2B928812"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（83.87％）</w:t>
                                  </w:r>
                                </w:p>
                              </w:txbxContent>
                            </wps:txbx>
                            <wps:bodyPr vertOverflow="clip" wrap="square" lIns="36576" tIns="41148" rIns="36576" bIns="0" anchor="t"/>
                          </wps:wsp>
                        </wpg:grpSp>
                        <wps:wsp>
                          <wps:cNvPr id="47" name="文字方塊 3"/>
                          <wps:cNvSpPr txBox="1">
                            <a:spLocks noChangeArrowheads="1"/>
                          </wps:cNvSpPr>
                          <wps:spPr bwMode="auto">
                            <a:xfrm>
                              <a:off x="2229126" y="407303"/>
                              <a:ext cx="1134908" cy="472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AF4E7"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虧損5家</w:t>
                                </w:r>
                              </w:p>
                              <w:p w14:paraId="1B121E02"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（16.13％）</w:t>
                                </w:r>
                              </w:p>
                            </w:txbxContent>
                          </wps:txbx>
                          <wps:bodyPr vertOverflow="clip" wrap="square" lIns="36576" tIns="41148" rIns="36576" bIns="0" anchor="t"/>
                        </wps:wsp>
                      </wpg:grpSp>
                      <wps:wsp>
                        <wps:cNvPr id="18" name="直線接點 18"/>
                        <wps:cNvCnPr/>
                        <wps:spPr>
                          <a:xfrm>
                            <a:off x="2295295" y="623812"/>
                            <a:ext cx="258333"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A1F3AD0" id="群組 19" o:spid="_x0000_s1045" style="position:absolute;left:0;text-align:left;margin-left:208pt;margin-top:79.3pt;width:267.6pt;height:165.55pt;z-index:251630592;mso-width-relative:margin;mso-height-relative:margin" coordorigin="-389" coordsize="34020,21564"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">
                <v:group id="群組 39" o:spid="_x0000_s1046" style="position:absolute;left:-389;width:34020;height:21564" coordorigin="-389" coordsize="34029,21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群組 40" o:spid="_x0000_s1047" style="position:absolute;left:-389;width:32306;height:21207" coordorigin="-389" coordsize="32307,21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group id="群組 41" o:spid="_x0000_s1048" style="position:absolute;left:-389;width:32306;height:21207" coordorigin="-389" coordsize="32307,21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群組 42" o:spid="_x0000_s1049" style="position:absolute;left:-389;top:2587;width:32306;height:18620" coordorigin="-820" coordsize="32307,18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圖表 43" o:spid="_x0000_s1050" type="#_x0000_t75" style="position:absolute;left:-27;top:-5;width:31496;height:186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">
                          <v:imagedata r:id="rId14" o:title=""/>
                          <o:lock v:ext="edit" aspectratio="f"/>
                        </v:shape>
                        <v:shape id="文字方塊 44" o:spid="_x0000_s1051" type="#_x0000_t202" style="position:absolute;left:-820;top:16175;width:26411;height:2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85288B" w14:textId="77777777" w:rsidR="00221863" w:rsidRPr="000750F7" w:rsidRDefault="00221863" w:rsidP="00221863">
                                <w:pPr>
                                  <w:spacing w:line="240" w:lineRule="exact"/>
                                  <w:ind w:leftChars="60" w:left="290" w:hangingChars="81" w:hanging="146"/>
                                  <w:rPr>
                                    <w:rFonts w:ascii="標楷體" w:eastAsia="標楷體" w:hAnsi="標楷體"/>
                                    <w:sz w:val="18"/>
                                    <w:szCs w:val="18"/>
                                  </w:rPr>
                                </w:pPr>
                                <w:r w:rsidRPr="000750F7">
                                  <w:rPr>
                                    <w:rFonts w:ascii="標楷體" w:eastAsia="標楷體" w:hAnsi="標楷體" w:hint="eastAsia"/>
                                    <w:sz w:val="18"/>
                                    <w:szCs w:val="18"/>
                                  </w:rPr>
                                  <w:t>資料來源：整理自</w:t>
                                </w:r>
                                <w:proofErr w:type="gramStart"/>
                                <w:r w:rsidRPr="000750F7">
                                  <w:rPr>
                                    <w:rFonts w:ascii="標楷體" w:eastAsia="標楷體" w:hAnsi="標楷體" w:hint="eastAsia"/>
                                    <w:sz w:val="18"/>
                                    <w:szCs w:val="18"/>
                                  </w:rPr>
                                  <w:t>財政部查填資料</w:t>
                                </w:r>
                                <w:proofErr w:type="gramEnd"/>
                                <w:r w:rsidRPr="000750F7">
                                  <w:rPr>
                                    <w:rFonts w:ascii="標楷體" w:eastAsia="標楷體" w:hAnsi="標楷體" w:hint="eastAsia"/>
                                    <w:sz w:val="18"/>
                                    <w:szCs w:val="18"/>
                                  </w:rPr>
                                  <w:t>。</w:t>
                                </w:r>
                              </w:p>
                            </w:txbxContent>
                          </v:textbox>
                        </v:shape>
                      </v:group>
                      <v:shape id="文字方塊 8" o:spid="_x0000_s1052" type="#_x0000_t202" style="position:absolute;width:31153;height:4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7A715773" w14:textId="77777777" w:rsidR="00221863" w:rsidRPr="004B4B03" w:rsidRDefault="00221863" w:rsidP="00221863">
                              <w:pPr>
                                <w:spacing w:line="320" w:lineRule="exact"/>
                                <w:ind w:leftChars="52" w:left="783" w:hangingChars="274" w:hanging="658"/>
                                <w:rPr>
                                  <w:rFonts w:ascii="標楷體" w:eastAsia="標楷體" w:hAnsi="標楷體"/>
                                </w:rPr>
                              </w:pPr>
                              <w:r w:rsidRPr="004B4B03">
                                <w:rPr>
                                  <w:rFonts w:ascii="標楷體" w:eastAsia="標楷體" w:hAnsi="標楷體" w:hint="eastAsia"/>
                                  <w:b/>
                                </w:rPr>
                                <w:t xml:space="preserve">圖3  </w:t>
                              </w:r>
                              <w:proofErr w:type="gramStart"/>
                              <w:r w:rsidRPr="004B4B03">
                                <w:rPr>
                                  <w:rFonts w:ascii="標楷體" w:eastAsia="標楷體" w:hAnsi="標楷體" w:hint="eastAsia"/>
                                  <w:b/>
                                </w:rPr>
                                <w:t>11</w:t>
                              </w:r>
                              <w:r w:rsidRPr="004B4B03">
                                <w:rPr>
                                  <w:rFonts w:ascii="標楷體" w:eastAsia="標楷體" w:hAnsi="標楷體"/>
                                  <w:b/>
                                </w:rPr>
                                <w:t>1</w:t>
                              </w:r>
                              <w:proofErr w:type="gramEnd"/>
                              <w:r w:rsidRPr="004B4B03">
                                <w:rPr>
                                  <w:rFonts w:ascii="標楷體" w:eastAsia="標楷體" w:hAnsi="標楷體" w:hint="eastAsia"/>
                                  <w:b/>
                                </w:rPr>
                                <w:t>年度財政部所屬營業基金投資民營事業</w:t>
                              </w:r>
                              <w:r w:rsidRPr="004B4B03">
                                <w:rPr>
                                  <w:rFonts w:ascii="標楷體" w:eastAsia="標楷體" w:hAnsi="標楷體" w:hint="eastAsia"/>
                                  <w:b/>
                                  <w:bCs/>
                                </w:rPr>
                                <w:t>31</w:t>
                              </w:r>
                              <w:r w:rsidRPr="004B4B03">
                                <w:rPr>
                                  <w:rFonts w:ascii="標楷體" w:eastAsia="標楷體" w:hAnsi="標楷體" w:hint="eastAsia"/>
                                  <w:b/>
                                </w:rPr>
                                <w:t>家營運績效概況</w:t>
                              </w:r>
                            </w:p>
                          </w:txbxContent>
                        </v:textbox>
                      </v:shape>
                    </v:group>
                    <v:shape id="文字方塊 3" o:spid="_x0000_s1053" type="#_x0000_t202" style="position:absolute;left:5906;top:9439;width:10634;height:4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" filled="f" stroked="f">
                      <v:textbox inset="2.88pt,3.24pt,2.88pt,0">
                        <w:txbxContent>
                          <w:p w14:paraId="6934D9C0"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盈餘26家</w:t>
                            </w:r>
                          </w:p>
                          <w:p w14:paraId="2B928812"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（83.87％）</w:t>
                            </w:r>
                          </w:p>
                        </w:txbxContent>
                      </v:textbox>
                    </v:shape>
                  </v:group>
                  <v:shape id="文字方塊 3" o:spid="_x0000_s1054" type="#_x0000_t202" style="position:absolute;left:22291;top:4073;width:11349;height:4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" filled="f" stroked="f">
                    <v:textbox inset="2.88pt,3.24pt,2.88pt,0">
                      <w:txbxContent>
                        <w:p w14:paraId="2F7AF4E7"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虧損5家</w:t>
                          </w:r>
                        </w:p>
                        <w:p w14:paraId="1B121E02" w14:textId="77777777" w:rsidR="00221863" w:rsidRPr="004B4B03" w:rsidRDefault="00221863" w:rsidP="00221863">
                          <w:pPr>
                            <w:pStyle w:val="Web"/>
                            <w:spacing w:before="0" w:beforeAutospacing="0" w:after="0" w:afterAutospacing="0" w:line="240" w:lineRule="exact"/>
                            <w:ind w:firstLine="400"/>
                            <w:jc w:val="center"/>
                            <w:rPr>
                              <w:rFonts w:ascii="標楷體" w:eastAsia="標楷體" w:hAnsi="標楷體"/>
                            </w:rPr>
                          </w:pPr>
                          <w:r w:rsidRPr="004B4B03">
                            <w:rPr>
                              <w:rFonts w:ascii="標楷體" w:eastAsia="標楷體" w:hAnsi="標楷體" w:cstheme="minorBidi"/>
                              <w:color w:val="000000"/>
                              <w:sz w:val="20"/>
                              <w:szCs w:val="20"/>
                            </w:rPr>
                            <w:t>（16.13％）</w:t>
                          </w:r>
                        </w:p>
                      </w:txbxContent>
                    </v:textbox>
                  </v:shape>
                </v:group>
                <v:line id="直線接點 18" o:spid="_x0000_s1055" style="position:absolute;visibility:visible;mso-wrap-style:square" from="22952,6238" to="25536,6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" strokecolor="black [3040]"/>
                <w10:wrap type="square"/>
              </v:group>
            </w:pict>
          </mc:Fallback>
        </mc:AlternateContent>
      </w:r>
      <w:r w:rsidRPr="008607C2">
        <w:rPr>
          <w:rFonts w:hAnsi="標楷體" w:hint="eastAsia"/>
          <w:b/>
          <w:color w:val="000000" w:themeColor="text1"/>
        </w:rPr>
        <w:t>2.　財政部所屬營業基金投資：</w:t>
      </w:r>
      <w:r w:rsidRPr="008607C2">
        <w:rPr>
          <w:rFonts w:hAnsi="標楷體" w:hint="eastAsia"/>
          <w:color w:val="000000" w:themeColor="text1"/>
        </w:rPr>
        <w:t>計有31家民營事業，</w:t>
      </w:r>
      <w:proofErr w:type="gramStart"/>
      <w:r w:rsidRPr="008607C2">
        <w:rPr>
          <w:rFonts w:hAnsi="標楷體" w:hint="eastAsia"/>
          <w:color w:val="000000" w:themeColor="text1"/>
        </w:rPr>
        <w:t>均係以前</w:t>
      </w:r>
      <w:proofErr w:type="gramEnd"/>
      <w:r w:rsidRPr="008607C2">
        <w:rPr>
          <w:rFonts w:hAnsi="標楷體" w:hint="eastAsia"/>
          <w:color w:val="000000" w:themeColor="text1"/>
        </w:rPr>
        <w:t>年度投資。期末實際投資金額為</w:t>
      </w:r>
      <w:r w:rsidRPr="008607C2">
        <w:rPr>
          <w:rFonts w:hAnsi="標楷體"/>
          <w:color w:val="000000" w:themeColor="text1"/>
        </w:rPr>
        <w:t>1,476</w:t>
      </w:r>
      <w:r w:rsidRPr="008607C2">
        <w:rPr>
          <w:rFonts w:hAnsi="標楷體" w:hint="eastAsia"/>
          <w:color w:val="000000" w:themeColor="text1"/>
        </w:rPr>
        <w:t>億</w:t>
      </w:r>
      <w:r w:rsidRPr="008607C2">
        <w:rPr>
          <w:rFonts w:hAnsi="標楷體"/>
          <w:color w:val="000000" w:themeColor="text1"/>
        </w:rPr>
        <w:t>112</w:t>
      </w:r>
      <w:r w:rsidRPr="008607C2">
        <w:rPr>
          <w:rFonts w:hAnsi="標楷體" w:hint="eastAsia"/>
          <w:color w:val="000000" w:themeColor="text1"/>
        </w:rPr>
        <w:t>萬餘元，</w:t>
      </w:r>
      <w:proofErr w:type="gramStart"/>
      <w:r w:rsidRPr="008607C2">
        <w:rPr>
          <w:rFonts w:hAnsi="標楷體" w:hint="eastAsia"/>
          <w:color w:val="000000" w:themeColor="text1"/>
        </w:rPr>
        <w:t>1</w:t>
      </w:r>
      <w:r w:rsidRPr="008607C2">
        <w:rPr>
          <w:rFonts w:hAnsi="標楷體"/>
          <w:color w:val="000000" w:themeColor="text1"/>
        </w:rPr>
        <w:t>11</w:t>
      </w:r>
      <w:proofErr w:type="gramEnd"/>
      <w:r w:rsidRPr="008607C2">
        <w:rPr>
          <w:rFonts w:hAnsi="標楷體" w:hint="eastAsia"/>
          <w:color w:val="000000" w:themeColor="text1"/>
        </w:rPr>
        <w:t>年度獲配股利</w:t>
      </w:r>
      <w:r w:rsidRPr="008607C2">
        <w:rPr>
          <w:rFonts w:hAnsi="標楷體"/>
          <w:color w:val="000000" w:themeColor="text1"/>
        </w:rPr>
        <w:t>8</w:t>
      </w:r>
      <w:r w:rsidRPr="008607C2">
        <w:rPr>
          <w:rFonts w:hAnsi="標楷體" w:hint="eastAsia"/>
          <w:color w:val="000000" w:themeColor="text1"/>
        </w:rPr>
        <w:t>7億</w:t>
      </w:r>
      <w:r w:rsidRPr="008607C2">
        <w:rPr>
          <w:rFonts w:hAnsi="標楷體"/>
          <w:color w:val="000000" w:themeColor="text1"/>
        </w:rPr>
        <w:t>8,010</w:t>
      </w:r>
      <w:r w:rsidRPr="008607C2">
        <w:rPr>
          <w:rFonts w:hAnsi="標楷體" w:hint="eastAsia"/>
          <w:color w:val="000000" w:themeColor="text1"/>
        </w:rPr>
        <w:t>萬餘元（含股票股利</w:t>
      </w:r>
      <w:r w:rsidRPr="008607C2">
        <w:rPr>
          <w:rFonts w:hAnsi="標楷體"/>
          <w:color w:val="000000" w:themeColor="text1"/>
        </w:rPr>
        <w:t>22</w:t>
      </w:r>
      <w:r w:rsidRPr="008607C2">
        <w:rPr>
          <w:rFonts w:hAnsi="標楷體" w:hint="eastAsia"/>
          <w:color w:val="000000" w:themeColor="text1"/>
        </w:rPr>
        <w:t>億</w:t>
      </w:r>
      <w:r w:rsidRPr="008607C2">
        <w:rPr>
          <w:rFonts w:hAnsi="標楷體"/>
          <w:color w:val="000000" w:themeColor="text1"/>
        </w:rPr>
        <w:t>5,087</w:t>
      </w:r>
      <w:r w:rsidRPr="008607C2">
        <w:rPr>
          <w:rFonts w:hAnsi="標楷體" w:hint="eastAsia"/>
          <w:color w:val="000000" w:themeColor="text1"/>
        </w:rPr>
        <w:t>萬餘元），投資報酬率為</w:t>
      </w:r>
      <w:r w:rsidRPr="008607C2">
        <w:rPr>
          <w:rFonts w:hAnsi="標楷體"/>
          <w:color w:val="000000" w:themeColor="text1"/>
        </w:rPr>
        <w:t>5.76</w:t>
      </w:r>
      <w:r w:rsidRPr="008607C2">
        <w:rPr>
          <w:rFonts w:hAnsi="標楷體" w:hint="eastAsia"/>
          <w:color w:val="000000" w:themeColor="text1"/>
        </w:rPr>
        <w:t>％。又各民營事業</w:t>
      </w:r>
      <w:proofErr w:type="gramStart"/>
      <w:r w:rsidRPr="008607C2">
        <w:rPr>
          <w:rFonts w:hAnsi="標楷體" w:hint="eastAsia"/>
          <w:color w:val="000000" w:themeColor="text1"/>
        </w:rPr>
        <w:t>1</w:t>
      </w:r>
      <w:r w:rsidRPr="008607C2">
        <w:rPr>
          <w:rFonts w:hAnsi="標楷體"/>
          <w:color w:val="000000" w:themeColor="text1"/>
        </w:rPr>
        <w:t>11</w:t>
      </w:r>
      <w:proofErr w:type="gramEnd"/>
      <w:r w:rsidRPr="008607C2">
        <w:rPr>
          <w:rFonts w:hAnsi="標楷體" w:hint="eastAsia"/>
          <w:color w:val="000000" w:themeColor="text1"/>
        </w:rPr>
        <w:t>年度營運結果，計有亞洲物流公司、</w:t>
      </w:r>
      <w:proofErr w:type="gramStart"/>
      <w:r w:rsidRPr="008607C2">
        <w:rPr>
          <w:rFonts w:hAnsi="標楷體" w:hint="eastAsia"/>
          <w:color w:val="000000" w:themeColor="text1"/>
        </w:rPr>
        <w:t>財宏科技</w:t>
      </w:r>
      <w:proofErr w:type="gramEnd"/>
      <w:r w:rsidRPr="008607C2">
        <w:rPr>
          <w:rFonts w:hAnsi="標楷體" w:hint="eastAsia"/>
          <w:color w:val="000000" w:themeColor="text1"/>
        </w:rPr>
        <w:t>公司、唐榮鐵工廠公司、臺灣金融聯合都市更新服務公司及臺灣中華日報社公司等</w:t>
      </w:r>
      <w:r w:rsidRPr="008607C2">
        <w:rPr>
          <w:rFonts w:hAnsi="標楷體"/>
          <w:color w:val="000000" w:themeColor="text1"/>
        </w:rPr>
        <w:t>5</w:t>
      </w:r>
      <w:r w:rsidRPr="008607C2">
        <w:rPr>
          <w:rFonts w:hAnsi="標楷體" w:hint="eastAsia"/>
          <w:color w:val="000000" w:themeColor="text1"/>
        </w:rPr>
        <w:t>家發生虧損，虧損占權益之比率分別為0</w:t>
      </w:r>
      <w:r w:rsidRPr="008607C2">
        <w:rPr>
          <w:rFonts w:hAnsi="標楷體"/>
          <w:color w:val="000000" w:themeColor="text1"/>
        </w:rPr>
        <w:t>.10</w:t>
      </w:r>
      <w:r w:rsidRPr="008607C2">
        <w:rPr>
          <w:rFonts w:hAnsi="標楷體" w:hint="eastAsia"/>
          <w:color w:val="000000" w:themeColor="text1"/>
        </w:rPr>
        <w:t>％、</w:t>
      </w:r>
      <w:r w:rsidRPr="008607C2">
        <w:rPr>
          <w:rFonts w:hAnsi="標楷體"/>
          <w:color w:val="000000" w:themeColor="text1"/>
        </w:rPr>
        <w:t>0.15</w:t>
      </w:r>
      <w:r w:rsidRPr="008607C2">
        <w:rPr>
          <w:rFonts w:hAnsi="標楷體" w:hint="eastAsia"/>
          <w:color w:val="000000" w:themeColor="text1"/>
        </w:rPr>
        <w:t>％、</w:t>
      </w:r>
      <w:r w:rsidRPr="008607C2">
        <w:rPr>
          <w:rFonts w:hAnsi="標楷體"/>
          <w:color w:val="000000" w:themeColor="text1"/>
        </w:rPr>
        <w:t>3.90</w:t>
      </w:r>
      <w:r w:rsidRPr="008607C2">
        <w:rPr>
          <w:rFonts w:hAnsi="標楷體" w:hint="eastAsia"/>
          <w:color w:val="000000" w:themeColor="text1"/>
        </w:rPr>
        <w:t>％、</w:t>
      </w:r>
      <w:r w:rsidRPr="008607C2">
        <w:rPr>
          <w:rFonts w:hAnsi="標楷體"/>
          <w:color w:val="000000" w:themeColor="text1"/>
        </w:rPr>
        <w:t>12.07</w:t>
      </w:r>
      <w:r w:rsidRPr="008607C2">
        <w:rPr>
          <w:rFonts w:hAnsi="標楷體" w:hint="eastAsia"/>
          <w:color w:val="000000" w:themeColor="text1"/>
        </w:rPr>
        <w:t>％及</w:t>
      </w:r>
      <w:r w:rsidRPr="008607C2">
        <w:rPr>
          <w:rFonts w:hAnsi="標楷體"/>
          <w:color w:val="000000" w:themeColor="text1"/>
        </w:rPr>
        <w:t>16.09</w:t>
      </w:r>
      <w:r w:rsidRPr="008607C2">
        <w:rPr>
          <w:rFonts w:hAnsi="標楷體" w:hint="eastAsia"/>
          <w:color w:val="000000" w:themeColor="text1"/>
        </w:rPr>
        <w:t>％，主要係市場需求萎縮，或訂單量下降，或都市更新開發案件業務量不足等所致；其餘臺灣聯合</w:t>
      </w:r>
      <w:r w:rsidRPr="008607C2">
        <w:rPr>
          <w:rFonts w:hAnsi="標楷體" w:hint="eastAsia"/>
          <w:color w:val="000000" w:themeColor="text1"/>
        </w:rPr>
        <w:lastRenderedPageBreak/>
        <w:t>銀行等</w:t>
      </w:r>
      <w:r w:rsidRPr="008607C2">
        <w:rPr>
          <w:rFonts w:hAnsi="標楷體"/>
          <w:color w:val="000000" w:themeColor="text1"/>
        </w:rPr>
        <w:t>26</w:t>
      </w:r>
      <w:r w:rsidRPr="008607C2">
        <w:rPr>
          <w:rFonts w:hAnsi="標楷體" w:hint="eastAsia"/>
          <w:color w:val="000000" w:themeColor="text1"/>
        </w:rPr>
        <w:t>家，分別獲有盈餘（圖3）。上述民營事業股利之分配，其中臺灣中華日報社公司等</w:t>
      </w:r>
      <w:r w:rsidRPr="008607C2">
        <w:rPr>
          <w:rFonts w:hAnsi="標楷體"/>
          <w:color w:val="000000" w:themeColor="text1"/>
        </w:rPr>
        <w:t>10</w:t>
      </w:r>
      <w:r w:rsidRPr="008607C2">
        <w:rPr>
          <w:rFonts w:hAnsi="標楷體" w:hint="eastAsia"/>
          <w:color w:val="000000" w:themeColor="text1"/>
        </w:rPr>
        <w:t>家，因</w:t>
      </w:r>
      <w:proofErr w:type="gramStart"/>
      <w:r w:rsidRPr="008607C2">
        <w:rPr>
          <w:rFonts w:hAnsi="標楷體"/>
          <w:color w:val="000000" w:themeColor="text1"/>
        </w:rPr>
        <w:t>110</w:t>
      </w:r>
      <w:proofErr w:type="gramEnd"/>
      <w:r w:rsidRPr="008607C2">
        <w:rPr>
          <w:rFonts w:hAnsi="標楷體" w:hint="eastAsia"/>
          <w:color w:val="000000" w:themeColor="text1"/>
        </w:rPr>
        <w:t>年度營運虧損，或彌補以前年度虧損，或盈餘保留暫不分配，或投資機關於年度中轉讓全數持股等，未配發股利；其餘臺灣集中保管結算所公司等</w:t>
      </w:r>
      <w:r w:rsidRPr="008607C2">
        <w:rPr>
          <w:rFonts w:hAnsi="標楷體"/>
          <w:color w:val="000000" w:themeColor="text1"/>
        </w:rPr>
        <w:t>21</w:t>
      </w:r>
      <w:r w:rsidRPr="008607C2">
        <w:rPr>
          <w:rFonts w:hAnsi="標楷體" w:hint="eastAsia"/>
          <w:color w:val="000000" w:themeColor="text1"/>
        </w:rPr>
        <w:t>家則有配發股利。</w:t>
      </w:r>
    </w:p>
    <w:p w14:paraId="6F32086C" w14:textId="77777777" w:rsidR="00221863" w:rsidRPr="008607C2" w:rsidRDefault="00221863" w:rsidP="00B96553">
      <w:pPr>
        <w:pStyle w:val="012"/>
        <w:spacing w:line="540" w:lineRule="exact"/>
        <w:ind w:firstLine="480"/>
        <w:rPr>
          <w:color w:val="000000" w:themeColor="text1"/>
          <w:sz w:val="32"/>
          <w:szCs w:val="32"/>
        </w:rPr>
      </w:pPr>
      <w:r w:rsidRPr="008607C2">
        <w:rPr>
          <w:rFonts w:hint="eastAsia"/>
          <w:b/>
          <w:color w:val="000000" w:themeColor="text1"/>
        </w:rPr>
        <w:t xml:space="preserve">（三）　教育部主管　</w:t>
      </w:r>
      <w:r w:rsidRPr="008607C2">
        <w:rPr>
          <w:rFonts w:hint="eastAsia"/>
          <w:color w:val="000000" w:themeColor="text1"/>
        </w:rPr>
        <w:t>投資之民營事業僅所屬非營業特種基金以前年度投資之華南金融控股公司1家，期末實際投資金額為1億2</w:t>
      </w:r>
      <w:r w:rsidRPr="008607C2">
        <w:rPr>
          <w:color w:val="000000" w:themeColor="text1"/>
        </w:rPr>
        <w:t>,145</w:t>
      </w:r>
      <w:r w:rsidRPr="008607C2">
        <w:rPr>
          <w:rFonts w:hint="eastAsia"/>
          <w:color w:val="000000" w:themeColor="text1"/>
        </w:rPr>
        <w:t>萬餘元，</w:t>
      </w:r>
      <w:proofErr w:type="gramStart"/>
      <w:r w:rsidRPr="008607C2">
        <w:rPr>
          <w:color w:val="000000" w:themeColor="text1"/>
        </w:rPr>
        <w:t>111</w:t>
      </w:r>
      <w:proofErr w:type="gramEnd"/>
      <w:r w:rsidRPr="008607C2">
        <w:rPr>
          <w:rFonts w:hint="eastAsia"/>
          <w:color w:val="000000" w:themeColor="text1"/>
        </w:rPr>
        <w:t>年度獲配股利</w:t>
      </w:r>
      <w:r w:rsidRPr="008607C2">
        <w:rPr>
          <w:color w:val="000000" w:themeColor="text1"/>
        </w:rPr>
        <w:t>586</w:t>
      </w:r>
      <w:r w:rsidRPr="008607C2">
        <w:rPr>
          <w:rFonts w:hint="eastAsia"/>
          <w:color w:val="000000" w:themeColor="text1"/>
        </w:rPr>
        <w:t>萬餘元（含股票股利</w:t>
      </w:r>
      <w:r w:rsidRPr="008607C2">
        <w:rPr>
          <w:color w:val="000000" w:themeColor="text1"/>
        </w:rPr>
        <w:t>177</w:t>
      </w:r>
      <w:r w:rsidRPr="008607C2">
        <w:rPr>
          <w:rFonts w:hint="eastAsia"/>
          <w:color w:val="000000" w:themeColor="text1"/>
        </w:rPr>
        <w:t>萬餘元），投資報酬率為5</w:t>
      </w:r>
      <w:r w:rsidRPr="008607C2">
        <w:rPr>
          <w:color w:val="000000" w:themeColor="text1"/>
        </w:rPr>
        <w:t>.28</w:t>
      </w:r>
      <w:r w:rsidRPr="008607C2">
        <w:rPr>
          <w:rFonts w:hint="eastAsia"/>
          <w:color w:val="000000" w:themeColor="text1"/>
        </w:rPr>
        <w:t>％，華南金融控股公司</w:t>
      </w:r>
      <w:proofErr w:type="gramStart"/>
      <w:r w:rsidRPr="008607C2">
        <w:rPr>
          <w:rFonts w:hint="eastAsia"/>
          <w:color w:val="000000" w:themeColor="text1"/>
        </w:rPr>
        <w:t>1</w:t>
      </w:r>
      <w:r w:rsidRPr="008607C2">
        <w:rPr>
          <w:color w:val="000000" w:themeColor="text1"/>
        </w:rPr>
        <w:t>11</w:t>
      </w:r>
      <w:proofErr w:type="gramEnd"/>
      <w:r w:rsidRPr="008607C2">
        <w:rPr>
          <w:rFonts w:hint="eastAsia"/>
          <w:color w:val="000000" w:themeColor="text1"/>
        </w:rPr>
        <w:t>年度營運結果獲有盈餘。</w:t>
      </w:r>
    </w:p>
    <w:p w14:paraId="6D79FF28" w14:textId="77777777" w:rsidR="00221863" w:rsidRPr="008607C2" w:rsidRDefault="00221863" w:rsidP="00B96553">
      <w:pPr>
        <w:pStyle w:val="012"/>
        <w:spacing w:line="520" w:lineRule="exact"/>
        <w:ind w:firstLine="480"/>
        <w:rPr>
          <w:color w:val="000000" w:themeColor="text1"/>
        </w:rPr>
      </w:pPr>
      <w:r w:rsidRPr="008607C2">
        <w:rPr>
          <w:rFonts w:hint="eastAsia"/>
          <w:b/>
          <w:color w:val="000000" w:themeColor="text1"/>
        </w:rPr>
        <w:t xml:space="preserve">（四）　經濟部主管　</w:t>
      </w:r>
      <w:r w:rsidRPr="008607C2">
        <w:rPr>
          <w:rFonts w:hint="eastAsia"/>
          <w:color w:val="000000" w:themeColor="text1"/>
        </w:rPr>
        <w:t>投資之民營事業計有耀華玻璃公司管理委員會等</w:t>
      </w:r>
      <w:r w:rsidRPr="008607C2">
        <w:rPr>
          <w:color w:val="000000" w:themeColor="text1"/>
        </w:rPr>
        <w:t>47</w:t>
      </w:r>
      <w:r w:rsidRPr="008607C2">
        <w:rPr>
          <w:rFonts w:hint="eastAsia"/>
          <w:color w:val="000000" w:themeColor="text1"/>
        </w:rPr>
        <w:t>家，</w:t>
      </w:r>
      <w:r w:rsidRPr="008607C2">
        <w:rPr>
          <w:rFonts w:hint="eastAsia"/>
          <w:color w:val="000000" w:themeColor="text1"/>
          <w:spacing w:val="-2"/>
        </w:rPr>
        <w:t>其中</w:t>
      </w:r>
      <w:r w:rsidRPr="008607C2">
        <w:rPr>
          <w:color w:val="000000" w:themeColor="text1"/>
          <w:spacing w:val="-2"/>
        </w:rPr>
        <w:t>45</w:t>
      </w:r>
      <w:r w:rsidRPr="008607C2">
        <w:rPr>
          <w:rFonts w:hint="eastAsia"/>
          <w:color w:val="000000" w:themeColor="text1"/>
          <w:spacing w:val="-2"/>
        </w:rPr>
        <w:t>家係以前年度投資，</w:t>
      </w:r>
      <w:proofErr w:type="gramStart"/>
      <w:r w:rsidRPr="008607C2">
        <w:rPr>
          <w:rFonts w:hint="eastAsia"/>
          <w:color w:val="000000" w:themeColor="text1"/>
          <w:spacing w:val="-2"/>
        </w:rPr>
        <w:t>111</w:t>
      </w:r>
      <w:proofErr w:type="gramEnd"/>
      <w:r w:rsidRPr="008607C2">
        <w:rPr>
          <w:rFonts w:hint="eastAsia"/>
          <w:color w:val="000000" w:themeColor="text1"/>
          <w:spacing w:val="-2"/>
        </w:rPr>
        <w:t>年度新增投資</w:t>
      </w:r>
      <w:proofErr w:type="gramStart"/>
      <w:r w:rsidRPr="008607C2">
        <w:rPr>
          <w:rFonts w:hint="eastAsia"/>
          <w:color w:val="000000" w:themeColor="text1"/>
          <w:spacing w:val="-2"/>
        </w:rPr>
        <w:t>澎湖綠電公司</w:t>
      </w:r>
      <w:proofErr w:type="gramEnd"/>
      <w:r w:rsidRPr="008607C2">
        <w:rPr>
          <w:rFonts w:hint="eastAsia"/>
          <w:color w:val="000000" w:themeColor="text1"/>
          <w:spacing w:val="-2"/>
        </w:rPr>
        <w:t>及台灣酵素公司等2家。</w:t>
      </w:r>
      <w:r w:rsidRPr="008607C2">
        <w:rPr>
          <w:rFonts w:hint="eastAsia"/>
          <w:color w:val="000000" w:themeColor="text1"/>
        </w:rPr>
        <w:t>期末實際投資金額為</w:t>
      </w:r>
      <w:r w:rsidRPr="008607C2">
        <w:rPr>
          <w:color w:val="000000" w:themeColor="text1"/>
        </w:rPr>
        <w:t>1,740</w:t>
      </w:r>
      <w:r w:rsidRPr="008607C2">
        <w:rPr>
          <w:rFonts w:hint="eastAsia"/>
          <w:color w:val="000000" w:themeColor="text1"/>
        </w:rPr>
        <w:t>億</w:t>
      </w:r>
      <w:r w:rsidRPr="008607C2">
        <w:rPr>
          <w:color w:val="000000" w:themeColor="text1"/>
        </w:rPr>
        <w:t>529</w:t>
      </w:r>
      <w:r w:rsidRPr="008607C2">
        <w:rPr>
          <w:rFonts w:hint="eastAsia"/>
          <w:color w:val="000000" w:themeColor="text1"/>
        </w:rPr>
        <w:t>萬餘元，</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年度獲配股利</w:t>
      </w:r>
      <w:r w:rsidRPr="008607C2">
        <w:rPr>
          <w:color w:val="000000" w:themeColor="text1"/>
        </w:rPr>
        <w:t>144</w:t>
      </w:r>
      <w:r w:rsidRPr="008607C2">
        <w:rPr>
          <w:rFonts w:hint="eastAsia"/>
          <w:color w:val="000000" w:themeColor="text1"/>
        </w:rPr>
        <w:t>億</w:t>
      </w:r>
      <w:r w:rsidRPr="008607C2">
        <w:rPr>
          <w:color w:val="000000" w:themeColor="text1"/>
        </w:rPr>
        <w:t>8,613</w:t>
      </w:r>
      <w:r w:rsidRPr="008607C2">
        <w:rPr>
          <w:rFonts w:hint="eastAsia"/>
          <w:color w:val="000000" w:themeColor="text1"/>
        </w:rPr>
        <w:t>萬餘元（含股票股利9億8,</w:t>
      </w:r>
      <w:r w:rsidRPr="008607C2">
        <w:rPr>
          <w:color w:val="000000" w:themeColor="text1"/>
        </w:rPr>
        <w:t>025</w:t>
      </w:r>
      <w:r w:rsidRPr="008607C2">
        <w:rPr>
          <w:rFonts w:hint="eastAsia"/>
          <w:color w:val="000000" w:themeColor="text1"/>
        </w:rPr>
        <w:t>萬餘元），投資報酬率為</w:t>
      </w:r>
      <w:r w:rsidRPr="008607C2">
        <w:rPr>
          <w:color w:val="000000" w:themeColor="text1"/>
        </w:rPr>
        <w:t>8.37</w:t>
      </w:r>
      <w:r w:rsidRPr="008607C2">
        <w:rPr>
          <w:rFonts w:hint="eastAsia"/>
          <w:color w:val="000000" w:themeColor="text1"/>
        </w:rPr>
        <w:t>％，經按投資機關性質歸類如次：</w:t>
      </w:r>
    </w:p>
    <w:p w14:paraId="7C3E9F55" w14:textId="77777777" w:rsidR="00221863" w:rsidRPr="008607C2" w:rsidRDefault="00221863" w:rsidP="00B96553">
      <w:pPr>
        <w:pStyle w:val="0245"/>
        <w:spacing w:line="540" w:lineRule="exact"/>
        <w:ind w:firstLine="1081"/>
        <w:rPr>
          <w:b/>
          <w:color w:val="000000" w:themeColor="text1"/>
        </w:rPr>
      </w:pPr>
      <w:r w:rsidRPr="008607C2">
        <w:rPr>
          <w:rFonts w:hint="eastAsia"/>
          <w:b/>
          <w:color w:val="000000" w:themeColor="text1"/>
        </w:rPr>
        <w:t>1.　經濟部直接投資：</w:t>
      </w:r>
      <w:r w:rsidRPr="008607C2">
        <w:rPr>
          <w:rFonts w:hint="eastAsia"/>
          <w:color w:val="000000" w:themeColor="text1"/>
        </w:rPr>
        <w:t>計有7家民營事業，</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w:t>
      </w:r>
      <w:r w:rsidRPr="008607C2">
        <w:rPr>
          <w:color w:val="000000" w:themeColor="text1"/>
        </w:rPr>
        <w:t>1,195</w:t>
      </w:r>
      <w:r w:rsidRPr="008607C2">
        <w:rPr>
          <w:rFonts w:hint="eastAsia"/>
          <w:color w:val="000000" w:themeColor="text1"/>
        </w:rPr>
        <w:t>億</w:t>
      </w:r>
      <w:r w:rsidRPr="008607C2">
        <w:rPr>
          <w:color w:val="000000" w:themeColor="text1"/>
        </w:rPr>
        <w:t>161</w:t>
      </w:r>
      <w:r w:rsidRPr="008607C2">
        <w:rPr>
          <w:rFonts w:hint="eastAsia"/>
          <w:color w:val="000000" w:themeColor="text1"/>
        </w:rPr>
        <w:t>萬餘元，</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年度獲配股利</w:t>
      </w:r>
      <w:r w:rsidRPr="008607C2">
        <w:rPr>
          <w:color w:val="000000" w:themeColor="text1"/>
        </w:rPr>
        <w:t>100</w:t>
      </w:r>
      <w:r w:rsidRPr="008607C2">
        <w:rPr>
          <w:rFonts w:hint="eastAsia"/>
          <w:color w:val="000000" w:themeColor="text1"/>
        </w:rPr>
        <w:t>億</w:t>
      </w:r>
      <w:r w:rsidRPr="008607C2">
        <w:rPr>
          <w:color w:val="000000" w:themeColor="text1"/>
        </w:rPr>
        <w:t>1,220</w:t>
      </w:r>
      <w:r w:rsidRPr="008607C2">
        <w:rPr>
          <w:rFonts w:hint="eastAsia"/>
          <w:color w:val="000000" w:themeColor="text1"/>
        </w:rPr>
        <w:t>萬餘元，投資報酬率為</w:t>
      </w:r>
      <w:r w:rsidRPr="008607C2">
        <w:rPr>
          <w:color w:val="000000" w:themeColor="text1"/>
        </w:rPr>
        <w:t>8.56</w:t>
      </w:r>
      <w:r w:rsidRPr="008607C2">
        <w:rPr>
          <w:rFonts w:hint="eastAsia"/>
          <w:color w:val="000000" w:themeColor="text1"/>
        </w:rPr>
        <w:t>％。又各民營事業</w:t>
      </w:r>
      <w:proofErr w:type="gramStart"/>
      <w:r w:rsidRPr="008607C2">
        <w:rPr>
          <w:rFonts w:hint="eastAsia"/>
          <w:color w:val="000000" w:themeColor="text1"/>
        </w:rPr>
        <w:t>1</w:t>
      </w:r>
      <w:r w:rsidRPr="008607C2">
        <w:rPr>
          <w:color w:val="000000" w:themeColor="text1"/>
        </w:rPr>
        <w:t>11</w:t>
      </w:r>
      <w:proofErr w:type="gramEnd"/>
      <w:r w:rsidRPr="008607C2">
        <w:rPr>
          <w:rFonts w:hint="eastAsia"/>
          <w:color w:val="000000" w:themeColor="text1"/>
        </w:rPr>
        <w:t>年度營運結果，計有台灣國際造船公司及唐榮鐵工廠公司等2家發生虧損，虧損占權益之比率分別為</w:t>
      </w:r>
      <w:r w:rsidRPr="008607C2">
        <w:rPr>
          <w:color w:val="000000" w:themeColor="text1"/>
        </w:rPr>
        <w:t>30.75</w:t>
      </w:r>
      <w:r w:rsidRPr="008607C2">
        <w:rPr>
          <w:rFonts w:hint="eastAsia"/>
          <w:color w:val="000000" w:themeColor="text1"/>
        </w:rPr>
        <w:t>％、</w:t>
      </w:r>
      <w:r w:rsidRPr="008607C2">
        <w:rPr>
          <w:color w:val="000000" w:themeColor="text1"/>
        </w:rPr>
        <w:t>3.90</w:t>
      </w:r>
      <w:r w:rsidRPr="008607C2">
        <w:rPr>
          <w:rFonts w:hint="eastAsia"/>
          <w:color w:val="000000" w:themeColor="text1"/>
        </w:rPr>
        <w:t>％，主要係造船</w:t>
      </w:r>
      <w:r w:rsidRPr="008607C2">
        <w:rPr>
          <w:rFonts w:hint="eastAsia"/>
          <w:color w:val="000000" w:themeColor="text1"/>
          <w:spacing w:val="-2"/>
        </w:rPr>
        <w:t>成本受經濟環境影響大幅提高及訂單量下降等所致；其餘</w:t>
      </w:r>
      <w:proofErr w:type="gramStart"/>
      <w:r w:rsidRPr="008607C2">
        <w:rPr>
          <w:rFonts w:hint="eastAsia"/>
          <w:color w:val="000000" w:themeColor="text1"/>
          <w:spacing w:val="-2"/>
        </w:rPr>
        <w:t>臺</w:t>
      </w:r>
      <w:proofErr w:type="gramEnd"/>
      <w:r w:rsidRPr="008607C2">
        <w:rPr>
          <w:rFonts w:hint="eastAsia"/>
          <w:color w:val="000000" w:themeColor="text1"/>
          <w:spacing w:val="-2"/>
        </w:rPr>
        <w:t>鹽實業公司等5家，分別獲有盈餘。</w:t>
      </w:r>
      <w:r w:rsidRPr="008607C2">
        <w:rPr>
          <w:rFonts w:hint="eastAsia"/>
          <w:color w:val="000000" w:themeColor="text1"/>
        </w:rPr>
        <w:t>上述民營事業股利之分配，</w:t>
      </w:r>
      <w:proofErr w:type="gramStart"/>
      <w:r w:rsidRPr="008607C2">
        <w:rPr>
          <w:rFonts w:hint="eastAsia"/>
          <w:color w:val="000000" w:themeColor="text1"/>
        </w:rPr>
        <w:t>其中耀</w:t>
      </w:r>
      <w:proofErr w:type="gramEnd"/>
      <w:r w:rsidRPr="008607C2">
        <w:rPr>
          <w:rFonts w:hint="eastAsia"/>
          <w:color w:val="000000" w:themeColor="text1"/>
        </w:rPr>
        <w:t>華玻璃公司管理委員會等4家，因部分股東滯留中國大陸無法召集股東會，或彌補以前年度虧損等，未配發股利；其餘中國鋼鐵公司等3家則有配發股利。</w:t>
      </w:r>
    </w:p>
    <w:p w14:paraId="09737F30" w14:textId="52348260" w:rsidR="00221863" w:rsidRPr="008607C2" w:rsidRDefault="00221863" w:rsidP="005A721C">
      <w:pPr>
        <w:pStyle w:val="0245"/>
        <w:spacing w:line="540" w:lineRule="exact"/>
        <w:ind w:firstLine="1081"/>
        <w:rPr>
          <w:b/>
          <w:color w:val="000000" w:themeColor="text1"/>
        </w:rPr>
      </w:pPr>
      <w:r w:rsidRPr="008607C2">
        <w:rPr>
          <w:rFonts w:hint="eastAsia"/>
          <w:b/>
          <w:color w:val="000000" w:themeColor="text1"/>
        </w:rPr>
        <w:t>2.　經濟部所屬營業基金投資：</w:t>
      </w:r>
      <w:r w:rsidRPr="008607C2">
        <w:rPr>
          <w:rFonts w:hint="eastAsia"/>
          <w:color w:val="000000" w:themeColor="text1"/>
        </w:rPr>
        <w:t>計有</w:t>
      </w:r>
      <w:r w:rsidRPr="008607C2">
        <w:rPr>
          <w:color w:val="000000" w:themeColor="text1"/>
        </w:rPr>
        <w:t>36</w:t>
      </w:r>
      <w:r w:rsidRPr="008607C2">
        <w:rPr>
          <w:rFonts w:hint="eastAsia"/>
          <w:color w:val="000000" w:themeColor="text1"/>
        </w:rPr>
        <w:t>家民營事業，其中</w:t>
      </w:r>
      <w:r w:rsidRPr="008607C2">
        <w:rPr>
          <w:color w:val="000000" w:themeColor="text1"/>
        </w:rPr>
        <w:t>34</w:t>
      </w:r>
      <w:r w:rsidRPr="008607C2">
        <w:rPr>
          <w:rFonts w:hint="eastAsia"/>
          <w:color w:val="000000" w:themeColor="text1"/>
        </w:rPr>
        <w:t>家係以前年度投</w:t>
      </w:r>
      <w:r w:rsidRPr="008607C2">
        <w:rPr>
          <w:rFonts w:hint="eastAsia"/>
          <w:color w:val="000000" w:themeColor="text1"/>
          <w:spacing w:val="-2"/>
        </w:rPr>
        <w:t>資，</w:t>
      </w:r>
      <w:proofErr w:type="gramStart"/>
      <w:r w:rsidRPr="008607C2">
        <w:rPr>
          <w:rFonts w:hint="eastAsia"/>
          <w:color w:val="000000" w:themeColor="text1"/>
          <w:spacing w:val="-2"/>
        </w:rPr>
        <w:t>111</w:t>
      </w:r>
      <w:proofErr w:type="gramEnd"/>
      <w:r w:rsidRPr="008607C2">
        <w:rPr>
          <w:rFonts w:hint="eastAsia"/>
          <w:color w:val="000000" w:themeColor="text1"/>
          <w:spacing w:val="-2"/>
        </w:rPr>
        <w:t>年度新增投資</w:t>
      </w:r>
      <w:proofErr w:type="gramStart"/>
      <w:r w:rsidRPr="008607C2">
        <w:rPr>
          <w:rFonts w:hint="eastAsia"/>
          <w:color w:val="000000" w:themeColor="text1"/>
          <w:spacing w:val="-2"/>
        </w:rPr>
        <w:t>澎湖綠電公司</w:t>
      </w:r>
      <w:proofErr w:type="gramEnd"/>
      <w:r w:rsidRPr="008607C2">
        <w:rPr>
          <w:rFonts w:hint="eastAsia"/>
          <w:color w:val="000000" w:themeColor="text1"/>
          <w:spacing w:val="-2"/>
        </w:rPr>
        <w:t>及台灣酵素公司等2家。</w:t>
      </w:r>
      <w:r w:rsidRPr="008607C2">
        <w:rPr>
          <w:rFonts w:hint="eastAsia"/>
          <w:color w:val="000000" w:themeColor="text1"/>
        </w:rPr>
        <w:t>期末實際投資金額為</w:t>
      </w:r>
      <w:r w:rsidRPr="008607C2">
        <w:rPr>
          <w:color w:val="000000" w:themeColor="text1"/>
        </w:rPr>
        <w:t>535</w:t>
      </w:r>
      <w:r w:rsidRPr="008607C2">
        <w:rPr>
          <w:rFonts w:hint="eastAsia"/>
          <w:color w:val="000000" w:themeColor="text1"/>
        </w:rPr>
        <w:t>億</w:t>
      </w:r>
      <w:r w:rsidRPr="008607C2">
        <w:rPr>
          <w:color w:val="000000" w:themeColor="text1"/>
        </w:rPr>
        <w:t>7,124</w:t>
      </w:r>
      <w:r w:rsidRPr="008607C2">
        <w:rPr>
          <w:rFonts w:hint="eastAsia"/>
          <w:color w:val="000000" w:themeColor="text1"/>
        </w:rPr>
        <w:t>萬餘元，</w:t>
      </w:r>
      <w:proofErr w:type="gramStart"/>
      <w:r w:rsidRPr="008607C2">
        <w:rPr>
          <w:color w:val="000000" w:themeColor="text1"/>
        </w:rPr>
        <w:t>111</w:t>
      </w:r>
      <w:proofErr w:type="gramEnd"/>
      <w:r w:rsidRPr="008607C2">
        <w:rPr>
          <w:rFonts w:hint="eastAsia"/>
          <w:color w:val="000000" w:themeColor="text1"/>
        </w:rPr>
        <w:t>年度獲配股利</w:t>
      </w:r>
      <w:r w:rsidRPr="008607C2">
        <w:rPr>
          <w:color w:val="000000" w:themeColor="text1"/>
        </w:rPr>
        <w:t>44</w:t>
      </w:r>
      <w:r w:rsidRPr="008607C2">
        <w:rPr>
          <w:rFonts w:hint="eastAsia"/>
          <w:color w:val="000000" w:themeColor="text1"/>
        </w:rPr>
        <w:t>億</w:t>
      </w:r>
      <w:r w:rsidRPr="008607C2">
        <w:rPr>
          <w:color w:val="000000" w:themeColor="text1"/>
        </w:rPr>
        <w:t>1,535</w:t>
      </w:r>
      <w:r w:rsidRPr="008607C2">
        <w:rPr>
          <w:rFonts w:hint="eastAsia"/>
          <w:color w:val="000000" w:themeColor="text1"/>
        </w:rPr>
        <w:t>萬餘元（含股票股利</w:t>
      </w:r>
      <w:r w:rsidRPr="008607C2">
        <w:rPr>
          <w:color w:val="000000" w:themeColor="text1"/>
        </w:rPr>
        <w:t>9</w:t>
      </w:r>
      <w:r w:rsidRPr="008607C2">
        <w:rPr>
          <w:rFonts w:hint="eastAsia"/>
          <w:color w:val="000000" w:themeColor="text1"/>
        </w:rPr>
        <w:t>億8</w:t>
      </w:r>
      <w:r w:rsidRPr="008607C2">
        <w:rPr>
          <w:color w:val="000000" w:themeColor="text1"/>
        </w:rPr>
        <w:t>,025</w:t>
      </w:r>
      <w:r w:rsidRPr="008607C2">
        <w:rPr>
          <w:rFonts w:hint="eastAsia"/>
          <w:color w:val="000000" w:themeColor="text1"/>
        </w:rPr>
        <w:t>萬餘元），投資報酬率為</w:t>
      </w:r>
      <w:r w:rsidRPr="008607C2">
        <w:rPr>
          <w:color w:val="000000" w:themeColor="text1"/>
        </w:rPr>
        <w:t>8.00</w:t>
      </w:r>
      <w:r w:rsidRPr="008607C2">
        <w:rPr>
          <w:rFonts w:hint="eastAsia"/>
          <w:color w:val="000000" w:themeColor="text1"/>
        </w:rPr>
        <w:t>％。又各民營事業</w:t>
      </w:r>
      <w:proofErr w:type="gramStart"/>
      <w:r w:rsidRPr="008607C2">
        <w:rPr>
          <w:color w:val="000000" w:themeColor="text1"/>
        </w:rPr>
        <w:t>111</w:t>
      </w:r>
      <w:proofErr w:type="gramEnd"/>
      <w:r w:rsidRPr="008607C2">
        <w:rPr>
          <w:rFonts w:hint="eastAsia"/>
          <w:color w:val="000000" w:themeColor="text1"/>
        </w:rPr>
        <w:t>年度營運結果，計有</w:t>
      </w:r>
      <w:r w:rsidRPr="008607C2">
        <w:rPr>
          <w:color w:val="000000" w:themeColor="text1"/>
        </w:rPr>
        <w:t>12</w:t>
      </w:r>
      <w:r w:rsidRPr="008607C2">
        <w:rPr>
          <w:rFonts w:hint="eastAsia"/>
          <w:color w:val="000000" w:themeColor="text1"/>
        </w:rPr>
        <w:t>家事業發生虧損，其中</w:t>
      </w:r>
      <w:r w:rsidRPr="008607C2">
        <w:rPr>
          <w:rFonts w:hint="eastAsia"/>
          <w:color w:val="000000" w:themeColor="text1"/>
          <w:spacing w:val="-2"/>
        </w:rPr>
        <w:t>虧損占權益比率10％以上，未達50％者計有</w:t>
      </w:r>
      <w:proofErr w:type="gramStart"/>
      <w:r w:rsidRPr="008607C2">
        <w:rPr>
          <w:rFonts w:hint="eastAsia"/>
          <w:color w:val="000000" w:themeColor="text1"/>
          <w:spacing w:val="-2"/>
        </w:rPr>
        <w:t>澎湖綠電公司</w:t>
      </w:r>
      <w:proofErr w:type="gramEnd"/>
      <w:r w:rsidRPr="008607C2">
        <w:rPr>
          <w:rFonts w:hint="eastAsia"/>
          <w:color w:val="000000" w:themeColor="text1"/>
          <w:spacing w:val="-2"/>
        </w:rPr>
        <w:t>、中殼潤滑油公司、</w:t>
      </w:r>
      <w:proofErr w:type="gramStart"/>
      <w:r w:rsidRPr="008607C2">
        <w:rPr>
          <w:rFonts w:hint="eastAsia"/>
          <w:color w:val="000000" w:themeColor="text1"/>
          <w:spacing w:val="-2"/>
        </w:rPr>
        <w:t>太</w:t>
      </w:r>
      <w:proofErr w:type="gramEnd"/>
      <w:r w:rsidRPr="008607C2">
        <w:rPr>
          <w:rFonts w:hint="eastAsia"/>
          <w:color w:val="000000" w:themeColor="text1"/>
          <w:spacing w:val="-2"/>
        </w:rPr>
        <w:t>景醫藥研發控股公司、聯亞生技開發公司及台灣國際造船公司等5家，主要係受</w:t>
      </w:r>
      <w:proofErr w:type="gramStart"/>
      <w:r w:rsidRPr="008607C2">
        <w:rPr>
          <w:rFonts w:hint="eastAsia"/>
          <w:color w:val="000000" w:themeColor="text1"/>
          <w:spacing w:val="-2"/>
        </w:rPr>
        <w:t>新型冠</w:t>
      </w:r>
      <w:proofErr w:type="gramEnd"/>
      <w:r w:rsidRPr="008607C2">
        <w:rPr>
          <w:rFonts w:hint="eastAsia"/>
          <w:color w:val="000000" w:themeColor="text1"/>
          <w:spacing w:val="-2"/>
        </w:rPr>
        <w:t>狀病毒肺炎（COVID－19）</w:t>
      </w:r>
      <w:proofErr w:type="gramStart"/>
      <w:r w:rsidRPr="008607C2">
        <w:rPr>
          <w:rFonts w:hint="eastAsia"/>
          <w:color w:val="000000" w:themeColor="text1"/>
          <w:spacing w:val="-2"/>
        </w:rPr>
        <w:t>疫</w:t>
      </w:r>
      <w:proofErr w:type="gramEnd"/>
      <w:r w:rsidRPr="008607C2">
        <w:rPr>
          <w:rFonts w:hint="eastAsia"/>
          <w:color w:val="000000" w:themeColor="text1"/>
          <w:spacing w:val="-2"/>
        </w:rPr>
        <w:t>情影響營運收入，或商品研發階段成本高於收入，或</w:t>
      </w:r>
      <w:r w:rsidRPr="008607C2">
        <w:rPr>
          <w:rFonts w:hint="eastAsia"/>
          <w:color w:val="000000" w:themeColor="text1"/>
        </w:rPr>
        <w:t>造船</w:t>
      </w:r>
      <w:r w:rsidRPr="008607C2">
        <w:rPr>
          <w:rFonts w:hint="eastAsia"/>
          <w:color w:val="000000" w:themeColor="text1"/>
          <w:spacing w:val="-2"/>
        </w:rPr>
        <w:t>成本受經濟環境影響大幅提高所致；</w:t>
      </w:r>
      <w:r w:rsidRPr="008607C2">
        <w:rPr>
          <w:rFonts w:hint="eastAsia"/>
          <w:color w:val="000000" w:themeColor="text1"/>
        </w:rPr>
        <w:t>虧損占權益比率未達10％者計有台灣酵素公司、宏越公司、中美和石油化學公司、越南台海石油公司、</w:t>
      </w:r>
      <w:proofErr w:type="gramStart"/>
      <w:r w:rsidRPr="008607C2">
        <w:rPr>
          <w:rFonts w:hint="eastAsia"/>
          <w:color w:val="000000" w:themeColor="text1"/>
        </w:rPr>
        <w:t>東糖能源</w:t>
      </w:r>
      <w:proofErr w:type="gramEnd"/>
      <w:r w:rsidRPr="008607C2">
        <w:rPr>
          <w:rFonts w:hint="eastAsia"/>
          <w:color w:val="000000" w:themeColor="text1"/>
        </w:rPr>
        <w:t>服務公司、台灣花卉生物技術公司及華威天然氣航運公司等7家，</w:t>
      </w:r>
      <w:proofErr w:type="gramStart"/>
      <w:r w:rsidRPr="008607C2">
        <w:rPr>
          <w:rFonts w:hint="eastAsia"/>
          <w:color w:val="000000" w:themeColor="text1"/>
        </w:rPr>
        <w:t>主要係</w:t>
      </w:r>
      <w:r w:rsidRPr="008607C2">
        <w:rPr>
          <w:rFonts w:hint="eastAsia"/>
          <w:color w:val="000000" w:themeColor="text1"/>
          <w:spacing w:val="-2"/>
        </w:rPr>
        <w:t>尚屬</w:t>
      </w:r>
      <w:proofErr w:type="gramEnd"/>
      <w:r w:rsidRPr="008607C2">
        <w:rPr>
          <w:rFonts w:hint="eastAsia"/>
          <w:color w:val="000000" w:themeColor="text1"/>
          <w:spacing w:val="-2"/>
        </w:rPr>
        <w:t>營運初期、受匯率貶值影響、新</w:t>
      </w:r>
      <w:r w:rsidR="005A721C" w:rsidRPr="008607C2">
        <w:rPr>
          <w:rFonts w:hint="eastAsia"/>
          <w:b/>
          <w:noProof/>
          <w:color w:val="000000" w:themeColor="text1"/>
        </w:rPr>
        <w:lastRenderedPageBreak/>
        <mc:AlternateContent>
          <mc:Choice Requires="wpg">
            <w:drawing>
              <wp:anchor distT="0" distB="0" distL="114300" distR="114300" simplePos="0" relativeHeight="251679744" behindDoc="0" locked="0" layoutInCell="1" allowOverlap="1" wp14:anchorId="36115833" wp14:editId="44D0EEBA">
                <wp:simplePos x="0" y="0"/>
                <wp:positionH relativeFrom="margin">
                  <wp:posOffset>2622550</wp:posOffset>
                </wp:positionH>
                <wp:positionV relativeFrom="paragraph">
                  <wp:posOffset>261620</wp:posOffset>
                </wp:positionV>
                <wp:extent cx="3676015" cy="3200400"/>
                <wp:effectExtent l="38100" t="0" r="635" b="0"/>
                <wp:wrapSquare wrapText="bothSides"/>
                <wp:docPr id="25" name="群組 25"/>
                <wp:cNvGraphicFramePr/>
                <a:graphic xmlns:a="http://schemas.openxmlformats.org/drawingml/2006/main">
                  <a:graphicData uri="http://schemas.microsoft.com/office/word/2010/wordprocessingGroup">
                    <wpg:wgp>
                      <wpg:cNvGrpSpPr/>
                      <wpg:grpSpPr>
                        <a:xfrm>
                          <a:off x="0" y="0"/>
                          <a:ext cx="3676015" cy="3200400"/>
                          <a:chOff x="0" y="-84662"/>
                          <a:chExt cx="3001410" cy="2408781"/>
                        </a:xfrm>
                      </wpg:grpSpPr>
                      <wpg:grpSp>
                        <wpg:cNvPr id="30" name="群組 30"/>
                        <wpg:cNvGrpSpPr/>
                        <wpg:grpSpPr>
                          <a:xfrm>
                            <a:off x="0" y="-84662"/>
                            <a:ext cx="3001410" cy="2408781"/>
                            <a:chOff x="0" y="-84684"/>
                            <a:chExt cx="3001646" cy="2409494"/>
                          </a:xfrm>
                        </wpg:grpSpPr>
                        <wpg:grpSp>
                          <wpg:cNvPr id="59" name="群組 59"/>
                          <wpg:cNvGrpSpPr/>
                          <wpg:grpSpPr>
                            <a:xfrm>
                              <a:off x="0" y="-84684"/>
                              <a:ext cx="3001646" cy="2409494"/>
                              <a:chOff x="0" y="-84684"/>
                              <a:chExt cx="3001646" cy="2409494"/>
                            </a:xfrm>
                          </wpg:grpSpPr>
                          <wpg:grpSp>
                            <wpg:cNvPr id="62" name="群組 62"/>
                            <wpg:cNvGrpSpPr/>
                            <wpg:grpSpPr>
                              <a:xfrm>
                                <a:off x="0" y="-84684"/>
                                <a:ext cx="3001646" cy="2409494"/>
                                <a:chOff x="0" y="-84684"/>
                                <a:chExt cx="3001994" cy="2409494"/>
                              </a:xfrm>
                            </wpg:grpSpPr>
                            <wpg:graphicFrame>
                              <wpg:cNvPr id="83" name="圖表 83"/>
                              <wpg:cNvFrPr/>
                              <wpg:xfrm>
                                <a:off x="2" y="375241"/>
                                <a:ext cx="3001992" cy="1949569"/>
                              </wpg:xfrm>
                              <a:graphic>
                                <a:graphicData uri="http://schemas.openxmlformats.org/drawingml/2006/chart">
                                  <c:chart xmlns:c="http://schemas.openxmlformats.org/drawingml/2006/chart" xmlns:r="http://schemas.openxmlformats.org/officeDocument/2006/relationships" r:id="rId15"/>
                                </a:graphicData>
                              </a:graphic>
                            </wpg:graphicFrame>
                            <wpg:grpSp>
                              <wpg:cNvPr id="84" name="群組 84"/>
                              <wpg:cNvGrpSpPr/>
                              <wpg:grpSpPr>
                                <a:xfrm>
                                  <a:off x="0" y="-84684"/>
                                  <a:ext cx="3001994" cy="2360017"/>
                                  <a:chOff x="0" y="-84713"/>
                                  <a:chExt cx="3001994" cy="2360577"/>
                                </a:xfrm>
                              </wpg:grpSpPr>
                              <wps:wsp>
                                <wps:cNvPr id="85" name="文字方塊 8"/>
                                <wps:cNvSpPr txBox="1">
                                  <a:spLocks noChangeArrowheads="1"/>
                                </wps:cNvSpPr>
                                <wps:spPr bwMode="auto">
                                  <a:xfrm>
                                    <a:off x="0" y="-84713"/>
                                    <a:ext cx="3001994"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50F4C09E" w14:textId="77777777" w:rsidR="00A640E4" w:rsidRPr="000750F7" w:rsidRDefault="00A640E4" w:rsidP="00A640E4">
                                      <w:pPr>
                                        <w:ind w:leftChars="56" w:left="778" w:hangingChars="268" w:hanging="644"/>
                                        <w:rPr>
                                          <w:rFonts w:ascii="標楷體" w:eastAsia="標楷體" w:hAnsi="標楷體"/>
                                          <w:b/>
                                        </w:rPr>
                                      </w:pPr>
                                      <w:r w:rsidRPr="000750F7">
                                        <w:rPr>
                                          <w:rFonts w:ascii="標楷體" w:eastAsia="標楷體" w:hAnsi="標楷體" w:hint="eastAsia"/>
                                          <w:b/>
                                        </w:rPr>
                                        <w:t xml:space="preserve">圖4  </w:t>
                                      </w:r>
                                      <w:proofErr w:type="gramStart"/>
                                      <w:r w:rsidRPr="000750F7">
                                        <w:rPr>
                                          <w:rFonts w:ascii="標楷體" w:eastAsia="標楷體" w:hAnsi="標楷體" w:hint="eastAsia"/>
                                          <w:b/>
                                        </w:rPr>
                                        <w:t>11</w:t>
                                      </w:r>
                                      <w:r w:rsidRPr="000750F7">
                                        <w:rPr>
                                          <w:rFonts w:ascii="標楷體" w:eastAsia="標楷體" w:hAnsi="標楷體"/>
                                          <w:b/>
                                        </w:rPr>
                                        <w:t>1</w:t>
                                      </w:r>
                                      <w:proofErr w:type="gramEnd"/>
                                      <w:r w:rsidRPr="000750F7">
                                        <w:rPr>
                                          <w:rFonts w:ascii="標楷體" w:eastAsia="標楷體" w:hAnsi="標楷體" w:hint="eastAsia"/>
                                          <w:b/>
                                        </w:rPr>
                                        <w:t>年度經濟部所屬營業基金投資民營事業</w:t>
                                      </w:r>
                                      <w:r w:rsidRPr="000750F7">
                                        <w:rPr>
                                          <w:rFonts w:ascii="標楷體" w:eastAsia="標楷體" w:hAnsi="標楷體"/>
                                          <w:b/>
                                        </w:rPr>
                                        <w:t>36</w:t>
                                      </w:r>
                                      <w:r w:rsidRPr="000750F7">
                                        <w:rPr>
                                          <w:rFonts w:ascii="標楷體" w:eastAsia="標楷體" w:hAnsi="標楷體" w:hint="eastAsia"/>
                                          <w:b/>
                                        </w:rPr>
                                        <w:t>家營運績效概況</w:t>
                                      </w:r>
                                    </w:p>
                                  </w:txbxContent>
                                </wps:txbx>
                                <wps:bodyPr rot="0" vert="horz" wrap="square" lIns="0" tIns="0" rIns="0" bIns="0" anchor="t" anchorCtr="0" upright="1">
                                  <a:noAutofit/>
                                </wps:bodyPr>
                              </wps:wsp>
                              <wps:wsp>
                                <wps:cNvPr id="86" name="文字方塊 19"/>
                                <wps:cNvSpPr txBox="1">
                                  <a:spLocks noChangeArrowheads="1"/>
                                </wps:cNvSpPr>
                                <wps:spPr bwMode="auto">
                                  <a:xfrm>
                                    <a:off x="47548" y="2077147"/>
                                    <a:ext cx="2856149" cy="198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14:paraId="588E4DD4" w14:textId="77777777" w:rsidR="00A640E4" w:rsidRPr="000750F7" w:rsidRDefault="00A640E4" w:rsidP="00A640E4">
                                      <w:pPr>
                                        <w:spacing w:line="240" w:lineRule="exact"/>
                                        <w:ind w:firstLineChars="42" w:firstLine="76"/>
                                        <w:rPr>
                                          <w:rFonts w:ascii="標楷體" w:eastAsia="標楷體" w:hAnsi="標楷體"/>
                                          <w:sz w:val="18"/>
                                          <w:szCs w:val="18"/>
                                        </w:rPr>
                                      </w:pPr>
                                      <w:r w:rsidRPr="000750F7">
                                        <w:rPr>
                                          <w:rFonts w:ascii="標楷體" w:eastAsia="標楷體" w:hAnsi="標楷體" w:hint="eastAsia"/>
                                          <w:sz w:val="18"/>
                                          <w:szCs w:val="18"/>
                                        </w:rPr>
                                        <w:t>資料來源：整理自</w:t>
                                      </w:r>
                                      <w:proofErr w:type="gramStart"/>
                                      <w:r w:rsidRPr="000750F7">
                                        <w:rPr>
                                          <w:rFonts w:ascii="標楷體" w:eastAsia="標楷體" w:hAnsi="標楷體" w:hint="eastAsia"/>
                                          <w:sz w:val="18"/>
                                          <w:szCs w:val="18"/>
                                        </w:rPr>
                                        <w:t>經濟部查填資料</w:t>
                                      </w:r>
                                      <w:proofErr w:type="gramEnd"/>
                                      <w:r w:rsidRPr="000750F7">
                                        <w:rPr>
                                          <w:rFonts w:ascii="標楷體" w:eastAsia="標楷體" w:hAnsi="標楷體" w:hint="eastAsia"/>
                                          <w:sz w:val="18"/>
                                          <w:szCs w:val="18"/>
                                        </w:rPr>
                                        <w:t>。</w:t>
                                      </w:r>
                                    </w:p>
                                  </w:txbxContent>
                                </wps:txbx>
                                <wps:bodyPr rot="0" vert="horz" wrap="square" lIns="0" tIns="0" rIns="0" bIns="0" anchor="t" anchorCtr="0" upright="1">
                                  <a:noAutofit/>
                                </wps:bodyPr>
                              </wps:wsp>
                            </wpg:grpSp>
                          </wpg:grpSp>
                          <wps:wsp>
                            <wps:cNvPr id="82" name="文字方塊 3"/>
                            <wps:cNvSpPr txBox="1">
                              <a:spLocks noChangeArrowheads="1"/>
                            </wps:cNvSpPr>
                            <wps:spPr bwMode="auto">
                              <a:xfrm>
                                <a:off x="292396" y="1115318"/>
                                <a:ext cx="877358"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CB573"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盈餘23家</w:t>
                                  </w:r>
                                </w:p>
                                <w:p w14:paraId="27D9EB26"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（63.89％）</w:t>
                                  </w:r>
                                </w:p>
                              </w:txbxContent>
                            </wps:txbx>
                            <wps:bodyPr wrap="square" lIns="36576" tIns="41148" rIns="36576" bIns="0" anchor="t"/>
                          </wps:wsp>
                        </wpg:grpSp>
                        <wps:wsp>
                          <wps:cNvPr id="60" name="文字方塊 3"/>
                          <wps:cNvSpPr txBox="1">
                            <a:spLocks noChangeArrowheads="1"/>
                          </wps:cNvSpPr>
                          <wps:spPr bwMode="auto">
                            <a:xfrm>
                              <a:off x="1136411" y="443413"/>
                              <a:ext cx="86106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ED9A2"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無盈虧1家</w:t>
                                </w:r>
                              </w:p>
                              <w:p w14:paraId="30900AF9"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（2.78％）</w:t>
                                </w:r>
                              </w:p>
                            </w:txbxContent>
                          </wps:txbx>
                          <wps:bodyPr wrap="square" lIns="36576" tIns="41148" rIns="36576" bIns="0" anchor="t"/>
                        </wps:wsp>
                        <wps:wsp>
                          <wps:cNvPr id="61" name="文字方塊 3"/>
                          <wps:cNvSpPr txBox="1">
                            <a:spLocks noChangeArrowheads="1"/>
                          </wps:cNvSpPr>
                          <wps:spPr bwMode="auto">
                            <a:xfrm>
                              <a:off x="1890535" y="801424"/>
                              <a:ext cx="1012825" cy="472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1B452"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虧損12家</w:t>
                                </w:r>
                              </w:p>
                              <w:p w14:paraId="596F7AAA"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 xml:space="preserve">  （33.33％）</w:t>
                                </w:r>
                              </w:p>
                            </w:txbxContent>
                          </wps:txbx>
                          <wps:bodyPr wrap="square" lIns="36576" tIns="41148" rIns="36576" bIns="0" anchor="t"/>
                        </wps:wsp>
                      </wpg:grpSp>
                      <wps:wsp>
                        <wps:cNvPr id="23" name="直線接點 23"/>
                        <wps:cNvCnPr/>
                        <wps:spPr>
                          <a:xfrm flipH="1">
                            <a:off x="1348809" y="731446"/>
                            <a:ext cx="63496" cy="108597"/>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36115833" id="群組 25" o:spid="_x0000_s1056" style="position:absolute;left:0;text-align:left;margin-left:206.5pt;margin-top:20.6pt;width:289.45pt;height:252pt;z-index:251679744;mso-position-horizontal-relative:margin;mso-width-relative:margin;mso-height-relative:margin" coordorigin=",-846" coordsize="30014,24087"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">
                <v:group id="群組 30" o:spid="_x0000_s1057" style="position:absolute;top:-846;width:30014;height:24087" coordorigin=",-846" coordsize="30016,2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群組 59" o:spid="_x0000_s1058" style="position:absolute;top:-846;width:30016;height:24094" coordorigin=",-846" coordsize="30016,2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群組 62" o:spid="_x0000_s1059" style="position:absolute;top:-846;width:30016;height:24094" coordorigin=",-846" coordsize="30019,2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圖表 83" o:spid="_x0000_s1060" type="#_x0000_t75" style="position:absolute;left:-99;top:3742;width:30117;height:195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">
                        <v:imagedata r:id="rId16" o:title=""/>
                        <o:lock v:ext="edit" aspectratio="f"/>
                      </v:shape>
                      <v:group id="群組 84" o:spid="_x0000_s1061" style="position:absolute;top:-846;width:30019;height:23599" coordorigin=",-847" coordsize="30019,23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文字方塊 8" o:spid="_x0000_s1062" type="#_x0000_t202" style="position:absolute;top:-847;width:30019;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50F4C09E" w14:textId="77777777" w:rsidR="00A640E4" w:rsidRPr="000750F7" w:rsidRDefault="00A640E4" w:rsidP="00A640E4">
                                <w:pPr>
                                  <w:ind w:leftChars="56" w:left="778" w:hangingChars="268" w:hanging="644"/>
                                  <w:rPr>
                                    <w:rFonts w:ascii="標楷體" w:eastAsia="標楷體" w:hAnsi="標楷體"/>
                                    <w:b/>
                                  </w:rPr>
                                </w:pPr>
                                <w:r w:rsidRPr="000750F7">
                                  <w:rPr>
                                    <w:rFonts w:ascii="標楷體" w:eastAsia="標楷體" w:hAnsi="標楷體" w:hint="eastAsia"/>
                                    <w:b/>
                                  </w:rPr>
                                  <w:t xml:space="preserve">圖4  </w:t>
                                </w:r>
                                <w:proofErr w:type="gramStart"/>
                                <w:r w:rsidRPr="000750F7">
                                  <w:rPr>
                                    <w:rFonts w:ascii="標楷體" w:eastAsia="標楷體" w:hAnsi="標楷體" w:hint="eastAsia"/>
                                    <w:b/>
                                  </w:rPr>
                                  <w:t>11</w:t>
                                </w:r>
                                <w:r w:rsidRPr="000750F7">
                                  <w:rPr>
                                    <w:rFonts w:ascii="標楷體" w:eastAsia="標楷體" w:hAnsi="標楷體"/>
                                    <w:b/>
                                  </w:rPr>
                                  <w:t>1</w:t>
                                </w:r>
                                <w:proofErr w:type="gramEnd"/>
                                <w:r w:rsidRPr="000750F7">
                                  <w:rPr>
                                    <w:rFonts w:ascii="標楷體" w:eastAsia="標楷體" w:hAnsi="標楷體" w:hint="eastAsia"/>
                                    <w:b/>
                                  </w:rPr>
                                  <w:t>年度經濟部所屬營業基金投資民營事業</w:t>
                                </w:r>
                                <w:r w:rsidRPr="000750F7">
                                  <w:rPr>
                                    <w:rFonts w:ascii="標楷體" w:eastAsia="標楷體" w:hAnsi="標楷體"/>
                                    <w:b/>
                                  </w:rPr>
                                  <w:t>36</w:t>
                                </w:r>
                                <w:r w:rsidRPr="000750F7">
                                  <w:rPr>
                                    <w:rFonts w:ascii="標楷體" w:eastAsia="標楷體" w:hAnsi="標楷體" w:hint="eastAsia"/>
                                    <w:b/>
                                  </w:rPr>
                                  <w:t>家營運績效概況</w:t>
                                </w:r>
                              </w:p>
                            </w:txbxContent>
                          </v:textbox>
                        </v:shape>
                        <v:shape id="文字方塊 19" o:spid="_x0000_s1063" type="#_x0000_t202" style="position:absolute;left:475;top:20771;width:28561;height:1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588E4DD4" w14:textId="77777777" w:rsidR="00A640E4" w:rsidRPr="000750F7" w:rsidRDefault="00A640E4" w:rsidP="00A640E4">
                                <w:pPr>
                                  <w:spacing w:line="240" w:lineRule="exact"/>
                                  <w:ind w:firstLineChars="42" w:firstLine="76"/>
                                  <w:rPr>
                                    <w:rFonts w:ascii="標楷體" w:eastAsia="標楷體" w:hAnsi="標楷體"/>
                                    <w:sz w:val="18"/>
                                    <w:szCs w:val="18"/>
                                  </w:rPr>
                                </w:pPr>
                                <w:r w:rsidRPr="000750F7">
                                  <w:rPr>
                                    <w:rFonts w:ascii="標楷體" w:eastAsia="標楷體" w:hAnsi="標楷體" w:hint="eastAsia"/>
                                    <w:sz w:val="18"/>
                                    <w:szCs w:val="18"/>
                                  </w:rPr>
                                  <w:t>資料來源：整理自</w:t>
                                </w:r>
                                <w:proofErr w:type="gramStart"/>
                                <w:r w:rsidRPr="000750F7">
                                  <w:rPr>
                                    <w:rFonts w:ascii="標楷體" w:eastAsia="標楷體" w:hAnsi="標楷體" w:hint="eastAsia"/>
                                    <w:sz w:val="18"/>
                                    <w:szCs w:val="18"/>
                                  </w:rPr>
                                  <w:t>經濟部查填資料</w:t>
                                </w:r>
                                <w:proofErr w:type="gramEnd"/>
                                <w:r w:rsidRPr="000750F7">
                                  <w:rPr>
                                    <w:rFonts w:ascii="標楷體" w:eastAsia="標楷體" w:hAnsi="標楷體" w:hint="eastAsia"/>
                                    <w:sz w:val="18"/>
                                    <w:szCs w:val="18"/>
                                  </w:rPr>
                                  <w:t>。</w:t>
                                </w:r>
                              </w:p>
                            </w:txbxContent>
                          </v:textbox>
                        </v:shape>
                      </v:group>
                    </v:group>
                    <v:shape id="文字方塊 3" o:spid="_x0000_s1064" type="#_x0000_t202" style="position:absolute;left:2923;top:11153;width:8774;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" filled="f" stroked="f">
                      <v:textbox inset="2.88pt,3.24pt,2.88pt,0">
                        <w:txbxContent>
                          <w:p w14:paraId="664CB573"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盈餘23家</w:t>
                            </w:r>
                          </w:p>
                          <w:p w14:paraId="27D9EB26"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（63.89％）</w:t>
                            </w:r>
                          </w:p>
                        </w:txbxContent>
                      </v:textbox>
                    </v:shape>
                  </v:group>
                  <v:shape id="文字方塊 3" o:spid="_x0000_s1065" type="#_x0000_t202" style="position:absolute;left:11364;top:4434;width:8610;height:4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" filled="f" stroked="f">
                    <v:textbox inset="2.88pt,3.24pt,2.88pt,0">
                      <w:txbxContent>
                        <w:p w14:paraId="6E1ED9A2"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無盈虧1家</w:t>
                          </w:r>
                        </w:p>
                        <w:p w14:paraId="30900AF9"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（2.78％）</w:t>
                          </w:r>
                        </w:p>
                      </w:txbxContent>
                    </v:textbox>
                  </v:shape>
                  <v:shape id="文字方塊 3" o:spid="_x0000_s1066" type="#_x0000_t202" style="position:absolute;left:18905;top:8014;width:10128;height:4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" filled="f" stroked="f">
                    <v:textbox inset="2.88pt,3.24pt,2.88pt,0">
                      <w:txbxContent>
                        <w:p w14:paraId="2101B452"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虧損12家</w:t>
                          </w:r>
                        </w:p>
                        <w:p w14:paraId="596F7AAA" w14:textId="77777777" w:rsidR="00A640E4" w:rsidRPr="000750F7" w:rsidRDefault="00A640E4" w:rsidP="00A640E4">
                          <w:pPr>
                            <w:pStyle w:val="Web"/>
                            <w:spacing w:before="0" w:beforeAutospacing="0" w:after="0" w:afterAutospacing="0" w:line="240" w:lineRule="exact"/>
                            <w:ind w:firstLine="440"/>
                            <w:jc w:val="center"/>
                            <w:rPr>
                              <w:rFonts w:ascii="標楷體" w:eastAsia="標楷體" w:hAnsi="標楷體"/>
                            </w:rPr>
                          </w:pPr>
                          <w:r w:rsidRPr="000750F7">
                            <w:rPr>
                              <w:rFonts w:ascii="標楷體" w:eastAsia="標楷體" w:hAnsi="標楷體" w:cstheme="minorBidi"/>
                              <w:color w:val="000000"/>
                              <w:sz w:val="20"/>
                              <w:szCs w:val="20"/>
                            </w:rPr>
                            <w:t xml:space="preserve">  （33.33％）</w:t>
                          </w:r>
                        </w:p>
                      </w:txbxContent>
                    </v:textbox>
                  </v:shape>
                </v:group>
                <v:line id="直線接點 23" o:spid="_x0000_s1067" style="position:absolute;flip:x;visibility:visible;mso-wrap-style:square" from="13488,7314" to="14123,8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w10:wrap type="square" anchorx="margin"/>
              </v:group>
            </w:pict>
          </mc:Fallback>
        </mc:AlternateContent>
      </w:r>
      <w:proofErr w:type="gramStart"/>
      <w:r w:rsidRPr="008607C2">
        <w:rPr>
          <w:rFonts w:hint="eastAsia"/>
          <w:color w:val="000000" w:themeColor="text1"/>
          <w:spacing w:val="-2"/>
        </w:rPr>
        <w:t>藥尚處</w:t>
      </w:r>
      <w:proofErr w:type="gramEnd"/>
      <w:r w:rsidRPr="008607C2">
        <w:rPr>
          <w:rFonts w:hint="eastAsia"/>
          <w:color w:val="000000" w:themeColor="text1"/>
          <w:spacing w:val="-2"/>
        </w:rPr>
        <w:t>研發階段等所致</w:t>
      </w:r>
      <w:r w:rsidRPr="008607C2">
        <w:rPr>
          <w:rFonts w:hint="eastAsia"/>
          <w:color w:val="000000" w:themeColor="text1"/>
        </w:rPr>
        <w:t>；另班卡拉礦業公司係代理股東開發及生產煤礦，</w:t>
      </w:r>
      <w:proofErr w:type="gramStart"/>
      <w:r w:rsidRPr="008607C2">
        <w:rPr>
          <w:rFonts w:hint="eastAsia"/>
          <w:color w:val="000000" w:themeColor="text1"/>
        </w:rPr>
        <w:t>屬代收</w:t>
      </w:r>
      <w:proofErr w:type="gramEnd"/>
      <w:r w:rsidRPr="008607C2">
        <w:rPr>
          <w:rFonts w:hint="eastAsia"/>
          <w:color w:val="000000" w:themeColor="text1"/>
        </w:rPr>
        <w:t>代付性質，本身無損益；其餘卡達燃油添加劑公司等</w:t>
      </w:r>
      <w:r w:rsidRPr="008607C2">
        <w:rPr>
          <w:color w:val="000000" w:themeColor="text1"/>
        </w:rPr>
        <w:t>23</w:t>
      </w:r>
      <w:r w:rsidRPr="008607C2">
        <w:rPr>
          <w:rFonts w:hint="eastAsia"/>
          <w:color w:val="000000" w:themeColor="text1"/>
        </w:rPr>
        <w:t>家，分別獲有盈餘（圖4）。上述民營事業股利之分配，其中華威天然氣航運公司等</w:t>
      </w:r>
      <w:r w:rsidRPr="008607C2">
        <w:rPr>
          <w:color w:val="000000" w:themeColor="text1"/>
        </w:rPr>
        <w:t>15</w:t>
      </w:r>
      <w:r w:rsidRPr="008607C2">
        <w:rPr>
          <w:rFonts w:hint="eastAsia"/>
          <w:color w:val="000000" w:themeColor="text1"/>
        </w:rPr>
        <w:t>家，因係</w:t>
      </w:r>
      <w:proofErr w:type="gramStart"/>
      <w:r w:rsidRPr="008607C2">
        <w:rPr>
          <w:rFonts w:hint="eastAsia"/>
          <w:color w:val="000000" w:themeColor="text1"/>
        </w:rPr>
        <w:t>1</w:t>
      </w:r>
      <w:r w:rsidRPr="008607C2">
        <w:rPr>
          <w:color w:val="000000" w:themeColor="text1"/>
        </w:rPr>
        <w:t>11</w:t>
      </w:r>
      <w:proofErr w:type="gramEnd"/>
      <w:r w:rsidRPr="008607C2">
        <w:rPr>
          <w:rFonts w:hint="eastAsia"/>
          <w:color w:val="000000" w:themeColor="text1"/>
        </w:rPr>
        <w:t>年度新增投資，或</w:t>
      </w:r>
      <w:proofErr w:type="gramStart"/>
      <w:r w:rsidRPr="008607C2">
        <w:rPr>
          <w:rFonts w:hint="eastAsia"/>
          <w:color w:val="000000" w:themeColor="text1"/>
        </w:rPr>
        <w:t>1</w:t>
      </w:r>
      <w:r w:rsidRPr="008607C2">
        <w:rPr>
          <w:color w:val="000000" w:themeColor="text1"/>
        </w:rPr>
        <w:t>10</w:t>
      </w:r>
      <w:proofErr w:type="gramEnd"/>
      <w:r w:rsidRPr="008607C2">
        <w:rPr>
          <w:rFonts w:hint="eastAsia"/>
          <w:color w:val="000000" w:themeColor="text1"/>
        </w:rPr>
        <w:t>年度營運虧損，或盈餘保留暫不分配，或彌補以前年度虧損，</w:t>
      </w:r>
      <w:proofErr w:type="gramStart"/>
      <w:r w:rsidRPr="008607C2">
        <w:rPr>
          <w:rFonts w:hint="eastAsia"/>
          <w:color w:val="000000" w:themeColor="text1"/>
        </w:rPr>
        <w:t>或屬代收</w:t>
      </w:r>
      <w:proofErr w:type="gramEnd"/>
      <w:r w:rsidRPr="008607C2">
        <w:rPr>
          <w:rFonts w:hint="eastAsia"/>
          <w:color w:val="000000" w:themeColor="text1"/>
        </w:rPr>
        <w:t>代付性質，本身無損益等，未配發股利；其餘卡達燃油添加劑公司等</w:t>
      </w:r>
      <w:r w:rsidRPr="008607C2">
        <w:rPr>
          <w:color w:val="000000" w:themeColor="text1"/>
        </w:rPr>
        <w:t>21</w:t>
      </w:r>
      <w:r w:rsidRPr="008607C2">
        <w:rPr>
          <w:rFonts w:hint="eastAsia"/>
          <w:color w:val="000000" w:themeColor="text1"/>
        </w:rPr>
        <w:t>家則有配發股利。</w:t>
      </w:r>
    </w:p>
    <w:p w14:paraId="2EE2F8EE" w14:textId="77777777" w:rsidR="00221863" w:rsidRPr="008607C2" w:rsidRDefault="00221863" w:rsidP="005A721C">
      <w:pPr>
        <w:pStyle w:val="0245"/>
        <w:spacing w:line="574" w:lineRule="exact"/>
        <w:ind w:firstLine="1081"/>
        <w:rPr>
          <w:rFonts w:cs="Times New Roman"/>
          <w:b/>
          <w:bCs/>
          <w:color w:val="000000" w:themeColor="text1"/>
          <w:sz w:val="32"/>
          <w:szCs w:val="28"/>
        </w:rPr>
      </w:pPr>
      <w:r w:rsidRPr="008607C2">
        <w:rPr>
          <w:rFonts w:hint="eastAsia"/>
          <w:b/>
          <w:color w:val="000000" w:themeColor="text1"/>
        </w:rPr>
        <w:t>3.　經濟部所屬非營業特種基金投資：</w:t>
      </w:r>
      <w:r w:rsidRPr="008607C2">
        <w:rPr>
          <w:rFonts w:hint="eastAsia"/>
          <w:color w:val="000000" w:themeColor="text1"/>
        </w:rPr>
        <w:t>計有5家民營事業，</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w:t>
      </w:r>
      <w:r w:rsidRPr="008607C2">
        <w:rPr>
          <w:color w:val="000000" w:themeColor="text1"/>
        </w:rPr>
        <w:t>9</w:t>
      </w:r>
      <w:r w:rsidRPr="008607C2">
        <w:rPr>
          <w:rFonts w:hint="eastAsia"/>
          <w:color w:val="000000" w:themeColor="text1"/>
        </w:rPr>
        <w:t>億3,2</w:t>
      </w:r>
      <w:r w:rsidRPr="008607C2">
        <w:rPr>
          <w:color w:val="000000" w:themeColor="text1"/>
        </w:rPr>
        <w:t>42</w:t>
      </w:r>
      <w:r w:rsidRPr="008607C2">
        <w:rPr>
          <w:rFonts w:hint="eastAsia"/>
          <w:color w:val="000000" w:themeColor="text1"/>
        </w:rPr>
        <w:t>萬餘元，</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年度獲配股利</w:t>
      </w:r>
      <w:r w:rsidRPr="008607C2">
        <w:rPr>
          <w:color w:val="000000" w:themeColor="text1"/>
        </w:rPr>
        <w:t>5,856</w:t>
      </w:r>
      <w:r w:rsidRPr="008607C2">
        <w:rPr>
          <w:rFonts w:hint="eastAsia"/>
          <w:color w:val="000000" w:themeColor="text1"/>
        </w:rPr>
        <w:t>萬餘元，投資報酬率為</w:t>
      </w:r>
      <w:r w:rsidRPr="008607C2">
        <w:rPr>
          <w:color w:val="000000" w:themeColor="text1"/>
        </w:rPr>
        <w:t>6.28</w:t>
      </w:r>
      <w:r w:rsidRPr="008607C2">
        <w:rPr>
          <w:rFonts w:hint="eastAsia"/>
          <w:color w:val="000000" w:themeColor="text1"/>
        </w:rPr>
        <w:t>％。</w:t>
      </w:r>
      <w:r w:rsidRPr="008607C2">
        <w:rPr>
          <w:rFonts w:hint="eastAsia"/>
          <w:color w:val="000000" w:themeColor="text1"/>
          <w:spacing w:val="-8"/>
        </w:rPr>
        <w:t>又各民營事業</w:t>
      </w:r>
      <w:proofErr w:type="gramStart"/>
      <w:r w:rsidRPr="008607C2">
        <w:rPr>
          <w:rFonts w:hint="eastAsia"/>
          <w:color w:val="000000" w:themeColor="text1"/>
          <w:spacing w:val="-8"/>
        </w:rPr>
        <w:t>11</w:t>
      </w:r>
      <w:r w:rsidRPr="008607C2">
        <w:rPr>
          <w:color w:val="000000" w:themeColor="text1"/>
          <w:spacing w:val="-8"/>
        </w:rPr>
        <w:t>1</w:t>
      </w:r>
      <w:proofErr w:type="gramEnd"/>
      <w:r w:rsidRPr="008607C2">
        <w:rPr>
          <w:rFonts w:hint="eastAsia"/>
          <w:color w:val="000000" w:themeColor="text1"/>
          <w:spacing w:val="-8"/>
        </w:rPr>
        <w:t>年度營運結果，有台灣絲織開發公司</w:t>
      </w:r>
      <w:proofErr w:type="gramStart"/>
      <w:r w:rsidRPr="008607C2">
        <w:rPr>
          <w:rFonts w:hint="eastAsia"/>
          <w:color w:val="000000" w:themeColor="text1"/>
          <w:spacing w:val="-8"/>
        </w:rPr>
        <w:t>及資鼎中小企業</w:t>
      </w:r>
      <w:proofErr w:type="gramEnd"/>
      <w:r w:rsidRPr="008607C2">
        <w:rPr>
          <w:rFonts w:hint="eastAsia"/>
          <w:color w:val="000000" w:themeColor="text1"/>
          <w:spacing w:val="-8"/>
        </w:rPr>
        <w:t>開發公司等2家發生虧損，虧損占權益之比率分別為3</w:t>
      </w:r>
      <w:r w:rsidRPr="008607C2">
        <w:rPr>
          <w:color w:val="000000" w:themeColor="text1"/>
          <w:spacing w:val="-8"/>
        </w:rPr>
        <w:t>4.79</w:t>
      </w:r>
      <w:r w:rsidRPr="008607C2">
        <w:rPr>
          <w:rFonts w:hint="eastAsia"/>
          <w:color w:val="000000" w:themeColor="text1"/>
          <w:spacing w:val="-8"/>
        </w:rPr>
        <w:t>％及0</w:t>
      </w:r>
      <w:r w:rsidRPr="008607C2">
        <w:rPr>
          <w:color w:val="000000" w:themeColor="text1"/>
          <w:spacing w:val="-8"/>
        </w:rPr>
        <w:t>.70</w:t>
      </w:r>
      <w:r w:rsidRPr="008607C2">
        <w:rPr>
          <w:rFonts w:hint="eastAsia"/>
          <w:color w:val="000000" w:themeColor="text1"/>
          <w:spacing w:val="-8"/>
        </w:rPr>
        <w:t>％，</w:t>
      </w:r>
      <w:r w:rsidRPr="008607C2">
        <w:rPr>
          <w:rFonts w:hint="eastAsia"/>
          <w:color w:val="000000" w:themeColor="text1"/>
        </w:rPr>
        <w:t>主要係污水廠營運量未達經濟規模及業務推動未如預期所致；其餘</w:t>
      </w:r>
      <w:proofErr w:type="gramStart"/>
      <w:r w:rsidRPr="008607C2">
        <w:rPr>
          <w:rFonts w:hint="eastAsia"/>
          <w:color w:val="000000" w:themeColor="text1"/>
        </w:rPr>
        <w:t>世</w:t>
      </w:r>
      <w:proofErr w:type="gramEnd"/>
      <w:r w:rsidRPr="008607C2">
        <w:rPr>
          <w:rFonts w:hint="eastAsia"/>
          <w:color w:val="000000" w:themeColor="text1"/>
        </w:rPr>
        <w:t>正開發公司等</w:t>
      </w:r>
      <w:r w:rsidRPr="008607C2">
        <w:rPr>
          <w:color w:val="000000" w:themeColor="text1"/>
        </w:rPr>
        <w:t>3</w:t>
      </w:r>
      <w:r w:rsidRPr="008607C2">
        <w:rPr>
          <w:rFonts w:hint="eastAsia"/>
          <w:color w:val="000000" w:themeColor="text1"/>
        </w:rPr>
        <w:t>家，分別獲有盈餘。上述民營事業股利之分配，其中台灣絲織開發公司</w:t>
      </w:r>
      <w:proofErr w:type="gramStart"/>
      <w:r w:rsidRPr="008607C2">
        <w:rPr>
          <w:rFonts w:hint="eastAsia"/>
          <w:color w:val="000000" w:themeColor="text1"/>
        </w:rPr>
        <w:t>及資鼎中小企業</w:t>
      </w:r>
      <w:proofErr w:type="gramEnd"/>
      <w:r w:rsidRPr="008607C2">
        <w:rPr>
          <w:rFonts w:hint="eastAsia"/>
          <w:color w:val="000000" w:themeColor="text1"/>
        </w:rPr>
        <w:t>開發公司等2家，因</w:t>
      </w:r>
      <w:proofErr w:type="gramStart"/>
      <w:r w:rsidRPr="008607C2">
        <w:rPr>
          <w:rFonts w:hint="eastAsia"/>
          <w:color w:val="000000" w:themeColor="text1"/>
        </w:rPr>
        <w:t>1</w:t>
      </w:r>
      <w:r w:rsidRPr="008607C2">
        <w:rPr>
          <w:color w:val="000000" w:themeColor="text1"/>
        </w:rPr>
        <w:t>10</w:t>
      </w:r>
      <w:proofErr w:type="gramEnd"/>
      <w:r w:rsidRPr="008607C2">
        <w:rPr>
          <w:rFonts w:hint="eastAsia"/>
          <w:color w:val="000000" w:themeColor="text1"/>
        </w:rPr>
        <w:t>年度營運虧損，或彌補以前年度虧損等，未配發股利；其餘</w:t>
      </w:r>
      <w:proofErr w:type="gramStart"/>
      <w:r w:rsidRPr="008607C2">
        <w:rPr>
          <w:rFonts w:hint="eastAsia"/>
          <w:color w:val="000000" w:themeColor="text1"/>
        </w:rPr>
        <w:t>世</w:t>
      </w:r>
      <w:proofErr w:type="gramEnd"/>
      <w:r w:rsidRPr="008607C2">
        <w:rPr>
          <w:rFonts w:hint="eastAsia"/>
          <w:color w:val="000000" w:themeColor="text1"/>
        </w:rPr>
        <w:t>正開發公司等3家則有配發股利。</w:t>
      </w:r>
    </w:p>
    <w:p w14:paraId="5474878B" w14:textId="77777777" w:rsidR="00221863" w:rsidRPr="008607C2" w:rsidRDefault="00221863" w:rsidP="005A721C">
      <w:pPr>
        <w:pStyle w:val="012"/>
        <w:spacing w:line="550" w:lineRule="exact"/>
        <w:ind w:firstLine="480"/>
        <w:rPr>
          <w:color w:val="000000" w:themeColor="text1"/>
          <w:spacing w:val="-4"/>
          <w:sz w:val="32"/>
          <w:szCs w:val="28"/>
        </w:rPr>
      </w:pPr>
      <w:r w:rsidRPr="008607C2">
        <w:rPr>
          <w:rFonts w:hint="eastAsia"/>
          <w:b/>
          <w:color w:val="000000" w:themeColor="text1"/>
        </w:rPr>
        <w:t xml:space="preserve">（五）　交通部主管　</w:t>
      </w:r>
      <w:r w:rsidRPr="008607C2">
        <w:rPr>
          <w:rFonts w:hint="eastAsia"/>
          <w:color w:val="000000" w:themeColor="text1"/>
        </w:rPr>
        <w:t>投資之民營事業計有中華電信公司等15家，</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年度投資。期末實際投資金額為2,252億3,651萬餘元，</w:t>
      </w:r>
      <w:proofErr w:type="gramStart"/>
      <w:r w:rsidRPr="008607C2">
        <w:rPr>
          <w:rFonts w:hint="eastAsia"/>
          <w:color w:val="000000" w:themeColor="text1"/>
        </w:rPr>
        <w:t>111</w:t>
      </w:r>
      <w:proofErr w:type="gramEnd"/>
      <w:r w:rsidRPr="008607C2">
        <w:rPr>
          <w:rFonts w:hint="eastAsia"/>
          <w:color w:val="000000" w:themeColor="text1"/>
        </w:rPr>
        <w:t>年度獲配股利273億751萬餘元（含股票股利440萬餘元），投資報酬率為12.21％，經按投資機關性質歸類如次：</w:t>
      </w:r>
    </w:p>
    <w:p w14:paraId="1580CB78" w14:textId="77777777" w:rsidR="00221863" w:rsidRPr="008607C2" w:rsidRDefault="00221863" w:rsidP="005A721C">
      <w:pPr>
        <w:pStyle w:val="0245"/>
        <w:spacing w:line="540" w:lineRule="exact"/>
        <w:ind w:firstLine="1081"/>
        <w:rPr>
          <w:b/>
          <w:color w:val="000000" w:themeColor="text1"/>
        </w:rPr>
      </w:pPr>
      <w:r w:rsidRPr="008607C2">
        <w:rPr>
          <w:rFonts w:hint="eastAsia"/>
          <w:b/>
          <w:color w:val="000000" w:themeColor="text1"/>
        </w:rPr>
        <w:t>1.　交通部直接投資：</w:t>
      </w:r>
      <w:r w:rsidRPr="008607C2">
        <w:rPr>
          <w:rFonts w:hint="eastAsia"/>
          <w:color w:val="000000" w:themeColor="text1"/>
        </w:rPr>
        <w:t>計有4家民營事業，</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年度投資。期末實際投資金額為1,850億5,363萬餘元，</w:t>
      </w:r>
      <w:proofErr w:type="gramStart"/>
      <w:r w:rsidRPr="008607C2">
        <w:rPr>
          <w:rFonts w:hint="eastAsia"/>
          <w:color w:val="000000" w:themeColor="text1"/>
        </w:rPr>
        <w:t>111</w:t>
      </w:r>
      <w:proofErr w:type="gramEnd"/>
      <w:r w:rsidRPr="008607C2">
        <w:rPr>
          <w:rFonts w:hint="eastAsia"/>
          <w:color w:val="000000" w:themeColor="text1"/>
        </w:rPr>
        <w:t>年度獲配股利221億8,992萬餘元，投資報酬率為13.05％。又各民營事業</w:t>
      </w:r>
      <w:proofErr w:type="gramStart"/>
      <w:r w:rsidRPr="008607C2">
        <w:rPr>
          <w:rFonts w:hint="eastAsia"/>
          <w:color w:val="000000" w:themeColor="text1"/>
        </w:rPr>
        <w:t>111</w:t>
      </w:r>
      <w:proofErr w:type="gramEnd"/>
      <w:r w:rsidRPr="008607C2">
        <w:rPr>
          <w:rFonts w:hint="eastAsia"/>
          <w:color w:val="000000" w:themeColor="text1"/>
        </w:rPr>
        <w:t>年度營運結果，計有桃園航勤公司1家發生虧損，虧損占權益之比率為44.65％，</w:t>
      </w:r>
      <w:r w:rsidRPr="008607C2">
        <w:rPr>
          <w:rFonts w:hint="eastAsia"/>
          <w:color w:val="000000" w:themeColor="text1"/>
        </w:rPr>
        <w:lastRenderedPageBreak/>
        <w:t>主要係受</w:t>
      </w:r>
      <w:proofErr w:type="gramStart"/>
      <w:r w:rsidRPr="008607C2">
        <w:rPr>
          <w:rFonts w:hint="eastAsia"/>
          <w:color w:val="000000" w:themeColor="text1"/>
        </w:rPr>
        <w:t>新型冠</w:t>
      </w:r>
      <w:proofErr w:type="gramEnd"/>
      <w:r w:rsidRPr="008607C2">
        <w:rPr>
          <w:rFonts w:hint="eastAsia"/>
          <w:color w:val="000000" w:themeColor="text1"/>
        </w:rPr>
        <w:t>狀病毒肺炎（COVID－19）</w:t>
      </w:r>
      <w:proofErr w:type="gramStart"/>
      <w:r w:rsidRPr="008607C2">
        <w:rPr>
          <w:rFonts w:hint="eastAsia"/>
          <w:color w:val="000000" w:themeColor="text1"/>
        </w:rPr>
        <w:t>疫</w:t>
      </w:r>
      <w:proofErr w:type="gramEnd"/>
      <w:r w:rsidRPr="008607C2">
        <w:rPr>
          <w:rFonts w:hint="eastAsia"/>
          <w:color w:val="000000" w:themeColor="text1"/>
        </w:rPr>
        <w:t>情影響，</w:t>
      </w:r>
      <w:proofErr w:type="gramStart"/>
      <w:r w:rsidRPr="008607C2">
        <w:rPr>
          <w:rFonts w:hint="eastAsia"/>
          <w:color w:val="000000" w:themeColor="text1"/>
        </w:rPr>
        <w:t>營收驟減</w:t>
      </w:r>
      <w:proofErr w:type="gramEnd"/>
      <w:r w:rsidRPr="008607C2">
        <w:rPr>
          <w:rFonts w:hint="eastAsia"/>
          <w:color w:val="000000" w:themeColor="text1"/>
        </w:rPr>
        <w:t>所致；其餘陽明海運公司等3家，分別獲有盈餘。上述民營事業股利之分配，其中桃園航勤公司1家，因盈餘保留暫不分配，未配發股利；其餘陽明海運公司等3家則有配發股利。</w:t>
      </w:r>
    </w:p>
    <w:p w14:paraId="090A8A9F" w14:textId="77777777" w:rsidR="00221863" w:rsidRPr="008607C2" w:rsidRDefault="00221863" w:rsidP="00CD515F">
      <w:pPr>
        <w:pStyle w:val="0245"/>
        <w:spacing w:line="500" w:lineRule="exact"/>
        <w:ind w:firstLine="1081"/>
        <w:rPr>
          <w:b/>
          <w:color w:val="000000" w:themeColor="text1"/>
        </w:rPr>
      </w:pPr>
      <w:r w:rsidRPr="008607C2">
        <w:rPr>
          <w:rFonts w:hint="eastAsia"/>
          <w:b/>
          <w:color w:val="000000" w:themeColor="text1"/>
        </w:rPr>
        <w:t>2.　交通部所屬營業基金投資：</w:t>
      </w:r>
      <w:r w:rsidRPr="008607C2">
        <w:rPr>
          <w:rFonts w:hint="eastAsia"/>
          <w:color w:val="000000" w:themeColor="text1"/>
        </w:rPr>
        <w:t>計有11家民營事業，</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年度投資。期末實際投資金額為126億3,943萬餘元，</w:t>
      </w:r>
      <w:proofErr w:type="gramStart"/>
      <w:r w:rsidRPr="008607C2">
        <w:rPr>
          <w:rFonts w:hint="eastAsia"/>
          <w:color w:val="000000" w:themeColor="text1"/>
        </w:rPr>
        <w:t>111</w:t>
      </w:r>
      <w:proofErr w:type="gramEnd"/>
      <w:r w:rsidRPr="008607C2">
        <w:rPr>
          <w:rFonts w:hint="eastAsia"/>
          <w:color w:val="000000" w:themeColor="text1"/>
        </w:rPr>
        <w:t>年度獲配股利32億8,322萬餘元（含股票股利440萬餘元），投資報酬率為12.70％。又各民營事業</w:t>
      </w:r>
      <w:proofErr w:type="gramStart"/>
      <w:r w:rsidRPr="008607C2">
        <w:rPr>
          <w:rFonts w:hint="eastAsia"/>
          <w:color w:val="000000" w:themeColor="text1"/>
        </w:rPr>
        <w:t>111</w:t>
      </w:r>
      <w:proofErr w:type="gramEnd"/>
      <w:r w:rsidRPr="008607C2">
        <w:rPr>
          <w:rFonts w:hint="eastAsia"/>
          <w:color w:val="000000" w:themeColor="text1"/>
        </w:rPr>
        <w:t>年度營運結果，計有亞太電信公司1家發生虧損，虧損占權益之比率為20.32％，主要係收入不足支應5G頻譜標金及基地</w:t>
      </w:r>
      <w:proofErr w:type="gramStart"/>
      <w:r w:rsidRPr="008607C2">
        <w:rPr>
          <w:rFonts w:hint="eastAsia"/>
          <w:color w:val="000000" w:themeColor="text1"/>
        </w:rPr>
        <w:t>臺</w:t>
      </w:r>
      <w:proofErr w:type="gramEnd"/>
      <w:r w:rsidRPr="008607C2">
        <w:rPr>
          <w:rFonts w:hint="eastAsia"/>
          <w:color w:val="000000" w:themeColor="text1"/>
        </w:rPr>
        <w:t>等折舊攤提費用所致；其餘陽明海運公司等10家，分別獲有盈餘。上述民營事業股利之分配，其中亞太電信公司等6家，因</w:t>
      </w:r>
      <w:proofErr w:type="gramStart"/>
      <w:r w:rsidRPr="008607C2">
        <w:rPr>
          <w:rFonts w:hint="eastAsia"/>
          <w:color w:val="000000" w:themeColor="text1"/>
        </w:rPr>
        <w:t>110</w:t>
      </w:r>
      <w:proofErr w:type="gramEnd"/>
      <w:r w:rsidRPr="008607C2">
        <w:rPr>
          <w:rFonts w:hint="eastAsia"/>
          <w:color w:val="000000" w:themeColor="text1"/>
        </w:rPr>
        <w:t>年度營運虧損，或彌補以前年度虧損，或盈餘保留暫不分配等，未配發股利；其餘陽明海運公司等5家則有配發股利。</w:t>
      </w:r>
    </w:p>
    <w:p w14:paraId="7474A8EF" w14:textId="77777777" w:rsidR="00221863" w:rsidRPr="008607C2" w:rsidRDefault="00221863" w:rsidP="00CD515F">
      <w:pPr>
        <w:pStyle w:val="0245"/>
        <w:spacing w:line="500" w:lineRule="exact"/>
        <w:ind w:firstLine="1081"/>
        <w:rPr>
          <w:color w:val="000000" w:themeColor="text1"/>
        </w:rPr>
      </w:pPr>
      <w:r w:rsidRPr="008607C2">
        <w:rPr>
          <w:rFonts w:hint="eastAsia"/>
          <w:b/>
          <w:color w:val="000000" w:themeColor="text1"/>
        </w:rPr>
        <w:t>3.　交通部所屬非營業特種基金投資：</w:t>
      </w:r>
      <w:r w:rsidRPr="008607C2">
        <w:rPr>
          <w:rFonts w:hint="eastAsia"/>
          <w:color w:val="000000" w:themeColor="text1"/>
        </w:rPr>
        <w:t>投資之民營事業僅以前年度投資之台灣高速鐵路公司1家，期末實際投資金額為275億4,344萬餘元，</w:t>
      </w:r>
      <w:proofErr w:type="gramStart"/>
      <w:r w:rsidRPr="008607C2">
        <w:rPr>
          <w:rFonts w:hint="eastAsia"/>
          <w:color w:val="000000" w:themeColor="text1"/>
        </w:rPr>
        <w:t>111</w:t>
      </w:r>
      <w:proofErr w:type="gramEnd"/>
      <w:r w:rsidRPr="008607C2">
        <w:rPr>
          <w:rFonts w:hint="eastAsia"/>
          <w:color w:val="000000" w:themeColor="text1"/>
        </w:rPr>
        <w:t>年度獲配股利18億3,436萬元，投資報酬率為6.62％，台灣高速鐵路公司</w:t>
      </w:r>
      <w:proofErr w:type="gramStart"/>
      <w:r w:rsidRPr="008607C2">
        <w:rPr>
          <w:rFonts w:hint="eastAsia"/>
          <w:color w:val="000000" w:themeColor="text1"/>
        </w:rPr>
        <w:t>111</w:t>
      </w:r>
      <w:proofErr w:type="gramEnd"/>
      <w:r w:rsidRPr="008607C2">
        <w:rPr>
          <w:rFonts w:hint="eastAsia"/>
          <w:color w:val="000000" w:themeColor="text1"/>
        </w:rPr>
        <w:t>年度營運結果獲有盈餘。</w:t>
      </w:r>
    </w:p>
    <w:p w14:paraId="3A81DB5A" w14:textId="77777777" w:rsidR="00221863" w:rsidRPr="008607C2" w:rsidRDefault="00221863" w:rsidP="00CD515F">
      <w:pPr>
        <w:pStyle w:val="012"/>
        <w:spacing w:line="500" w:lineRule="exact"/>
        <w:ind w:firstLine="480"/>
        <w:rPr>
          <w:color w:val="000000" w:themeColor="text1"/>
          <w:spacing w:val="4"/>
        </w:rPr>
      </w:pPr>
      <w:r w:rsidRPr="008607C2">
        <w:rPr>
          <w:rFonts w:hint="eastAsia"/>
          <w:b/>
          <w:color w:val="000000" w:themeColor="text1"/>
        </w:rPr>
        <w:t xml:space="preserve">（六）　農業委員會主管　</w:t>
      </w:r>
      <w:r w:rsidRPr="008607C2">
        <w:rPr>
          <w:rFonts w:hint="eastAsia"/>
          <w:color w:val="000000" w:themeColor="text1"/>
        </w:rPr>
        <w:t>投資之民營事業計有</w:t>
      </w:r>
      <w:proofErr w:type="gramStart"/>
      <w:r w:rsidRPr="008607C2">
        <w:rPr>
          <w:rFonts w:hint="eastAsia"/>
          <w:color w:val="000000" w:themeColor="text1"/>
        </w:rPr>
        <w:t>臺</w:t>
      </w:r>
      <w:proofErr w:type="gramEnd"/>
      <w:r w:rsidRPr="008607C2">
        <w:rPr>
          <w:rFonts w:hint="eastAsia"/>
          <w:color w:val="000000" w:themeColor="text1"/>
        </w:rPr>
        <w:t>北農產運銷公司等10家，</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年度投資。期末實際投資金額為263億9,813萬餘元，</w:t>
      </w:r>
      <w:proofErr w:type="gramStart"/>
      <w:r w:rsidRPr="008607C2">
        <w:rPr>
          <w:rFonts w:hint="eastAsia"/>
          <w:color w:val="000000" w:themeColor="text1"/>
        </w:rPr>
        <w:t>111</w:t>
      </w:r>
      <w:proofErr w:type="gramEnd"/>
      <w:r w:rsidRPr="008607C2">
        <w:rPr>
          <w:rFonts w:hint="eastAsia"/>
          <w:color w:val="000000" w:themeColor="text1"/>
        </w:rPr>
        <w:t>年度獲配股利10億646萬餘元（含股票股</w:t>
      </w:r>
      <w:r w:rsidRPr="008607C2">
        <w:rPr>
          <w:rFonts w:hint="eastAsia"/>
          <w:color w:val="000000" w:themeColor="text1"/>
          <w:spacing w:val="4"/>
        </w:rPr>
        <w:t>利1億8,619萬餘元），投資報酬率為3.81％，經按投資機關性質歸類如次：</w:t>
      </w:r>
    </w:p>
    <w:p w14:paraId="22C8CF5C" w14:textId="77777777" w:rsidR="00221863" w:rsidRPr="008607C2" w:rsidRDefault="00221863" w:rsidP="00CD515F">
      <w:pPr>
        <w:pStyle w:val="0245"/>
        <w:spacing w:line="500" w:lineRule="exact"/>
        <w:ind w:firstLine="1081"/>
        <w:rPr>
          <w:b/>
          <w:color w:val="000000" w:themeColor="text1"/>
        </w:rPr>
      </w:pPr>
      <w:r w:rsidRPr="008607C2">
        <w:rPr>
          <w:rFonts w:hint="eastAsia"/>
          <w:b/>
          <w:color w:val="000000" w:themeColor="text1"/>
        </w:rPr>
        <w:t>1.　農業委員會直接投資：</w:t>
      </w:r>
      <w:r w:rsidRPr="008607C2">
        <w:rPr>
          <w:rFonts w:hint="eastAsia"/>
          <w:color w:val="000000" w:themeColor="text1"/>
        </w:rPr>
        <w:t>計有3家民營事業，</w:t>
      </w:r>
      <w:proofErr w:type="gramStart"/>
      <w:r w:rsidRPr="008607C2">
        <w:rPr>
          <w:rFonts w:hint="eastAsia"/>
          <w:color w:val="000000" w:themeColor="text1"/>
        </w:rPr>
        <w:t>均係以前</w:t>
      </w:r>
      <w:proofErr w:type="gramEnd"/>
      <w:r w:rsidRPr="008607C2">
        <w:rPr>
          <w:rFonts w:hint="eastAsia"/>
          <w:color w:val="000000" w:themeColor="text1"/>
        </w:rPr>
        <w:t>年度投資。期末實際投資金額為254億8,165萬餘元，</w:t>
      </w:r>
      <w:proofErr w:type="gramStart"/>
      <w:r w:rsidRPr="008607C2">
        <w:rPr>
          <w:rFonts w:hint="eastAsia"/>
          <w:color w:val="000000" w:themeColor="text1"/>
        </w:rPr>
        <w:t>111</w:t>
      </w:r>
      <w:proofErr w:type="gramEnd"/>
      <w:r w:rsidRPr="008607C2">
        <w:rPr>
          <w:rFonts w:hint="eastAsia"/>
          <w:color w:val="000000" w:themeColor="text1"/>
        </w:rPr>
        <w:t>年度獲配股利9億5,719萬餘元（含股票股利1億7,543萬餘元），投資報酬率為3.77％。又各民營事業</w:t>
      </w:r>
      <w:proofErr w:type="gramStart"/>
      <w:r w:rsidRPr="008607C2">
        <w:rPr>
          <w:rFonts w:hint="eastAsia"/>
          <w:color w:val="000000" w:themeColor="text1"/>
        </w:rPr>
        <w:t>111</w:t>
      </w:r>
      <w:proofErr w:type="gramEnd"/>
      <w:r w:rsidRPr="008607C2">
        <w:rPr>
          <w:rFonts w:hint="eastAsia"/>
          <w:color w:val="000000" w:themeColor="text1"/>
        </w:rPr>
        <w:t>年度營運結果，</w:t>
      </w:r>
      <w:proofErr w:type="gramStart"/>
      <w:r w:rsidRPr="008607C2">
        <w:rPr>
          <w:rFonts w:hint="eastAsia"/>
          <w:color w:val="000000" w:themeColor="text1"/>
        </w:rPr>
        <w:t>均獲有</w:t>
      </w:r>
      <w:proofErr w:type="gramEnd"/>
      <w:r w:rsidRPr="008607C2">
        <w:rPr>
          <w:rFonts w:hint="eastAsia"/>
          <w:color w:val="000000" w:themeColor="text1"/>
        </w:rPr>
        <w:t>盈餘。上述民營</w:t>
      </w:r>
      <w:proofErr w:type="gramStart"/>
      <w:r w:rsidRPr="008607C2">
        <w:rPr>
          <w:rFonts w:hint="eastAsia"/>
          <w:color w:val="000000" w:themeColor="text1"/>
        </w:rPr>
        <w:t>事業均有配發</w:t>
      </w:r>
      <w:proofErr w:type="gramEnd"/>
      <w:r w:rsidRPr="008607C2">
        <w:rPr>
          <w:rFonts w:hint="eastAsia"/>
          <w:color w:val="000000" w:themeColor="text1"/>
        </w:rPr>
        <w:t>股利。</w:t>
      </w:r>
    </w:p>
    <w:p w14:paraId="0CC7B0BA" w14:textId="77777777" w:rsidR="00221863" w:rsidRPr="008607C2" w:rsidRDefault="00221863" w:rsidP="00CD515F">
      <w:pPr>
        <w:pStyle w:val="0245"/>
        <w:spacing w:line="480" w:lineRule="exact"/>
        <w:ind w:firstLine="1081"/>
        <w:rPr>
          <w:color w:val="000000" w:themeColor="text1"/>
          <w:sz w:val="32"/>
          <w:szCs w:val="28"/>
        </w:rPr>
      </w:pPr>
      <w:r w:rsidRPr="008607C2">
        <w:rPr>
          <w:rFonts w:hint="eastAsia"/>
          <w:b/>
          <w:color w:val="000000" w:themeColor="text1"/>
        </w:rPr>
        <w:t>2.　農業委員會所屬非營業特種基金投資：</w:t>
      </w:r>
      <w:r w:rsidRPr="008607C2">
        <w:rPr>
          <w:rFonts w:hint="eastAsia"/>
          <w:color w:val="000000" w:themeColor="text1"/>
        </w:rPr>
        <w:t>計有7家民營事業，</w:t>
      </w:r>
      <w:proofErr w:type="gramStart"/>
      <w:r w:rsidRPr="008607C2">
        <w:rPr>
          <w:rFonts w:hint="eastAsia"/>
          <w:color w:val="000000" w:themeColor="text1"/>
        </w:rPr>
        <w:t>均係前</w:t>
      </w:r>
      <w:proofErr w:type="gramEnd"/>
      <w:r w:rsidRPr="008607C2">
        <w:rPr>
          <w:rFonts w:hint="eastAsia"/>
          <w:color w:val="000000" w:themeColor="text1"/>
        </w:rPr>
        <w:t>農田水利會以前年度投資。期末實際投資金額為9億1,647萬餘元，</w:t>
      </w:r>
      <w:proofErr w:type="gramStart"/>
      <w:r w:rsidRPr="008607C2">
        <w:rPr>
          <w:rFonts w:hint="eastAsia"/>
          <w:color w:val="000000" w:themeColor="text1"/>
        </w:rPr>
        <w:t>111</w:t>
      </w:r>
      <w:proofErr w:type="gramEnd"/>
      <w:r w:rsidRPr="008607C2">
        <w:rPr>
          <w:rFonts w:hint="eastAsia"/>
          <w:color w:val="000000" w:themeColor="text1"/>
        </w:rPr>
        <w:t>年度獲配股利4,927萬餘元（含股票股利1,075萬餘元），投資報酬率為4.57％。又各民營事業</w:t>
      </w:r>
      <w:proofErr w:type="gramStart"/>
      <w:r w:rsidRPr="008607C2">
        <w:rPr>
          <w:rFonts w:hint="eastAsia"/>
          <w:color w:val="000000" w:themeColor="text1"/>
        </w:rPr>
        <w:t>111</w:t>
      </w:r>
      <w:proofErr w:type="gramEnd"/>
      <w:r w:rsidRPr="008607C2">
        <w:rPr>
          <w:rFonts w:hint="eastAsia"/>
          <w:color w:val="000000" w:themeColor="text1"/>
        </w:rPr>
        <w:t>年度營運結果，計有臺灣農林公司及</w:t>
      </w:r>
      <w:proofErr w:type="gramStart"/>
      <w:r w:rsidRPr="008607C2">
        <w:rPr>
          <w:rFonts w:hint="eastAsia"/>
          <w:color w:val="000000" w:themeColor="text1"/>
        </w:rPr>
        <w:t>臺</w:t>
      </w:r>
      <w:proofErr w:type="gramEnd"/>
      <w:r w:rsidRPr="008607C2">
        <w:rPr>
          <w:rFonts w:hint="eastAsia"/>
          <w:color w:val="000000" w:themeColor="text1"/>
        </w:rPr>
        <w:t>農投資公司等2家發生虧損，虧損占權益之比率分別為11.82％及3.43％，</w:t>
      </w:r>
      <w:proofErr w:type="gramStart"/>
      <w:r w:rsidRPr="008607C2">
        <w:rPr>
          <w:rFonts w:hint="eastAsia"/>
          <w:color w:val="000000" w:themeColor="text1"/>
        </w:rPr>
        <w:t>主要係提列</w:t>
      </w:r>
      <w:proofErr w:type="gramEnd"/>
      <w:r w:rsidRPr="008607C2">
        <w:rPr>
          <w:rFonts w:hint="eastAsia"/>
          <w:color w:val="000000" w:themeColor="text1"/>
        </w:rPr>
        <w:t>投資性不動產減損損失，或銷售商品收入不足支應營業費用等所致；另臺灣工礦公司，已停止營業，無營收；其餘合作金庫金融控股公司等4家分別獲有盈餘。上述民營事業股利之分配，其中臺灣農林公司等3家，因</w:t>
      </w:r>
      <w:proofErr w:type="gramStart"/>
      <w:r w:rsidRPr="008607C2">
        <w:rPr>
          <w:rFonts w:hint="eastAsia"/>
          <w:color w:val="000000" w:themeColor="text1"/>
        </w:rPr>
        <w:t>110</w:t>
      </w:r>
      <w:proofErr w:type="gramEnd"/>
      <w:r w:rsidRPr="008607C2">
        <w:rPr>
          <w:rFonts w:hint="eastAsia"/>
          <w:color w:val="000000" w:themeColor="text1"/>
        </w:rPr>
        <w:t>年度虧損，或停止營業等，未配發股利；其餘合作金庫金融控股公司等4家則有配發股利。</w:t>
      </w:r>
    </w:p>
    <w:p w14:paraId="63D37ACD" w14:textId="6E593768" w:rsidR="00221863" w:rsidRPr="008607C2" w:rsidRDefault="00B15211" w:rsidP="00D05535">
      <w:pPr>
        <w:pStyle w:val="012"/>
        <w:spacing w:line="500" w:lineRule="exact"/>
        <w:ind w:firstLine="480"/>
        <w:rPr>
          <w:color w:val="000000" w:themeColor="text1"/>
        </w:rPr>
      </w:pPr>
      <w:r w:rsidRPr="008607C2">
        <w:rPr>
          <w:rFonts w:hint="eastAsia"/>
          <w:b/>
          <w:noProof/>
          <w:color w:val="000000" w:themeColor="text1"/>
        </w:rPr>
        <w:lastRenderedPageBreak/>
        <mc:AlternateContent>
          <mc:Choice Requires="wpg">
            <w:drawing>
              <wp:anchor distT="0" distB="0" distL="114300" distR="114300" simplePos="0" relativeHeight="251682816" behindDoc="0" locked="0" layoutInCell="1" allowOverlap="1" wp14:anchorId="7153E0C4" wp14:editId="3B7719C7">
                <wp:simplePos x="0" y="0"/>
                <wp:positionH relativeFrom="column">
                  <wp:posOffset>2374900</wp:posOffset>
                </wp:positionH>
                <wp:positionV relativeFrom="paragraph">
                  <wp:posOffset>1909445</wp:posOffset>
                </wp:positionV>
                <wp:extent cx="3943350" cy="2868930"/>
                <wp:effectExtent l="0" t="0" r="0" b="7620"/>
                <wp:wrapSquare wrapText="bothSides"/>
                <wp:docPr id="2" name="群組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43350" cy="2868930"/>
                          <a:chOff x="1267" y="1400"/>
                          <a:chExt cx="6210" cy="4410"/>
                        </a:xfrm>
                      </wpg:grpSpPr>
                      <wps:wsp>
                        <wps:cNvPr id="3" name="Rectangle 3"/>
                        <wps:cNvSpPr>
                          <a:spLocks noChangeArrowheads="1"/>
                        </wps:cNvSpPr>
                        <wps:spPr bwMode="auto">
                          <a:xfrm>
                            <a:off x="1281" y="1400"/>
                            <a:ext cx="5612" cy="4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 name="Group 4"/>
                        <wpg:cNvGrpSpPr>
                          <a:grpSpLocks/>
                        </wpg:cNvGrpSpPr>
                        <wpg:grpSpPr bwMode="auto">
                          <a:xfrm>
                            <a:off x="1267" y="1475"/>
                            <a:ext cx="6210" cy="4335"/>
                            <a:chOff x="1267" y="1475"/>
                            <a:chExt cx="6210" cy="4335"/>
                          </a:xfrm>
                        </wpg:grpSpPr>
                        <wps:wsp>
                          <wps:cNvPr id="5" name="Text Box 5"/>
                          <wps:cNvSpPr txBox="1">
                            <a:spLocks noChangeArrowheads="1"/>
                          </wps:cNvSpPr>
                          <wps:spPr bwMode="auto">
                            <a:xfrm>
                              <a:off x="1267" y="1475"/>
                              <a:ext cx="6210" cy="9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15E2A" w14:textId="77777777" w:rsidR="00CD515F" w:rsidRPr="00CD515F" w:rsidRDefault="00CD515F" w:rsidP="00CD515F">
                                <w:pPr>
                                  <w:ind w:leftChars="10" w:left="540" w:hangingChars="208" w:hanging="516"/>
                                  <w:rPr>
                                    <w:rFonts w:ascii="標楷體" w:eastAsia="標楷體" w:hAnsi="標楷體"/>
                                    <w:spacing w:val="6"/>
                                  </w:rPr>
                                </w:pPr>
                                <w:r w:rsidRPr="00CD515F">
                                  <w:rPr>
                                    <w:rFonts w:ascii="標楷體" w:eastAsia="標楷體" w:hAnsi="標楷體" w:hint="eastAsia"/>
                                    <w:b/>
                                    <w:spacing w:val="4"/>
                                  </w:rPr>
                                  <w:t xml:space="preserve">圖5 </w:t>
                                </w:r>
                                <w:proofErr w:type="gramStart"/>
                                <w:r w:rsidRPr="00CD515F">
                                  <w:rPr>
                                    <w:rFonts w:ascii="標楷體" w:eastAsia="標楷體" w:hAnsi="標楷體" w:hint="eastAsia"/>
                                    <w:b/>
                                    <w:spacing w:val="4"/>
                                  </w:rPr>
                                  <w:t>11</w:t>
                                </w:r>
                                <w:r w:rsidRPr="00CD515F">
                                  <w:rPr>
                                    <w:rFonts w:ascii="標楷體" w:eastAsia="標楷體" w:hAnsi="標楷體"/>
                                    <w:b/>
                                    <w:spacing w:val="4"/>
                                  </w:rPr>
                                  <w:t>1</w:t>
                                </w:r>
                                <w:proofErr w:type="gramEnd"/>
                                <w:r w:rsidRPr="00CD515F">
                                  <w:rPr>
                                    <w:rFonts w:ascii="標楷體" w:eastAsia="標楷體" w:hAnsi="標楷體" w:hint="eastAsia"/>
                                    <w:b/>
                                    <w:spacing w:val="4"/>
                                  </w:rPr>
                                  <w:t>年度國軍退除役官兵輔導委員會所屬非營業特種</w:t>
                                </w:r>
                                <w:r w:rsidRPr="00CD515F">
                                  <w:rPr>
                                    <w:rFonts w:ascii="標楷體" w:eastAsia="標楷體" w:hAnsi="標楷體" w:hint="eastAsia"/>
                                    <w:b/>
                                    <w:spacing w:val="6"/>
                                  </w:rPr>
                                  <w:t>基金投資民營事業32家營運績效概況</w:t>
                                </w:r>
                              </w:p>
                            </w:txbxContent>
                          </wps:txbx>
                          <wps:bodyPr rot="0" vert="horz" wrap="square" lIns="91440" tIns="45720" rIns="91440" bIns="45720" anchor="t" anchorCtr="0" upright="1">
                            <a:noAutofit/>
                          </wps:bodyPr>
                        </wps:wsp>
                        <wpg:grpSp>
                          <wpg:cNvPr id="6" name="Group 6"/>
                          <wpg:cNvGrpSpPr>
                            <a:grpSpLocks/>
                          </wpg:cNvGrpSpPr>
                          <wpg:grpSpPr bwMode="auto">
                            <a:xfrm>
                              <a:off x="1383" y="2470"/>
                              <a:ext cx="6064" cy="3340"/>
                              <a:chOff x="1383" y="2470"/>
                              <a:chExt cx="6064" cy="3340"/>
                            </a:xfrm>
                          </wpg:grpSpPr>
                          <wps:wsp>
                            <wps:cNvPr id="7" name="Text Box 7"/>
                            <wps:cNvSpPr txBox="1">
                              <a:spLocks noChangeArrowheads="1"/>
                            </wps:cNvSpPr>
                            <wps:spPr bwMode="auto">
                              <a:xfrm>
                                <a:off x="6034" y="3248"/>
                                <a:ext cx="1413"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625C9"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虧損4家（12.50％）</w:t>
                                  </w:r>
                                </w:p>
                              </w:txbxContent>
                            </wps:txbx>
                            <wps:bodyPr rot="0" vert="horz" wrap="square" lIns="91440" tIns="45720" rIns="91440" bIns="45720" anchor="t" anchorCtr="0" upright="1">
                              <a:noAutofit/>
                            </wps:bodyPr>
                          </wps:wsp>
                          <wpg:grpSp>
                            <wpg:cNvPr id="8" name="Group 8"/>
                            <wpg:cNvGrpSpPr>
                              <a:grpSpLocks/>
                            </wpg:cNvGrpSpPr>
                            <wpg:grpSpPr bwMode="auto">
                              <a:xfrm>
                                <a:off x="1383" y="2470"/>
                                <a:ext cx="5465" cy="3340"/>
                                <a:chOff x="1383" y="2470"/>
                                <a:chExt cx="5465" cy="3340"/>
                              </a:xfrm>
                            </wpg:grpSpPr>
                            <wps:wsp>
                              <wps:cNvPr id="9" name="Text Box 9"/>
                              <wps:cNvSpPr txBox="1">
                                <a:spLocks noChangeArrowheads="1"/>
                              </wps:cNvSpPr>
                              <wps:spPr bwMode="auto">
                                <a:xfrm>
                                  <a:off x="5296" y="2470"/>
                                  <a:ext cx="1552"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45029"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無盈虧3家 （9.38％）</w:t>
                                    </w:r>
                                  </w:p>
                                </w:txbxContent>
                              </wps:txbx>
                              <wps:bodyPr rot="0" vert="horz" wrap="square" lIns="91440" tIns="45720" rIns="91440" bIns="45720" anchor="t" anchorCtr="0" upright="1">
                                <a:noAutofit/>
                              </wps:bodyPr>
                            </wps:wsp>
                            <wpg:grpSp>
                              <wpg:cNvPr id="10" name="Group 10"/>
                              <wpg:cNvGrpSpPr>
                                <a:grpSpLocks/>
                              </wpg:cNvGrpSpPr>
                              <wpg:grpSpPr bwMode="auto">
                                <a:xfrm>
                                  <a:off x="1383" y="2886"/>
                                  <a:ext cx="5198" cy="2924"/>
                                  <a:chOff x="1383" y="2886"/>
                                  <a:chExt cx="5198" cy="2924"/>
                                </a:xfrm>
                              </wpg:grpSpPr>
                              <wpg:grpSp>
                                <wpg:cNvPr id="12" name="Group 12"/>
                                <wpg:cNvGrpSpPr>
                                  <a:grpSpLocks/>
                                </wpg:cNvGrpSpPr>
                                <wpg:grpSpPr bwMode="auto">
                                  <a:xfrm>
                                    <a:off x="1383" y="2886"/>
                                    <a:ext cx="5198" cy="2924"/>
                                    <a:chOff x="1383" y="2886"/>
                                    <a:chExt cx="5198" cy="2924"/>
                                  </a:xfrm>
                                </wpg:grpSpPr>
                                <pic:pic xmlns:pic="http://schemas.openxmlformats.org/drawingml/2006/picture">
                                  <pic:nvPicPr>
                                    <pic:cNvPr id="13" name="圖表 1"/>
                                    <pic:cNvPicPr>
                                      <a:picLocks noChangeArrowheads="1"/>
                                    </pic:cNvPicPr>
                                  </pic:nvPicPr>
                                  <pic:blipFill>
                                    <a:blip r:embed="rId17">
                                      <a:extLst>
                                        <a:ext uri="{28A0092B-C50C-407E-A947-70E740481C1C}">
                                          <a14:useLocalDpi xmlns:a14="http://schemas.microsoft.com/office/drawing/2010/main" val="0"/>
                                        </a:ext>
                                      </a:extLst>
                                    </a:blip>
                                    <a:srcRect l="-1041" t="-2873" r="-1041" b="-2873"/>
                                    <a:stretch>
                                      <a:fillRect/>
                                    </a:stretch>
                                  </pic:blipFill>
                                  <pic:spPr bwMode="auto">
                                    <a:xfrm>
                                      <a:off x="1695" y="2886"/>
                                      <a:ext cx="4451" cy="2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Text Box 14"/>
                                  <wps:cNvSpPr txBox="1">
                                    <a:spLocks noChangeArrowheads="1"/>
                                  </wps:cNvSpPr>
                                  <wps:spPr bwMode="auto">
                                    <a:xfrm>
                                      <a:off x="1383" y="5420"/>
                                      <a:ext cx="5198" cy="39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3FAF5" w14:textId="77777777" w:rsidR="00CD515F" w:rsidRPr="00CD515F" w:rsidRDefault="00CD515F" w:rsidP="00CD515F">
                                        <w:pPr>
                                          <w:spacing w:line="240" w:lineRule="exact"/>
                                          <w:rPr>
                                            <w:rFonts w:ascii="標楷體" w:eastAsia="標楷體" w:hAnsi="標楷體"/>
                                          </w:rPr>
                                        </w:pPr>
                                        <w:r w:rsidRPr="00CD515F">
                                          <w:rPr>
                                            <w:rFonts w:ascii="標楷體" w:eastAsia="標楷體" w:hAnsi="標楷體" w:hint="eastAsia"/>
                                            <w:sz w:val="18"/>
                                            <w:szCs w:val="18"/>
                                          </w:rPr>
                                          <w:t>資料來源：整理自國軍退除役官兵輔導</w:t>
                                        </w:r>
                                        <w:proofErr w:type="gramStart"/>
                                        <w:r w:rsidRPr="00CD515F">
                                          <w:rPr>
                                            <w:rFonts w:ascii="標楷體" w:eastAsia="標楷體" w:hAnsi="標楷體" w:hint="eastAsia"/>
                                            <w:sz w:val="18"/>
                                            <w:szCs w:val="18"/>
                                          </w:rPr>
                                          <w:t>委員會查填資料</w:t>
                                        </w:r>
                                        <w:proofErr w:type="gramEnd"/>
                                        <w:r w:rsidRPr="00CD515F">
                                          <w:rPr>
                                            <w:rFonts w:ascii="標楷體" w:eastAsia="標楷體" w:hAnsi="標楷體" w:hint="eastAsia"/>
                                            <w:sz w:val="18"/>
                                            <w:szCs w:val="18"/>
                                          </w:rPr>
                                          <w:t>。</w:t>
                                        </w:r>
                                      </w:p>
                                    </w:txbxContent>
                                  </wps:txbx>
                                  <wps:bodyPr rot="0" vert="horz" wrap="square" lIns="91440" tIns="45720" rIns="91440" bIns="45720" anchor="t" anchorCtr="0" upright="1">
                                    <a:noAutofit/>
                                  </wps:bodyPr>
                                </wps:wsp>
                              </wpg:grpSp>
                              <wps:wsp>
                                <wps:cNvPr id="11" name="Text Box 11"/>
                                <wps:cNvSpPr txBox="1">
                                  <a:spLocks noChangeArrowheads="1"/>
                                </wps:cNvSpPr>
                                <wps:spPr bwMode="auto">
                                  <a:xfrm>
                                    <a:off x="2489" y="3483"/>
                                    <a:ext cx="1403"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F361D"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盈餘25家</w:t>
                                      </w:r>
                                    </w:p>
                                    <w:p w14:paraId="24ABB75A"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（78.13％）</w:t>
                                      </w:r>
                                    </w:p>
                                  </w:txbxContent>
                                </wps:txbx>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7153E0C4" id="群組 2" o:spid="_x0000_s1068" style="position:absolute;left:0;text-align:left;margin-left:187pt;margin-top:150.35pt;width:310.5pt;height:225.9pt;z-index:251682816" coordorigin="1267,1400" coordsize="6210,4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">
                <v:rect id="Rectangle 3" o:spid="_x0000_s1069" style="position:absolute;left:1281;top:1400;width:5612;height:4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group id="Group 4" o:spid="_x0000_s1070" style="position:absolute;left:1267;top:1475;width:6210;height:4335" coordorigin="1267,1475" coordsize="6210,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 Box 5" o:spid="_x0000_s1071" type="#_x0000_t202" style="position:absolute;left:1267;top:1475;width:6210;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7C15E2A" w14:textId="77777777" w:rsidR="00CD515F" w:rsidRPr="00CD515F" w:rsidRDefault="00CD515F" w:rsidP="00CD515F">
                          <w:pPr>
                            <w:ind w:leftChars="10" w:left="540" w:hangingChars="208" w:hanging="516"/>
                            <w:rPr>
                              <w:rFonts w:ascii="標楷體" w:eastAsia="標楷體" w:hAnsi="標楷體"/>
                              <w:spacing w:val="6"/>
                            </w:rPr>
                          </w:pPr>
                          <w:r w:rsidRPr="00CD515F">
                            <w:rPr>
                              <w:rFonts w:ascii="標楷體" w:eastAsia="標楷體" w:hAnsi="標楷體" w:hint="eastAsia"/>
                              <w:b/>
                              <w:spacing w:val="4"/>
                            </w:rPr>
                            <w:t xml:space="preserve">圖5 </w:t>
                          </w:r>
                          <w:proofErr w:type="gramStart"/>
                          <w:r w:rsidRPr="00CD515F">
                            <w:rPr>
                              <w:rFonts w:ascii="標楷體" w:eastAsia="標楷體" w:hAnsi="標楷體" w:hint="eastAsia"/>
                              <w:b/>
                              <w:spacing w:val="4"/>
                            </w:rPr>
                            <w:t>11</w:t>
                          </w:r>
                          <w:r w:rsidRPr="00CD515F">
                            <w:rPr>
                              <w:rFonts w:ascii="標楷體" w:eastAsia="標楷體" w:hAnsi="標楷體"/>
                              <w:b/>
                              <w:spacing w:val="4"/>
                            </w:rPr>
                            <w:t>1</w:t>
                          </w:r>
                          <w:proofErr w:type="gramEnd"/>
                          <w:r w:rsidRPr="00CD515F">
                            <w:rPr>
                              <w:rFonts w:ascii="標楷體" w:eastAsia="標楷體" w:hAnsi="標楷體" w:hint="eastAsia"/>
                              <w:b/>
                              <w:spacing w:val="4"/>
                            </w:rPr>
                            <w:t>年度國軍退除役官兵輔導委員會所屬非營業特種</w:t>
                          </w:r>
                          <w:r w:rsidRPr="00CD515F">
                            <w:rPr>
                              <w:rFonts w:ascii="標楷體" w:eastAsia="標楷體" w:hAnsi="標楷體" w:hint="eastAsia"/>
                              <w:b/>
                              <w:spacing w:val="6"/>
                            </w:rPr>
                            <w:t>基金投資民營事業32家營運績效概況</w:t>
                          </w:r>
                        </w:p>
                      </w:txbxContent>
                    </v:textbox>
                  </v:shape>
                  <v:group id="Group 6" o:spid="_x0000_s1072" style="position:absolute;left:1383;top:2470;width:6064;height:3340" coordorigin="1383,2470" coordsize="6064,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7" o:spid="_x0000_s1073" type="#_x0000_t202" style="position:absolute;left:6034;top:3248;width:1413;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04625C9"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虧損4家（12.50％）</w:t>
                            </w:r>
                          </w:p>
                        </w:txbxContent>
                      </v:textbox>
                    </v:shape>
                    <v:group id="Group 8" o:spid="_x0000_s1074" style="position:absolute;left:1383;top:2470;width:5465;height:3340" coordorigin="1383,2470" coordsize="5465,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Text Box 9" o:spid="_x0000_s1075" type="#_x0000_t202" style="position:absolute;left:5296;top:2470;width:1552;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E245029"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無盈虧3家 （9.38％）</w:t>
                              </w:r>
                            </w:p>
                          </w:txbxContent>
                        </v:textbox>
                      </v:shape>
                      <v:group id="Group 10" o:spid="_x0000_s1076" style="position:absolute;left:1383;top:2886;width:5198;height:2924" coordorigin="1383,2886" coordsize="5198,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12" o:spid="_x0000_s1077" style="position:absolute;left:1383;top:2886;width:5198;height:2924" coordorigin="1383,2886" coordsize="5198,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圖表 1" o:spid="_x0000_s1078" type="#_x0000_t75" style="position:absolute;left:1695;top:2886;width:4451;height:2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">
                            <v:imagedata r:id="rId18" o:title="" croptop="-1883f" cropbottom="-1883f" cropleft="-682f" cropright="-682f"/>
                            <o:lock v:ext="edit" aspectratio="f"/>
                          </v:shape>
                          <v:shape id="Text Box 14" o:spid="_x0000_s1079" type="#_x0000_t202" style="position:absolute;left:1383;top:5420;width:5198;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223FAF5" w14:textId="77777777" w:rsidR="00CD515F" w:rsidRPr="00CD515F" w:rsidRDefault="00CD515F" w:rsidP="00CD515F">
                                  <w:pPr>
                                    <w:spacing w:line="240" w:lineRule="exact"/>
                                    <w:rPr>
                                      <w:rFonts w:ascii="標楷體" w:eastAsia="標楷體" w:hAnsi="標楷體"/>
                                    </w:rPr>
                                  </w:pPr>
                                  <w:r w:rsidRPr="00CD515F">
                                    <w:rPr>
                                      <w:rFonts w:ascii="標楷體" w:eastAsia="標楷體" w:hAnsi="標楷體" w:hint="eastAsia"/>
                                      <w:sz w:val="18"/>
                                      <w:szCs w:val="18"/>
                                    </w:rPr>
                                    <w:t>資料來源：整理自國軍退除役官兵輔導</w:t>
                                  </w:r>
                                  <w:proofErr w:type="gramStart"/>
                                  <w:r w:rsidRPr="00CD515F">
                                    <w:rPr>
                                      <w:rFonts w:ascii="標楷體" w:eastAsia="標楷體" w:hAnsi="標楷體" w:hint="eastAsia"/>
                                      <w:sz w:val="18"/>
                                      <w:szCs w:val="18"/>
                                    </w:rPr>
                                    <w:t>委員會查填資料</w:t>
                                  </w:r>
                                  <w:proofErr w:type="gramEnd"/>
                                  <w:r w:rsidRPr="00CD515F">
                                    <w:rPr>
                                      <w:rFonts w:ascii="標楷體" w:eastAsia="標楷體" w:hAnsi="標楷體" w:hint="eastAsia"/>
                                      <w:sz w:val="18"/>
                                      <w:szCs w:val="18"/>
                                    </w:rPr>
                                    <w:t>。</w:t>
                                  </w:r>
                                </w:p>
                              </w:txbxContent>
                            </v:textbox>
                          </v:shape>
                        </v:group>
                        <v:shape id="Text Box 11" o:spid="_x0000_s1080" type="#_x0000_t202" style="position:absolute;left:2489;top:3483;width:1403;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095F361D"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盈餘25家</w:t>
                                </w:r>
                              </w:p>
                              <w:p w14:paraId="24ABB75A" w14:textId="77777777" w:rsidR="00CD515F" w:rsidRPr="00CD515F" w:rsidRDefault="00CD515F" w:rsidP="00CD515F">
                                <w:pPr>
                                  <w:spacing w:line="240" w:lineRule="exact"/>
                                  <w:rPr>
                                    <w:rFonts w:ascii="標楷體" w:eastAsia="標楷體" w:hAnsi="標楷體"/>
                                    <w:sz w:val="20"/>
                                  </w:rPr>
                                </w:pPr>
                                <w:r w:rsidRPr="00CD515F">
                                  <w:rPr>
                                    <w:rFonts w:ascii="標楷體" w:eastAsia="標楷體" w:hAnsi="標楷體" w:hint="eastAsia"/>
                                    <w:sz w:val="20"/>
                                  </w:rPr>
                                  <w:t>（78.13％）</w:t>
                                </w:r>
                              </w:p>
                            </w:txbxContent>
                          </v:textbox>
                        </v:shape>
                      </v:group>
                    </v:group>
                  </v:group>
                </v:group>
                <w10:wrap type="square"/>
              </v:group>
            </w:pict>
          </mc:Fallback>
        </mc:AlternateContent>
      </w:r>
      <w:r w:rsidRPr="008607C2">
        <w:rPr>
          <w:rFonts w:hint="eastAsia"/>
          <w:b/>
          <w:noProof/>
          <w:color w:val="000000" w:themeColor="text1"/>
        </w:rPr>
        <mc:AlternateContent>
          <mc:Choice Requires="wps">
            <w:drawing>
              <wp:anchor distT="0" distB="0" distL="114300" distR="114300" simplePos="0" relativeHeight="251632640" behindDoc="0" locked="0" layoutInCell="1" allowOverlap="1" wp14:anchorId="2DB74D2B" wp14:editId="6FAF9327">
                <wp:simplePos x="0" y="0"/>
                <wp:positionH relativeFrom="column">
                  <wp:posOffset>5339080</wp:posOffset>
                </wp:positionH>
                <wp:positionV relativeFrom="paragraph">
                  <wp:posOffset>3358515</wp:posOffset>
                </wp:positionV>
                <wp:extent cx="173990" cy="0"/>
                <wp:effectExtent l="0" t="0" r="0" b="0"/>
                <wp:wrapNone/>
                <wp:docPr id="31" name="直線接點 31"/>
                <wp:cNvGraphicFramePr/>
                <a:graphic xmlns:a="http://schemas.openxmlformats.org/drawingml/2006/main">
                  <a:graphicData uri="http://schemas.microsoft.com/office/word/2010/wordprocessingShape">
                    <wps:wsp>
                      <wps:cNvCnPr/>
                      <wps:spPr>
                        <a:xfrm>
                          <a:off x="0" y="0"/>
                          <a:ext cx="1739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8BB9D77" id="直線接點 31" o:spid="_x0000_s1026" style="position:absolute;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0.4pt,264.45pt" to="434.1pt,2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" strokecolor="black [3040]"/>
            </w:pict>
          </mc:Fallback>
        </mc:AlternateContent>
      </w:r>
      <w:r w:rsidR="00D05535" w:rsidRPr="008607C2">
        <w:rPr>
          <w:rFonts w:hint="eastAsia"/>
          <w:b/>
          <w:noProof/>
          <w:color w:val="000000" w:themeColor="text1"/>
        </w:rPr>
        <mc:AlternateContent>
          <mc:Choice Requires="wps">
            <w:drawing>
              <wp:anchor distT="0" distB="0" distL="114300" distR="114300" simplePos="0" relativeHeight="251631616" behindDoc="0" locked="0" layoutInCell="1" allowOverlap="1" wp14:anchorId="41DD8608" wp14:editId="59B6F9A6">
                <wp:simplePos x="0" y="0"/>
                <wp:positionH relativeFrom="column">
                  <wp:posOffset>4867275</wp:posOffset>
                </wp:positionH>
                <wp:positionV relativeFrom="paragraph">
                  <wp:posOffset>2870835</wp:posOffset>
                </wp:positionV>
                <wp:extent cx="160020" cy="133350"/>
                <wp:effectExtent l="0" t="0" r="30480" b="19050"/>
                <wp:wrapNone/>
                <wp:docPr id="29" name="直線接點 29"/>
                <wp:cNvGraphicFramePr/>
                <a:graphic xmlns:a="http://schemas.openxmlformats.org/drawingml/2006/main">
                  <a:graphicData uri="http://schemas.microsoft.com/office/word/2010/wordprocessingShape">
                    <wps:wsp>
                      <wps:cNvCnPr/>
                      <wps:spPr>
                        <a:xfrm flipH="1">
                          <a:off x="0" y="0"/>
                          <a:ext cx="16002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9A656" id="直線接點 29" o:spid="_x0000_s1026" style="position:absolute;flip:x;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3.25pt,226.05pt" to="395.85pt,2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" strokecolor="black [3040]"/>
            </w:pict>
          </mc:Fallback>
        </mc:AlternateContent>
      </w:r>
      <w:r w:rsidR="00221863" w:rsidRPr="008607C2">
        <w:rPr>
          <w:rFonts w:hint="eastAsia"/>
          <w:b/>
          <w:color w:val="000000" w:themeColor="text1"/>
        </w:rPr>
        <w:t xml:space="preserve">（七）　國軍退除役官兵輔導委員會主管　</w:t>
      </w:r>
      <w:r w:rsidR="00221863" w:rsidRPr="008607C2">
        <w:rPr>
          <w:rFonts w:hint="eastAsia"/>
          <w:color w:val="000000" w:themeColor="text1"/>
        </w:rPr>
        <w:t>投資之民營事業計有高雄捷運公司等32家，</w:t>
      </w:r>
      <w:proofErr w:type="gramStart"/>
      <w:r w:rsidR="00221863" w:rsidRPr="008607C2">
        <w:rPr>
          <w:rFonts w:hint="eastAsia"/>
          <w:color w:val="000000" w:themeColor="text1"/>
        </w:rPr>
        <w:t>均係以前</w:t>
      </w:r>
      <w:proofErr w:type="gramEnd"/>
      <w:r w:rsidR="00221863" w:rsidRPr="008607C2">
        <w:rPr>
          <w:rFonts w:hint="eastAsia"/>
          <w:color w:val="000000" w:themeColor="text1"/>
        </w:rPr>
        <w:t>年度投資。期末實際投資金額為14</w:t>
      </w:r>
      <w:r w:rsidR="00221863" w:rsidRPr="008607C2">
        <w:rPr>
          <w:color w:val="000000" w:themeColor="text1"/>
        </w:rPr>
        <w:t>9</w:t>
      </w:r>
      <w:r w:rsidR="00221863" w:rsidRPr="008607C2">
        <w:rPr>
          <w:rFonts w:hint="eastAsia"/>
          <w:color w:val="000000" w:themeColor="text1"/>
        </w:rPr>
        <w:t>億</w:t>
      </w:r>
      <w:r w:rsidR="00221863" w:rsidRPr="008607C2">
        <w:rPr>
          <w:color w:val="000000" w:themeColor="text1"/>
        </w:rPr>
        <w:t>4,453</w:t>
      </w:r>
      <w:r w:rsidR="00221863" w:rsidRPr="008607C2">
        <w:rPr>
          <w:rFonts w:hint="eastAsia"/>
          <w:color w:val="000000" w:themeColor="text1"/>
        </w:rPr>
        <w:t>萬餘元，</w:t>
      </w:r>
      <w:proofErr w:type="gramStart"/>
      <w:r w:rsidR="00221863" w:rsidRPr="008607C2">
        <w:rPr>
          <w:rFonts w:hint="eastAsia"/>
          <w:color w:val="000000" w:themeColor="text1"/>
        </w:rPr>
        <w:t>11</w:t>
      </w:r>
      <w:r w:rsidR="00221863" w:rsidRPr="008607C2">
        <w:rPr>
          <w:color w:val="000000" w:themeColor="text1"/>
        </w:rPr>
        <w:t>1</w:t>
      </w:r>
      <w:proofErr w:type="gramEnd"/>
      <w:r w:rsidR="00221863" w:rsidRPr="008607C2">
        <w:rPr>
          <w:rFonts w:hint="eastAsia"/>
          <w:color w:val="000000" w:themeColor="text1"/>
        </w:rPr>
        <w:t>年度獲配股利</w:t>
      </w:r>
      <w:r w:rsidR="00221863" w:rsidRPr="008607C2">
        <w:rPr>
          <w:color w:val="000000" w:themeColor="text1"/>
        </w:rPr>
        <w:t>13</w:t>
      </w:r>
      <w:r w:rsidR="00221863" w:rsidRPr="008607C2">
        <w:rPr>
          <w:rFonts w:hint="eastAsia"/>
          <w:color w:val="000000" w:themeColor="text1"/>
        </w:rPr>
        <w:t>億</w:t>
      </w:r>
      <w:r w:rsidR="00221863" w:rsidRPr="008607C2">
        <w:rPr>
          <w:color w:val="000000" w:themeColor="text1"/>
        </w:rPr>
        <w:t>333</w:t>
      </w:r>
      <w:r w:rsidR="00221863" w:rsidRPr="008607C2">
        <w:rPr>
          <w:rFonts w:hint="eastAsia"/>
          <w:color w:val="000000" w:themeColor="text1"/>
        </w:rPr>
        <w:t>萬餘元（含股票股利</w:t>
      </w:r>
      <w:r w:rsidR="00221863" w:rsidRPr="008607C2">
        <w:rPr>
          <w:color w:val="000000" w:themeColor="text1"/>
        </w:rPr>
        <w:t>3</w:t>
      </w:r>
      <w:r w:rsidR="00221863" w:rsidRPr="008607C2">
        <w:rPr>
          <w:rFonts w:hint="eastAsia"/>
          <w:color w:val="000000" w:themeColor="text1"/>
        </w:rPr>
        <w:t>億</w:t>
      </w:r>
      <w:r w:rsidR="00221863" w:rsidRPr="008607C2">
        <w:rPr>
          <w:color w:val="000000" w:themeColor="text1"/>
        </w:rPr>
        <w:t>572</w:t>
      </w:r>
      <w:r w:rsidR="00221863" w:rsidRPr="008607C2">
        <w:rPr>
          <w:rFonts w:hint="eastAsia"/>
          <w:color w:val="000000" w:themeColor="text1"/>
        </w:rPr>
        <w:t>萬餘元），投資報酬率為</w:t>
      </w:r>
      <w:r w:rsidR="00221863" w:rsidRPr="008607C2">
        <w:rPr>
          <w:color w:val="000000" w:themeColor="text1"/>
        </w:rPr>
        <w:t>9.06</w:t>
      </w:r>
      <w:r w:rsidR="00221863" w:rsidRPr="008607C2">
        <w:rPr>
          <w:rFonts w:hint="eastAsia"/>
          <w:color w:val="000000" w:themeColor="text1"/>
        </w:rPr>
        <w:t>％。又各民營事業</w:t>
      </w:r>
      <w:proofErr w:type="gramStart"/>
      <w:r w:rsidR="00221863" w:rsidRPr="008607C2">
        <w:rPr>
          <w:rFonts w:hint="eastAsia"/>
          <w:color w:val="000000" w:themeColor="text1"/>
        </w:rPr>
        <w:t>1</w:t>
      </w:r>
      <w:r w:rsidR="00221863" w:rsidRPr="008607C2">
        <w:rPr>
          <w:color w:val="000000" w:themeColor="text1"/>
        </w:rPr>
        <w:t>11</w:t>
      </w:r>
      <w:proofErr w:type="gramEnd"/>
      <w:r w:rsidR="00221863" w:rsidRPr="008607C2">
        <w:rPr>
          <w:rFonts w:hint="eastAsia"/>
          <w:color w:val="000000" w:themeColor="text1"/>
        </w:rPr>
        <w:t>年度營運結果，計有欣欣客運公司、歐欣環保公司、聯合大地工程顧問公司及達榮環保公司等4家事業發生虧損，</w:t>
      </w:r>
      <w:r w:rsidR="00221863" w:rsidRPr="008607C2">
        <w:rPr>
          <w:rFonts w:hint="eastAsia"/>
          <w:color w:val="000000" w:themeColor="text1"/>
          <w:spacing w:val="-10"/>
        </w:rPr>
        <w:t>虧損占權益之比率分別為</w:t>
      </w:r>
      <w:r w:rsidR="00221863" w:rsidRPr="008607C2">
        <w:rPr>
          <w:color w:val="000000" w:themeColor="text1"/>
          <w:spacing w:val="-10"/>
        </w:rPr>
        <w:t>13.03</w:t>
      </w:r>
      <w:r w:rsidR="00221863" w:rsidRPr="008607C2">
        <w:rPr>
          <w:rFonts w:hint="eastAsia"/>
          <w:color w:val="000000" w:themeColor="text1"/>
          <w:spacing w:val="-10"/>
        </w:rPr>
        <w:t>％、</w:t>
      </w:r>
      <w:r w:rsidR="00221863" w:rsidRPr="008607C2">
        <w:rPr>
          <w:color w:val="000000" w:themeColor="text1"/>
          <w:spacing w:val="-10"/>
        </w:rPr>
        <w:t>1.20</w:t>
      </w:r>
      <w:r w:rsidR="00221863" w:rsidRPr="008607C2">
        <w:rPr>
          <w:rFonts w:hint="eastAsia"/>
          <w:color w:val="000000" w:themeColor="text1"/>
          <w:spacing w:val="-10"/>
        </w:rPr>
        <w:t>％、</w:t>
      </w:r>
      <w:r w:rsidR="00221863" w:rsidRPr="008607C2">
        <w:rPr>
          <w:color w:val="000000" w:themeColor="text1"/>
          <w:spacing w:val="-10"/>
        </w:rPr>
        <w:t>0.57</w:t>
      </w:r>
      <w:r w:rsidR="00221863" w:rsidRPr="008607C2">
        <w:rPr>
          <w:rFonts w:hint="eastAsia"/>
          <w:color w:val="000000" w:themeColor="text1"/>
          <w:spacing w:val="-10"/>
        </w:rPr>
        <w:t>％及0</w:t>
      </w:r>
      <w:r w:rsidR="00221863" w:rsidRPr="008607C2">
        <w:rPr>
          <w:color w:val="000000" w:themeColor="text1"/>
          <w:spacing w:val="-10"/>
        </w:rPr>
        <w:t>.12</w:t>
      </w:r>
      <w:r w:rsidR="00221863" w:rsidRPr="008607C2">
        <w:rPr>
          <w:rFonts w:hint="eastAsia"/>
          <w:color w:val="000000" w:themeColor="text1"/>
          <w:spacing w:val="-10"/>
        </w:rPr>
        <w:t>％，主要係受</w:t>
      </w:r>
      <w:proofErr w:type="gramStart"/>
      <w:r w:rsidR="00221863" w:rsidRPr="008607C2">
        <w:rPr>
          <w:rFonts w:hint="eastAsia"/>
          <w:color w:val="000000" w:themeColor="text1"/>
          <w:spacing w:val="-10"/>
        </w:rPr>
        <w:t>新型冠</w:t>
      </w:r>
      <w:proofErr w:type="gramEnd"/>
      <w:r w:rsidR="00221863" w:rsidRPr="008607C2">
        <w:rPr>
          <w:rFonts w:hint="eastAsia"/>
          <w:color w:val="000000" w:themeColor="text1"/>
          <w:spacing w:val="-10"/>
        </w:rPr>
        <w:t>狀病毒肺炎（COVID－19）</w:t>
      </w:r>
      <w:proofErr w:type="gramStart"/>
      <w:r w:rsidR="00221863" w:rsidRPr="008607C2">
        <w:rPr>
          <w:rFonts w:hint="eastAsia"/>
          <w:color w:val="000000" w:themeColor="text1"/>
        </w:rPr>
        <w:t>疫</w:t>
      </w:r>
      <w:proofErr w:type="gramEnd"/>
      <w:r w:rsidR="00221863" w:rsidRPr="008607C2">
        <w:rPr>
          <w:rFonts w:hint="eastAsia"/>
          <w:color w:val="000000" w:themeColor="text1"/>
        </w:rPr>
        <w:t>情影響營運收入，或尚未正式營運無營收等所致；另欣欣電子公司、國華欣業公司及榮電公司等3家，已結束營運清算中，無營收；其餘欣桃天然氣公司等25家，分別獲有盈餘</w:t>
      </w:r>
      <w:r w:rsidR="00534E76" w:rsidRPr="008607C2">
        <w:rPr>
          <w:rFonts w:hint="eastAsia"/>
          <w:color w:val="000000" w:themeColor="text1"/>
        </w:rPr>
        <w:t>（</w:t>
      </w:r>
      <w:r w:rsidR="00221863" w:rsidRPr="008607C2">
        <w:rPr>
          <w:rFonts w:hint="eastAsia"/>
          <w:color w:val="000000" w:themeColor="text1"/>
        </w:rPr>
        <w:t>圖5</w:t>
      </w:r>
      <w:r w:rsidR="00534E76" w:rsidRPr="008607C2">
        <w:rPr>
          <w:rFonts w:hint="eastAsia"/>
          <w:color w:val="000000" w:themeColor="text1"/>
        </w:rPr>
        <w:t>）</w:t>
      </w:r>
      <w:r w:rsidR="00221863" w:rsidRPr="008607C2">
        <w:rPr>
          <w:rFonts w:hint="eastAsia"/>
          <w:color w:val="000000" w:themeColor="text1"/>
        </w:rPr>
        <w:t>。上述民營事業股利之分配，其中高雄捷運公司等</w:t>
      </w:r>
      <w:r w:rsidR="00221863" w:rsidRPr="008607C2">
        <w:rPr>
          <w:color w:val="000000" w:themeColor="text1"/>
        </w:rPr>
        <w:t>9</w:t>
      </w:r>
      <w:r w:rsidR="00221863" w:rsidRPr="008607C2">
        <w:rPr>
          <w:rFonts w:hint="eastAsia"/>
          <w:color w:val="000000" w:themeColor="text1"/>
        </w:rPr>
        <w:t>家，因</w:t>
      </w:r>
      <w:proofErr w:type="gramStart"/>
      <w:r w:rsidR="00221863" w:rsidRPr="008607C2">
        <w:rPr>
          <w:rFonts w:hint="eastAsia"/>
          <w:color w:val="000000" w:themeColor="text1"/>
        </w:rPr>
        <w:t>1</w:t>
      </w:r>
      <w:r w:rsidR="00221863" w:rsidRPr="008607C2">
        <w:rPr>
          <w:color w:val="000000" w:themeColor="text1"/>
        </w:rPr>
        <w:t>10</w:t>
      </w:r>
      <w:proofErr w:type="gramEnd"/>
      <w:r w:rsidR="00221863" w:rsidRPr="008607C2">
        <w:rPr>
          <w:rFonts w:hint="eastAsia"/>
          <w:color w:val="000000" w:themeColor="text1"/>
        </w:rPr>
        <w:t>年度營運虧損，或彌補以前年度虧損，或盈餘保留暫不分配，或結束營運清算中等，未配發股利；其餘欣桃天然氣公司等</w:t>
      </w:r>
      <w:r w:rsidR="00221863" w:rsidRPr="008607C2">
        <w:rPr>
          <w:color w:val="000000" w:themeColor="text1"/>
        </w:rPr>
        <w:t>23</w:t>
      </w:r>
      <w:r w:rsidR="00221863" w:rsidRPr="008607C2">
        <w:rPr>
          <w:rFonts w:hint="eastAsia"/>
          <w:color w:val="000000" w:themeColor="text1"/>
        </w:rPr>
        <w:t>家則有配發股利。</w:t>
      </w:r>
    </w:p>
    <w:p w14:paraId="431B0342" w14:textId="77777777" w:rsidR="00221863" w:rsidRPr="008607C2" w:rsidRDefault="00221863" w:rsidP="00534E76">
      <w:pPr>
        <w:pStyle w:val="316P"/>
        <w:spacing w:before="72" w:after="72" w:line="560" w:lineRule="exact"/>
        <w:ind w:firstLine="320"/>
        <w:rPr>
          <w:color w:val="000000" w:themeColor="text1"/>
        </w:rPr>
      </w:pPr>
      <w:r w:rsidRPr="008607C2">
        <w:rPr>
          <w:rFonts w:hint="eastAsia"/>
          <w:color w:val="000000" w:themeColor="text1"/>
        </w:rPr>
        <w:t>二、重要審核意見</w:t>
      </w:r>
    </w:p>
    <w:p w14:paraId="7E58CD52" w14:textId="77777777" w:rsidR="00221863" w:rsidRPr="008607C2" w:rsidRDefault="00221863" w:rsidP="00671901">
      <w:pPr>
        <w:pStyle w:val="affd"/>
        <w:overflowPunct w:val="0"/>
        <w:spacing w:before="72" w:after="72" w:line="520" w:lineRule="exact"/>
        <w:ind w:firstLine="561"/>
        <w:outlineLvl w:val="2"/>
        <w:rPr>
          <w:rFonts w:ascii="標楷體" w:hAnsi="標楷體" w:cs="Times New Roman"/>
          <w:bCs w:val="0"/>
          <w:color w:val="000000" w:themeColor="text1"/>
          <w:spacing w:val="-4"/>
        </w:rPr>
      </w:pPr>
      <w:r w:rsidRPr="008607C2">
        <w:rPr>
          <w:rFonts w:ascii="標楷體" w:hAnsi="標楷體" w:hint="eastAsia"/>
          <w:color w:val="000000" w:themeColor="text1"/>
          <w:sz w:val="28"/>
        </w:rPr>
        <w:t>（一）　各投資主管機關已按持股比率派任公股代表參與民營事業股權管理，惟部分投資民營事業公司治理評鑑結果欠佳，亟待</w:t>
      </w:r>
      <w:proofErr w:type="gramStart"/>
      <w:r w:rsidRPr="008607C2">
        <w:rPr>
          <w:rFonts w:ascii="標楷體" w:hAnsi="標楷體" w:hint="eastAsia"/>
          <w:color w:val="000000" w:themeColor="text1"/>
          <w:sz w:val="28"/>
        </w:rPr>
        <w:t>研謀妥處</w:t>
      </w:r>
      <w:proofErr w:type="gramEnd"/>
      <w:r w:rsidRPr="008607C2">
        <w:rPr>
          <w:rFonts w:ascii="標楷體" w:hAnsi="標楷體" w:hint="eastAsia"/>
          <w:color w:val="000000" w:themeColor="text1"/>
          <w:sz w:val="28"/>
        </w:rPr>
        <w:t>，以健全投資事業公司治理機制。</w:t>
      </w:r>
    </w:p>
    <w:p w14:paraId="2FC9B488" w14:textId="1995D4D3" w:rsidR="00221863" w:rsidRPr="008607C2" w:rsidRDefault="00221863" w:rsidP="003C008E">
      <w:pPr>
        <w:pStyle w:val="affe"/>
        <w:spacing w:line="490" w:lineRule="exact"/>
        <w:ind w:firstLine="480"/>
        <w:rPr>
          <w:rFonts w:hAnsi="標楷體"/>
          <w:color w:val="000000" w:themeColor="text1"/>
        </w:rPr>
      </w:pPr>
      <w:r w:rsidRPr="008607C2">
        <w:rPr>
          <w:rFonts w:hAnsi="標楷體" w:hint="eastAsia"/>
          <w:color w:val="000000" w:themeColor="text1"/>
        </w:rPr>
        <w:t>依中央政府特種基金參加民營事業投資管理要點第6點規定，各基金依股權應指派參加民營事業之公股代表，其選派、考核及解職，由主管機關訂定管理要點辦理。另金融監督管理委員會</w:t>
      </w:r>
      <w:proofErr w:type="gramStart"/>
      <w:r w:rsidR="00534E76" w:rsidRPr="008607C2">
        <w:rPr>
          <w:rFonts w:hAnsi="標楷體" w:hint="eastAsia"/>
          <w:color w:val="000000" w:themeColor="text1"/>
        </w:rPr>
        <w:t>（</w:t>
      </w:r>
      <w:proofErr w:type="gramEnd"/>
      <w:r w:rsidRPr="008607C2">
        <w:rPr>
          <w:rFonts w:hAnsi="標楷體" w:hint="eastAsia"/>
          <w:color w:val="000000" w:themeColor="text1"/>
        </w:rPr>
        <w:t>下稱金管會</w:t>
      </w:r>
      <w:r w:rsidR="00534E76" w:rsidRPr="008607C2">
        <w:rPr>
          <w:rFonts w:hAnsi="標楷體" w:hint="eastAsia"/>
          <w:color w:val="000000" w:themeColor="text1"/>
        </w:rPr>
        <w:t>)</w:t>
      </w:r>
      <w:r w:rsidRPr="008607C2">
        <w:rPr>
          <w:rFonts w:hAnsi="標楷體" w:hint="eastAsia"/>
          <w:color w:val="000000" w:themeColor="text1"/>
        </w:rPr>
        <w:t>為引導我國上市櫃公司對公司治理文化之重視，自1</w:t>
      </w:r>
      <w:r w:rsidRPr="008607C2">
        <w:rPr>
          <w:rFonts w:hAnsi="標楷體"/>
          <w:color w:val="000000" w:themeColor="text1"/>
        </w:rPr>
        <w:t>04</w:t>
      </w:r>
      <w:r w:rsidRPr="008607C2">
        <w:rPr>
          <w:rFonts w:hAnsi="標楷體" w:hint="eastAsia"/>
          <w:color w:val="000000" w:themeColor="text1"/>
        </w:rPr>
        <w:t>年起辦理公司治理評鑑，並按評鑑成績高低公布「前5％」</w:t>
      </w:r>
      <w:proofErr w:type="gramStart"/>
      <w:r w:rsidR="00534E76" w:rsidRPr="008607C2">
        <w:rPr>
          <w:rFonts w:hAnsi="標楷體" w:hint="eastAsia"/>
          <w:color w:val="000000" w:themeColor="text1"/>
        </w:rPr>
        <w:t>（</w:t>
      </w:r>
      <w:proofErr w:type="gramEnd"/>
      <w:r w:rsidRPr="008607C2">
        <w:rPr>
          <w:rFonts w:hAnsi="標楷體" w:hint="eastAsia"/>
          <w:color w:val="000000" w:themeColor="text1"/>
        </w:rPr>
        <w:t>第一級距</w:t>
      </w:r>
      <w:proofErr w:type="gramStart"/>
      <w:r w:rsidR="00534E76" w:rsidRPr="008607C2">
        <w:rPr>
          <w:rFonts w:hAnsi="標楷體" w:hint="eastAsia"/>
          <w:color w:val="000000" w:themeColor="text1"/>
        </w:rPr>
        <w:t>）</w:t>
      </w:r>
      <w:proofErr w:type="gramEnd"/>
      <w:r w:rsidRPr="008607C2">
        <w:rPr>
          <w:rFonts w:hAnsi="標楷體" w:hint="eastAsia"/>
          <w:color w:val="000000" w:themeColor="text1"/>
        </w:rPr>
        <w:t>、「6％~</w:t>
      </w:r>
      <w:r w:rsidRPr="008607C2">
        <w:rPr>
          <w:rFonts w:hAnsi="標楷體"/>
          <w:color w:val="000000" w:themeColor="text1"/>
        </w:rPr>
        <w:t>20</w:t>
      </w:r>
      <w:r w:rsidRPr="008607C2">
        <w:rPr>
          <w:rFonts w:hAnsi="標楷體" w:hint="eastAsia"/>
          <w:color w:val="000000" w:themeColor="text1"/>
        </w:rPr>
        <w:t>％」(第二級距</w:t>
      </w:r>
      <w:r w:rsidRPr="008607C2">
        <w:rPr>
          <w:rFonts w:hAnsi="標楷體"/>
          <w:color w:val="000000" w:themeColor="text1"/>
        </w:rPr>
        <w:t>)</w:t>
      </w:r>
      <w:r w:rsidRPr="008607C2">
        <w:rPr>
          <w:rFonts w:hAnsi="標楷體" w:hint="eastAsia"/>
          <w:color w:val="000000" w:themeColor="text1"/>
        </w:rPr>
        <w:t>、「2</w:t>
      </w:r>
      <w:r w:rsidRPr="008607C2">
        <w:rPr>
          <w:rFonts w:hAnsi="標楷體"/>
          <w:color w:val="000000" w:themeColor="text1"/>
        </w:rPr>
        <w:t>1</w:t>
      </w:r>
      <w:r w:rsidRPr="008607C2">
        <w:rPr>
          <w:rFonts w:hAnsi="標楷體" w:hint="eastAsia"/>
          <w:color w:val="000000" w:themeColor="text1"/>
        </w:rPr>
        <w:t>％~</w:t>
      </w:r>
      <w:r w:rsidRPr="008607C2">
        <w:rPr>
          <w:rFonts w:hAnsi="標楷體"/>
          <w:color w:val="000000" w:themeColor="text1"/>
        </w:rPr>
        <w:t>35</w:t>
      </w:r>
      <w:r w:rsidRPr="008607C2">
        <w:rPr>
          <w:rFonts w:hAnsi="標楷體" w:hint="eastAsia"/>
          <w:color w:val="000000" w:themeColor="text1"/>
        </w:rPr>
        <w:t>％」(第三級</w:t>
      </w:r>
      <w:r w:rsidRPr="008607C2">
        <w:rPr>
          <w:rFonts w:hAnsi="標楷體" w:hint="eastAsia"/>
          <w:color w:val="000000" w:themeColor="text1"/>
          <w:spacing w:val="4"/>
        </w:rPr>
        <w:t>距</w:t>
      </w:r>
      <w:r w:rsidRPr="008607C2">
        <w:rPr>
          <w:rFonts w:hAnsi="標楷體"/>
          <w:color w:val="000000" w:themeColor="text1"/>
          <w:spacing w:val="4"/>
        </w:rPr>
        <w:t>)</w:t>
      </w:r>
      <w:r w:rsidRPr="008607C2">
        <w:rPr>
          <w:rFonts w:hAnsi="標楷體" w:hint="eastAsia"/>
          <w:color w:val="000000" w:themeColor="text1"/>
          <w:spacing w:val="4"/>
        </w:rPr>
        <w:t>、「</w:t>
      </w:r>
      <w:r w:rsidRPr="008607C2">
        <w:rPr>
          <w:rFonts w:hAnsi="標楷體"/>
          <w:color w:val="000000" w:themeColor="text1"/>
          <w:spacing w:val="4"/>
        </w:rPr>
        <w:t>36</w:t>
      </w:r>
      <w:r w:rsidRPr="008607C2">
        <w:rPr>
          <w:rFonts w:hAnsi="標楷體" w:hint="eastAsia"/>
          <w:color w:val="000000" w:themeColor="text1"/>
          <w:spacing w:val="4"/>
        </w:rPr>
        <w:t>％~</w:t>
      </w:r>
      <w:r w:rsidRPr="008607C2">
        <w:rPr>
          <w:rFonts w:hAnsi="標楷體"/>
          <w:color w:val="000000" w:themeColor="text1"/>
          <w:spacing w:val="4"/>
        </w:rPr>
        <w:t>50</w:t>
      </w:r>
      <w:r w:rsidRPr="008607C2">
        <w:rPr>
          <w:rFonts w:hAnsi="標楷體" w:hint="eastAsia"/>
          <w:color w:val="000000" w:themeColor="text1"/>
          <w:spacing w:val="4"/>
        </w:rPr>
        <w:t>％」(第四級距</w:t>
      </w:r>
      <w:r w:rsidRPr="008607C2">
        <w:rPr>
          <w:rFonts w:hAnsi="標楷體"/>
          <w:color w:val="000000" w:themeColor="text1"/>
          <w:spacing w:val="4"/>
        </w:rPr>
        <w:t>)</w:t>
      </w:r>
      <w:r w:rsidRPr="008607C2">
        <w:rPr>
          <w:rFonts w:hAnsi="標楷體" w:hint="eastAsia"/>
          <w:color w:val="000000" w:themeColor="text1"/>
          <w:spacing w:val="4"/>
        </w:rPr>
        <w:t>、「</w:t>
      </w:r>
      <w:r w:rsidRPr="008607C2">
        <w:rPr>
          <w:rFonts w:hAnsi="標楷體"/>
          <w:color w:val="000000" w:themeColor="text1"/>
          <w:spacing w:val="4"/>
        </w:rPr>
        <w:t>51</w:t>
      </w:r>
      <w:r w:rsidRPr="008607C2">
        <w:rPr>
          <w:rFonts w:hAnsi="標楷體" w:hint="eastAsia"/>
          <w:color w:val="000000" w:themeColor="text1"/>
          <w:spacing w:val="4"/>
        </w:rPr>
        <w:t>％~</w:t>
      </w:r>
      <w:r w:rsidRPr="008607C2">
        <w:rPr>
          <w:rFonts w:hAnsi="標楷體"/>
          <w:color w:val="000000" w:themeColor="text1"/>
          <w:spacing w:val="4"/>
        </w:rPr>
        <w:t>65</w:t>
      </w:r>
      <w:r w:rsidRPr="008607C2">
        <w:rPr>
          <w:rFonts w:hAnsi="標楷體" w:hint="eastAsia"/>
          <w:color w:val="000000" w:themeColor="text1"/>
          <w:spacing w:val="4"/>
        </w:rPr>
        <w:t>％」(第五級距</w:t>
      </w:r>
      <w:r w:rsidRPr="008607C2">
        <w:rPr>
          <w:rFonts w:hAnsi="標楷體"/>
          <w:color w:val="000000" w:themeColor="text1"/>
          <w:spacing w:val="4"/>
        </w:rPr>
        <w:t>)</w:t>
      </w:r>
      <w:r w:rsidRPr="008607C2">
        <w:rPr>
          <w:rFonts w:hAnsi="標楷體" w:hint="eastAsia"/>
          <w:color w:val="000000" w:themeColor="text1"/>
          <w:spacing w:val="4"/>
        </w:rPr>
        <w:t>、「</w:t>
      </w:r>
      <w:r w:rsidRPr="008607C2">
        <w:rPr>
          <w:rFonts w:hAnsi="標楷體"/>
          <w:color w:val="000000" w:themeColor="text1"/>
          <w:spacing w:val="4"/>
        </w:rPr>
        <w:t>66</w:t>
      </w:r>
      <w:r w:rsidRPr="008607C2">
        <w:rPr>
          <w:rFonts w:hAnsi="標楷體" w:hint="eastAsia"/>
          <w:color w:val="000000" w:themeColor="text1"/>
          <w:spacing w:val="4"/>
        </w:rPr>
        <w:t>％~</w:t>
      </w:r>
      <w:r w:rsidRPr="008607C2">
        <w:rPr>
          <w:rFonts w:hAnsi="標楷體"/>
          <w:color w:val="000000" w:themeColor="text1"/>
          <w:spacing w:val="4"/>
        </w:rPr>
        <w:t>80</w:t>
      </w:r>
      <w:r w:rsidRPr="008607C2">
        <w:rPr>
          <w:rFonts w:hAnsi="標楷體" w:hint="eastAsia"/>
          <w:color w:val="000000" w:themeColor="text1"/>
          <w:spacing w:val="4"/>
        </w:rPr>
        <w:t>％」</w:t>
      </w:r>
      <w:proofErr w:type="gramStart"/>
      <w:r w:rsidR="00534E76" w:rsidRPr="008607C2">
        <w:rPr>
          <w:rFonts w:hAnsi="標楷體" w:hint="eastAsia"/>
          <w:color w:val="000000" w:themeColor="text1"/>
          <w:spacing w:val="4"/>
        </w:rPr>
        <w:t>（</w:t>
      </w:r>
      <w:proofErr w:type="gramEnd"/>
      <w:r w:rsidRPr="008607C2">
        <w:rPr>
          <w:rFonts w:hAnsi="標楷體" w:hint="eastAsia"/>
          <w:color w:val="000000" w:themeColor="text1"/>
          <w:spacing w:val="4"/>
        </w:rPr>
        <w:t>第六級距</w:t>
      </w:r>
      <w:r w:rsidR="00534E76" w:rsidRPr="008607C2">
        <w:rPr>
          <w:rFonts w:hAnsi="標楷體" w:hint="eastAsia"/>
          <w:color w:val="000000" w:themeColor="text1"/>
          <w:spacing w:val="4"/>
        </w:rPr>
        <w:t>)</w:t>
      </w:r>
      <w:r w:rsidRPr="008607C2">
        <w:rPr>
          <w:rFonts w:hAnsi="標楷體" w:hint="eastAsia"/>
          <w:color w:val="000000" w:themeColor="text1"/>
          <w:spacing w:val="4"/>
        </w:rPr>
        <w:t>、「</w:t>
      </w:r>
      <w:r w:rsidRPr="008607C2">
        <w:rPr>
          <w:rFonts w:hAnsi="標楷體"/>
          <w:color w:val="000000" w:themeColor="text1"/>
          <w:spacing w:val="4"/>
        </w:rPr>
        <w:t>81</w:t>
      </w:r>
      <w:r w:rsidRPr="008607C2">
        <w:rPr>
          <w:rFonts w:hAnsi="標楷體" w:hint="eastAsia"/>
          <w:color w:val="000000" w:themeColor="text1"/>
          <w:spacing w:val="4"/>
        </w:rPr>
        <w:t>％~</w:t>
      </w:r>
      <w:r w:rsidRPr="008607C2">
        <w:rPr>
          <w:rFonts w:hAnsi="標楷體"/>
          <w:color w:val="000000" w:themeColor="text1"/>
          <w:spacing w:val="4"/>
        </w:rPr>
        <w:t>100</w:t>
      </w:r>
      <w:r w:rsidRPr="008607C2">
        <w:rPr>
          <w:rFonts w:hAnsi="標楷體" w:hint="eastAsia"/>
          <w:color w:val="000000" w:themeColor="text1"/>
          <w:spacing w:val="4"/>
        </w:rPr>
        <w:t>％」</w:t>
      </w:r>
      <w:proofErr w:type="gramStart"/>
      <w:r w:rsidR="00534E76" w:rsidRPr="008607C2">
        <w:rPr>
          <w:rFonts w:hAnsi="標楷體" w:hint="eastAsia"/>
          <w:color w:val="000000" w:themeColor="text1"/>
          <w:spacing w:val="4"/>
        </w:rPr>
        <w:t>（</w:t>
      </w:r>
      <w:proofErr w:type="gramEnd"/>
      <w:r w:rsidRPr="008607C2">
        <w:rPr>
          <w:rFonts w:hAnsi="標楷體" w:hint="eastAsia"/>
          <w:color w:val="000000" w:themeColor="text1"/>
          <w:spacing w:val="4"/>
        </w:rPr>
        <w:t>第七級距</w:t>
      </w:r>
      <w:r w:rsidR="00534E76" w:rsidRPr="008607C2">
        <w:rPr>
          <w:rFonts w:hAnsi="標楷體" w:hint="eastAsia"/>
          <w:color w:val="000000" w:themeColor="text1"/>
          <w:spacing w:val="4"/>
        </w:rPr>
        <w:t>)</w:t>
      </w:r>
      <w:r w:rsidRPr="008607C2">
        <w:rPr>
          <w:rFonts w:hAnsi="標楷體" w:hint="eastAsia"/>
          <w:color w:val="000000" w:themeColor="text1"/>
          <w:spacing w:val="4"/>
        </w:rPr>
        <w:t>等7級距之公司名單，意即落於第五至</w:t>
      </w:r>
      <w:proofErr w:type="gramStart"/>
      <w:r w:rsidRPr="008607C2">
        <w:rPr>
          <w:rFonts w:hAnsi="標楷體" w:hint="eastAsia"/>
          <w:color w:val="000000" w:themeColor="text1"/>
          <w:spacing w:val="4"/>
        </w:rPr>
        <w:t>七級距者</w:t>
      </w:r>
      <w:proofErr w:type="gramEnd"/>
      <w:r w:rsidRPr="008607C2">
        <w:rPr>
          <w:rFonts w:hAnsi="標楷體" w:hint="eastAsia"/>
          <w:color w:val="000000" w:themeColor="text1"/>
          <w:spacing w:val="4"/>
        </w:rPr>
        <w:t>，其公司治理水平係低於一般上市</w:t>
      </w:r>
      <w:r w:rsidR="00534E76" w:rsidRPr="008607C2">
        <w:rPr>
          <w:rFonts w:hAnsi="標楷體" w:hint="eastAsia"/>
          <w:color w:val="000000" w:themeColor="text1"/>
          <w:spacing w:val="6"/>
        </w:rPr>
        <w:t>櫃</w:t>
      </w:r>
      <w:r w:rsidRPr="008607C2">
        <w:rPr>
          <w:rFonts w:hAnsi="標楷體" w:hint="eastAsia"/>
          <w:color w:val="000000" w:themeColor="text1"/>
          <w:spacing w:val="4"/>
        </w:rPr>
        <w:t>公司。據各該投資</w:t>
      </w:r>
      <w:proofErr w:type="gramStart"/>
      <w:r w:rsidRPr="008607C2">
        <w:rPr>
          <w:rFonts w:hAnsi="標楷體" w:hint="eastAsia"/>
          <w:color w:val="000000" w:themeColor="text1"/>
          <w:spacing w:val="4"/>
        </w:rPr>
        <w:t>主管機關查填資料</w:t>
      </w:r>
      <w:proofErr w:type="gramEnd"/>
      <w:r w:rsidRPr="008607C2">
        <w:rPr>
          <w:rFonts w:hAnsi="標楷體" w:hint="eastAsia"/>
          <w:color w:val="000000" w:themeColor="text1"/>
          <w:spacing w:val="4"/>
        </w:rPr>
        <w:t>統計，截至1</w:t>
      </w:r>
      <w:r w:rsidRPr="008607C2">
        <w:rPr>
          <w:rFonts w:hAnsi="標楷體"/>
          <w:color w:val="000000" w:themeColor="text1"/>
          <w:spacing w:val="4"/>
        </w:rPr>
        <w:t>11</w:t>
      </w:r>
      <w:r w:rsidRPr="008607C2">
        <w:rPr>
          <w:rFonts w:hAnsi="標楷體" w:hint="eastAsia"/>
          <w:color w:val="000000" w:themeColor="text1"/>
          <w:spacing w:val="4"/>
        </w:rPr>
        <w:t>年底止，中央政府投資之民營事業中，計有</w:t>
      </w:r>
      <w:r w:rsidRPr="008607C2">
        <w:rPr>
          <w:rFonts w:hAnsi="標楷體"/>
          <w:color w:val="000000" w:themeColor="text1"/>
          <w:spacing w:val="4"/>
        </w:rPr>
        <w:t>50</w:t>
      </w:r>
      <w:r w:rsidRPr="008607C2">
        <w:rPr>
          <w:rFonts w:hAnsi="標楷體" w:hint="eastAsia"/>
          <w:color w:val="000000" w:themeColor="text1"/>
          <w:spacing w:val="4"/>
        </w:rPr>
        <w:t>家上市櫃公司，持股比率介於</w:t>
      </w:r>
      <w:r w:rsidRPr="008607C2">
        <w:rPr>
          <w:rFonts w:hAnsi="標楷體"/>
          <w:color w:val="000000" w:themeColor="text1"/>
          <w:spacing w:val="4"/>
        </w:rPr>
        <w:t>0.04</w:t>
      </w:r>
      <w:r w:rsidRPr="008607C2">
        <w:rPr>
          <w:rFonts w:hAnsi="標楷體" w:hint="eastAsia"/>
          <w:color w:val="000000" w:themeColor="text1"/>
          <w:spacing w:val="4"/>
        </w:rPr>
        <w:t>％至4</w:t>
      </w:r>
      <w:r w:rsidRPr="008607C2">
        <w:rPr>
          <w:rFonts w:hAnsi="標楷體"/>
          <w:color w:val="000000" w:themeColor="text1"/>
          <w:spacing w:val="4"/>
        </w:rPr>
        <w:t>8.68</w:t>
      </w:r>
      <w:r w:rsidRPr="008607C2">
        <w:rPr>
          <w:rFonts w:hAnsi="標楷體" w:hint="eastAsia"/>
          <w:color w:val="000000" w:themeColor="text1"/>
          <w:spacing w:val="4"/>
        </w:rPr>
        <w:t>％間，</w:t>
      </w:r>
      <w:proofErr w:type="gramStart"/>
      <w:r w:rsidRPr="008607C2">
        <w:rPr>
          <w:rFonts w:hAnsi="標楷體" w:hint="eastAsia"/>
          <w:color w:val="000000" w:themeColor="text1"/>
          <w:spacing w:val="4"/>
        </w:rPr>
        <w:t>除群創</w:t>
      </w:r>
      <w:proofErr w:type="gramEnd"/>
      <w:r w:rsidRPr="008607C2">
        <w:rPr>
          <w:rFonts w:hAnsi="標楷體" w:hint="eastAsia"/>
          <w:color w:val="000000" w:themeColor="text1"/>
          <w:spacing w:val="4"/>
        </w:rPr>
        <w:t>光電公司</w:t>
      </w:r>
      <w:r w:rsidR="00D05535" w:rsidRPr="008607C2">
        <w:rPr>
          <w:rFonts w:hAnsi="標楷體" w:hint="eastAsia"/>
          <w:noProof/>
          <w:color w:val="000000" w:themeColor="text1"/>
          <w:spacing w:val="4"/>
          <w:sz w:val="32"/>
          <w:szCs w:val="32"/>
        </w:rPr>
        <w:lastRenderedPageBreak/>
        <mc:AlternateContent>
          <mc:Choice Requires="wps">
            <w:drawing>
              <wp:anchor distT="0" distB="0" distL="114300" distR="114300" simplePos="0" relativeHeight="251684864" behindDoc="0" locked="0" layoutInCell="1" allowOverlap="1" wp14:anchorId="0A3CC95F" wp14:editId="5A253561">
                <wp:simplePos x="0" y="0"/>
                <wp:positionH relativeFrom="column">
                  <wp:posOffset>3888740</wp:posOffset>
                </wp:positionH>
                <wp:positionV relativeFrom="paragraph">
                  <wp:posOffset>70485</wp:posOffset>
                </wp:positionV>
                <wp:extent cx="2750820" cy="3476625"/>
                <wp:effectExtent l="0" t="0" r="0" b="9525"/>
                <wp:wrapSquare wrapText="bothSides"/>
                <wp:docPr id="20" name="文字方塊 20"/>
                <wp:cNvGraphicFramePr/>
                <a:graphic xmlns:a="http://schemas.openxmlformats.org/drawingml/2006/main">
                  <a:graphicData uri="http://schemas.microsoft.com/office/word/2010/wordprocessingShape">
                    <wps:wsp>
                      <wps:cNvSpPr txBox="1"/>
                      <wps:spPr>
                        <a:xfrm>
                          <a:off x="0" y="0"/>
                          <a:ext cx="2750820" cy="3476625"/>
                        </a:xfrm>
                        <a:prstGeom prst="rect">
                          <a:avLst/>
                        </a:prstGeom>
                        <a:solidFill>
                          <a:schemeClr val="lt1"/>
                        </a:solidFill>
                        <a:ln w="6350">
                          <a:noFill/>
                        </a:ln>
                      </wps:spPr>
                      <wps:txbx>
                        <w:txbxContent>
                          <w:tbl>
                            <w:tblPr>
                              <w:tblW w:w="3654" w:type="dxa"/>
                              <w:tblCellMar>
                                <w:left w:w="28" w:type="dxa"/>
                                <w:right w:w="28" w:type="dxa"/>
                              </w:tblCellMar>
                              <w:tblLook w:val="04A0" w:firstRow="1" w:lastRow="0" w:firstColumn="1" w:lastColumn="0" w:noHBand="0" w:noVBand="1"/>
                            </w:tblPr>
                            <w:tblGrid>
                              <w:gridCol w:w="1134"/>
                              <w:gridCol w:w="1517"/>
                              <w:gridCol w:w="1003"/>
                            </w:tblGrid>
                            <w:tr w:rsidR="00671901" w:rsidRPr="005F4076" w14:paraId="14CD538A" w14:textId="77777777" w:rsidTr="00E87659">
                              <w:trPr>
                                <w:trHeight w:val="660"/>
                              </w:trPr>
                              <w:tc>
                                <w:tcPr>
                                  <w:tcW w:w="3654" w:type="dxa"/>
                                  <w:gridSpan w:val="3"/>
                                  <w:tcBorders>
                                    <w:top w:val="nil"/>
                                    <w:left w:val="nil"/>
                                    <w:bottom w:val="single" w:sz="4" w:space="0" w:color="auto"/>
                                    <w:right w:val="nil"/>
                                  </w:tcBorders>
                                  <w:shd w:val="clear" w:color="auto" w:fill="auto"/>
                                  <w:vAlign w:val="center"/>
                                  <w:hideMark/>
                                </w:tcPr>
                                <w:p w14:paraId="00C4DD1A" w14:textId="77777777" w:rsidR="00796375" w:rsidRDefault="00671901" w:rsidP="002A746A">
                                  <w:pPr>
                                    <w:widowControl/>
                                    <w:spacing w:line="320" w:lineRule="exact"/>
                                    <w:ind w:leftChars="-10" w:left="605" w:hangingChars="262" w:hanging="629"/>
                                    <w:rPr>
                                      <w:rFonts w:ascii="標楷體" w:eastAsia="標楷體" w:hAnsi="標楷體" w:cs="新細明體"/>
                                      <w:b/>
                                      <w:bCs/>
                                      <w:color w:val="000000"/>
                                      <w:kern w:val="0"/>
                                    </w:rPr>
                                  </w:pPr>
                                  <w:r w:rsidRPr="00671901">
                                    <w:rPr>
                                      <w:rFonts w:ascii="標楷體" w:eastAsia="標楷體" w:hAnsi="標楷體" w:cs="新細明體" w:hint="eastAsia"/>
                                      <w:b/>
                                      <w:bCs/>
                                      <w:color w:val="000000"/>
                                      <w:kern w:val="0"/>
                                    </w:rPr>
                                    <w:t xml:space="preserve">表1  </w:t>
                                  </w:r>
                                  <w:r w:rsidRPr="00671901">
                                    <w:rPr>
                                      <w:rFonts w:ascii="標楷體" w:eastAsia="標楷體" w:hAnsi="標楷體" w:cs="新細明體"/>
                                      <w:b/>
                                      <w:bCs/>
                                      <w:color w:val="000000"/>
                                      <w:kern w:val="0"/>
                                    </w:rPr>
                                    <w:t>1</w:t>
                                  </w:r>
                                  <w:r w:rsidRPr="00796375">
                                    <w:rPr>
                                      <w:rFonts w:ascii="標楷體" w:eastAsia="標楷體" w:hAnsi="標楷體" w:cs="新細明體"/>
                                      <w:b/>
                                      <w:bCs/>
                                      <w:color w:val="000000"/>
                                      <w:spacing w:val="14"/>
                                      <w:kern w:val="0"/>
                                    </w:rPr>
                                    <w:t>11</w:t>
                                  </w:r>
                                  <w:r w:rsidRPr="00796375">
                                    <w:rPr>
                                      <w:rFonts w:ascii="標楷體" w:eastAsia="標楷體" w:hAnsi="標楷體" w:cs="新細明體" w:hint="eastAsia"/>
                                      <w:b/>
                                      <w:bCs/>
                                      <w:color w:val="000000"/>
                                      <w:spacing w:val="14"/>
                                      <w:kern w:val="0"/>
                                    </w:rPr>
                                    <w:t>年政府投資之上市櫃</w:t>
                                  </w:r>
                                </w:p>
                                <w:p w14:paraId="21CC1659" w14:textId="17039DAE" w:rsidR="00671901" w:rsidRDefault="00671901" w:rsidP="00796375">
                                  <w:pPr>
                                    <w:widowControl/>
                                    <w:spacing w:line="320" w:lineRule="exact"/>
                                    <w:ind w:leftChars="260" w:left="653" w:hangingChars="12" w:hanging="29"/>
                                    <w:rPr>
                                      <w:rFonts w:ascii="標楷體" w:eastAsia="標楷體" w:hAnsi="標楷體" w:cs="新細明體"/>
                                      <w:b/>
                                      <w:bCs/>
                                      <w:color w:val="000000"/>
                                      <w:kern w:val="0"/>
                                    </w:rPr>
                                  </w:pPr>
                                  <w:r w:rsidRPr="00671901">
                                    <w:rPr>
                                      <w:rFonts w:ascii="標楷體" w:eastAsia="標楷體" w:hAnsi="標楷體" w:cs="新細明體" w:hint="eastAsia"/>
                                      <w:b/>
                                      <w:bCs/>
                                      <w:color w:val="000000"/>
                                      <w:kern w:val="0"/>
                                    </w:rPr>
                                    <w:t>民營事業公司治理評鑑結果</w:t>
                                  </w:r>
                                </w:p>
                                <w:p w14:paraId="145ED2E5" w14:textId="47222DD6" w:rsidR="006A1EBF" w:rsidRPr="006A1EBF" w:rsidRDefault="006A1EBF" w:rsidP="00A759FC">
                                  <w:pPr>
                                    <w:widowControl/>
                                    <w:spacing w:beforeLines="20" w:before="72" w:line="240" w:lineRule="exact"/>
                                    <w:ind w:left="524" w:rightChars="-20" w:right="-48" w:hangingChars="262" w:hanging="524"/>
                                    <w:jc w:val="right"/>
                                    <w:rPr>
                                      <w:rFonts w:ascii="標楷體" w:eastAsia="標楷體" w:hAnsi="標楷體" w:cs="新細明體"/>
                                      <w:color w:val="000000"/>
                                      <w:kern w:val="0"/>
                                      <w:sz w:val="20"/>
                                      <w:szCs w:val="20"/>
                                    </w:rPr>
                                  </w:pPr>
                                  <w:r w:rsidRPr="006A1EBF">
                                    <w:rPr>
                                      <w:rFonts w:ascii="標楷體" w:eastAsia="標楷體" w:hAnsi="標楷體" w:cs="新細明體" w:hint="eastAsia"/>
                                      <w:color w:val="000000"/>
                                      <w:kern w:val="0"/>
                                      <w:sz w:val="20"/>
                                      <w:szCs w:val="20"/>
                                    </w:rPr>
                                    <w:t>單位：家</w:t>
                                  </w:r>
                                </w:p>
                              </w:tc>
                            </w:tr>
                            <w:tr w:rsidR="00671901" w:rsidRPr="005F4076" w14:paraId="184F044A" w14:textId="77777777" w:rsidTr="00671901">
                              <w:trPr>
                                <w:trHeight w:hRule="exact" w:val="386"/>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40A9F64" w14:textId="77777777" w:rsidR="00671901" w:rsidRPr="00671901" w:rsidRDefault="00671901" w:rsidP="00671901">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級別</w:t>
                                  </w:r>
                                </w:p>
                              </w:tc>
                              <w:tc>
                                <w:tcPr>
                                  <w:tcW w:w="1517" w:type="dxa"/>
                                  <w:tcBorders>
                                    <w:top w:val="nil"/>
                                    <w:left w:val="nil"/>
                                    <w:bottom w:val="single" w:sz="4" w:space="0" w:color="auto"/>
                                    <w:right w:val="single" w:sz="4" w:space="0" w:color="auto"/>
                                  </w:tcBorders>
                                  <w:shd w:val="clear" w:color="auto" w:fill="auto"/>
                                  <w:noWrap/>
                                  <w:vAlign w:val="center"/>
                                  <w:hideMark/>
                                </w:tcPr>
                                <w:p w14:paraId="46917307" w14:textId="77777777" w:rsidR="00671901" w:rsidRPr="00671901" w:rsidRDefault="00671901" w:rsidP="00671901">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評鑑成</w:t>
                                  </w:r>
                                  <w:r w:rsidRPr="00671901">
                                    <w:rPr>
                                      <w:rFonts w:ascii="標楷體" w:eastAsia="標楷體" w:hAnsi="標楷體" w:cs="新細明體"/>
                                      <w:color w:val="000000"/>
                                      <w:kern w:val="0"/>
                                      <w:sz w:val="20"/>
                                    </w:rPr>
                                    <w:t>績級距</w:t>
                                  </w:r>
                                </w:p>
                              </w:tc>
                              <w:tc>
                                <w:tcPr>
                                  <w:tcW w:w="1003" w:type="dxa"/>
                                  <w:tcBorders>
                                    <w:top w:val="nil"/>
                                    <w:left w:val="nil"/>
                                    <w:bottom w:val="single" w:sz="4" w:space="0" w:color="auto"/>
                                    <w:right w:val="single" w:sz="4" w:space="0" w:color="auto"/>
                                  </w:tcBorders>
                                  <w:shd w:val="clear" w:color="auto" w:fill="auto"/>
                                  <w:noWrap/>
                                  <w:vAlign w:val="center"/>
                                  <w:hideMark/>
                                </w:tcPr>
                                <w:p w14:paraId="54F6BA1E" w14:textId="77777777" w:rsidR="00671901" w:rsidRPr="00671901" w:rsidRDefault="00671901" w:rsidP="00671901">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家數</w:t>
                                  </w:r>
                                </w:p>
                              </w:tc>
                            </w:tr>
                            <w:tr w:rsidR="00671901" w:rsidRPr="005F4076" w14:paraId="31894E70" w14:textId="77777777" w:rsidTr="006A1EBF">
                              <w:trPr>
                                <w:trHeight w:hRule="exact" w:val="340"/>
                              </w:trPr>
                              <w:tc>
                                <w:tcPr>
                                  <w:tcW w:w="26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5A3C" w14:textId="77777777" w:rsidR="00671901" w:rsidRPr="00671901" w:rsidRDefault="00671901" w:rsidP="00671901">
                                  <w:pPr>
                                    <w:widowControl/>
                                    <w:spacing w:line="240" w:lineRule="exact"/>
                                    <w:jc w:val="center"/>
                                    <w:rPr>
                                      <w:rFonts w:ascii="標楷體" w:eastAsia="標楷體" w:hAnsi="標楷體" w:cs="新細明體"/>
                                      <w:b/>
                                      <w:bCs/>
                                      <w:color w:val="000000"/>
                                      <w:kern w:val="0"/>
                                      <w:sz w:val="20"/>
                                    </w:rPr>
                                  </w:pPr>
                                  <w:r w:rsidRPr="00671901">
                                    <w:rPr>
                                      <w:rFonts w:ascii="標楷體" w:eastAsia="標楷體" w:hAnsi="標楷體" w:cs="新細明體" w:hint="eastAsia"/>
                                      <w:b/>
                                      <w:bCs/>
                                      <w:color w:val="000000"/>
                                      <w:kern w:val="0"/>
                                      <w:sz w:val="20"/>
                                    </w:rPr>
                                    <w:t>合  計</w:t>
                                  </w:r>
                                </w:p>
                              </w:tc>
                              <w:tc>
                                <w:tcPr>
                                  <w:tcW w:w="1003" w:type="dxa"/>
                                  <w:tcBorders>
                                    <w:top w:val="nil"/>
                                    <w:left w:val="nil"/>
                                    <w:bottom w:val="single" w:sz="4" w:space="0" w:color="auto"/>
                                    <w:right w:val="single" w:sz="4" w:space="0" w:color="auto"/>
                                  </w:tcBorders>
                                  <w:shd w:val="clear" w:color="auto" w:fill="auto"/>
                                  <w:noWrap/>
                                  <w:vAlign w:val="center"/>
                                  <w:hideMark/>
                                </w:tcPr>
                                <w:p w14:paraId="66E670FC" w14:textId="77777777" w:rsidR="00671901" w:rsidRPr="00671901" w:rsidRDefault="00671901" w:rsidP="00671901">
                                  <w:pPr>
                                    <w:widowControl/>
                                    <w:spacing w:line="240" w:lineRule="exact"/>
                                    <w:jc w:val="right"/>
                                    <w:rPr>
                                      <w:rFonts w:ascii="標楷體" w:eastAsia="標楷體" w:hAnsi="標楷體" w:cs="新細明體"/>
                                      <w:b/>
                                      <w:bCs/>
                                      <w:color w:val="000000"/>
                                      <w:kern w:val="0"/>
                                      <w:sz w:val="20"/>
                                    </w:rPr>
                                  </w:pPr>
                                  <w:r w:rsidRPr="00671901">
                                    <w:rPr>
                                      <w:rFonts w:ascii="標楷體" w:eastAsia="標楷體" w:hAnsi="標楷體" w:cs="新細明體" w:hint="eastAsia"/>
                                      <w:b/>
                                      <w:bCs/>
                                      <w:color w:val="000000"/>
                                      <w:kern w:val="0"/>
                                      <w:sz w:val="20"/>
                                    </w:rPr>
                                    <w:t>5</w:t>
                                  </w:r>
                                  <w:r w:rsidRPr="00671901">
                                    <w:rPr>
                                      <w:rFonts w:ascii="標楷體" w:eastAsia="標楷體" w:hAnsi="標楷體" w:cs="新細明體"/>
                                      <w:b/>
                                      <w:bCs/>
                                      <w:color w:val="000000"/>
                                      <w:kern w:val="0"/>
                                      <w:sz w:val="20"/>
                                    </w:rPr>
                                    <w:t>0</w:t>
                                  </w:r>
                                </w:p>
                              </w:tc>
                            </w:tr>
                            <w:tr w:rsidR="00671901" w:rsidRPr="005F4076" w14:paraId="523DF88F"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92DED3"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第一級</w:t>
                                  </w:r>
                                </w:p>
                              </w:tc>
                              <w:tc>
                                <w:tcPr>
                                  <w:tcW w:w="1517" w:type="dxa"/>
                                  <w:tcBorders>
                                    <w:top w:val="nil"/>
                                    <w:left w:val="nil"/>
                                    <w:bottom w:val="single" w:sz="4" w:space="0" w:color="auto"/>
                                    <w:right w:val="single" w:sz="4" w:space="0" w:color="auto"/>
                                  </w:tcBorders>
                                  <w:shd w:val="clear" w:color="auto" w:fill="auto"/>
                                  <w:noWrap/>
                                  <w:vAlign w:val="center"/>
                                  <w:hideMark/>
                                </w:tcPr>
                                <w:p w14:paraId="4C7B3113"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前5％</w:t>
                                  </w:r>
                                </w:p>
                              </w:tc>
                              <w:tc>
                                <w:tcPr>
                                  <w:tcW w:w="1003" w:type="dxa"/>
                                  <w:tcBorders>
                                    <w:top w:val="nil"/>
                                    <w:left w:val="nil"/>
                                    <w:bottom w:val="single" w:sz="4" w:space="0" w:color="auto"/>
                                    <w:right w:val="single" w:sz="4" w:space="0" w:color="auto"/>
                                  </w:tcBorders>
                                  <w:shd w:val="clear" w:color="auto" w:fill="auto"/>
                                  <w:noWrap/>
                                  <w:vAlign w:val="center"/>
                                  <w:hideMark/>
                                </w:tcPr>
                                <w:p w14:paraId="2D167973"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13</w:t>
                                  </w:r>
                                </w:p>
                              </w:tc>
                            </w:tr>
                            <w:tr w:rsidR="00671901" w:rsidRPr="005F4076" w14:paraId="7095CBC2"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75603D"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第二級</w:t>
                                  </w:r>
                                </w:p>
                              </w:tc>
                              <w:tc>
                                <w:tcPr>
                                  <w:tcW w:w="1517" w:type="dxa"/>
                                  <w:tcBorders>
                                    <w:top w:val="nil"/>
                                    <w:left w:val="nil"/>
                                    <w:bottom w:val="single" w:sz="4" w:space="0" w:color="auto"/>
                                    <w:right w:val="single" w:sz="4" w:space="0" w:color="auto"/>
                                  </w:tcBorders>
                                  <w:shd w:val="clear" w:color="auto" w:fill="auto"/>
                                  <w:noWrap/>
                                  <w:vAlign w:val="center"/>
                                  <w:hideMark/>
                                </w:tcPr>
                                <w:p w14:paraId="67F9D947"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6％~20％</w:t>
                                  </w:r>
                                </w:p>
                              </w:tc>
                              <w:tc>
                                <w:tcPr>
                                  <w:tcW w:w="1003" w:type="dxa"/>
                                  <w:tcBorders>
                                    <w:top w:val="nil"/>
                                    <w:left w:val="nil"/>
                                    <w:bottom w:val="single" w:sz="4" w:space="0" w:color="auto"/>
                                    <w:right w:val="single" w:sz="4" w:space="0" w:color="auto"/>
                                  </w:tcBorders>
                                  <w:shd w:val="clear" w:color="auto" w:fill="auto"/>
                                  <w:noWrap/>
                                  <w:vAlign w:val="center"/>
                                  <w:hideMark/>
                                </w:tcPr>
                                <w:p w14:paraId="77115FD1"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13</w:t>
                                  </w:r>
                                </w:p>
                              </w:tc>
                            </w:tr>
                            <w:tr w:rsidR="00671901" w:rsidRPr="005F4076" w14:paraId="585D76CF"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DB6D4FA"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第三級</w:t>
                                  </w:r>
                                </w:p>
                              </w:tc>
                              <w:tc>
                                <w:tcPr>
                                  <w:tcW w:w="1517" w:type="dxa"/>
                                  <w:tcBorders>
                                    <w:top w:val="nil"/>
                                    <w:left w:val="nil"/>
                                    <w:bottom w:val="single" w:sz="4" w:space="0" w:color="auto"/>
                                    <w:right w:val="single" w:sz="4" w:space="0" w:color="auto"/>
                                  </w:tcBorders>
                                  <w:shd w:val="clear" w:color="auto" w:fill="auto"/>
                                  <w:noWrap/>
                                  <w:vAlign w:val="center"/>
                                  <w:hideMark/>
                                </w:tcPr>
                                <w:p w14:paraId="2A154C45"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21％~35％</w:t>
                                  </w:r>
                                </w:p>
                              </w:tc>
                              <w:tc>
                                <w:tcPr>
                                  <w:tcW w:w="1003" w:type="dxa"/>
                                  <w:tcBorders>
                                    <w:top w:val="nil"/>
                                    <w:left w:val="nil"/>
                                    <w:bottom w:val="single" w:sz="4" w:space="0" w:color="auto"/>
                                    <w:right w:val="single" w:sz="4" w:space="0" w:color="auto"/>
                                  </w:tcBorders>
                                  <w:shd w:val="clear" w:color="auto" w:fill="auto"/>
                                  <w:noWrap/>
                                  <w:vAlign w:val="center"/>
                                  <w:hideMark/>
                                </w:tcPr>
                                <w:p w14:paraId="0E1BB78E"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5</w:t>
                                  </w:r>
                                </w:p>
                              </w:tc>
                            </w:tr>
                            <w:tr w:rsidR="00671901" w:rsidRPr="005F4076" w14:paraId="6B6A8B99"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A3D432"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第四級</w:t>
                                  </w:r>
                                </w:p>
                              </w:tc>
                              <w:tc>
                                <w:tcPr>
                                  <w:tcW w:w="1517" w:type="dxa"/>
                                  <w:tcBorders>
                                    <w:top w:val="nil"/>
                                    <w:left w:val="nil"/>
                                    <w:bottom w:val="single" w:sz="4" w:space="0" w:color="auto"/>
                                    <w:right w:val="single" w:sz="4" w:space="0" w:color="auto"/>
                                  </w:tcBorders>
                                  <w:shd w:val="clear" w:color="auto" w:fill="auto"/>
                                  <w:noWrap/>
                                  <w:vAlign w:val="center"/>
                                  <w:hideMark/>
                                </w:tcPr>
                                <w:p w14:paraId="6C103257"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36％~50％</w:t>
                                  </w:r>
                                </w:p>
                              </w:tc>
                              <w:tc>
                                <w:tcPr>
                                  <w:tcW w:w="1003" w:type="dxa"/>
                                  <w:tcBorders>
                                    <w:top w:val="nil"/>
                                    <w:left w:val="nil"/>
                                    <w:bottom w:val="single" w:sz="4" w:space="0" w:color="auto"/>
                                    <w:right w:val="single" w:sz="4" w:space="0" w:color="auto"/>
                                  </w:tcBorders>
                                  <w:shd w:val="clear" w:color="auto" w:fill="auto"/>
                                  <w:noWrap/>
                                  <w:vAlign w:val="center"/>
                                  <w:hideMark/>
                                </w:tcPr>
                                <w:p w14:paraId="44682BF1"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w:t>
                                  </w:r>
                                </w:p>
                              </w:tc>
                            </w:tr>
                            <w:tr w:rsidR="00671901" w:rsidRPr="005F4076" w14:paraId="3571E0EE" w14:textId="77777777" w:rsidTr="006A1EBF">
                              <w:trPr>
                                <w:trHeight w:hRule="exact" w:val="397"/>
                              </w:trPr>
                              <w:tc>
                                <w:tcPr>
                                  <w:tcW w:w="1134"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17A5E9F"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第五級</w:t>
                                  </w:r>
                                </w:p>
                              </w:tc>
                              <w:tc>
                                <w:tcPr>
                                  <w:tcW w:w="1517" w:type="dxa"/>
                                  <w:tcBorders>
                                    <w:top w:val="nil"/>
                                    <w:left w:val="nil"/>
                                    <w:bottom w:val="single" w:sz="4" w:space="0" w:color="auto"/>
                                    <w:right w:val="single" w:sz="4" w:space="0" w:color="auto"/>
                                  </w:tcBorders>
                                  <w:shd w:val="clear" w:color="auto" w:fill="EAF1DD" w:themeFill="accent3" w:themeFillTint="33"/>
                                  <w:noWrap/>
                                  <w:vAlign w:val="center"/>
                                  <w:hideMark/>
                                </w:tcPr>
                                <w:p w14:paraId="7E8CE548"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51％~65％</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7E44EE2B"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w:t>
                                  </w:r>
                                </w:p>
                              </w:tc>
                            </w:tr>
                            <w:tr w:rsidR="00671901" w:rsidRPr="005F4076" w14:paraId="63FD20F4"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6CCEE74B"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第六級</w:t>
                                  </w:r>
                                </w:p>
                              </w:tc>
                              <w:tc>
                                <w:tcPr>
                                  <w:tcW w:w="1517" w:type="dxa"/>
                                  <w:tcBorders>
                                    <w:top w:val="nil"/>
                                    <w:left w:val="nil"/>
                                    <w:bottom w:val="single" w:sz="4" w:space="0" w:color="auto"/>
                                    <w:right w:val="single" w:sz="4" w:space="0" w:color="auto"/>
                                  </w:tcBorders>
                                  <w:shd w:val="clear" w:color="auto" w:fill="EAF1DD" w:themeFill="accent3" w:themeFillTint="33"/>
                                  <w:noWrap/>
                                  <w:vAlign w:val="center"/>
                                  <w:hideMark/>
                                </w:tcPr>
                                <w:p w14:paraId="588C2A78"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66％~80％</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1446321C"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671901" w:rsidRPr="005F4076" w14:paraId="661C40F5"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00E6271B"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第七級</w:t>
                                  </w:r>
                                </w:p>
                              </w:tc>
                              <w:tc>
                                <w:tcPr>
                                  <w:tcW w:w="1517" w:type="dxa"/>
                                  <w:tcBorders>
                                    <w:top w:val="nil"/>
                                    <w:left w:val="nil"/>
                                    <w:bottom w:val="single" w:sz="4" w:space="0" w:color="auto"/>
                                    <w:right w:val="single" w:sz="4" w:space="0" w:color="auto"/>
                                  </w:tcBorders>
                                  <w:shd w:val="clear" w:color="auto" w:fill="EAF1DD" w:themeFill="accent3" w:themeFillTint="33"/>
                                  <w:noWrap/>
                                  <w:vAlign w:val="center"/>
                                  <w:hideMark/>
                                </w:tcPr>
                                <w:p w14:paraId="1876F0F5"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81％~100％</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260698AF"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color w:val="000000"/>
                                      <w:kern w:val="0"/>
                                      <w:sz w:val="20"/>
                                    </w:rPr>
                                    <w:t>5</w:t>
                                  </w:r>
                                </w:p>
                              </w:tc>
                            </w:tr>
                            <w:tr w:rsidR="00671901" w:rsidRPr="005F4076" w14:paraId="03EF4053" w14:textId="77777777" w:rsidTr="006A1EBF">
                              <w:trPr>
                                <w:trHeight w:hRule="exact" w:val="624"/>
                              </w:trPr>
                              <w:tc>
                                <w:tcPr>
                                  <w:tcW w:w="265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64F4F538"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因變</w:t>
                                  </w:r>
                                  <w:r w:rsidRPr="00671901">
                                    <w:rPr>
                                      <w:rFonts w:ascii="標楷體" w:eastAsia="標楷體" w:hAnsi="標楷體" w:cs="新細明體"/>
                                      <w:color w:val="000000"/>
                                      <w:kern w:val="0"/>
                                      <w:sz w:val="20"/>
                                    </w:rPr>
                                    <w:t>更交易</w:t>
                                  </w:r>
                                  <w:r w:rsidRPr="00671901">
                                    <w:rPr>
                                      <w:rFonts w:ascii="標楷體" w:eastAsia="標楷體" w:hAnsi="標楷體" w:cs="新細明體" w:hint="eastAsia"/>
                                      <w:color w:val="000000"/>
                                      <w:kern w:val="0"/>
                                      <w:sz w:val="20"/>
                                    </w:rPr>
                                    <w:t>方</w:t>
                                  </w:r>
                                  <w:r w:rsidRPr="00671901">
                                    <w:rPr>
                                      <w:rFonts w:ascii="標楷體" w:eastAsia="標楷體" w:hAnsi="標楷體" w:cs="新細明體"/>
                                      <w:color w:val="000000"/>
                                      <w:kern w:val="0"/>
                                      <w:sz w:val="20"/>
                                    </w:rPr>
                                    <w:t>法</w:t>
                                  </w:r>
                                  <w:r w:rsidRPr="00671901">
                                    <w:rPr>
                                      <w:rFonts w:ascii="標楷體" w:eastAsia="標楷體" w:hAnsi="標楷體" w:cs="新細明體" w:hint="eastAsia"/>
                                      <w:color w:val="000000"/>
                                      <w:kern w:val="0"/>
                                      <w:sz w:val="20"/>
                                    </w:rPr>
                                    <w:t>(</w:t>
                                  </w:r>
                                  <w:r w:rsidRPr="00671901">
                                    <w:rPr>
                                      <w:rFonts w:ascii="標楷體" w:eastAsia="標楷體" w:hAnsi="標楷體" w:cs="新細明體"/>
                                      <w:color w:val="000000"/>
                                      <w:kern w:val="0"/>
                                      <w:sz w:val="20"/>
                                    </w:rPr>
                                    <w:t>列為全額交割股</w:t>
                                  </w:r>
                                  <w:r w:rsidRPr="00671901">
                                    <w:rPr>
                                      <w:rFonts w:ascii="標楷體" w:eastAsia="標楷體" w:hAnsi="標楷體" w:cs="新細明體" w:hint="eastAsia"/>
                                      <w:color w:val="000000"/>
                                      <w:kern w:val="0"/>
                                      <w:sz w:val="20"/>
                                    </w:rPr>
                                    <w:t>)</w:t>
                                  </w:r>
                                  <w:r w:rsidRPr="00671901">
                                    <w:rPr>
                                      <w:rFonts w:ascii="標楷體" w:eastAsia="標楷體" w:hAnsi="標楷體" w:cs="新細明體"/>
                                      <w:color w:val="000000"/>
                                      <w:kern w:val="0"/>
                                      <w:sz w:val="20"/>
                                    </w:rPr>
                                    <w:t>不予受評</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24705164"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w:t>
                                  </w:r>
                                </w:p>
                              </w:tc>
                            </w:tr>
                            <w:tr w:rsidR="00671901" w:rsidRPr="005F4076" w14:paraId="26E850CB" w14:textId="77777777" w:rsidTr="00E87659">
                              <w:trPr>
                                <w:trHeight w:val="324"/>
                              </w:trPr>
                              <w:tc>
                                <w:tcPr>
                                  <w:tcW w:w="3654" w:type="dxa"/>
                                  <w:gridSpan w:val="3"/>
                                  <w:tcBorders>
                                    <w:top w:val="single" w:sz="4" w:space="0" w:color="auto"/>
                                    <w:left w:val="nil"/>
                                    <w:bottom w:val="nil"/>
                                    <w:right w:val="nil"/>
                                  </w:tcBorders>
                                  <w:shd w:val="clear" w:color="auto" w:fill="auto"/>
                                  <w:noWrap/>
                                  <w:vAlign w:val="center"/>
                                  <w:hideMark/>
                                </w:tcPr>
                                <w:p w14:paraId="0C835F36" w14:textId="77777777" w:rsidR="00671901" w:rsidRPr="00671901" w:rsidRDefault="00671901" w:rsidP="00671901">
                                  <w:pPr>
                                    <w:widowControl/>
                                    <w:spacing w:line="240" w:lineRule="exact"/>
                                    <w:ind w:leftChars="6" w:left="952" w:rightChars="-25" w:right="-60" w:hangingChars="469" w:hanging="938"/>
                                    <w:jc w:val="both"/>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資</w:t>
                                  </w:r>
                                  <w:r w:rsidRPr="00671901">
                                    <w:rPr>
                                      <w:rFonts w:ascii="標楷體" w:eastAsia="標楷體" w:hAnsi="標楷體" w:cs="新細明體" w:hint="eastAsia"/>
                                      <w:color w:val="000000"/>
                                      <w:kern w:val="0"/>
                                      <w:sz w:val="18"/>
                                      <w:szCs w:val="18"/>
                                    </w:rPr>
                                    <w:t>料來源：整理自各</w:t>
                                  </w:r>
                                  <w:proofErr w:type="gramStart"/>
                                  <w:r w:rsidRPr="00671901">
                                    <w:rPr>
                                      <w:rFonts w:ascii="標楷體" w:eastAsia="標楷體" w:hAnsi="標楷體" w:cs="新細明體" w:hint="eastAsia"/>
                                      <w:color w:val="000000"/>
                                      <w:kern w:val="0"/>
                                      <w:sz w:val="18"/>
                                      <w:szCs w:val="18"/>
                                    </w:rPr>
                                    <w:t>主管機關查填資料</w:t>
                                  </w:r>
                                  <w:proofErr w:type="gramEnd"/>
                                  <w:r w:rsidRPr="00671901">
                                    <w:rPr>
                                      <w:rFonts w:ascii="標楷體" w:eastAsia="標楷體" w:hAnsi="標楷體" w:cs="新細明體" w:hint="eastAsia"/>
                                      <w:color w:val="000000"/>
                                      <w:kern w:val="0"/>
                                      <w:sz w:val="18"/>
                                      <w:szCs w:val="18"/>
                                    </w:rPr>
                                    <w:t>及臺</w:t>
                                  </w:r>
                                  <w:r w:rsidRPr="00671901">
                                    <w:rPr>
                                      <w:rFonts w:ascii="標楷體" w:eastAsia="標楷體" w:hAnsi="標楷體" w:cs="新細明體"/>
                                      <w:color w:val="000000"/>
                                      <w:kern w:val="0"/>
                                      <w:sz w:val="18"/>
                                      <w:szCs w:val="18"/>
                                    </w:rPr>
                                    <w:t>灣證券交易所</w:t>
                                  </w:r>
                                  <w:r w:rsidRPr="00671901">
                                    <w:rPr>
                                      <w:rFonts w:ascii="標楷體" w:eastAsia="標楷體" w:hAnsi="標楷體" w:cs="新細明體" w:hint="eastAsia"/>
                                      <w:color w:val="000000"/>
                                      <w:kern w:val="0"/>
                                      <w:sz w:val="18"/>
                                      <w:szCs w:val="18"/>
                                    </w:rPr>
                                    <w:t>公</w:t>
                                  </w:r>
                                  <w:r w:rsidRPr="00671901">
                                    <w:rPr>
                                      <w:rFonts w:ascii="標楷體" w:eastAsia="標楷體" w:hAnsi="標楷體" w:cs="新細明體"/>
                                      <w:color w:val="000000"/>
                                      <w:kern w:val="0"/>
                                      <w:sz w:val="18"/>
                                      <w:szCs w:val="18"/>
                                    </w:rPr>
                                    <w:t>司公開資訊</w:t>
                                  </w:r>
                                  <w:r w:rsidRPr="00671901">
                                    <w:rPr>
                                      <w:rFonts w:ascii="標楷體" w:eastAsia="標楷體" w:hAnsi="標楷體" w:cs="新細明體" w:hint="eastAsia"/>
                                      <w:color w:val="000000"/>
                                      <w:kern w:val="0"/>
                                      <w:sz w:val="18"/>
                                      <w:szCs w:val="18"/>
                                    </w:rPr>
                                    <w:t>。</w:t>
                                  </w:r>
                                </w:p>
                              </w:tc>
                            </w:tr>
                          </w:tbl>
                          <w:p w14:paraId="39703BBC" w14:textId="77777777" w:rsidR="00671901" w:rsidRDefault="00671901" w:rsidP="006719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CC95F" id="文字方塊 20" o:spid="_x0000_s1081" type="#_x0000_t202" style="position:absolute;left:0;text-align:left;margin-left:306.2pt;margin-top:5.55pt;width:216.6pt;height:273.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" fillcolor="white [3201]" stroked="f" strokeweight=".5pt">
                <v:textbox>
                  <w:txbxContent>
                    <w:tbl>
                      <w:tblPr>
                        <w:tblW w:w="3654" w:type="dxa"/>
                        <w:tblCellMar>
                          <w:left w:w="28" w:type="dxa"/>
                          <w:right w:w="28" w:type="dxa"/>
                        </w:tblCellMar>
                        <w:tblLook w:val="04A0" w:firstRow="1" w:lastRow="0" w:firstColumn="1" w:lastColumn="0" w:noHBand="0" w:noVBand="1"/>
                      </w:tblPr>
                      <w:tblGrid>
                        <w:gridCol w:w="1134"/>
                        <w:gridCol w:w="1517"/>
                        <w:gridCol w:w="1003"/>
                      </w:tblGrid>
                      <w:tr w:rsidR="00671901" w:rsidRPr="005F4076" w14:paraId="14CD538A" w14:textId="77777777" w:rsidTr="00E87659">
                        <w:trPr>
                          <w:trHeight w:val="660"/>
                        </w:trPr>
                        <w:tc>
                          <w:tcPr>
                            <w:tcW w:w="3654" w:type="dxa"/>
                            <w:gridSpan w:val="3"/>
                            <w:tcBorders>
                              <w:top w:val="nil"/>
                              <w:left w:val="nil"/>
                              <w:bottom w:val="single" w:sz="4" w:space="0" w:color="auto"/>
                              <w:right w:val="nil"/>
                            </w:tcBorders>
                            <w:shd w:val="clear" w:color="auto" w:fill="auto"/>
                            <w:vAlign w:val="center"/>
                            <w:hideMark/>
                          </w:tcPr>
                          <w:p w14:paraId="00C4DD1A" w14:textId="77777777" w:rsidR="00796375" w:rsidRDefault="00671901" w:rsidP="002A746A">
                            <w:pPr>
                              <w:widowControl/>
                              <w:spacing w:line="320" w:lineRule="exact"/>
                              <w:ind w:leftChars="-10" w:left="605" w:hangingChars="262" w:hanging="629"/>
                              <w:rPr>
                                <w:rFonts w:ascii="標楷體" w:eastAsia="標楷體" w:hAnsi="標楷體" w:cs="新細明體"/>
                                <w:b/>
                                <w:bCs/>
                                <w:color w:val="000000"/>
                                <w:kern w:val="0"/>
                              </w:rPr>
                            </w:pPr>
                            <w:r w:rsidRPr="00671901">
                              <w:rPr>
                                <w:rFonts w:ascii="標楷體" w:eastAsia="標楷體" w:hAnsi="標楷體" w:cs="新細明體" w:hint="eastAsia"/>
                                <w:b/>
                                <w:bCs/>
                                <w:color w:val="000000"/>
                                <w:kern w:val="0"/>
                              </w:rPr>
                              <w:t xml:space="preserve">表1  </w:t>
                            </w:r>
                            <w:r w:rsidRPr="00671901">
                              <w:rPr>
                                <w:rFonts w:ascii="標楷體" w:eastAsia="標楷體" w:hAnsi="標楷體" w:cs="新細明體"/>
                                <w:b/>
                                <w:bCs/>
                                <w:color w:val="000000"/>
                                <w:kern w:val="0"/>
                              </w:rPr>
                              <w:t>1</w:t>
                            </w:r>
                            <w:r w:rsidRPr="00796375">
                              <w:rPr>
                                <w:rFonts w:ascii="標楷體" w:eastAsia="標楷體" w:hAnsi="標楷體" w:cs="新細明體"/>
                                <w:b/>
                                <w:bCs/>
                                <w:color w:val="000000"/>
                                <w:spacing w:val="14"/>
                                <w:kern w:val="0"/>
                              </w:rPr>
                              <w:t>11</w:t>
                            </w:r>
                            <w:r w:rsidRPr="00796375">
                              <w:rPr>
                                <w:rFonts w:ascii="標楷體" w:eastAsia="標楷體" w:hAnsi="標楷體" w:cs="新細明體" w:hint="eastAsia"/>
                                <w:b/>
                                <w:bCs/>
                                <w:color w:val="000000"/>
                                <w:spacing w:val="14"/>
                                <w:kern w:val="0"/>
                              </w:rPr>
                              <w:t>年政府投資之上市櫃</w:t>
                            </w:r>
                          </w:p>
                          <w:p w14:paraId="21CC1659" w14:textId="17039DAE" w:rsidR="00671901" w:rsidRDefault="00671901" w:rsidP="00796375">
                            <w:pPr>
                              <w:widowControl/>
                              <w:spacing w:line="320" w:lineRule="exact"/>
                              <w:ind w:leftChars="260" w:left="653" w:hangingChars="12" w:hanging="29"/>
                              <w:rPr>
                                <w:rFonts w:ascii="標楷體" w:eastAsia="標楷體" w:hAnsi="標楷體" w:cs="新細明體"/>
                                <w:b/>
                                <w:bCs/>
                                <w:color w:val="000000"/>
                                <w:kern w:val="0"/>
                              </w:rPr>
                            </w:pPr>
                            <w:r w:rsidRPr="00671901">
                              <w:rPr>
                                <w:rFonts w:ascii="標楷體" w:eastAsia="標楷體" w:hAnsi="標楷體" w:cs="新細明體" w:hint="eastAsia"/>
                                <w:b/>
                                <w:bCs/>
                                <w:color w:val="000000"/>
                                <w:kern w:val="0"/>
                              </w:rPr>
                              <w:t>民營事業公司治理評鑑結果</w:t>
                            </w:r>
                          </w:p>
                          <w:p w14:paraId="145ED2E5" w14:textId="47222DD6" w:rsidR="006A1EBF" w:rsidRPr="006A1EBF" w:rsidRDefault="006A1EBF" w:rsidP="00A759FC">
                            <w:pPr>
                              <w:widowControl/>
                              <w:spacing w:beforeLines="20" w:before="72" w:line="240" w:lineRule="exact"/>
                              <w:ind w:left="524" w:rightChars="-20" w:right="-48" w:hangingChars="262" w:hanging="524"/>
                              <w:jc w:val="right"/>
                              <w:rPr>
                                <w:rFonts w:ascii="標楷體" w:eastAsia="標楷體" w:hAnsi="標楷體" w:cs="新細明體"/>
                                <w:color w:val="000000"/>
                                <w:kern w:val="0"/>
                                <w:sz w:val="20"/>
                                <w:szCs w:val="20"/>
                              </w:rPr>
                            </w:pPr>
                            <w:r w:rsidRPr="006A1EBF">
                              <w:rPr>
                                <w:rFonts w:ascii="標楷體" w:eastAsia="標楷體" w:hAnsi="標楷體" w:cs="新細明體" w:hint="eastAsia"/>
                                <w:color w:val="000000"/>
                                <w:kern w:val="0"/>
                                <w:sz w:val="20"/>
                                <w:szCs w:val="20"/>
                              </w:rPr>
                              <w:t>單位：家</w:t>
                            </w:r>
                          </w:p>
                        </w:tc>
                      </w:tr>
                      <w:tr w:rsidR="00671901" w:rsidRPr="005F4076" w14:paraId="184F044A" w14:textId="77777777" w:rsidTr="00671901">
                        <w:trPr>
                          <w:trHeight w:hRule="exact" w:val="386"/>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40A9F64" w14:textId="77777777" w:rsidR="00671901" w:rsidRPr="00671901" w:rsidRDefault="00671901" w:rsidP="00671901">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級別</w:t>
                            </w:r>
                          </w:p>
                        </w:tc>
                        <w:tc>
                          <w:tcPr>
                            <w:tcW w:w="1517" w:type="dxa"/>
                            <w:tcBorders>
                              <w:top w:val="nil"/>
                              <w:left w:val="nil"/>
                              <w:bottom w:val="single" w:sz="4" w:space="0" w:color="auto"/>
                              <w:right w:val="single" w:sz="4" w:space="0" w:color="auto"/>
                            </w:tcBorders>
                            <w:shd w:val="clear" w:color="auto" w:fill="auto"/>
                            <w:noWrap/>
                            <w:vAlign w:val="center"/>
                            <w:hideMark/>
                          </w:tcPr>
                          <w:p w14:paraId="46917307" w14:textId="77777777" w:rsidR="00671901" w:rsidRPr="00671901" w:rsidRDefault="00671901" w:rsidP="00671901">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評鑑成</w:t>
                            </w:r>
                            <w:r w:rsidRPr="00671901">
                              <w:rPr>
                                <w:rFonts w:ascii="標楷體" w:eastAsia="標楷體" w:hAnsi="標楷體" w:cs="新細明體"/>
                                <w:color w:val="000000"/>
                                <w:kern w:val="0"/>
                                <w:sz w:val="20"/>
                              </w:rPr>
                              <w:t>績級距</w:t>
                            </w:r>
                          </w:p>
                        </w:tc>
                        <w:tc>
                          <w:tcPr>
                            <w:tcW w:w="1003" w:type="dxa"/>
                            <w:tcBorders>
                              <w:top w:val="nil"/>
                              <w:left w:val="nil"/>
                              <w:bottom w:val="single" w:sz="4" w:space="0" w:color="auto"/>
                              <w:right w:val="single" w:sz="4" w:space="0" w:color="auto"/>
                            </w:tcBorders>
                            <w:shd w:val="clear" w:color="auto" w:fill="auto"/>
                            <w:noWrap/>
                            <w:vAlign w:val="center"/>
                            <w:hideMark/>
                          </w:tcPr>
                          <w:p w14:paraId="54F6BA1E" w14:textId="77777777" w:rsidR="00671901" w:rsidRPr="00671901" w:rsidRDefault="00671901" w:rsidP="00671901">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家數</w:t>
                            </w:r>
                          </w:p>
                        </w:tc>
                      </w:tr>
                      <w:tr w:rsidR="00671901" w:rsidRPr="005F4076" w14:paraId="31894E70" w14:textId="77777777" w:rsidTr="006A1EBF">
                        <w:trPr>
                          <w:trHeight w:hRule="exact" w:val="340"/>
                        </w:trPr>
                        <w:tc>
                          <w:tcPr>
                            <w:tcW w:w="26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5A3C" w14:textId="77777777" w:rsidR="00671901" w:rsidRPr="00671901" w:rsidRDefault="00671901" w:rsidP="00671901">
                            <w:pPr>
                              <w:widowControl/>
                              <w:spacing w:line="240" w:lineRule="exact"/>
                              <w:jc w:val="center"/>
                              <w:rPr>
                                <w:rFonts w:ascii="標楷體" w:eastAsia="標楷體" w:hAnsi="標楷體" w:cs="新細明體"/>
                                <w:b/>
                                <w:bCs/>
                                <w:color w:val="000000"/>
                                <w:kern w:val="0"/>
                                <w:sz w:val="20"/>
                              </w:rPr>
                            </w:pPr>
                            <w:r w:rsidRPr="00671901">
                              <w:rPr>
                                <w:rFonts w:ascii="標楷體" w:eastAsia="標楷體" w:hAnsi="標楷體" w:cs="新細明體" w:hint="eastAsia"/>
                                <w:b/>
                                <w:bCs/>
                                <w:color w:val="000000"/>
                                <w:kern w:val="0"/>
                                <w:sz w:val="20"/>
                              </w:rPr>
                              <w:t>合  計</w:t>
                            </w:r>
                          </w:p>
                        </w:tc>
                        <w:tc>
                          <w:tcPr>
                            <w:tcW w:w="1003" w:type="dxa"/>
                            <w:tcBorders>
                              <w:top w:val="nil"/>
                              <w:left w:val="nil"/>
                              <w:bottom w:val="single" w:sz="4" w:space="0" w:color="auto"/>
                              <w:right w:val="single" w:sz="4" w:space="0" w:color="auto"/>
                            </w:tcBorders>
                            <w:shd w:val="clear" w:color="auto" w:fill="auto"/>
                            <w:noWrap/>
                            <w:vAlign w:val="center"/>
                            <w:hideMark/>
                          </w:tcPr>
                          <w:p w14:paraId="66E670FC" w14:textId="77777777" w:rsidR="00671901" w:rsidRPr="00671901" w:rsidRDefault="00671901" w:rsidP="00671901">
                            <w:pPr>
                              <w:widowControl/>
                              <w:spacing w:line="240" w:lineRule="exact"/>
                              <w:jc w:val="right"/>
                              <w:rPr>
                                <w:rFonts w:ascii="標楷體" w:eastAsia="標楷體" w:hAnsi="標楷體" w:cs="新細明體"/>
                                <w:b/>
                                <w:bCs/>
                                <w:color w:val="000000"/>
                                <w:kern w:val="0"/>
                                <w:sz w:val="20"/>
                              </w:rPr>
                            </w:pPr>
                            <w:r w:rsidRPr="00671901">
                              <w:rPr>
                                <w:rFonts w:ascii="標楷體" w:eastAsia="標楷體" w:hAnsi="標楷體" w:cs="新細明體" w:hint="eastAsia"/>
                                <w:b/>
                                <w:bCs/>
                                <w:color w:val="000000"/>
                                <w:kern w:val="0"/>
                                <w:sz w:val="20"/>
                              </w:rPr>
                              <w:t>5</w:t>
                            </w:r>
                            <w:r w:rsidRPr="00671901">
                              <w:rPr>
                                <w:rFonts w:ascii="標楷體" w:eastAsia="標楷體" w:hAnsi="標楷體" w:cs="新細明體"/>
                                <w:b/>
                                <w:bCs/>
                                <w:color w:val="000000"/>
                                <w:kern w:val="0"/>
                                <w:sz w:val="20"/>
                              </w:rPr>
                              <w:t>0</w:t>
                            </w:r>
                          </w:p>
                        </w:tc>
                      </w:tr>
                      <w:tr w:rsidR="00671901" w:rsidRPr="005F4076" w14:paraId="523DF88F"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92DED3"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第一級</w:t>
                            </w:r>
                          </w:p>
                        </w:tc>
                        <w:tc>
                          <w:tcPr>
                            <w:tcW w:w="1517" w:type="dxa"/>
                            <w:tcBorders>
                              <w:top w:val="nil"/>
                              <w:left w:val="nil"/>
                              <w:bottom w:val="single" w:sz="4" w:space="0" w:color="auto"/>
                              <w:right w:val="single" w:sz="4" w:space="0" w:color="auto"/>
                            </w:tcBorders>
                            <w:shd w:val="clear" w:color="auto" w:fill="auto"/>
                            <w:noWrap/>
                            <w:vAlign w:val="center"/>
                            <w:hideMark/>
                          </w:tcPr>
                          <w:p w14:paraId="4C7B3113"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前5％</w:t>
                            </w:r>
                          </w:p>
                        </w:tc>
                        <w:tc>
                          <w:tcPr>
                            <w:tcW w:w="1003" w:type="dxa"/>
                            <w:tcBorders>
                              <w:top w:val="nil"/>
                              <w:left w:val="nil"/>
                              <w:bottom w:val="single" w:sz="4" w:space="0" w:color="auto"/>
                              <w:right w:val="single" w:sz="4" w:space="0" w:color="auto"/>
                            </w:tcBorders>
                            <w:shd w:val="clear" w:color="auto" w:fill="auto"/>
                            <w:noWrap/>
                            <w:vAlign w:val="center"/>
                            <w:hideMark/>
                          </w:tcPr>
                          <w:p w14:paraId="2D167973"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13</w:t>
                            </w:r>
                          </w:p>
                        </w:tc>
                      </w:tr>
                      <w:tr w:rsidR="00671901" w:rsidRPr="005F4076" w14:paraId="7095CBC2"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75603D"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第二級</w:t>
                            </w:r>
                          </w:p>
                        </w:tc>
                        <w:tc>
                          <w:tcPr>
                            <w:tcW w:w="1517" w:type="dxa"/>
                            <w:tcBorders>
                              <w:top w:val="nil"/>
                              <w:left w:val="nil"/>
                              <w:bottom w:val="single" w:sz="4" w:space="0" w:color="auto"/>
                              <w:right w:val="single" w:sz="4" w:space="0" w:color="auto"/>
                            </w:tcBorders>
                            <w:shd w:val="clear" w:color="auto" w:fill="auto"/>
                            <w:noWrap/>
                            <w:vAlign w:val="center"/>
                            <w:hideMark/>
                          </w:tcPr>
                          <w:p w14:paraId="67F9D947"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6％~20％</w:t>
                            </w:r>
                          </w:p>
                        </w:tc>
                        <w:tc>
                          <w:tcPr>
                            <w:tcW w:w="1003" w:type="dxa"/>
                            <w:tcBorders>
                              <w:top w:val="nil"/>
                              <w:left w:val="nil"/>
                              <w:bottom w:val="single" w:sz="4" w:space="0" w:color="auto"/>
                              <w:right w:val="single" w:sz="4" w:space="0" w:color="auto"/>
                            </w:tcBorders>
                            <w:shd w:val="clear" w:color="auto" w:fill="auto"/>
                            <w:noWrap/>
                            <w:vAlign w:val="center"/>
                            <w:hideMark/>
                          </w:tcPr>
                          <w:p w14:paraId="77115FD1"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13</w:t>
                            </w:r>
                          </w:p>
                        </w:tc>
                      </w:tr>
                      <w:tr w:rsidR="00671901" w:rsidRPr="005F4076" w14:paraId="585D76CF"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DB6D4FA"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第三級</w:t>
                            </w:r>
                          </w:p>
                        </w:tc>
                        <w:tc>
                          <w:tcPr>
                            <w:tcW w:w="1517" w:type="dxa"/>
                            <w:tcBorders>
                              <w:top w:val="nil"/>
                              <w:left w:val="nil"/>
                              <w:bottom w:val="single" w:sz="4" w:space="0" w:color="auto"/>
                              <w:right w:val="single" w:sz="4" w:space="0" w:color="auto"/>
                            </w:tcBorders>
                            <w:shd w:val="clear" w:color="auto" w:fill="auto"/>
                            <w:noWrap/>
                            <w:vAlign w:val="center"/>
                            <w:hideMark/>
                          </w:tcPr>
                          <w:p w14:paraId="2A154C45"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21％~35％</w:t>
                            </w:r>
                          </w:p>
                        </w:tc>
                        <w:tc>
                          <w:tcPr>
                            <w:tcW w:w="1003" w:type="dxa"/>
                            <w:tcBorders>
                              <w:top w:val="nil"/>
                              <w:left w:val="nil"/>
                              <w:bottom w:val="single" w:sz="4" w:space="0" w:color="auto"/>
                              <w:right w:val="single" w:sz="4" w:space="0" w:color="auto"/>
                            </w:tcBorders>
                            <w:shd w:val="clear" w:color="auto" w:fill="auto"/>
                            <w:noWrap/>
                            <w:vAlign w:val="center"/>
                            <w:hideMark/>
                          </w:tcPr>
                          <w:p w14:paraId="0E1BB78E"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5</w:t>
                            </w:r>
                          </w:p>
                        </w:tc>
                      </w:tr>
                      <w:tr w:rsidR="00671901" w:rsidRPr="005F4076" w14:paraId="6B6A8B99"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A3D432"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第四級</w:t>
                            </w:r>
                          </w:p>
                        </w:tc>
                        <w:tc>
                          <w:tcPr>
                            <w:tcW w:w="1517" w:type="dxa"/>
                            <w:tcBorders>
                              <w:top w:val="nil"/>
                              <w:left w:val="nil"/>
                              <w:bottom w:val="single" w:sz="4" w:space="0" w:color="auto"/>
                              <w:right w:val="single" w:sz="4" w:space="0" w:color="auto"/>
                            </w:tcBorders>
                            <w:shd w:val="clear" w:color="auto" w:fill="auto"/>
                            <w:noWrap/>
                            <w:vAlign w:val="center"/>
                            <w:hideMark/>
                          </w:tcPr>
                          <w:p w14:paraId="6C103257"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36％~50％</w:t>
                            </w:r>
                          </w:p>
                        </w:tc>
                        <w:tc>
                          <w:tcPr>
                            <w:tcW w:w="1003" w:type="dxa"/>
                            <w:tcBorders>
                              <w:top w:val="nil"/>
                              <w:left w:val="nil"/>
                              <w:bottom w:val="single" w:sz="4" w:space="0" w:color="auto"/>
                              <w:right w:val="single" w:sz="4" w:space="0" w:color="auto"/>
                            </w:tcBorders>
                            <w:shd w:val="clear" w:color="auto" w:fill="auto"/>
                            <w:noWrap/>
                            <w:vAlign w:val="center"/>
                            <w:hideMark/>
                          </w:tcPr>
                          <w:p w14:paraId="44682BF1"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w:t>
                            </w:r>
                          </w:p>
                        </w:tc>
                      </w:tr>
                      <w:tr w:rsidR="00671901" w:rsidRPr="005F4076" w14:paraId="3571E0EE" w14:textId="77777777" w:rsidTr="006A1EBF">
                        <w:trPr>
                          <w:trHeight w:hRule="exact" w:val="397"/>
                        </w:trPr>
                        <w:tc>
                          <w:tcPr>
                            <w:tcW w:w="1134"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17A5E9F"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第五級</w:t>
                            </w:r>
                          </w:p>
                        </w:tc>
                        <w:tc>
                          <w:tcPr>
                            <w:tcW w:w="1517" w:type="dxa"/>
                            <w:tcBorders>
                              <w:top w:val="nil"/>
                              <w:left w:val="nil"/>
                              <w:bottom w:val="single" w:sz="4" w:space="0" w:color="auto"/>
                              <w:right w:val="single" w:sz="4" w:space="0" w:color="auto"/>
                            </w:tcBorders>
                            <w:shd w:val="clear" w:color="auto" w:fill="EAF1DD" w:themeFill="accent3" w:themeFillTint="33"/>
                            <w:noWrap/>
                            <w:vAlign w:val="center"/>
                            <w:hideMark/>
                          </w:tcPr>
                          <w:p w14:paraId="7E8CE548"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51％~65％</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7E44EE2B"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w:t>
                            </w:r>
                          </w:p>
                        </w:tc>
                      </w:tr>
                      <w:tr w:rsidR="00671901" w:rsidRPr="005F4076" w14:paraId="63FD20F4"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6CCEE74B"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第六級</w:t>
                            </w:r>
                          </w:p>
                        </w:tc>
                        <w:tc>
                          <w:tcPr>
                            <w:tcW w:w="1517" w:type="dxa"/>
                            <w:tcBorders>
                              <w:top w:val="nil"/>
                              <w:left w:val="nil"/>
                              <w:bottom w:val="single" w:sz="4" w:space="0" w:color="auto"/>
                              <w:right w:val="single" w:sz="4" w:space="0" w:color="auto"/>
                            </w:tcBorders>
                            <w:shd w:val="clear" w:color="auto" w:fill="EAF1DD" w:themeFill="accent3" w:themeFillTint="33"/>
                            <w:noWrap/>
                            <w:vAlign w:val="center"/>
                            <w:hideMark/>
                          </w:tcPr>
                          <w:p w14:paraId="588C2A78"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66％~80％</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1446321C"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671901" w:rsidRPr="005F4076" w14:paraId="661C40F5" w14:textId="77777777" w:rsidTr="006A1EBF">
                        <w:trPr>
                          <w:trHeight w:hRule="exact" w:val="340"/>
                        </w:trPr>
                        <w:tc>
                          <w:tcPr>
                            <w:tcW w:w="1134"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00E6271B"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第七級</w:t>
                            </w:r>
                          </w:p>
                        </w:tc>
                        <w:tc>
                          <w:tcPr>
                            <w:tcW w:w="1517" w:type="dxa"/>
                            <w:tcBorders>
                              <w:top w:val="nil"/>
                              <w:left w:val="nil"/>
                              <w:bottom w:val="single" w:sz="4" w:space="0" w:color="auto"/>
                              <w:right w:val="single" w:sz="4" w:space="0" w:color="auto"/>
                            </w:tcBorders>
                            <w:shd w:val="clear" w:color="auto" w:fill="EAF1DD" w:themeFill="accent3" w:themeFillTint="33"/>
                            <w:noWrap/>
                            <w:vAlign w:val="center"/>
                            <w:hideMark/>
                          </w:tcPr>
                          <w:p w14:paraId="1876F0F5"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81％~100％</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260698AF"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color w:val="000000"/>
                                <w:kern w:val="0"/>
                                <w:sz w:val="20"/>
                              </w:rPr>
                              <w:t>5</w:t>
                            </w:r>
                          </w:p>
                        </w:tc>
                      </w:tr>
                      <w:tr w:rsidR="00671901" w:rsidRPr="005F4076" w14:paraId="03EF4053" w14:textId="77777777" w:rsidTr="006A1EBF">
                        <w:trPr>
                          <w:trHeight w:hRule="exact" w:val="624"/>
                        </w:trPr>
                        <w:tc>
                          <w:tcPr>
                            <w:tcW w:w="265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64F4F538" w14:textId="77777777" w:rsidR="00671901" w:rsidRPr="00671901" w:rsidRDefault="00671901" w:rsidP="00671901">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因變</w:t>
                            </w:r>
                            <w:r w:rsidRPr="00671901">
                              <w:rPr>
                                <w:rFonts w:ascii="標楷體" w:eastAsia="標楷體" w:hAnsi="標楷體" w:cs="新細明體"/>
                                <w:color w:val="000000"/>
                                <w:kern w:val="0"/>
                                <w:sz w:val="20"/>
                              </w:rPr>
                              <w:t>更交易</w:t>
                            </w:r>
                            <w:r w:rsidRPr="00671901">
                              <w:rPr>
                                <w:rFonts w:ascii="標楷體" w:eastAsia="標楷體" w:hAnsi="標楷體" w:cs="新細明體" w:hint="eastAsia"/>
                                <w:color w:val="000000"/>
                                <w:kern w:val="0"/>
                                <w:sz w:val="20"/>
                              </w:rPr>
                              <w:t>方</w:t>
                            </w:r>
                            <w:r w:rsidRPr="00671901">
                              <w:rPr>
                                <w:rFonts w:ascii="標楷體" w:eastAsia="標楷體" w:hAnsi="標楷體" w:cs="新細明體"/>
                                <w:color w:val="000000"/>
                                <w:kern w:val="0"/>
                                <w:sz w:val="20"/>
                              </w:rPr>
                              <w:t>法</w:t>
                            </w:r>
                            <w:r w:rsidRPr="00671901">
                              <w:rPr>
                                <w:rFonts w:ascii="標楷體" w:eastAsia="標楷體" w:hAnsi="標楷體" w:cs="新細明體" w:hint="eastAsia"/>
                                <w:color w:val="000000"/>
                                <w:kern w:val="0"/>
                                <w:sz w:val="20"/>
                              </w:rPr>
                              <w:t>(</w:t>
                            </w:r>
                            <w:r w:rsidRPr="00671901">
                              <w:rPr>
                                <w:rFonts w:ascii="標楷體" w:eastAsia="標楷體" w:hAnsi="標楷體" w:cs="新細明體"/>
                                <w:color w:val="000000"/>
                                <w:kern w:val="0"/>
                                <w:sz w:val="20"/>
                              </w:rPr>
                              <w:t>列為全額交割股</w:t>
                            </w:r>
                            <w:r w:rsidRPr="00671901">
                              <w:rPr>
                                <w:rFonts w:ascii="標楷體" w:eastAsia="標楷體" w:hAnsi="標楷體" w:cs="新細明體" w:hint="eastAsia"/>
                                <w:color w:val="000000"/>
                                <w:kern w:val="0"/>
                                <w:sz w:val="20"/>
                              </w:rPr>
                              <w:t>)</w:t>
                            </w:r>
                            <w:r w:rsidRPr="00671901">
                              <w:rPr>
                                <w:rFonts w:ascii="標楷體" w:eastAsia="標楷體" w:hAnsi="標楷體" w:cs="新細明體"/>
                                <w:color w:val="000000"/>
                                <w:kern w:val="0"/>
                                <w:sz w:val="20"/>
                              </w:rPr>
                              <w:t>不予受評</w:t>
                            </w:r>
                          </w:p>
                        </w:tc>
                        <w:tc>
                          <w:tcPr>
                            <w:tcW w:w="1003" w:type="dxa"/>
                            <w:tcBorders>
                              <w:top w:val="nil"/>
                              <w:left w:val="nil"/>
                              <w:bottom w:val="single" w:sz="4" w:space="0" w:color="auto"/>
                              <w:right w:val="single" w:sz="4" w:space="0" w:color="auto"/>
                            </w:tcBorders>
                            <w:shd w:val="clear" w:color="auto" w:fill="EAF1DD" w:themeFill="accent3" w:themeFillTint="33"/>
                            <w:noWrap/>
                            <w:vAlign w:val="center"/>
                            <w:hideMark/>
                          </w:tcPr>
                          <w:p w14:paraId="24705164" w14:textId="77777777" w:rsidR="00671901" w:rsidRPr="00671901" w:rsidRDefault="00671901" w:rsidP="00671901">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w:t>
                            </w:r>
                          </w:p>
                        </w:tc>
                      </w:tr>
                      <w:tr w:rsidR="00671901" w:rsidRPr="005F4076" w14:paraId="26E850CB" w14:textId="77777777" w:rsidTr="00E87659">
                        <w:trPr>
                          <w:trHeight w:val="324"/>
                        </w:trPr>
                        <w:tc>
                          <w:tcPr>
                            <w:tcW w:w="3654" w:type="dxa"/>
                            <w:gridSpan w:val="3"/>
                            <w:tcBorders>
                              <w:top w:val="single" w:sz="4" w:space="0" w:color="auto"/>
                              <w:left w:val="nil"/>
                              <w:bottom w:val="nil"/>
                              <w:right w:val="nil"/>
                            </w:tcBorders>
                            <w:shd w:val="clear" w:color="auto" w:fill="auto"/>
                            <w:noWrap/>
                            <w:vAlign w:val="center"/>
                            <w:hideMark/>
                          </w:tcPr>
                          <w:p w14:paraId="0C835F36" w14:textId="77777777" w:rsidR="00671901" w:rsidRPr="00671901" w:rsidRDefault="00671901" w:rsidP="00671901">
                            <w:pPr>
                              <w:widowControl/>
                              <w:spacing w:line="240" w:lineRule="exact"/>
                              <w:ind w:leftChars="6" w:left="952" w:rightChars="-25" w:right="-60" w:hangingChars="469" w:hanging="938"/>
                              <w:jc w:val="both"/>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資</w:t>
                            </w:r>
                            <w:r w:rsidRPr="00671901">
                              <w:rPr>
                                <w:rFonts w:ascii="標楷體" w:eastAsia="標楷體" w:hAnsi="標楷體" w:cs="新細明體" w:hint="eastAsia"/>
                                <w:color w:val="000000"/>
                                <w:kern w:val="0"/>
                                <w:sz w:val="18"/>
                                <w:szCs w:val="18"/>
                              </w:rPr>
                              <w:t>料來源：整理自各</w:t>
                            </w:r>
                            <w:proofErr w:type="gramStart"/>
                            <w:r w:rsidRPr="00671901">
                              <w:rPr>
                                <w:rFonts w:ascii="標楷體" w:eastAsia="標楷體" w:hAnsi="標楷體" w:cs="新細明體" w:hint="eastAsia"/>
                                <w:color w:val="000000"/>
                                <w:kern w:val="0"/>
                                <w:sz w:val="18"/>
                                <w:szCs w:val="18"/>
                              </w:rPr>
                              <w:t>主管機關查填資料</w:t>
                            </w:r>
                            <w:proofErr w:type="gramEnd"/>
                            <w:r w:rsidRPr="00671901">
                              <w:rPr>
                                <w:rFonts w:ascii="標楷體" w:eastAsia="標楷體" w:hAnsi="標楷體" w:cs="新細明體" w:hint="eastAsia"/>
                                <w:color w:val="000000"/>
                                <w:kern w:val="0"/>
                                <w:sz w:val="18"/>
                                <w:szCs w:val="18"/>
                              </w:rPr>
                              <w:t>及臺</w:t>
                            </w:r>
                            <w:r w:rsidRPr="00671901">
                              <w:rPr>
                                <w:rFonts w:ascii="標楷體" w:eastAsia="標楷體" w:hAnsi="標楷體" w:cs="新細明體"/>
                                <w:color w:val="000000"/>
                                <w:kern w:val="0"/>
                                <w:sz w:val="18"/>
                                <w:szCs w:val="18"/>
                              </w:rPr>
                              <w:t>灣證券交易所</w:t>
                            </w:r>
                            <w:r w:rsidRPr="00671901">
                              <w:rPr>
                                <w:rFonts w:ascii="標楷體" w:eastAsia="標楷體" w:hAnsi="標楷體" w:cs="新細明體" w:hint="eastAsia"/>
                                <w:color w:val="000000"/>
                                <w:kern w:val="0"/>
                                <w:sz w:val="18"/>
                                <w:szCs w:val="18"/>
                              </w:rPr>
                              <w:t>公</w:t>
                            </w:r>
                            <w:r w:rsidRPr="00671901">
                              <w:rPr>
                                <w:rFonts w:ascii="標楷體" w:eastAsia="標楷體" w:hAnsi="標楷體" w:cs="新細明體"/>
                                <w:color w:val="000000"/>
                                <w:kern w:val="0"/>
                                <w:sz w:val="18"/>
                                <w:szCs w:val="18"/>
                              </w:rPr>
                              <w:t>司公開資訊</w:t>
                            </w:r>
                            <w:r w:rsidRPr="00671901">
                              <w:rPr>
                                <w:rFonts w:ascii="標楷體" w:eastAsia="標楷體" w:hAnsi="標楷體" w:cs="新細明體" w:hint="eastAsia"/>
                                <w:color w:val="000000"/>
                                <w:kern w:val="0"/>
                                <w:sz w:val="18"/>
                                <w:szCs w:val="18"/>
                              </w:rPr>
                              <w:t>。</w:t>
                            </w:r>
                          </w:p>
                        </w:tc>
                      </w:tr>
                    </w:tbl>
                    <w:p w14:paraId="39703BBC" w14:textId="77777777" w:rsidR="00671901" w:rsidRDefault="00671901" w:rsidP="00671901"/>
                  </w:txbxContent>
                </v:textbox>
                <w10:wrap type="square"/>
              </v:shape>
            </w:pict>
          </mc:Fallback>
        </mc:AlternateContent>
      </w:r>
      <w:r w:rsidRPr="008607C2">
        <w:rPr>
          <w:rFonts w:hAnsi="標楷體" w:hint="eastAsia"/>
          <w:color w:val="000000" w:themeColor="text1"/>
          <w:spacing w:val="4"/>
        </w:rPr>
        <w:t>等</w:t>
      </w:r>
      <w:r w:rsidRPr="008607C2">
        <w:rPr>
          <w:rFonts w:hAnsi="標楷體"/>
          <w:color w:val="000000" w:themeColor="text1"/>
          <w:spacing w:val="4"/>
        </w:rPr>
        <w:t>6</w:t>
      </w:r>
      <w:r w:rsidRPr="008607C2">
        <w:rPr>
          <w:rFonts w:hAnsi="標楷體" w:hint="eastAsia"/>
          <w:color w:val="000000" w:themeColor="text1"/>
          <w:spacing w:val="4"/>
        </w:rPr>
        <w:t>家民營事業因政府持股比率偏低，</w:t>
      </w:r>
      <w:proofErr w:type="gramStart"/>
      <w:r w:rsidRPr="008607C2">
        <w:rPr>
          <w:rFonts w:hAnsi="標楷體" w:hint="eastAsia"/>
          <w:color w:val="000000" w:themeColor="text1"/>
          <w:spacing w:val="4"/>
        </w:rPr>
        <w:t>爰</w:t>
      </w:r>
      <w:proofErr w:type="gramEnd"/>
      <w:r w:rsidRPr="008607C2">
        <w:rPr>
          <w:rFonts w:hAnsi="標楷體" w:hint="eastAsia"/>
          <w:color w:val="000000" w:themeColor="text1"/>
          <w:spacing w:val="4"/>
        </w:rPr>
        <w:t>未指派公股代表外，其餘上市</w:t>
      </w:r>
      <w:r w:rsidR="00534E76" w:rsidRPr="008607C2">
        <w:rPr>
          <w:rFonts w:hAnsi="標楷體" w:hint="eastAsia"/>
          <w:color w:val="000000" w:themeColor="text1"/>
          <w:spacing w:val="6"/>
        </w:rPr>
        <w:t>櫃</w:t>
      </w:r>
      <w:proofErr w:type="gramStart"/>
      <w:r w:rsidRPr="008607C2">
        <w:rPr>
          <w:rFonts w:hAnsi="標楷體" w:hint="eastAsia"/>
          <w:color w:val="000000" w:themeColor="text1"/>
          <w:spacing w:val="4"/>
        </w:rPr>
        <w:t>公司均已按</w:t>
      </w:r>
      <w:proofErr w:type="gramEnd"/>
      <w:r w:rsidRPr="008607C2">
        <w:rPr>
          <w:rFonts w:hAnsi="標楷體" w:hint="eastAsia"/>
          <w:color w:val="000000" w:themeColor="text1"/>
          <w:spacing w:val="4"/>
        </w:rPr>
        <w:t>持股比率派任公股代表參與各該民營事業經營管理。經查各該公司治理</w:t>
      </w:r>
      <w:r w:rsidRPr="008607C2">
        <w:rPr>
          <w:rFonts w:hAnsi="標楷體" w:hint="eastAsia"/>
          <w:color w:val="000000" w:themeColor="text1"/>
          <w:spacing w:val="6"/>
        </w:rPr>
        <w:t>評鑑情形，其中台灣積體電路製造公司等3</w:t>
      </w:r>
      <w:r w:rsidRPr="008607C2">
        <w:rPr>
          <w:rFonts w:hAnsi="標楷體"/>
          <w:color w:val="000000" w:themeColor="text1"/>
          <w:spacing w:val="6"/>
        </w:rPr>
        <w:t>7</w:t>
      </w:r>
      <w:r w:rsidRPr="008607C2">
        <w:rPr>
          <w:rFonts w:hAnsi="標楷體" w:hint="eastAsia"/>
          <w:color w:val="000000" w:themeColor="text1"/>
          <w:spacing w:val="6"/>
        </w:rPr>
        <w:t>家民營事業之公司治理評鑑結果優於一般上市</w:t>
      </w:r>
      <w:r w:rsidR="00534E76" w:rsidRPr="008607C2">
        <w:rPr>
          <w:rFonts w:hAnsi="標楷體" w:hint="eastAsia"/>
          <w:color w:val="000000" w:themeColor="text1"/>
          <w:spacing w:val="6"/>
        </w:rPr>
        <w:t>櫃</w:t>
      </w:r>
      <w:r w:rsidRPr="008607C2">
        <w:rPr>
          <w:rFonts w:hAnsi="標楷體" w:hint="eastAsia"/>
          <w:color w:val="000000" w:themeColor="text1"/>
          <w:spacing w:val="6"/>
        </w:rPr>
        <w:t>公司，惟仍</w:t>
      </w:r>
      <w:proofErr w:type="gramStart"/>
      <w:r w:rsidRPr="008607C2">
        <w:rPr>
          <w:rFonts w:hAnsi="標楷體" w:hint="eastAsia"/>
          <w:color w:val="000000" w:themeColor="text1"/>
          <w:spacing w:val="6"/>
        </w:rPr>
        <w:t>有兆遠科技</w:t>
      </w:r>
      <w:proofErr w:type="gramEnd"/>
      <w:r w:rsidRPr="008607C2">
        <w:rPr>
          <w:rFonts w:hAnsi="標楷體" w:hint="eastAsia"/>
          <w:color w:val="000000" w:themeColor="text1"/>
          <w:spacing w:val="6"/>
        </w:rPr>
        <w:t>公司等3家民營事業，因變更交易方法</w:t>
      </w:r>
      <w:r w:rsidR="00534E76" w:rsidRPr="008607C2">
        <w:rPr>
          <w:rFonts w:hAnsi="標楷體" w:hint="eastAsia"/>
          <w:color w:val="000000" w:themeColor="text1"/>
          <w:spacing w:val="6"/>
        </w:rPr>
        <w:t>（</w:t>
      </w:r>
      <w:r w:rsidRPr="008607C2">
        <w:rPr>
          <w:rFonts w:hAnsi="標楷體" w:hint="eastAsia"/>
          <w:color w:val="000000" w:themeColor="text1"/>
          <w:spacing w:val="6"/>
        </w:rPr>
        <w:t>列為全額交割股</w:t>
      </w:r>
      <w:r w:rsidR="00534E76" w:rsidRPr="008607C2">
        <w:rPr>
          <w:rFonts w:hAnsi="標楷體" w:hint="eastAsia"/>
          <w:color w:val="000000" w:themeColor="text1"/>
          <w:spacing w:val="6"/>
        </w:rPr>
        <w:t>）</w:t>
      </w:r>
      <w:r w:rsidRPr="008607C2">
        <w:rPr>
          <w:rFonts w:hAnsi="標楷體" w:hint="eastAsia"/>
          <w:color w:val="000000" w:themeColor="text1"/>
          <w:spacing w:val="6"/>
        </w:rPr>
        <w:t>不予受評；欣欣大眾</w:t>
      </w:r>
      <w:r w:rsidRPr="008607C2">
        <w:rPr>
          <w:rFonts w:hAnsi="標楷體" w:hint="eastAsia"/>
          <w:color w:val="000000" w:themeColor="text1"/>
          <w:spacing w:val="4"/>
        </w:rPr>
        <w:t>市場公司等</w:t>
      </w:r>
      <w:r w:rsidRPr="008607C2">
        <w:rPr>
          <w:rFonts w:hAnsi="標楷體"/>
          <w:color w:val="000000" w:themeColor="text1"/>
          <w:spacing w:val="4"/>
        </w:rPr>
        <w:t>5</w:t>
      </w:r>
      <w:r w:rsidRPr="008607C2">
        <w:rPr>
          <w:rFonts w:hAnsi="標楷體" w:hint="eastAsia"/>
          <w:color w:val="000000" w:themeColor="text1"/>
          <w:spacing w:val="4"/>
        </w:rPr>
        <w:t>家民營事業，評鑑等級居末</w:t>
      </w:r>
      <w:r w:rsidR="00534E76" w:rsidRPr="008607C2">
        <w:rPr>
          <w:rFonts w:hAnsi="標楷體" w:hint="eastAsia"/>
          <w:color w:val="000000" w:themeColor="text1"/>
          <w:spacing w:val="4"/>
        </w:rPr>
        <w:t>（</w:t>
      </w:r>
      <w:r w:rsidRPr="008607C2">
        <w:rPr>
          <w:rFonts w:hAnsi="標楷體" w:hint="eastAsia"/>
          <w:color w:val="000000" w:themeColor="text1"/>
          <w:spacing w:val="4"/>
        </w:rPr>
        <w:t>第七級距</w:t>
      </w:r>
      <w:r w:rsidR="00534E76" w:rsidRPr="008607C2">
        <w:rPr>
          <w:rFonts w:hAnsi="標楷體" w:hint="eastAsia"/>
          <w:color w:val="000000" w:themeColor="text1"/>
          <w:spacing w:val="4"/>
        </w:rPr>
        <w:t>）</w:t>
      </w:r>
      <w:r w:rsidRPr="008607C2">
        <w:rPr>
          <w:rFonts w:hAnsi="標楷體" w:hint="eastAsia"/>
          <w:color w:val="000000" w:themeColor="text1"/>
          <w:spacing w:val="4"/>
        </w:rPr>
        <w:t>；欣雄天然氣公司評鑑等級倒數第2</w:t>
      </w:r>
      <w:r w:rsidRPr="008607C2">
        <w:rPr>
          <w:rFonts w:hAnsi="標楷體"/>
          <w:color w:val="000000" w:themeColor="text1"/>
          <w:spacing w:val="4"/>
        </w:rPr>
        <w:t>(</w:t>
      </w:r>
      <w:r w:rsidRPr="008607C2">
        <w:rPr>
          <w:rFonts w:hAnsi="標楷體" w:hint="eastAsia"/>
          <w:color w:val="000000" w:themeColor="text1"/>
          <w:spacing w:val="4"/>
        </w:rPr>
        <w:t>即</w:t>
      </w:r>
      <w:r w:rsidRPr="008607C2">
        <w:rPr>
          <w:rFonts w:hAnsi="標楷體" w:hint="eastAsia"/>
          <w:color w:val="000000" w:themeColor="text1"/>
          <w:spacing w:val="6"/>
        </w:rPr>
        <w:t>第六級距</w:t>
      </w:r>
      <w:r w:rsidRPr="008607C2">
        <w:rPr>
          <w:rFonts w:hAnsi="標楷體"/>
          <w:color w:val="000000" w:themeColor="text1"/>
          <w:spacing w:val="6"/>
        </w:rPr>
        <w:t>)</w:t>
      </w:r>
      <w:r w:rsidRPr="008607C2">
        <w:rPr>
          <w:rFonts w:hAnsi="標楷體" w:hint="eastAsia"/>
          <w:color w:val="000000" w:themeColor="text1"/>
          <w:spacing w:val="6"/>
        </w:rPr>
        <w:t>；聯合再生能源公司等4家民營事業，評鑑等級倒數第3</w:t>
      </w:r>
      <w:r w:rsidRPr="008607C2">
        <w:rPr>
          <w:rFonts w:hAnsi="標楷體"/>
          <w:color w:val="000000" w:themeColor="text1"/>
          <w:spacing w:val="6"/>
        </w:rPr>
        <w:t>(</w:t>
      </w:r>
      <w:r w:rsidRPr="008607C2">
        <w:rPr>
          <w:rFonts w:hAnsi="標楷體" w:hint="eastAsia"/>
          <w:color w:val="000000" w:themeColor="text1"/>
          <w:spacing w:val="6"/>
        </w:rPr>
        <w:t>即第五級距)(表1</w:t>
      </w:r>
      <w:r w:rsidRPr="008607C2">
        <w:rPr>
          <w:rFonts w:hAnsi="標楷體"/>
          <w:color w:val="000000" w:themeColor="text1"/>
          <w:spacing w:val="6"/>
        </w:rPr>
        <w:t>)</w:t>
      </w:r>
      <w:r w:rsidRPr="008607C2">
        <w:rPr>
          <w:rFonts w:hAnsi="標楷體" w:hint="eastAsia"/>
          <w:color w:val="000000" w:themeColor="text1"/>
          <w:spacing w:val="6"/>
        </w:rPr>
        <w:t>，總計1</w:t>
      </w:r>
      <w:r w:rsidRPr="008607C2">
        <w:rPr>
          <w:rFonts w:hAnsi="標楷體"/>
          <w:color w:val="000000" w:themeColor="text1"/>
          <w:spacing w:val="6"/>
        </w:rPr>
        <w:t>3</w:t>
      </w:r>
      <w:r w:rsidRPr="008607C2">
        <w:rPr>
          <w:rFonts w:hAnsi="標楷體" w:hint="eastAsia"/>
          <w:color w:val="000000" w:themeColor="text1"/>
          <w:spacing w:val="6"/>
        </w:rPr>
        <w:t>家民營事業公司治理水平落後一般上市櫃公司，約占政</w:t>
      </w:r>
      <w:r w:rsidRPr="008607C2">
        <w:rPr>
          <w:rFonts w:hAnsi="標楷體" w:hint="eastAsia"/>
          <w:color w:val="000000" w:themeColor="text1"/>
          <w:spacing w:val="4"/>
        </w:rPr>
        <w:t>府投資5</w:t>
      </w:r>
      <w:r w:rsidRPr="008607C2">
        <w:rPr>
          <w:rFonts w:hAnsi="標楷體"/>
          <w:color w:val="000000" w:themeColor="text1"/>
          <w:spacing w:val="4"/>
        </w:rPr>
        <w:t>0</w:t>
      </w:r>
      <w:r w:rsidRPr="008607C2">
        <w:rPr>
          <w:rFonts w:hAnsi="標楷體" w:hint="eastAsia"/>
          <w:color w:val="000000" w:themeColor="text1"/>
          <w:spacing w:val="4"/>
        </w:rPr>
        <w:t>家上市櫃民營</w:t>
      </w:r>
      <w:r w:rsidRPr="008607C2">
        <w:rPr>
          <w:rFonts w:hAnsi="標楷體" w:hint="eastAsia"/>
          <w:color w:val="000000" w:themeColor="text1"/>
          <w:spacing w:val="6"/>
        </w:rPr>
        <w:t>事業之</w:t>
      </w:r>
      <w:r w:rsidRPr="008607C2">
        <w:rPr>
          <w:rFonts w:hAnsi="標楷體"/>
          <w:color w:val="000000" w:themeColor="text1"/>
          <w:spacing w:val="6"/>
        </w:rPr>
        <w:t>26</w:t>
      </w:r>
      <w:r w:rsidRPr="008607C2">
        <w:rPr>
          <w:rFonts w:hAnsi="標楷體" w:hint="eastAsia"/>
          <w:color w:val="000000" w:themeColor="text1"/>
          <w:spacing w:val="6"/>
        </w:rPr>
        <w:t>％。考量前揭公司治理水平低於一般上市</w:t>
      </w:r>
      <w:r w:rsidR="00534E76" w:rsidRPr="008607C2">
        <w:rPr>
          <w:rFonts w:hAnsi="標楷體" w:hint="eastAsia"/>
          <w:color w:val="000000" w:themeColor="text1"/>
          <w:spacing w:val="6"/>
        </w:rPr>
        <w:t>櫃</w:t>
      </w:r>
      <w:r w:rsidRPr="008607C2">
        <w:rPr>
          <w:rFonts w:hAnsi="標楷體" w:hint="eastAsia"/>
          <w:color w:val="000000" w:themeColor="text1"/>
          <w:spacing w:val="6"/>
        </w:rPr>
        <w:t>公司之政府投資民營事業，</w:t>
      </w:r>
      <w:r w:rsidRPr="008607C2">
        <w:rPr>
          <w:rFonts w:hAnsi="標楷體" w:hint="eastAsia"/>
          <w:color w:val="000000" w:themeColor="text1"/>
          <w:spacing w:val="4"/>
        </w:rPr>
        <w:t>除</w:t>
      </w:r>
      <w:proofErr w:type="gramStart"/>
      <w:r w:rsidRPr="008607C2">
        <w:rPr>
          <w:rFonts w:hAnsi="標楷體" w:hint="eastAsia"/>
          <w:color w:val="000000" w:themeColor="text1"/>
          <w:spacing w:val="4"/>
        </w:rPr>
        <w:t>錸</w:t>
      </w:r>
      <w:proofErr w:type="gramEnd"/>
      <w:r w:rsidRPr="008607C2">
        <w:rPr>
          <w:rFonts w:hAnsi="標楷體" w:hint="eastAsia"/>
          <w:color w:val="000000" w:themeColor="text1"/>
          <w:spacing w:val="4"/>
        </w:rPr>
        <w:t>寶科技公司外，其餘民</w:t>
      </w:r>
      <w:r w:rsidRPr="008607C2">
        <w:rPr>
          <w:rFonts w:hAnsi="標楷體" w:hint="eastAsia"/>
          <w:color w:val="000000" w:themeColor="text1"/>
        </w:rPr>
        <w:t>營事業</w:t>
      </w:r>
      <w:proofErr w:type="gramStart"/>
      <w:r w:rsidRPr="008607C2">
        <w:rPr>
          <w:rFonts w:hAnsi="標楷體" w:hint="eastAsia"/>
          <w:color w:val="000000" w:themeColor="text1"/>
        </w:rPr>
        <w:t>政府均已派</w:t>
      </w:r>
      <w:proofErr w:type="gramEnd"/>
      <w:r w:rsidRPr="008607C2">
        <w:rPr>
          <w:rFonts w:hAnsi="標楷體" w:hint="eastAsia"/>
          <w:color w:val="000000" w:themeColor="text1"/>
        </w:rPr>
        <w:t>任公股代表進行股權管理，其中欣高石油氣公司、欣欣大眾市場公司、欣雄天然氣公司及欣欣天然</w:t>
      </w:r>
      <w:r w:rsidR="003C008E" w:rsidRPr="008607C2">
        <w:rPr>
          <w:rFonts w:hAnsi="標楷體" w:hint="eastAsia"/>
          <w:noProof/>
          <w:color w:val="000000" w:themeColor="text1"/>
          <w:spacing w:val="4"/>
          <w:sz w:val="32"/>
          <w:szCs w:val="32"/>
        </w:rPr>
        <mc:AlternateContent>
          <mc:Choice Requires="wps">
            <w:drawing>
              <wp:anchor distT="0" distB="0" distL="114300" distR="114300" simplePos="0" relativeHeight="251703296" behindDoc="0" locked="0" layoutInCell="1" allowOverlap="1" wp14:anchorId="6B90BEEA" wp14:editId="7AA5045E">
                <wp:simplePos x="0" y="0"/>
                <wp:positionH relativeFrom="column">
                  <wp:posOffset>202565</wp:posOffset>
                </wp:positionH>
                <wp:positionV relativeFrom="paragraph">
                  <wp:posOffset>5020945</wp:posOffset>
                </wp:positionV>
                <wp:extent cx="6264910" cy="3857625"/>
                <wp:effectExtent l="0" t="0" r="2540" b="9525"/>
                <wp:wrapSquare wrapText="bothSides"/>
                <wp:docPr id="21" name="文字方塊 21"/>
                <wp:cNvGraphicFramePr/>
                <a:graphic xmlns:a="http://schemas.openxmlformats.org/drawingml/2006/main">
                  <a:graphicData uri="http://schemas.microsoft.com/office/word/2010/wordprocessingShape">
                    <wps:wsp>
                      <wps:cNvSpPr txBox="1"/>
                      <wps:spPr>
                        <a:xfrm>
                          <a:off x="0" y="0"/>
                          <a:ext cx="6264910" cy="3857625"/>
                        </a:xfrm>
                        <a:prstGeom prst="rect">
                          <a:avLst/>
                        </a:prstGeom>
                        <a:solidFill>
                          <a:sysClr val="window" lastClr="FFFFFF"/>
                        </a:solidFill>
                        <a:ln w="6350">
                          <a:noFill/>
                        </a:ln>
                      </wps:spPr>
                      <wps:txbx>
                        <w:txbxContent>
                          <w:tbl>
                            <w:tblPr>
                              <w:tblW w:w="9498" w:type="dxa"/>
                              <w:tblCellMar>
                                <w:left w:w="28" w:type="dxa"/>
                                <w:right w:w="28" w:type="dxa"/>
                              </w:tblCellMar>
                              <w:tblLook w:val="04A0" w:firstRow="1" w:lastRow="0" w:firstColumn="1" w:lastColumn="0" w:noHBand="0" w:noVBand="1"/>
                            </w:tblPr>
                            <w:tblGrid>
                              <w:gridCol w:w="1135"/>
                              <w:gridCol w:w="1417"/>
                              <w:gridCol w:w="850"/>
                              <w:gridCol w:w="709"/>
                              <w:gridCol w:w="1843"/>
                              <w:gridCol w:w="1276"/>
                              <w:gridCol w:w="1275"/>
                              <w:gridCol w:w="993"/>
                            </w:tblGrid>
                            <w:tr w:rsidR="00D05535" w:rsidRPr="00671901" w14:paraId="214523F3" w14:textId="77777777" w:rsidTr="00E87659">
                              <w:tc>
                                <w:tcPr>
                                  <w:tcW w:w="9498" w:type="dxa"/>
                                  <w:gridSpan w:val="8"/>
                                  <w:vAlign w:val="center"/>
                                </w:tcPr>
                                <w:p w14:paraId="54CEEC1E" w14:textId="77777777" w:rsidR="00D05535" w:rsidRPr="00671901" w:rsidRDefault="00D05535" w:rsidP="00E87659">
                                  <w:pPr>
                                    <w:widowControl/>
                                    <w:spacing w:line="360" w:lineRule="exact"/>
                                    <w:jc w:val="center"/>
                                    <w:rPr>
                                      <w:rFonts w:ascii="標楷體" w:eastAsia="標楷體" w:hAnsi="標楷體" w:cs="新細明體"/>
                                      <w:color w:val="000000"/>
                                      <w:kern w:val="0"/>
                                    </w:rPr>
                                  </w:pPr>
                                  <w:r w:rsidRPr="00671901">
                                    <w:rPr>
                                      <w:rFonts w:ascii="標楷體" w:eastAsia="標楷體" w:hAnsi="標楷體" w:cs="新細明體" w:hint="eastAsia"/>
                                      <w:b/>
                                      <w:bCs/>
                                      <w:color w:val="000000"/>
                                      <w:kern w:val="0"/>
                                    </w:rPr>
                                    <w:t>表</w:t>
                                  </w:r>
                                  <w:r w:rsidRPr="00671901">
                                    <w:rPr>
                                      <w:rFonts w:ascii="標楷體" w:eastAsia="標楷體" w:hAnsi="標楷體" w:cs="新細明體"/>
                                      <w:b/>
                                      <w:bCs/>
                                      <w:color w:val="000000"/>
                                      <w:kern w:val="0"/>
                                    </w:rPr>
                                    <w:t xml:space="preserve">2 </w:t>
                                  </w:r>
                                  <w:r w:rsidRPr="00671901">
                                    <w:rPr>
                                      <w:rFonts w:ascii="標楷體" w:eastAsia="標楷體" w:hAnsi="標楷體" w:cs="新細明體" w:hint="eastAsia"/>
                                      <w:b/>
                                      <w:bCs/>
                                      <w:color w:val="000000"/>
                                      <w:kern w:val="0"/>
                                    </w:rPr>
                                    <w:t xml:space="preserve"> </w:t>
                                  </w:r>
                                  <w:r w:rsidRPr="00671901">
                                    <w:rPr>
                                      <w:rFonts w:ascii="標楷體" w:eastAsia="標楷體" w:hAnsi="標楷體" w:cs="新細明體"/>
                                      <w:b/>
                                      <w:bCs/>
                                      <w:color w:val="000000"/>
                                      <w:kern w:val="0"/>
                                    </w:rPr>
                                    <w:t>111</w:t>
                                  </w:r>
                                  <w:r w:rsidRPr="00671901">
                                    <w:rPr>
                                      <w:rFonts w:ascii="標楷體" w:eastAsia="標楷體" w:hAnsi="標楷體" w:cs="新細明體" w:hint="eastAsia"/>
                                      <w:b/>
                                      <w:bCs/>
                                      <w:color w:val="000000"/>
                                      <w:kern w:val="0"/>
                                    </w:rPr>
                                    <w:t>年政府</w:t>
                                  </w:r>
                                  <w:r w:rsidRPr="00671901">
                                    <w:rPr>
                                      <w:rFonts w:ascii="標楷體" w:eastAsia="標楷體" w:hAnsi="標楷體" w:cs="新細明體"/>
                                      <w:b/>
                                      <w:bCs/>
                                      <w:color w:val="000000"/>
                                      <w:kern w:val="0"/>
                                    </w:rPr>
                                    <w:t>投資</w:t>
                                  </w:r>
                                  <w:r w:rsidRPr="00671901">
                                    <w:rPr>
                                      <w:rFonts w:ascii="標楷體" w:eastAsia="標楷體" w:hAnsi="標楷體" w:cs="新細明體" w:hint="eastAsia"/>
                                      <w:b/>
                                      <w:bCs/>
                                      <w:color w:val="000000"/>
                                      <w:kern w:val="0"/>
                                    </w:rPr>
                                    <w:t>上市櫃民營事業之公司治理評鑑結果欠佳情形</w:t>
                                  </w:r>
                                </w:p>
                              </w:tc>
                            </w:tr>
                            <w:tr w:rsidR="00D05535" w:rsidRPr="00671901" w14:paraId="113A5613" w14:textId="77777777" w:rsidTr="00E87659">
                              <w:tc>
                                <w:tcPr>
                                  <w:tcW w:w="9498" w:type="dxa"/>
                                  <w:gridSpan w:val="8"/>
                                  <w:tcBorders>
                                    <w:bottom w:val="single" w:sz="4" w:space="0" w:color="auto"/>
                                  </w:tcBorders>
                                  <w:vAlign w:val="center"/>
                                </w:tcPr>
                                <w:p w14:paraId="7480EE13" w14:textId="77777777" w:rsidR="00D05535" w:rsidRPr="00671901" w:rsidRDefault="00D05535" w:rsidP="00E87659">
                                  <w:pPr>
                                    <w:widowControl/>
                                    <w:spacing w:line="360" w:lineRule="exact"/>
                                    <w:jc w:val="right"/>
                                    <w:rPr>
                                      <w:rFonts w:ascii="標楷體" w:eastAsia="標楷體" w:hAnsi="標楷體" w:cs="新細明體"/>
                                      <w:color w:val="000000"/>
                                      <w:kern w:val="0"/>
                                    </w:rPr>
                                  </w:pPr>
                                  <w:r w:rsidRPr="00671901">
                                    <w:rPr>
                                      <w:rFonts w:ascii="標楷體" w:eastAsia="標楷體" w:hAnsi="標楷體" w:cs="新細明體" w:hint="eastAsia"/>
                                      <w:color w:val="000000"/>
                                      <w:kern w:val="0"/>
                                      <w:sz w:val="20"/>
                                    </w:rPr>
                                    <w:t>單位：％、人</w:t>
                                  </w:r>
                                </w:p>
                              </w:tc>
                            </w:tr>
                            <w:tr w:rsidR="00D05535" w:rsidRPr="00671901" w14:paraId="07348086" w14:textId="77777777" w:rsidTr="00FD408F">
                              <w:trPr>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0604E47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級</w:t>
                                  </w:r>
                                  <w:r w:rsidRPr="00671901">
                                    <w:rPr>
                                      <w:rFonts w:ascii="標楷體" w:eastAsia="標楷體" w:hAnsi="標楷體" w:cs="新細明體"/>
                                      <w:color w:val="000000"/>
                                      <w:kern w:val="0"/>
                                      <w:sz w:val="20"/>
                                    </w:rPr>
                                    <w:t>別</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D0FE9"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公司治理</w:t>
                                  </w:r>
                                  <w:r w:rsidRPr="00671901">
                                    <w:rPr>
                                      <w:rFonts w:ascii="標楷體" w:eastAsia="標楷體" w:hAnsi="標楷體" w:cs="新細明體" w:hint="eastAsia"/>
                                      <w:color w:val="000000"/>
                                      <w:kern w:val="0"/>
                                      <w:sz w:val="20"/>
                                    </w:rPr>
                                    <w:br/>
                                    <w:t>評鑑結果</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1801FC"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10FE1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股票</w:t>
                                  </w:r>
                                </w:p>
                                <w:p w14:paraId="0EEF534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代號</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E5B804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投資事業名稱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53D178"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投資機關</w:t>
                                  </w:r>
                                </w:p>
                                <w:p w14:paraId="1597C79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w:t>
                                  </w:r>
                                  <w:proofErr w:type="gramStart"/>
                                  <w:r w:rsidRPr="00671901">
                                    <w:rPr>
                                      <w:rFonts w:ascii="標楷體" w:eastAsia="標楷體" w:hAnsi="標楷體" w:cs="新細明體" w:hint="eastAsia"/>
                                      <w:color w:val="000000"/>
                                      <w:kern w:val="0"/>
                                      <w:sz w:val="20"/>
                                    </w:rPr>
                                    <w:t>註</w:t>
                                  </w:r>
                                  <w:proofErr w:type="gramEnd"/>
                                  <w:r w:rsidRPr="00671901">
                                    <w:rPr>
                                      <w:rFonts w:ascii="標楷體" w:eastAsia="標楷體" w:hAnsi="標楷體" w:cs="新細明體" w:hint="eastAsia"/>
                                      <w:color w:val="000000"/>
                                      <w:kern w:val="0"/>
                                      <w:sz w:val="20"/>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AD1451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111年底</w:t>
                                  </w:r>
                                </w:p>
                                <w:p w14:paraId="4953B37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持股比率</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B195DE9" w14:textId="77777777" w:rsidR="00D05535" w:rsidRPr="00671901" w:rsidRDefault="00D05535" w:rsidP="00D05535">
                                  <w:pPr>
                                    <w:widowControl/>
                                    <w:spacing w:line="240" w:lineRule="exact"/>
                                    <w:jc w:val="distribute"/>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派任公股代表席次</w:t>
                                  </w:r>
                                </w:p>
                              </w:tc>
                            </w:tr>
                            <w:tr w:rsidR="00D05535" w:rsidRPr="00671901" w14:paraId="7893DBF9" w14:textId="77777777" w:rsidTr="00B44C98">
                              <w:trPr>
                                <w:trHeight w:hRule="exact" w:val="255"/>
                              </w:trPr>
                              <w:tc>
                                <w:tcPr>
                                  <w:tcW w:w="1135" w:type="dxa"/>
                                  <w:vMerge w:val="restart"/>
                                  <w:tcBorders>
                                    <w:top w:val="nil"/>
                                    <w:left w:val="single" w:sz="4" w:space="0" w:color="auto"/>
                                    <w:right w:val="single" w:sz="4" w:space="0" w:color="auto"/>
                                  </w:tcBorders>
                                  <w:vAlign w:val="center"/>
                                </w:tcPr>
                                <w:p w14:paraId="04335619"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不</w:t>
                                  </w:r>
                                  <w:r w:rsidRPr="00671901">
                                    <w:rPr>
                                      <w:rFonts w:ascii="標楷體" w:eastAsia="標楷體" w:hAnsi="標楷體" w:cs="新細明體"/>
                                      <w:color w:val="000000"/>
                                      <w:spacing w:val="-4"/>
                                      <w:kern w:val="0"/>
                                      <w:sz w:val="20"/>
                                    </w:rPr>
                                    <w:t>受</w:t>
                                  </w:r>
                                  <w:r w:rsidRPr="00671901">
                                    <w:rPr>
                                      <w:rFonts w:ascii="標楷體" w:eastAsia="標楷體" w:hAnsi="標楷體" w:cs="新細明體" w:hint="eastAsia"/>
                                      <w:color w:val="000000"/>
                                      <w:spacing w:val="-4"/>
                                      <w:kern w:val="0"/>
                                      <w:sz w:val="20"/>
                                    </w:rPr>
                                    <w:t>評</w:t>
                                  </w:r>
                                </w:p>
                              </w:tc>
                              <w:tc>
                                <w:tcPr>
                                  <w:tcW w:w="1417" w:type="dxa"/>
                                  <w:vMerge w:val="restart"/>
                                  <w:tcBorders>
                                    <w:top w:val="nil"/>
                                    <w:left w:val="single" w:sz="4" w:space="0" w:color="auto"/>
                                    <w:right w:val="single" w:sz="4" w:space="0" w:color="auto"/>
                                  </w:tcBorders>
                                  <w:shd w:val="clear" w:color="auto" w:fill="auto"/>
                                  <w:vAlign w:val="center"/>
                                </w:tcPr>
                                <w:p w14:paraId="407AA026" w14:textId="77777777" w:rsidR="00D05535" w:rsidRPr="00671901" w:rsidRDefault="00D05535" w:rsidP="00D05535">
                                  <w:pPr>
                                    <w:widowControl/>
                                    <w:spacing w:line="240" w:lineRule="exact"/>
                                    <w:jc w:val="both"/>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因</w:t>
                                  </w:r>
                                  <w:r w:rsidRPr="00671901">
                                    <w:rPr>
                                      <w:rFonts w:ascii="標楷體" w:eastAsia="標楷體" w:hAnsi="標楷體" w:cs="新細明體"/>
                                      <w:color w:val="000000"/>
                                      <w:spacing w:val="-4"/>
                                      <w:kern w:val="0"/>
                                      <w:sz w:val="20"/>
                                    </w:rPr>
                                    <w:t>變更交易方式，列為全額交</w:t>
                                  </w:r>
                                  <w:r w:rsidRPr="00671901">
                                    <w:rPr>
                                      <w:rFonts w:ascii="標楷體" w:eastAsia="標楷體" w:hAnsi="標楷體" w:cs="新細明體" w:hint="eastAsia"/>
                                      <w:color w:val="000000"/>
                                      <w:spacing w:val="-4"/>
                                      <w:kern w:val="0"/>
                                      <w:sz w:val="20"/>
                                    </w:rPr>
                                    <w:t>割股(計3家)</w:t>
                                  </w:r>
                                </w:p>
                              </w:tc>
                              <w:tc>
                                <w:tcPr>
                                  <w:tcW w:w="850" w:type="dxa"/>
                                  <w:tcBorders>
                                    <w:top w:val="nil"/>
                                    <w:left w:val="nil"/>
                                    <w:bottom w:val="single" w:sz="4" w:space="0" w:color="auto"/>
                                    <w:right w:val="single" w:sz="4" w:space="0" w:color="auto"/>
                                  </w:tcBorders>
                                  <w:shd w:val="clear" w:color="auto" w:fill="auto"/>
                                  <w:noWrap/>
                                  <w:vAlign w:val="center"/>
                                </w:tcPr>
                                <w:p w14:paraId="3B5EABF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w:t>
                                  </w:r>
                                  <w:r w:rsidRPr="00671901">
                                    <w:rPr>
                                      <w:rFonts w:ascii="標楷體" w:eastAsia="標楷體" w:hAnsi="標楷體" w:cs="新細明體"/>
                                      <w:color w:val="000000"/>
                                      <w:kern w:val="0"/>
                                      <w:sz w:val="20"/>
                                    </w:rPr>
                                    <w:t>櫃</w:t>
                                  </w:r>
                                </w:p>
                              </w:tc>
                              <w:tc>
                                <w:tcPr>
                                  <w:tcW w:w="709" w:type="dxa"/>
                                  <w:tcBorders>
                                    <w:top w:val="nil"/>
                                    <w:left w:val="nil"/>
                                    <w:bottom w:val="single" w:sz="4" w:space="0" w:color="auto"/>
                                    <w:right w:val="single" w:sz="4" w:space="0" w:color="auto"/>
                                  </w:tcBorders>
                                  <w:shd w:val="clear" w:color="auto" w:fill="auto"/>
                                  <w:noWrap/>
                                  <w:vAlign w:val="center"/>
                                </w:tcPr>
                                <w:p w14:paraId="39F72A19"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4944</w:t>
                                  </w:r>
                                </w:p>
                              </w:tc>
                              <w:tc>
                                <w:tcPr>
                                  <w:tcW w:w="1843" w:type="dxa"/>
                                  <w:tcBorders>
                                    <w:top w:val="nil"/>
                                    <w:left w:val="nil"/>
                                    <w:bottom w:val="single" w:sz="4" w:space="0" w:color="auto"/>
                                    <w:right w:val="single" w:sz="4" w:space="0" w:color="auto"/>
                                  </w:tcBorders>
                                  <w:shd w:val="clear" w:color="auto" w:fill="auto"/>
                                  <w:vAlign w:val="center"/>
                                </w:tcPr>
                                <w:p w14:paraId="5A16C9FC" w14:textId="77777777" w:rsidR="00D05535" w:rsidRPr="00671901" w:rsidRDefault="00D05535" w:rsidP="00D05535">
                                  <w:pPr>
                                    <w:widowControl/>
                                    <w:spacing w:line="240" w:lineRule="exact"/>
                                    <w:rPr>
                                      <w:rFonts w:ascii="標楷體" w:eastAsia="標楷體" w:hAnsi="標楷體" w:cs="新細明體"/>
                                      <w:color w:val="000000"/>
                                      <w:kern w:val="0"/>
                                      <w:sz w:val="20"/>
                                    </w:rPr>
                                  </w:pPr>
                                  <w:proofErr w:type="gramStart"/>
                                  <w:r w:rsidRPr="00671901">
                                    <w:rPr>
                                      <w:rFonts w:ascii="標楷體" w:eastAsia="標楷體" w:hAnsi="標楷體" w:cs="新細明體" w:hint="eastAsia"/>
                                      <w:color w:val="000000"/>
                                      <w:kern w:val="0"/>
                                      <w:sz w:val="20"/>
                                    </w:rPr>
                                    <w:t>兆</w:t>
                                  </w:r>
                                  <w:r w:rsidRPr="00671901">
                                    <w:rPr>
                                      <w:rFonts w:ascii="標楷體" w:eastAsia="標楷體" w:hAnsi="標楷體" w:cs="新細明體"/>
                                      <w:color w:val="000000"/>
                                      <w:kern w:val="0"/>
                                      <w:sz w:val="20"/>
                                    </w:rPr>
                                    <w:t>遠科技</w:t>
                                  </w:r>
                                  <w:proofErr w:type="gramEnd"/>
                                  <w:r w:rsidRPr="00671901">
                                    <w:rPr>
                                      <w:rFonts w:ascii="標楷體" w:eastAsia="標楷體" w:hAnsi="標楷體" w:cs="新細明體"/>
                                      <w:color w:val="000000"/>
                                      <w:kern w:val="0"/>
                                      <w:sz w:val="20"/>
                                    </w:rPr>
                                    <w:t>公司</w:t>
                                  </w:r>
                                </w:p>
                              </w:tc>
                              <w:tc>
                                <w:tcPr>
                                  <w:tcW w:w="1276" w:type="dxa"/>
                                  <w:vMerge w:val="restart"/>
                                  <w:tcBorders>
                                    <w:top w:val="nil"/>
                                    <w:left w:val="single" w:sz="4" w:space="0" w:color="auto"/>
                                    <w:right w:val="single" w:sz="4" w:space="0" w:color="auto"/>
                                  </w:tcBorders>
                                  <w:shd w:val="clear" w:color="auto" w:fill="auto"/>
                                  <w:noWrap/>
                                  <w:vAlign w:val="center"/>
                                </w:tcPr>
                                <w:p w14:paraId="374FBEA2" w14:textId="77777777" w:rsidR="00D05535" w:rsidRPr="00671901" w:rsidRDefault="00D05535" w:rsidP="00D05535">
                                  <w:pPr>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國發基金</w:t>
                                  </w:r>
                                </w:p>
                              </w:tc>
                              <w:tc>
                                <w:tcPr>
                                  <w:tcW w:w="1275" w:type="dxa"/>
                                  <w:tcBorders>
                                    <w:top w:val="nil"/>
                                    <w:left w:val="nil"/>
                                    <w:bottom w:val="single" w:sz="4" w:space="0" w:color="auto"/>
                                    <w:right w:val="single" w:sz="4" w:space="0" w:color="auto"/>
                                  </w:tcBorders>
                                  <w:shd w:val="clear" w:color="auto" w:fill="auto"/>
                                  <w:noWrap/>
                                  <w:vAlign w:val="center"/>
                                </w:tcPr>
                                <w:p w14:paraId="095130E2"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10.04</w:t>
                                  </w:r>
                                </w:p>
                              </w:tc>
                              <w:tc>
                                <w:tcPr>
                                  <w:tcW w:w="993" w:type="dxa"/>
                                  <w:tcBorders>
                                    <w:top w:val="nil"/>
                                    <w:left w:val="nil"/>
                                    <w:bottom w:val="single" w:sz="4" w:space="0" w:color="auto"/>
                                    <w:right w:val="single" w:sz="4" w:space="0" w:color="auto"/>
                                  </w:tcBorders>
                                  <w:shd w:val="clear" w:color="auto" w:fill="auto"/>
                                  <w:noWrap/>
                                  <w:vAlign w:val="center"/>
                                </w:tcPr>
                                <w:p w14:paraId="0ACD1463"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0E70B116" w14:textId="77777777" w:rsidTr="00B44C98">
                              <w:trPr>
                                <w:trHeight w:hRule="exact" w:val="255"/>
                              </w:trPr>
                              <w:tc>
                                <w:tcPr>
                                  <w:tcW w:w="1135" w:type="dxa"/>
                                  <w:vMerge/>
                                  <w:tcBorders>
                                    <w:left w:val="single" w:sz="4" w:space="0" w:color="auto"/>
                                    <w:right w:val="single" w:sz="4" w:space="0" w:color="auto"/>
                                  </w:tcBorders>
                                  <w:vAlign w:val="center"/>
                                </w:tcPr>
                                <w:p w14:paraId="5B6AE0A2"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1417" w:type="dxa"/>
                                  <w:vMerge/>
                                  <w:tcBorders>
                                    <w:left w:val="single" w:sz="4" w:space="0" w:color="auto"/>
                                    <w:right w:val="single" w:sz="4" w:space="0" w:color="auto"/>
                                  </w:tcBorders>
                                  <w:shd w:val="clear" w:color="auto" w:fill="auto"/>
                                  <w:vAlign w:val="center"/>
                                </w:tcPr>
                                <w:p w14:paraId="2E388663"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850" w:type="dxa"/>
                                  <w:tcBorders>
                                    <w:top w:val="nil"/>
                                    <w:left w:val="nil"/>
                                    <w:bottom w:val="single" w:sz="4" w:space="0" w:color="auto"/>
                                    <w:right w:val="single" w:sz="4" w:space="0" w:color="auto"/>
                                  </w:tcBorders>
                                  <w:shd w:val="clear" w:color="auto" w:fill="auto"/>
                                  <w:noWrap/>
                                  <w:vAlign w:val="center"/>
                                </w:tcPr>
                                <w:p w14:paraId="49884E2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w:t>
                                  </w:r>
                                  <w:r w:rsidRPr="00671901">
                                    <w:rPr>
                                      <w:rFonts w:ascii="標楷體" w:eastAsia="標楷體" w:hAnsi="標楷體" w:cs="新細明體"/>
                                      <w:color w:val="000000"/>
                                      <w:kern w:val="0"/>
                                      <w:sz w:val="20"/>
                                    </w:rPr>
                                    <w:t>市</w:t>
                                  </w:r>
                                </w:p>
                              </w:tc>
                              <w:tc>
                                <w:tcPr>
                                  <w:tcW w:w="709" w:type="dxa"/>
                                  <w:tcBorders>
                                    <w:top w:val="nil"/>
                                    <w:left w:val="nil"/>
                                    <w:bottom w:val="single" w:sz="4" w:space="0" w:color="auto"/>
                                    <w:right w:val="single" w:sz="4" w:space="0" w:color="auto"/>
                                  </w:tcBorders>
                                  <w:shd w:val="clear" w:color="auto" w:fill="auto"/>
                                  <w:noWrap/>
                                  <w:vAlign w:val="center"/>
                                </w:tcPr>
                                <w:p w14:paraId="0D2AB48A"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4414</w:t>
                                  </w:r>
                                </w:p>
                              </w:tc>
                              <w:tc>
                                <w:tcPr>
                                  <w:tcW w:w="1843" w:type="dxa"/>
                                  <w:tcBorders>
                                    <w:top w:val="nil"/>
                                    <w:left w:val="nil"/>
                                    <w:bottom w:val="single" w:sz="4" w:space="0" w:color="auto"/>
                                    <w:right w:val="single" w:sz="4" w:space="0" w:color="auto"/>
                                  </w:tcBorders>
                                  <w:shd w:val="clear" w:color="auto" w:fill="auto"/>
                                  <w:vAlign w:val="center"/>
                                </w:tcPr>
                                <w:p w14:paraId="3A5CD678"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如</w:t>
                                  </w:r>
                                  <w:r w:rsidRPr="00671901">
                                    <w:rPr>
                                      <w:rFonts w:ascii="標楷體" w:eastAsia="標楷體" w:hAnsi="標楷體" w:cs="新細明體"/>
                                      <w:color w:val="000000"/>
                                      <w:kern w:val="0"/>
                                      <w:sz w:val="20"/>
                                    </w:rPr>
                                    <w:t>興公司</w:t>
                                  </w:r>
                                </w:p>
                              </w:tc>
                              <w:tc>
                                <w:tcPr>
                                  <w:tcW w:w="1276" w:type="dxa"/>
                                  <w:vMerge/>
                                  <w:tcBorders>
                                    <w:left w:val="single" w:sz="4" w:space="0" w:color="auto"/>
                                    <w:right w:val="single" w:sz="4" w:space="0" w:color="auto"/>
                                  </w:tcBorders>
                                  <w:shd w:val="clear" w:color="auto" w:fill="auto"/>
                                  <w:noWrap/>
                                  <w:vAlign w:val="center"/>
                                </w:tcPr>
                                <w:p w14:paraId="169C8640" w14:textId="77777777" w:rsidR="00D05535" w:rsidRPr="00671901" w:rsidRDefault="00D05535" w:rsidP="00D05535">
                                  <w:pPr>
                                    <w:spacing w:line="240" w:lineRule="exact"/>
                                    <w:jc w:val="center"/>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tcPr>
                                <w:p w14:paraId="0DD6F1C3"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9.7</w:t>
                                  </w:r>
                                  <w:r w:rsidRPr="00671901">
                                    <w:rPr>
                                      <w:rFonts w:ascii="標楷體" w:eastAsia="標楷體" w:hAnsi="標楷體" w:cs="新細明體"/>
                                      <w:color w:val="000000"/>
                                      <w:kern w:val="0"/>
                                      <w:sz w:val="20"/>
                                    </w:rPr>
                                    <w:t>7</w:t>
                                  </w:r>
                                </w:p>
                              </w:tc>
                              <w:tc>
                                <w:tcPr>
                                  <w:tcW w:w="993" w:type="dxa"/>
                                  <w:tcBorders>
                                    <w:top w:val="nil"/>
                                    <w:left w:val="nil"/>
                                    <w:bottom w:val="single" w:sz="4" w:space="0" w:color="auto"/>
                                    <w:right w:val="single" w:sz="4" w:space="0" w:color="auto"/>
                                  </w:tcBorders>
                                  <w:shd w:val="clear" w:color="auto" w:fill="auto"/>
                                  <w:noWrap/>
                                  <w:vAlign w:val="center"/>
                                </w:tcPr>
                                <w:p w14:paraId="0A057546"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554D29BA" w14:textId="77777777" w:rsidTr="00B44C98">
                              <w:trPr>
                                <w:trHeight w:hRule="exact" w:val="255"/>
                              </w:trPr>
                              <w:tc>
                                <w:tcPr>
                                  <w:tcW w:w="1135" w:type="dxa"/>
                                  <w:vMerge/>
                                  <w:tcBorders>
                                    <w:left w:val="single" w:sz="4" w:space="0" w:color="auto"/>
                                    <w:bottom w:val="single" w:sz="4" w:space="0" w:color="auto"/>
                                    <w:right w:val="single" w:sz="4" w:space="0" w:color="auto"/>
                                  </w:tcBorders>
                                  <w:vAlign w:val="center"/>
                                </w:tcPr>
                                <w:p w14:paraId="14464461"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1417" w:type="dxa"/>
                                  <w:vMerge/>
                                  <w:tcBorders>
                                    <w:left w:val="single" w:sz="4" w:space="0" w:color="auto"/>
                                    <w:bottom w:val="single" w:sz="4" w:space="0" w:color="auto"/>
                                    <w:right w:val="single" w:sz="4" w:space="0" w:color="auto"/>
                                  </w:tcBorders>
                                  <w:shd w:val="clear" w:color="auto" w:fill="auto"/>
                                  <w:vAlign w:val="center"/>
                                </w:tcPr>
                                <w:p w14:paraId="66B9F73B"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4E82E8"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w:t>
                                  </w:r>
                                  <w:r w:rsidRPr="00671901">
                                    <w:rPr>
                                      <w:rFonts w:ascii="標楷體" w:eastAsia="標楷體" w:hAnsi="標楷體" w:cs="新細明體"/>
                                      <w:color w:val="000000"/>
                                      <w:kern w:val="0"/>
                                      <w:sz w:val="20"/>
                                    </w:rPr>
                                    <w:t>櫃</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00A40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6446</w:t>
                                  </w:r>
                                </w:p>
                              </w:tc>
                              <w:tc>
                                <w:tcPr>
                                  <w:tcW w:w="1843" w:type="dxa"/>
                                  <w:tcBorders>
                                    <w:top w:val="single" w:sz="4" w:space="0" w:color="auto"/>
                                    <w:left w:val="nil"/>
                                    <w:bottom w:val="single" w:sz="4" w:space="0" w:color="auto"/>
                                    <w:right w:val="single" w:sz="4" w:space="0" w:color="auto"/>
                                  </w:tcBorders>
                                  <w:shd w:val="clear" w:color="auto" w:fill="auto"/>
                                  <w:vAlign w:val="center"/>
                                </w:tcPr>
                                <w:p w14:paraId="35A228D1" w14:textId="77777777" w:rsidR="00D05535" w:rsidRPr="00671901" w:rsidRDefault="00D05535" w:rsidP="00D05535">
                                  <w:pPr>
                                    <w:widowControl/>
                                    <w:spacing w:line="240" w:lineRule="exact"/>
                                    <w:rPr>
                                      <w:rFonts w:ascii="標楷體" w:eastAsia="標楷體" w:hAnsi="標楷體" w:cs="新細明體"/>
                                      <w:color w:val="000000"/>
                                      <w:kern w:val="0"/>
                                      <w:sz w:val="20"/>
                                    </w:rPr>
                                  </w:pPr>
                                  <w:proofErr w:type="gramStart"/>
                                  <w:r w:rsidRPr="00671901">
                                    <w:rPr>
                                      <w:rFonts w:ascii="標楷體" w:eastAsia="標楷體" w:hAnsi="標楷體" w:cs="新細明體" w:hint="eastAsia"/>
                                      <w:color w:val="000000"/>
                                      <w:kern w:val="0"/>
                                      <w:sz w:val="20"/>
                                    </w:rPr>
                                    <w:t>藥華</w:t>
                                  </w:r>
                                  <w:r w:rsidRPr="00671901">
                                    <w:rPr>
                                      <w:rFonts w:ascii="標楷體" w:eastAsia="標楷體" w:hAnsi="標楷體" w:cs="新細明體"/>
                                      <w:color w:val="000000"/>
                                      <w:kern w:val="0"/>
                                      <w:sz w:val="20"/>
                                    </w:rPr>
                                    <w:t>醫藥</w:t>
                                  </w:r>
                                  <w:proofErr w:type="gramEnd"/>
                                  <w:r w:rsidRPr="00671901">
                                    <w:rPr>
                                      <w:rFonts w:ascii="標楷體" w:eastAsia="標楷體" w:hAnsi="標楷體" w:cs="新細明體" w:hint="eastAsia"/>
                                      <w:color w:val="000000"/>
                                      <w:kern w:val="0"/>
                                      <w:sz w:val="20"/>
                                    </w:rPr>
                                    <w:t>公</w:t>
                                  </w:r>
                                  <w:r w:rsidRPr="00671901">
                                    <w:rPr>
                                      <w:rFonts w:ascii="標楷體" w:eastAsia="標楷體" w:hAnsi="標楷體" w:cs="新細明體"/>
                                      <w:color w:val="000000"/>
                                      <w:kern w:val="0"/>
                                      <w:sz w:val="20"/>
                                    </w:rPr>
                                    <w:t>司</w:t>
                                  </w:r>
                                </w:p>
                              </w:tc>
                              <w:tc>
                                <w:tcPr>
                                  <w:tcW w:w="1276" w:type="dxa"/>
                                  <w:vMerge/>
                                  <w:tcBorders>
                                    <w:left w:val="single" w:sz="4" w:space="0" w:color="auto"/>
                                    <w:right w:val="single" w:sz="4" w:space="0" w:color="auto"/>
                                  </w:tcBorders>
                                  <w:shd w:val="clear" w:color="auto" w:fill="auto"/>
                                  <w:noWrap/>
                                  <w:vAlign w:val="center"/>
                                </w:tcPr>
                                <w:p w14:paraId="2904A634" w14:textId="77777777" w:rsidR="00D05535" w:rsidRPr="00671901" w:rsidRDefault="00D05535" w:rsidP="00D05535">
                                  <w:pPr>
                                    <w:spacing w:line="240" w:lineRule="exact"/>
                                    <w:jc w:val="center"/>
                                    <w:rPr>
                                      <w:rFonts w:ascii="標楷體" w:eastAsia="標楷體" w:hAnsi="標楷體" w:cs="新細明體"/>
                                      <w:color w:val="000000"/>
                                      <w:kern w:val="0"/>
                                      <w:sz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68EF49"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7.30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EB0878D"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06D142CD" w14:textId="77777777" w:rsidTr="00B44C98">
                              <w:trPr>
                                <w:trHeight w:hRule="exact" w:val="255"/>
                              </w:trPr>
                              <w:tc>
                                <w:tcPr>
                                  <w:tcW w:w="1135" w:type="dxa"/>
                                  <w:vMerge w:val="restart"/>
                                  <w:tcBorders>
                                    <w:top w:val="single" w:sz="4" w:space="0" w:color="auto"/>
                                    <w:left w:val="single" w:sz="4" w:space="0" w:color="auto"/>
                                    <w:right w:val="single" w:sz="4" w:space="0" w:color="auto"/>
                                  </w:tcBorders>
                                  <w:vAlign w:val="center"/>
                                </w:tcPr>
                                <w:p w14:paraId="0C46A801"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第</w:t>
                                  </w:r>
                                  <w:r w:rsidRPr="00671901">
                                    <w:rPr>
                                      <w:rFonts w:ascii="標楷體" w:eastAsia="標楷體" w:hAnsi="標楷體" w:cs="新細明體"/>
                                      <w:color w:val="000000"/>
                                      <w:spacing w:val="-4"/>
                                      <w:kern w:val="0"/>
                                      <w:sz w:val="20"/>
                                    </w:rPr>
                                    <w:t>七級</w:t>
                                  </w:r>
                                </w:p>
                                <w:p w14:paraId="0DA7E344"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(居末)</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66451"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spacing w:val="-4"/>
                                      <w:kern w:val="0"/>
                                      <w:sz w:val="20"/>
                                    </w:rPr>
                                    <w:t>81％~100％</w:t>
                                  </w:r>
                                  <w:r w:rsidRPr="00671901">
                                    <w:rPr>
                                      <w:rFonts w:ascii="標楷體" w:eastAsia="標楷體" w:hAnsi="標楷體" w:cs="新細明體" w:hint="eastAsia"/>
                                      <w:color w:val="000000"/>
                                      <w:kern w:val="0"/>
                                      <w:sz w:val="20"/>
                                    </w:rPr>
                                    <w:br/>
                                    <w:t>(計5家)</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03759A"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9C390A7"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8104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912C3D" w14:textId="77777777" w:rsidR="00D05535" w:rsidRPr="00671901" w:rsidRDefault="00D05535" w:rsidP="00D05535">
                                  <w:pPr>
                                    <w:widowControl/>
                                    <w:spacing w:line="240" w:lineRule="exact"/>
                                    <w:rPr>
                                      <w:rFonts w:ascii="標楷體" w:eastAsia="標楷體" w:hAnsi="標楷體" w:cs="新細明體"/>
                                      <w:color w:val="000000"/>
                                      <w:kern w:val="0"/>
                                      <w:sz w:val="20"/>
                                    </w:rPr>
                                  </w:pPr>
                                  <w:proofErr w:type="gramStart"/>
                                  <w:r w:rsidRPr="00671901">
                                    <w:rPr>
                                      <w:rFonts w:ascii="標楷體" w:eastAsia="標楷體" w:hAnsi="標楷體" w:cs="新細明體" w:hint="eastAsia"/>
                                      <w:color w:val="000000"/>
                                      <w:kern w:val="0"/>
                                      <w:sz w:val="20"/>
                                    </w:rPr>
                                    <w:t>錸</w:t>
                                  </w:r>
                                  <w:proofErr w:type="gramEnd"/>
                                  <w:r w:rsidRPr="00671901">
                                    <w:rPr>
                                      <w:rFonts w:ascii="標楷體" w:eastAsia="標楷體" w:hAnsi="標楷體" w:cs="新細明體" w:hint="eastAsia"/>
                                      <w:color w:val="000000"/>
                                      <w:kern w:val="0"/>
                                      <w:sz w:val="20"/>
                                    </w:rPr>
                                    <w:t>寶科</w:t>
                                  </w:r>
                                  <w:r w:rsidRPr="00671901">
                                    <w:rPr>
                                      <w:rFonts w:ascii="標楷體" w:eastAsia="標楷體" w:hAnsi="標楷體" w:cs="新細明體"/>
                                      <w:color w:val="000000"/>
                                      <w:kern w:val="0"/>
                                      <w:sz w:val="20"/>
                                    </w:rPr>
                                    <w:t>技</w:t>
                                  </w:r>
                                  <w:r w:rsidRPr="00671901">
                                    <w:rPr>
                                      <w:rFonts w:ascii="標楷體" w:eastAsia="標楷體" w:hAnsi="標楷體" w:cs="新細明體" w:hint="eastAsia"/>
                                      <w:color w:val="000000"/>
                                      <w:kern w:val="0"/>
                                      <w:sz w:val="20"/>
                                    </w:rPr>
                                    <w:t>公</w:t>
                                  </w:r>
                                  <w:r w:rsidRPr="00671901">
                                    <w:rPr>
                                      <w:rFonts w:ascii="標楷體" w:eastAsia="標楷體" w:hAnsi="標楷體" w:cs="新細明體"/>
                                      <w:color w:val="000000"/>
                                      <w:kern w:val="0"/>
                                      <w:sz w:val="20"/>
                                    </w:rPr>
                                    <w:t>司</w:t>
                                  </w:r>
                                </w:p>
                              </w:tc>
                              <w:tc>
                                <w:tcPr>
                                  <w:tcW w:w="1276" w:type="dxa"/>
                                  <w:vMerge/>
                                  <w:tcBorders>
                                    <w:left w:val="single" w:sz="4" w:space="0" w:color="auto"/>
                                    <w:right w:val="single" w:sz="4" w:space="0" w:color="auto"/>
                                  </w:tcBorders>
                                  <w:shd w:val="clear" w:color="auto" w:fill="auto"/>
                                  <w:noWrap/>
                                  <w:vAlign w:val="center"/>
                                  <w:hideMark/>
                                </w:tcPr>
                                <w:p w14:paraId="425AE44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3F4092D"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color w:val="000000"/>
                                      <w:kern w:val="0"/>
                                      <w:sz w:val="20"/>
                                    </w:rPr>
                                    <w:t>0.18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410E295" w14:textId="0814CA5A" w:rsidR="00D05535" w:rsidRPr="00671901" w:rsidRDefault="006A1EBF" w:rsidP="00D05535">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00900424">
                                    <w:rPr>
                                      <w:rFonts w:ascii="標楷體" w:eastAsia="標楷體" w:hAnsi="標楷體" w:cs="新細明體" w:hint="eastAsia"/>
                                      <w:color w:val="000000"/>
                                      <w:kern w:val="0"/>
                                      <w:sz w:val="20"/>
                                    </w:rPr>
                                    <w:t xml:space="preserve"> </w:t>
                                  </w:r>
                                </w:p>
                              </w:tc>
                            </w:tr>
                            <w:tr w:rsidR="00D05535" w:rsidRPr="00671901" w14:paraId="64739C1D" w14:textId="77777777" w:rsidTr="00B44C98">
                              <w:trPr>
                                <w:trHeight w:hRule="exact" w:val="255"/>
                              </w:trPr>
                              <w:tc>
                                <w:tcPr>
                                  <w:tcW w:w="1135" w:type="dxa"/>
                                  <w:vMerge/>
                                  <w:tcBorders>
                                    <w:left w:val="single" w:sz="4" w:space="0" w:color="auto"/>
                                    <w:right w:val="single" w:sz="4" w:space="0" w:color="auto"/>
                                  </w:tcBorders>
                                  <w:vAlign w:val="center"/>
                                </w:tcPr>
                                <w:p w14:paraId="24FC6FB1"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03559C2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0653C57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56CACBB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4142</w:t>
                                  </w:r>
                                </w:p>
                              </w:tc>
                              <w:tc>
                                <w:tcPr>
                                  <w:tcW w:w="1843" w:type="dxa"/>
                                  <w:tcBorders>
                                    <w:top w:val="nil"/>
                                    <w:left w:val="nil"/>
                                    <w:bottom w:val="single" w:sz="4" w:space="0" w:color="auto"/>
                                    <w:right w:val="single" w:sz="4" w:space="0" w:color="auto"/>
                                  </w:tcBorders>
                                  <w:shd w:val="clear" w:color="auto" w:fill="auto"/>
                                  <w:vAlign w:val="center"/>
                                  <w:hideMark/>
                                </w:tcPr>
                                <w:p w14:paraId="3CF5AD0E"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國光生技公</w:t>
                                  </w:r>
                                  <w:r w:rsidRPr="00671901">
                                    <w:rPr>
                                      <w:rFonts w:ascii="標楷體" w:eastAsia="標楷體" w:hAnsi="標楷體" w:cs="新細明體"/>
                                      <w:color w:val="000000"/>
                                      <w:kern w:val="0"/>
                                      <w:sz w:val="20"/>
                                    </w:rPr>
                                    <w:t>司</w:t>
                                  </w:r>
                                </w:p>
                              </w:tc>
                              <w:tc>
                                <w:tcPr>
                                  <w:tcW w:w="1276" w:type="dxa"/>
                                  <w:vMerge/>
                                  <w:tcBorders>
                                    <w:left w:val="single" w:sz="4" w:space="0" w:color="auto"/>
                                    <w:bottom w:val="single" w:sz="4" w:space="0" w:color="auto"/>
                                    <w:right w:val="single" w:sz="4" w:space="0" w:color="auto"/>
                                  </w:tcBorders>
                                  <w:vAlign w:val="center"/>
                                  <w:hideMark/>
                                </w:tcPr>
                                <w:p w14:paraId="37FCC4CF"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7717010D"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11.31</w:t>
                                  </w:r>
                                </w:p>
                              </w:tc>
                              <w:tc>
                                <w:tcPr>
                                  <w:tcW w:w="993" w:type="dxa"/>
                                  <w:tcBorders>
                                    <w:top w:val="nil"/>
                                    <w:left w:val="nil"/>
                                    <w:bottom w:val="single" w:sz="4" w:space="0" w:color="auto"/>
                                    <w:right w:val="single" w:sz="4" w:space="0" w:color="auto"/>
                                  </w:tcBorders>
                                  <w:shd w:val="clear" w:color="auto" w:fill="auto"/>
                                  <w:noWrap/>
                                  <w:vAlign w:val="center"/>
                                  <w:hideMark/>
                                </w:tcPr>
                                <w:p w14:paraId="48905758"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w:t>
                                  </w:r>
                                </w:p>
                              </w:tc>
                            </w:tr>
                            <w:tr w:rsidR="00D05535" w:rsidRPr="00671901" w14:paraId="6BFD0E9A" w14:textId="77777777" w:rsidTr="00B44C98">
                              <w:trPr>
                                <w:trHeight w:hRule="exact" w:val="255"/>
                              </w:trPr>
                              <w:tc>
                                <w:tcPr>
                                  <w:tcW w:w="1135" w:type="dxa"/>
                                  <w:vMerge/>
                                  <w:tcBorders>
                                    <w:left w:val="single" w:sz="4" w:space="0" w:color="auto"/>
                                    <w:right w:val="single" w:sz="4" w:space="0" w:color="auto"/>
                                  </w:tcBorders>
                                  <w:vAlign w:val="center"/>
                                </w:tcPr>
                                <w:p w14:paraId="4238F9E0"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1ED6CB16"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139D42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128B8DE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9931</w:t>
                                  </w:r>
                                </w:p>
                              </w:tc>
                              <w:tc>
                                <w:tcPr>
                                  <w:tcW w:w="1843" w:type="dxa"/>
                                  <w:tcBorders>
                                    <w:top w:val="nil"/>
                                    <w:left w:val="nil"/>
                                    <w:bottom w:val="single" w:sz="4" w:space="0" w:color="auto"/>
                                    <w:right w:val="single" w:sz="4" w:space="0" w:color="auto"/>
                                  </w:tcBorders>
                                  <w:shd w:val="clear" w:color="auto" w:fill="auto"/>
                                  <w:vAlign w:val="center"/>
                                  <w:hideMark/>
                                </w:tcPr>
                                <w:p w14:paraId="0ECF3B7F" w14:textId="77777777" w:rsidR="00D05535" w:rsidRPr="00671901" w:rsidRDefault="00D05535" w:rsidP="00D05535">
                                  <w:pPr>
                                    <w:widowControl/>
                                    <w:spacing w:line="240" w:lineRule="exact"/>
                                    <w:rPr>
                                      <w:rFonts w:ascii="標楷體" w:eastAsia="標楷體" w:hAnsi="標楷體" w:cs="新細明體"/>
                                      <w:color w:val="000000"/>
                                      <w:spacing w:val="-16"/>
                                      <w:kern w:val="0"/>
                                      <w:sz w:val="20"/>
                                    </w:rPr>
                                  </w:pPr>
                                  <w:r w:rsidRPr="00671901">
                                    <w:rPr>
                                      <w:rFonts w:ascii="標楷體" w:eastAsia="標楷體" w:hAnsi="標楷體" w:cs="新細明體" w:hint="eastAsia"/>
                                      <w:color w:val="000000"/>
                                      <w:spacing w:val="-16"/>
                                      <w:kern w:val="0"/>
                                      <w:sz w:val="20"/>
                                    </w:rPr>
                                    <w:t>欣高石油氣公司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3F2A3E8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退輔會</w:t>
                                  </w:r>
                                  <w:r w:rsidRPr="00671901">
                                    <w:rPr>
                                      <w:rFonts w:ascii="標楷體" w:eastAsia="標楷體" w:hAnsi="標楷體" w:cs="新細明體" w:hint="eastAsia"/>
                                      <w:color w:val="000000"/>
                                      <w:kern w:val="0"/>
                                      <w:sz w:val="20"/>
                                    </w:rPr>
                                    <w:br/>
                                    <w:t>(安置基金)</w:t>
                                  </w:r>
                                </w:p>
                              </w:tc>
                              <w:tc>
                                <w:tcPr>
                                  <w:tcW w:w="1275" w:type="dxa"/>
                                  <w:tcBorders>
                                    <w:top w:val="nil"/>
                                    <w:left w:val="nil"/>
                                    <w:bottom w:val="single" w:sz="4" w:space="0" w:color="auto"/>
                                    <w:right w:val="single" w:sz="4" w:space="0" w:color="auto"/>
                                  </w:tcBorders>
                                  <w:shd w:val="clear" w:color="auto" w:fill="auto"/>
                                  <w:noWrap/>
                                  <w:vAlign w:val="center"/>
                                  <w:hideMark/>
                                </w:tcPr>
                                <w:p w14:paraId="52AE384E"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21.26</w:t>
                                  </w:r>
                                </w:p>
                              </w:tc>
                              <w:tc>
                                <w:tcPr>
                                  <w:tcW w:w="993" w:type="dxa"/>
                                  <w:tcBorders>
                                    <w:top w:val="nil"/>
                                    <w:left w:val="nil"/>
                                    <w:bottom w:val="single" w:sz="4" w:space="0" w:color="auto"/>
                                    <w:right w:val="single" w:sz="4" w:space="0" w:color="auto"/>
                                  </w:tcBorders>
                                  <w:shd w:val="clear" w:color="auto" w:fill="auto"/>
                                  <w:noWrap/>
                                  <w:vAlign w:val="center"/>
                                  <w:hideMark/>
                                </w:tcPr>
                                <w:p w14:paraId="00B2F210"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w:t>
                                  </w:r>
                                </w:p>
                              </w:tc>
                            </w:tr>
                            <w:tr w:rsidR="00D05535" w:rsidRPr="00671901" w14:paraId="516E2EAD" w14:textId="77777777" w:rsidTr="00B44C98">
                              <w:trPr>
                                <w:trHeight w:hRule="exact" w:val="255"/>
                              </w:trPr>
                              <w:tc>
                                <w:tcPr>
                                  <w:tcW w:w="1135" w:type="dxa"/>
                                  <w:vMerge/>
                                  <w:tcBorders>
                                    <w:left w:val="single" w:sz="4" w:space="0" w:color="auto"/>
                                    <w:right w:val="single" w:sz="4" w:space="0" w:color="auto"/>
                                  </w:tcBorders>
                                  <w:vAlign w:val="center"/>
                                </w:tcPr>
                                <w:p w14:paraId="66260C07"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5CA8451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E6EF69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41F7E9E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2901</w:t>
                                  </w:r>
                                </w:p>
                              </w:tc>
                              <w:tc>
                                <w:tcPr>
                                  <w:tcW w:w="1843" w:type="dxa"/>
                                  <w:tcBorders>
                                    <w:top w:val="nil"/>
                                    <w:left w:val="nil"/>
                                    <w:bottom w:val="single" w:sz="4" w:space="0" w:color="auto"/>
                                    <w:right w:val="single" w:sz="4" w:space="0" w:color="auto"/>
                                  </w:tcBorders>
                                  <w:shd w:val="clear" w:color="auto" w:fill="auto"/>
                                  <w:vAlign w:val="center"/>
                                  <w:hideMark/>
                                </w:tcPr>
                                <w:p w14:paraId="5ED45ED0"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欣欣大眾市場公司</w:t>
                                  </w: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44637FE"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64DECA5C"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43.16</w:t>
                                  </w:r>
                                </w:p>
                              </w:tc>
                              <w:tc>
                                <w:tcPr>
                                  <w:tcW w:w="993" w:type="dxa"/>
                                  <w:tcBorders>
                                    <w:top w:val="nil"/>
                                    <w:left w:val="nil"/>
                                    <w:bottom w:val="single" w:sz="4" w:space="0" w:color="auto"/>
                                    <w:right w:val="single" w:sz="4" w:space="0" w:color="auto"/>
                                  </w:tcBorders>
                                  <w:shd w:val="clear" w:color="auto" w:fill="auto"/>
                                  <w:noWrap/>
                                  <w:vAlign w:val="center"/>
                                  <w:hideMark/>
                                </w:tcPr>
                                <w:p w14:paraId="52062960"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w:t>
                                  </w:r>
                                </w:p>
                              </w:tc>
                            </w:tr>
                            <w:tr w:rsidR="00D05535" w:rsidRPr="00671901" w14:paraId="681C750E" w14:textId="77777777" w:rsidTr="00B44C98">
                              <w:trPr>
                                <w:trHeight w:hRule="exact" w:val="255"/>
                              </w:trPr>
                              <w:tc>
                                <w:tcPr>
                                  <w:tcW w:w="1135" w:type="dxa"/>
                                  <w:vMerge/>
                                  <w:tcBorders>
                                    <w:left w:val="single" w:sz="4" w:space="0" w:color="auto"/>
                                    <w:bottom w:val="single" w:sz="4" w:space="0" w:color="auto"/>
                                    <w:right w:val="single" w:sz="4" w:space="0" w:color="auto"/>
                                  </w:tcBorders>
                                  <w:vAlign w:val="center"/>
                                </w:tcPr>
                                <w:p w14:paraId="0B0184C8"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544FAFA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10120F4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上櫃</w:t>
                                  </w:r>
                                </w:p>
                              </w:tc>
                              <w:tc>
                                <w:tcPr>
                                  <w:tcW w:w="709" w:type="dxa"/>
                                  <w:tcBorders>
                                    <w:top w:val="nil"/>
                                    <w:left w:val="nil"/>
                                    <w:bottom w:val="single" w:sz="4" w:space="0" w:color="auto"/>
                                    <w:right w:val="single" w:sz="4" w:space="0" w:color="auto"/>
                                  </w:tcBorders>
                                  <w:shd w:val="clear" w:color="auto" w:fill="auto"/>
                                  <w:noWrap/>
                                  <w:vAlign w:val="center"/>
                                  <w:hideMark/>
                                </w:tcPr>
                                <w:p w14:paraId="1FE000F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4563</w:t>
                                  </w:r>
                                </w:p>
                              </w:tc>
                              <w:tc>
                                <w:tcPr>
                                  <w:tcW w:w="1843" w:type="dxa"/>
                                  <w:tcBorders>
                                    <w:top w:val="nil"/>
                                    <w:left w:val="nil"/>
                                    <w:bottom w:val="single" w:sz="4" w:space="0" w:color="auto"/>
                                    <w:right w:val="single" w:sz="4" w:space="0" w:color="auto"/>
                                  </w:tcBorders>
                                  <w:shd w:val="clear" w:color="auto" w:fill="auto"/>
                                  <w:vAlign w:val="center"/>
                                  <w:hideMark/>
                                </w:tcPr>
                                <w:p w14:paraId="6F90C63C"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百德機</w:t>
                                  </w:r>
                                  <w:r w:rsidRPr="00671901">
                                    <w:rPr>
                                      <w:rFonts w:ascii="標楷體" w:eastAsia="標楷體" w:hAnsi="標楷體" w:cs="新細明體"/>
                                      <w:color w:val="000000"/>
                                      <w:kern w:val="0"/>
                                      <w:sz w:val="20"/>
                                    </w:rPr>
                                    <w:t>械公司</w:t>
                                  </w:r>
                                </w:p>
                              </w:tc>
                              <w:tc>
                                <w:tcPr>
                                  <w:tcW w:w="1276" w:type="dxa"/>
                                  <w:tcBorders>
                                    <w:top w:val="nil"/>
                                    <w:left w:val="nil"/>
                                    <w:bottom w:val="single" w:sz="4" w:space="0" w:color="auto"/>
                                    <w:right w:val="single" w:sz="4" w:space="0" w:color="auto"/>
                                  </w:tcBorders>
                                  <w:shd w:val="clear" w:color="auto" w:fill="auto"/>
                                  <w:noWrap/>
                                  <w:vAlign w:val="center"/>
                                  <w:hideMark/>
                                </w:tcPr>
                                <w:p w14:paraId="2011DDD7"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國發基金</w:t>
                                  </w:r>
                                </w:p>
                              </w:tc>
                              <w:tc>
                                <w:tcPr>
                                  <w:tcW w:w="1275" w:type="dxa"/>
                                  <w:tcBorders>
                                    <w:top w:val="nil"/>
                                    <w:left w:val="nil"/>
                                    <w:bottom w:val="single" w:sz="4" w:space="0" w:color="auto"/>
                                    <w:right w:val="single" w:sz="4" w:space="0" w:color="auto"/>
                                  </w:tcBorders>
                                  <w:shd w:val="clear" w:color="auto" w:fill="auto"/>
                                  <w:noWrap/>
                                  <w:vAlign w:val="center"/>
                                  <w:hideMark/>
                                </w:tcPr>
                                <w:p w14:paraId="68784643"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2.96</w:t>
                                  </w:r>
                                </w:p>
                              </w:tc>
                              <w:tc>
                                <w:tcPr>
                                  <w:tcW w:w="993" w:type="dxa"/>
                                  <w:tcBorders>
                                    <w:top w:val="nil"/>
                                    <w:left w:val="nil"/>
                                    <w:bottom w:val="single" w:sz="4" w:space="0" w:color="auto"/>
                                    <w:right w:val="single" w:sz="4" w:space="0" w:color="auto"/>
                                  </w:tcBorders>
                                  <w:shd w:val="clear" w:color="auto" w:fill="auto"/>
                                  <w:noWrap/>
                                  <w:vAlign w:val="center"/>
                                  <w:hideMark/>
                                </w:tcPr>
                                <w:p w14:paraId="692C6B47"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35C94728" w14:textId="77777777" w:rsidTr="003C008E">
                              <w:trPr>
                                <w:trHeight w:hRule="exact" w:val="510"/>
                              </w:trPr>
                              <w:tc>
                                <w:tcPr>
                                  <w:tcW w:w="1135" w:type="dxa"/>
                                  <w:tcBorders>
                                    <w:top w:val="nil"/>
                                    <w:left w:val="single" w:sz="4" w:space="0" w:color="auto"/>
                                    <w:bottom w:val="single" w:sz="4" w:space="0" w:color="auto"/>
                                    <w:right w:val="single" w:sz="4" w:space="0" w:color="auto"/>
                                  </w:tcBorders>
                                  <w:vAlign w:val="center"/>
                                </w:tcPr>
                                <w:p w14:paraId="26C39A5D"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w:t>
                                  </w:r>
                                  <w:r w:rsidRPr="00671901">
                                    <w:rPr>
                                      <w:rFonts w:ascii="標楷體" w:eastAsia="標楷體" w:hAnsi="標楷體" w:cs="新細明體"/>
                                      <w:color w:val="000000"/>
                                      <w:kern w:val="0"/>
                                      <w:sz w:val="20"/>
                                    </w:rPr>
                                    <w:t>六級</w:t>
                                  </w:r>
                                </w:p>
                                <w:p w14:paraId="3905BA6D"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(倒</w:t>
                                  </w:r>
                                  <w:r w:rsidRPr="00671901">
                                    <w:rPr>
                                      <w:rFonts w:ascii="標楷體" w:eastAsia="標楷體" w:hAnsi="標楷體" w:cs="新細明體"/>
                                      <w:color w:val="000000"/>
                                      <w:kern w:val="0"/>
                                      <w:sz w:val="20"/>
                                    </w:rPr>
                                    <w:t>數第</w:t>
                                  </w:r>
                                  <w:r w:rsidRPr="00671901">
                                    <w:rPr>
                                      <w:rFonts w:ascii="標楷體" w:eastAsia="標楷體" w:hAnsi="標楷體" w:cs="新細明體" w:hint="eastAsia"/>
                                      <w:color w:val="000000"/>
                                      <w:kern w:val="0"/>
                                      <w:sz w:val="20"/>
                                    </w:rPr>
                                    <w:t>2)</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BCDBCD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66％~80％</w:t>
                                  </w:r>
                                  <w:r w:rsidRPr="00671901">
                                    <w:rPr>
                                      <w:rFonts w:ascii="標楷體" w:eastAsia="標楷體" w:hAnsi="標楷體" w:cs="新細明體" w:hint="eastAsia"/>
                                      <w:color w:val="000000"/>
                                      <w:kern w:val="0"/>
                                      <w:sz w:val="20"/>
                                    </w:rPr>
                                    <w:br/>
                                    <w:t>(計1家)</w:t>
                                  </w:r>
                                </w:p>
                              </w:tc>
                              <w:tc>
                                <w:tcPr>
                                  <w:tcW w:w="850" w:type="dxa"/>
                                  <w:tcBorders>
                                    <w:top w:val="nil"/>
                                    <w:left w:val="nil"/>
                                    <w:bottom w:val="single" w:sz="4" w:space="0" w:color="auto"/>
                                    <w:right w:val="single" w:sz="4" w:space="0" w:color="auto"/>
                                  </w:tcBorders>
                                  <w:shd w:val="clear" w:color="auto" w:fill="auto"/>
                                  <w:noWrap/>
                                  <w:vAlign w:val="center"/>
                                  <w:hideMark/>
                                </w:tcPr>
                                <w:p w14:paraId="0ED35F4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上櫃</w:t>
                                  </w:r>
                                </w:p>
                              </w:tc>
                              <w:tc>
                                <w:tcPr>
                                  <w:tcW w:w="709" w:type="dxa"/>
                                  <w:tcBorders>
                                    <w:top w:val="nil"/>
                                    <w:left w:val="nil"/>
                                    <w:bottom w:val="single" w:sz="4" w:space="0" w:color="auto"/>
                                    <w:right w:val="single" w:sz="4" w:space="0" w:color="auto"/>
                                  </w:tcBorders>
                                  <w:shd w:val="clear" w:color="auto" w:fill="auto"/>
                                  <w:noWrap/>
                                  <w:vAlign w:val="center"/>
                                  <w:hideMark/>
                                </w:tcPr>
                                <w:p w14:paraId="5DF9E27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8908</w:t>
                                  </w:r>
                                </w:p>
                              </w:tc>
                              <w:tc>
                                <w:tcPr>
                                  <w:tcW w:w="1843" w:type="dxa"/>
                                  <w:tcBorders>
                                    <w:top w:val="nil"/>
                                    <w:left w:val="nil"/>
                                    <w:bottom w:val="single" w:sz="4" w:space="0" w:color="auto"/>
                                    <w:right w:val="single" w:sz="4" w:space="0" w:color="auto"/>
                                  </w:tcBorders>
                                  <w:shd w:val="clear" w:color="auto" w:fill="auto"/>
                                  <w:vAlign w:val="center"/>
                                  <w:hideMark/>
                                </w:tcPr>
                                <w:p w14:paraId="5672666B"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欣</w:t>
                                  </w:r>
                                  <w:r w:rsidRPr="00671901">
                                    <w:rPr>
                                      <w:rFonts w:ascii="標楷體" w:eastAsia="標楷體" w:hAnsi="標楷體" w:cs="新細明體" w:hint="eastAsia"/>
                                      <w:color w:val="000000"/>
                                      <w:spacing w:val="-16"/>
                                      <w:kern w:val="0"/>
                                      <w:sz w:val="20"/>
                                    </w:rPr>
                                    <w:t>雄天然氣公司</w:t>
                                  </w:r>
                                </w:p>
                              </w:tc>
                              <w:tc>
                                <w:tcPr>
                                  <w:tcW w:w="1276" w:type="dxa"/>
                                  <w:tcBorders>
                                    <w:top w:val="nil"/>
                                    <w:left w:val="nil"/>
                                    <w:bottom w:val="single" w:sz="4" w:space="0" w:color="auto"/>
                                    <w:right w:val="single" w:sz="4" w:space="0" w:color="auto"/>
                                  </w:tcBorders>
                                  <w:shd w:val="clear" w:color="auto" w:fill="auto"/>
                                  <w:vAlign w:val="center"/>
                                  <w:hideMark/>
                                </w:tcPr>
                                <w:p w14:paraId="7DCFF9A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退輔會</w:t>
                                  </w:r>
                                  <w:r w:rsidRPr="00671901">
                                    <w:rPr>
                                      <w:rFonts w:ascii="標楷體" w:eastAsia="標楷體" w:hAnsi="標楷體" w:cs="新細明體" w:hint="eastAsia"/>
                                      <w:color w:val="000000"/>
                                      <w:kern w:val="0"/>
                                      <w:sz w:val="20"/>
                                    </w:rPr>
                                    <w:br/>
                                    <w:t>(安置基金)</w:t>
                                  </w:r>
                                </w:p>
                              </w:tc>
                              <w:tc>
                                <w:tcPr>
                                  <w:tcW w:w="1275" w:type="dxa"/>
                                  <w:tcBorders>
                                    <w:top w:val="nil"/>
                                    <w:left w:val="nil"/>
                                    <w:bottom w:val="single" w:sz="4" w:space="0" w:color="auto"/>
                                    <w:right w:val="single" w:sz="4" w:space="0" w:color="auto"/>
                                  </w:tcBorders>
                                  <w:shd w:val="clear" w:color="auto" w:fill="auto"/>
                                  <w:noWrap/>
                                  <w:vAlign w:val="center"/>
                                  <w:hideMark/>
                                </w:tcPr>
                                <w:p w14:paraId="2EA85867"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23.56</w:t>
                                  </w:r>
                                </w:p>
                              </w:tc>
                              <w:tc>
                                <w:tcPr>
                                  <w:tcW w:w="993" w:type="dxa"/>
                                  <w:tcBorders>
                                    <w:top w:val="nil"/>
                                    <w:left w:val="nil"/>
                                    <w:bottom w:val="single" w:sz="4" w:space="0" w:color="auto"/>
                                    <w:right w:val="single" w:sz="4" w:space="0" w:color="auto"/>
                                  </w:tcBorders>
                                  <w:shd w:val="clear" w:color="auto" w:fill="auto"/>
                                  <w:noWrap/>
                                  <w:vAlign w:val="center"/>
                                  <w:hideMark/>
                                </w:tcPr>
                                <w:p w14:paraId="0B5422D7"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w:t>
                                  </w:r>
                                </w:p>
                              </w:tc>
                            </w:tr>
                            <w:tr w:rsidR="00D05535" w:rsidRPr="00671901" w14:paraId="7231FAF7" w14:textId="77777777" w:rsidTr="00B44C98">
                              <w:trPr>
                                <w:trHeight w:hRule="exact" w:val="255"/>
                              </w:trPr>
                              <w:tc>
                                <w:tcPr>
                                  <w:tcW w:w="1135" w:type="dxa"/>
                                  <w:vMerge w:val="restart"/>
                                  <w:tcBorders>
                                    <w:top w:val="nil"/>
                                    <w:left w:val="single" w:sz="4" w:space="0" w:color="auto"/>
                                    <w:right w:val="single" w:sz="4" w:space="0" w:color="auto"/>
                                  </w:tcBorders>
                                  <w:vAlign w:val="center"/>
                                </w:tcPr>
                                <w:p w14:paraId="05BB9417"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第五</w:t>
                                  </w:r>
                                  <w:r w:rsidRPr="00671901">
                                    <w:rPr>
                                      <w:rFonts w:ascii="標楷體" w:eastAsia="標楷體" w:hAnsi="標楷體" w:cs="新細明體"/>
                                      <w:color w:val="000000"/>
                                      <w:kern w:val="0"/>
                                      <w:sz w:val="20"/>
                                    </w:rPr>
                                    <w:t>級</w:t>
                                  </w:r>
                                </w:p>
                                <w:p w14:paraId="082CDF92"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kern w:val="0"/>
                                      <w:sz w:val="20"/>
                                    </w:rPr>
                                    <w:t>(倒</w:t>
                                  </w:r>
                                  <w:r w:rsidRPr="00671901">
                                    <w:rPr>
                                      <w:rFonts w:ascii="標楷體" w:eastAsia="標楷體" w:hAnsi="標楷體" w:cs="新細明體"/>
                                      <w:color w:val="000000"/>
                                      <w:kern w:val="0"/>
                                      <w:sz w:val="20"/>
                                    </w:rPr>
                                    <w:t>數第3</w:t>
                                  </w:r>
                                  <w:r w:rsidRPr="00671901">
                                    <w:rPr>
                                      <w:rFonts w:ascii="標楷體" w:eastAsia="標楷體" w:hAnsi="標楷體" w:cs="新細明體" w:hint="eastAsia"/>
                                      <w:color w:val="000000"/>
                                      <w:kern w:val="0"/>
                                      <w:sz w:val="20"/>
                                    </w:rPr>
                                    <w:t>)</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C8993C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spacing w:val="-4"/>
                                      <w:kern w:val="0"/>
                                      <w:sz w:val="20"/>
                                    </w:rPr>
                                    <w:t>51％~65％</w:t>
                                  </w:r>
                                  <w:r w:rsidRPr="00671901">
                                    <w:rPr>
                                      <w:rFonts w:ascii="標楷體" w:eastAsia="標楷體" w:hAnsi="標楷體" w:cs="新細明體" w:hint="eastAsia"/>
                                      <w:color w:val="000000"/>
                                      <w:kern w:val="0"/>
                                      <w:sz w:val="20"/>
                                    </w:rPr>
                                    <w:br/>
                                    <w:t>(計4家)</w:t>
                                  </w:r>
                                </w:p>
                              </w:tc>
                              <w:tc>
                                <w:tcPr>
                                  <w:tcW w:w="850" w:type="dxa"/>
                                  <w:tcBorders>
                                    <w:top w:val="nil"/>
                                    <w:left w:val="nil"/>
                                    <w:bottom w:val="single" w:sz="4" w:space="0" w:color="auto"/>
                                    <w:right w:val="single" w:sz="4" w:space="0" w:color="auto"/>
                                  </w:tcBorders>
                                  <w:shd w:val="clear" w:color="auto" w:fill="auto"/>
                                  <w:noWrap/>
                                  <w:vAlign w:val="center"/>
                                  <w:hideMark/>
                                </w:tcPr>
                                <w:p w14:paraId="04F6BB18"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087448FC"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3004</w:t>
                                  </w:r>
                                </w:p>
                              </w:tc>
                              <w:tc>
                                <w:tcPr>
                                  <w:tcW w:w="1843" w:type="dxa"/>
                                  <w:tcBorders>
                                    <w:top w:val="nil"/>
                                    <w:left w:val="nil"/>
                                    <w:bottom w:val="single" w:sz="4" w:space="0" w:color="auto"/>
                                    <w:right w:val="single" w:sz="4" w:space="0" w:color="auto"/>
                                  </w:tcBorders>
                                  <w:shd w:val="clear" w:color="auto" w:fill="auto"/>
                                  <w:vAlign w:val="center"/>
                                  <w:hideMark/>
                                </w:tcPr>
                                <w:p w14:paraId="7020A70A"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豐達科技</w:t>
                                  </w:r>
                                  <w:r w:rsidRPr="00671901">
                                    <w:rPr>
                                      <w:rFonts w:ascii="標楷體" w:eastAsia="標楷體" w:hAnsi="標楷體" w:cs="新細明體"/>
                                      <w:color w:val="000000"/>
                                      <w:kern w:val="0"/>
                                      <w:sz w:val="20"/>
                                    </w:rPr>
                                    <w:t>公司</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B50D0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國發基金</w:t>
                                  </w:r>
                                </w:p>
                              </w:tc>
                              <w:tc>
                                <w:tcPr>
                                  <w:tcW w:w="1275" w:type="dxa"/>
                                  <w:tcBorders>
                                    <w:top w:val="nil"/>
                                    <w:left w:val="nil"/>
                                    <w:bottom w:val="single" w:sz="4" w:space="0" w:color="auto"/>
                                    <w:right w:val="single" w:sz="4" w:space="0" w:color="auto"/>
                                  </w:tcBorders>
                                  <w:shd w:val="clear" w:color="auto" w:fill="auto"/>
                                  <w:noWrap/>
                                  <w:vAlign w:val="center"/>
                                  <w:hideMark/>
                                </w:tcPr>
                                <w:p w14:paraId="4FC118F6"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7.17</w:t>
                                  </w:r>
                                </w:p>
                              </w:tc>
                              <w:tc>
                                <w:tcPr>
                                  <w:tcW w:w="993" w:type="dxa"/>
                                  <w:tcBorders>
                                    <w:top w:val="nil"/>
                                    <w:left w:val="nil"/>
                                    <w:bottom w:val="single" w:sz="4" w:space="0" w:color="auto"/>
                                    <w:right w:val="single" w:sz="4" w:space="0" w:color="auto"/>
                                  </w:tcBorders>
                                  <w:shd w:val="clear" w:color="auto" w:fill="auto"/>
                                  <w:noWrap/>
                                  <w:vAlign w:val="center"/>
                                  <w:hideMark/>
                                </w:tcPr>
                                <w:p w14:paraId="3DE76C49"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505D7CCC" w14:textId="77777777" w:rsidTr="00B44C98">
                              <w:trPr>
                                <w:trHeight w:hRule="exact" w:val="255"/>
                              </w:trPr>
                              <w:tc>
                                <w:tcPr>
                                  <w:tcW w:w="1135" w:type="dxa"/>
                                  <w:vMerge/>
                                  <w:tcBorders>
                                    <w:left w:val="single" w:sz="4" w:space="0" w:color="auto"/>
                                    <w:right w:val="single" w:sz="4" w:space="0" w:color="auto"/>
                                  </w:tcBorders>
                                  <w:vAlign w:val="center"/>
                                </w:tcPr>
                                <w:p w14:paraId="0275DCC1"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7EA297E0"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EA95C5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02478E9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3576</w:t>
                                  </w:r>
                                </w:p>
                              </w:tc>
                              <w:tc>
                                <w:tcPr>
                                  <w:tcW w:w="1843" w:type="dxa"/>
                                  <w:tcBorders>
                                    <w:top w:val="nil"/>
                                    <w:left w:val="nil"/>
                                    <w:bottom w:val="single" w:sz="4" w:space="0" w:color="auto"/>
                                    <w:right w:val="single" w:sz="4" w:space="0" w:color="auto"/>
                                  </w:tcBorders>
                                  <w:shd w:val="clear" w:color="auto" w:fill="auto"/>
                                  <w:vAlign w:val="center"/>
                                  <w:hideMark/>
                                </w:tcPr>
                                <w:p w14:paraId="0E35A6F9"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聯合再生能源公</w:t>
                                  </w:r>
                                  <w:r w:rsidRPr="00671901">
                                    <w:rPr>
                                      <w:rFonts w:ascii="標楷體" w:eastAsia="標楷體" w:hAnsi="標楷體" w:cs="新細明體"/>
                                      <w:color w:val="000000"/>
                                      <w:kern w:val="0"/>
                                      <w:sz w:val="20"/>
                                    </w:rPr>
                                    <w:t>司</w:t>
                                  </w: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B5364D1"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094F85EA"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6.09</w:t>
                                  </w:r>
                                </w:p>
                              </w:tc>
                              <w:tc>
                                <w:tcPr>
                                  <w:tcW w:w="993" w:type="dxa"/>
                                  <w:tcBorders>
                                    <w:top w:val="nil"/>
                                    <w:left w:val="nil"/>
                                    <w:bottom w:val="single" w:sz="4" w:space="0" w:color="auto"/>
                                    <w:right w:val="single" w:sz="4" w:space="0" w:color="auto"/>
                                  </w:tcBorders>
                                  <w:shd w:val="clear" w:color="auto" w:fill="auto"/>
                                  <w:noWrap/>
                                  <w:vAlign w:val="center"/>
                                  <w:hideMark/>
                                </w:tcPr>
                                <w:p w14:paraId="4AD10945"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61FE8C95" w14:textId="77777777" w:rsidTr="00B44C98">
                              <w:trPr>
                                <w:trHeight w:hRule="exact" w:val="255"/>
                              </w:trPr>
                              <w:tc>
                                <w:tcPr>
                                  <w:tcW w:w="1135" w:type="dxa"/>
                                  <w:vMerge/>
                                  <w:tcBorders>
                                    <w:left w:val="single" w:sz="4" w:space="0" w:color="auto"/>
                                    <w:right w:val="single" w:sz="4" w:space="0" w:color="auto"/>
                                  </w:tcBorders>
                                  <w:vAlign w:val="center"/>
                                </w:tcPr>
                                <w:p w14:paraId="2D898B0E"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10A875F9"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29C29BCA"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上櫃</w:t>
                                  </w:r>
                                </w:p>
                              </w:tc>
                              <w:tc>
                                <w:tcPr>
                                  <w:tcW w:w="709" w:type="dxa"/>
                                  <w:tcBorders>
                                    <w:top w:val="nil"/>
                                    <w:left w:val="nil"/>
                                    <w:bottom w:val="single" w:sz="4" w:space="0" w:color="auto"/>
                                    <w:right w:val="single" w:sz="4" w:space="0" w:color="auto"/>
                                  </w:tcBorders>
                                  <w:shd w:val="clear" w:color="auto" w:fill="auto"/>
                                  <w:noWrap/>
                                  <w:vAlign w:val="center"/>
                                  <w:hideMark/>
                                </w:tcPr>
                                <w:p w14:paraId="29DF4F0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6461</w:t>
                                  </w:r>
                                </w:p>
                              </w:tc>
                              <w:tc>
                                <w:tcPr>
                                  <w:tcW w:w="1843" w:type="dxa"/>
                                  <w:tcBorders>
                                    <w:top w:val="nil"/>
                                    <w:left w:val="nil"/>
                                    <w:bottom w:val="single" w:sz="4" w:space="0" w:color="auto"/>
                                    <w:right w:val="single" w:sz="4" w:space="0" w:color="auto"/>
                                  </w:tcBorders>
                                  <w:shd w:val="clear" w:color="auto" w:fill="auto"/>
                                  <w:vAlign w:val="center"/>
                                  <w:hideMark/>
                                </w:tcPr>
                                <w:p w14:paraId="76E8882D" w14:textId="1C38E92C"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益得生</w:t>
                                  </w:r>
                                  <w:r w:rsidR="00796375">
                                    <w:rPr>
                                      <w:rFonts w:ascii="標楷體" w:eastAsia="標楷體" w:hAnsi="標楷體" w:cs="新細明體" w:hint="eastAsia"/>
                                      <w:color w:val="000000"/>
                                      <w:kern w:val="0"/>
                                      <w:sz w:val="20"/>
                                    </w:rPr>
                                    <w:t>物科</w:t>
                                  </w:r>
                                  <w:r w:rsidRPr="00671901">
                                    <w:rPr>
                                      <w:rFonts w:ascii="標楷體" w:eastAsia="標楷體" w:hAnsi="標楷體" w:cs="新細明體" w:hint="eastAsia"/>
                                      <w:color w:val="000000"/>
                                      <w:kern w:val="0"/>
                                      <w:sz w:val="20"/>
                                    </w:rPr>
                                    <w:t>技公</w:t>
                                  </w:r>
                                  <w:r w:rsidRPr="00671901">
                                    <w:rPr>
                                      <w:rFonts w:ascii="標楷體" w:eastAsia="標楷體" w:hAnsi="標楷體" w:cs="新細明體"/>
                                      <w:color w:val="000000"/>
                                      <w:kern w:val="0"/>
                                      <w:sz w:val="20"/>
                                    </w:rPr>
                                    <w:t>司</w:t>
                                  </w: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1BD1A1C"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5E9F9670"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color w:val="000000"/>
                                      <w:kern w:val="0"/>
                                      <w:sz w:val="20"/>
                                    </w:rPr>
                                    <w:t>5.55</w:t>
                                  </w:r>
                                </w:p>
                              </w:tc>
                              <w:tc>
                                <w:tcPr>
                                  <w:tcW w:w="993" w:type="dxa"/>
                                  <w:tcBorders>
                                    <w:top w:val="nil"/>
                                    <w:left w:val="nil"/>
                                    <w:bottom w:val="single" w:sz="4" w:space="0" w:color="auto"/>
                                    <w:right w:val="single" w:sz="4" w:space="0" w:color="auto"/>
                                  </w:tcBorders>
                                  <w:shd w:val="clear" w:color="auto" w:fill="auto"/>
                                  <w:noWrap/>
                                  <w:vAlign w:val="center"/>
                                  <w:hideMark/>
                                </w:tcPr>
                                <w:p w14:paraId="2B5B209A"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1853E05F" w14:textId="77777777" w:rsidTr="003C008E">
                              <w:trPr>
                                <w:trHeight w:hRule="exact" w:val="624"/>
                              </w:trPr>
                              <w:tc>
                                <w:tcPr>
                                  <w:tcW w:w="1135" w:type="dxa"/>
                                  <w:vMerge/>
                                  <w:tcBorders>
                                    <w:left w:val="single" w:sz="4" w:space="0" w:color="auto"/>
                                    <w:bottom w:val="single" w:sz="4" w:space="0" w:color="auto"/>
                                    <w:right w:val="single" w:sz="4" w:space="0" w:color="auto"/>
                                  </w:tcBorders>
                                  <w:vAlign w:val="center"/>
                                </w:tcPr>
                                <w:p w14:paraId="7D642BC2"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06EFA672"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2D1055C"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17C758C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9918</w:t>
                                  </w:r>
                                </w:p>
                              </w:tc>
                              <w:tc>
                                <w:tcPr>
                                  <w:tcW w:w="1843" w:type="dxa"/>
                                  <w:tcBorders>
                                    <w:top w:val="nil"/>
                                    <w:left w:val="nil"/>
                                    <w:bottom w:val="single" w:sz="4" w:space="0" w:color="auto"/>
                                    <w:right w:val="single" w:sz="4" w:space="0" w:color="auto"/>
                                  </w:tcBorders>
                                  <w:shd w:val="clear" w:color="auto" w:fill="auto"/>
                                  <w:vAlign w:val="center"/>
                                  <w:hideMark/>
                                </w:tcPr>
                                <w:p w14:paraId="55A50F79"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spacing w:val="-16"/>
                                      <w:kern w:val="0"/>
                                      <w:sz w:val="20"/>
                                    </w:rPr>
                                    <w:t>欣欣天然氣公司</w:t>
                                  </w:r>
                                </w:p>
                              </w:tc>
                              <w:tc>
                                <w:tcPr>
                                  <w:tcW w:w="1276" w:type="dxa"/>
                                  <w:tcBorders>
                                    <w:top w:val="nil"/>
                                    <w:left w:val="nil"/>
                                    <w:bottom w:val="single" w:sz="4" w:space="0" w:color="auto"/>
                                    <w:right w:val="single" w:sz="4" w:space="0" w:color="auto"/>
                                  </w:tcBorders>
                                  <w:shd w:val="clear" w:color="auto" w:fill="auto"/>
                                  <w:vAlign w:val="center"/>
                                  <w:hideMark/>
                                </w:tcPr>
                                <w:p w14:paraId="384F7E9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退輔會</w:t>
                                  </w:r>
                                  <w:r w:rsidRPr="00671901">
                                    <w:rPr>
                                      <w:rFonts w:ascii="標楷體" w:eastAsia="標楷體" w:hAnsi="標楷體" w:cs="新細明體" w:hint="eastAsia"/>
                                      <w:color w:val="000000"/>
                                      <w:kern w:val="0"/>
                                      <w:sz w:val="20"/>
                                    </w:rPr>
                                    <w:br/>
                                    <w:t>(安置基金)</w:t>
                                  </w:r>
                                </w:p>
                              </w:tc>
                              <w:tc>
                                <w:tcPr>
                                  <w:tcW w:w="1275" w:type="dxa"/>
                                  <w:tcBorders>
                                    <w:top w:val="nil"/>
                                    <w:left w:val="nil"/>
                                    <w:bottom w:val="single" w:sz="4" w:space="0" w:color="auto"/>
                                    <w:right w:val="single" w:sz="4" w:space="0" w:color="auto"/>
                                  </w:tcBorders>
                                  <w:shd w:val="clear" w:color="auto" w:fill="auto"/>
                                  <w:noWrap/>
                                  <w:vAlign w:val="center"/>
                                  <w:hideMark/>
                                </w:tcPr>
                                <w:p w14:paraId="5CB8DE7E"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25.79</w:t>
                                  </w:r>
                                </w:p>
                              </w:tc>
                              <w:tc>
                                <w:tcPr>
                                  <w:tcW w:w="993" w:type="dxa"/>
                                  <w:tcBorders>
                                    <w:top w:val="nil"/>
                                    <w:left w:val="nil"/>
                                    <w:bottom w:val="single" w:sz="4" w:space="0" w:color="auto"/>
                                    <w:right w:val="single" w:sz="4" w:space="0" w:color="auto"/>
                                  </w:tcBorders>
                                  <w:shd w:val="clear" w:color="auto" w:fill="auto"/>
                                  <w:noWrap/>
                                  <w:vAlign w:val="center"/>
                                  <w:hideMark/>
                                </w:tcPr>
                                <w:p w14:paraId="3B3C6DFA"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w:t>
                                  </w:r>
                                </w:p>
                              </w:tc>
                            </w:tr>
                          </w:tbl>
                          <w:p w14:paraId="64D35A1A" w14:textId="77777777" w:rsidR="00D05535" w:rsidRPr="00671901" w:rsidRDefault="00D05535" w:rsidP="003C008E">
                            <w:pPr>
                              <w:spacing w:line="200" w:lineRule="exact"/>
                              <w:ind w:leftChars="11" w:left="555" w:hangingChars="294" w:hanging="529"/>
                              <w:rPr>
                                <w:rFonts w:ascii="標楷體" w:eastAsia="標楷體" w:hAnsi="標楷體" w:cs="新細明體"/>
                                <w:color w:val="000000"/>
                                <w:kern w:val="0"/>
                                <w:sz w:val="18"/>
                                <w:szCs w:val="18"/>
                              </w:rPr>
                            </w:pPr>
                            <w:proofErr w:type="gramStart"/>
                            <w:r w:rsidRPr="00671901">
                              <w:rPr>
                                <w:rFonts w:ascii="標楷體" w:eastAsia="標楷體" w:hAnsi="標楷體" w:cs="新細明體" w:hint="eastAsia"/>
                                <w:color w:val="000000"/>
                                <w:kern w:val="0"/>
                                <w:sz w:val="18"/>
                                <w:szCs w:val="18"/>
                              </w:rPr>
                              <w:t>註</w:t>
                            </w:r>
                            <w:proofErr w:type="gramEnd"/>
                            <w:r w:rsidRPr="00671901">
                              <w:rPr>
                                <w:rFonts w:ascii="標楷體" w:eastAsia="標楷體" w:hAnsi="標楷體" w:cs="新細明體"/>
                                <w:color w:val="000000"/>
                                <w:kern w:val="0"/>
                                <w:sz w:val="18"/>
                                <w:szCs w:val="18"/>
                              </w:rPr>
                              <w:t>：</w:t>
                            </w:r>
                            <w:r w:rsidRPr="00671901">
                              <w:rPr>
                                <w:rFonts w:ascii="標楷體" w:eastAsia="標楷體" w:hAnsi="標楷體" w:cs="新細明體" w:hint="eastAsia"/>
                                <w:color w:val="000000"/>
                                <w:kern w:val="0"/>
                                <w:sz w:val="18"/>
                                <w:szCs w:val="18"/>
                              </w:rPr>
                              <w:t>1.本</w:t>
                            </w:r>
                            <w:r w:rsidRPr="00671901">
                              <w:rPr>
                                <w:rFonts w:ascii="標楷體" w:eastAsia="標楷體" w:hAnsi="標楷體" w:cs="新細明體"/>
                                <w:color w:val="000000"/>
                                <w:kern w:val="0"/>
                                <w:sz w:val="18"/>
                                <w:szCs w:val="18"/>
                              </w:rPr>
                              <w:t>表行政院國家發展基金簡稱國發基金</w:t>
                            </w:r>
                            <w:r w:rsidRPr="00671901">
                              <w:rPr>
                                <w:rFonts w:ascii="標楷體" w:eastAsia="標楷體" w:hAnsi="標楷體" w:cs="新細明體" w:hint="eastAsia"/>
                                <w:color w:val="000000"/>
                                <w:kern w:val="0"/>
                                <w:sz w:val="18"/>
                                <w:szCs w:val="18"/>
                              </w:rPr>
                              <w:t>；</w:t>
                            </w:r>
                            <w:r w:rsidRPr="00671901">
                              <w:rPr>
                                <w:rFonts w:ascii="標楷體" w:eastAsia="標楷體" w:hAnsi="標楷體" w:cs="新細明體"/>
                                <w:color w:val="000000"/>
                                <w:kern w:val="0"/>
                                <w:sz w:val="18"/>
                                <w:szCs w:val="18"/>
                              </w:rPr>
                              <w:t>國軍退</w:t>
                            </w:r>
                            <w:r w:rsidRPr="00671901">
                              <w:rPr>
                                <w:rFonts w:ascii="標楷體" w:eastAsia="標楷體" w:hAnsi="標楷體" w:cs="新細明體" w:hint="eastAsia"/>
                                <w:color w:val="000000"/>
                                <w:kern w:val="0"/>
                                <w:sz w:val="18"/>
                                <w:szCs w:val="18"/>
                              </w:rPr>
                              <w:t>除</w:t>
                            </w:r>
                            <w:r w:rsidRPr="00671901">
                              <w:rPr>
                                <w:rFonts w:ascii="標楷體" w:eastAsia="標楷體" w:hAnsi="標楷體" w:cs="新細明體"/>
                                <w:color w:val="000000"/>
                                <w:kern w:val="0"/>
                                <w:sz w:val="18"/>
                                <w:szCs w:val="18"/>
                              </w:rPr>
                              <w:t>役官兵輔導委員會簡稱退輔會；</w:t>
                            </w:r>
                            <w:r w:rsidRPr="00671901">
                              <w:rPr>
                                <w:rFonts w:ascii="標楷體" w:eastAsia="標楷體" w:hAnsi="標楷體" w:cs="新細明體" w:hint="eastAsia"/>
                                <w:color w:val="000000"/>
                                <w:kern w:val="0"/>
                                <w:sz w:val="18"/>
                                <w:szCs w:val="18"/>
                              </w:rPr>
                              <w:t>國軍</w:t>
                            </w:r>
                            <w:r w:rsidRPr="00671901">
                              <w:rPr>
                                <w:rFonts w:ascii="標楷體" w:eastAsia="標楷體" w:hAnsi="標楷體" w:cs="新細明體"/>
                                <w:color w:val="000000"/>
                                <w:kern w:val="0"/>
                                <w:sz w:val="18"/>
                                <w:szCs w:val="18"/>
                              </w:rPr>
                              <w:t>退除役官兵</w:t>
                            </w:r>
                            <w:r w:rsidRPr="00671901">
                              <w:rPr>
                                <w:rFonts w:ascii="標楷體" w:eastAsia="標楷體" w:hAnsi="標楷體" w:cs="新細明體" w:hint="eastAsia"/>
                                <w:color w:val="000000"/>
                                <w:kern w:val="0"/>
                                <w:sz w:val="18"/>
                                <w:szCs w:val="18"/>
                              </w:rPr>
                              <w:t>安</w:t>
                            </w:r>
                            <w:r w:rsidRPr="00671901">
                              <w:rPr>
                                <w:rFonts w:ascii="標楷體" w:eastAsia="標楷體" w:hAnsi="標楷體" w:cs="新細明體"/>
                                <w:color w:val="000000"/>
                                <w:kern w:val="0"/>
                                <w:sz w:val="18"/>
                                <w:szCs w:val="18"/>
                              </w:rPr>
                              <w:t>置基金簡</w:t>
                            </w:r>
                            <w:r w:rsidRPr="00671901">
                              <w:rPr>
                                <w:rFonts w:ascii="標楷體" w:eastAsia="標楷體" w:hAnsi="標楷體" w:cs="新細明體" w:hint="eastAsia"/>
                                <w:color w:val="000000"/>
                                <w:kern w:val="0"/>
                                <w:sz w:val="18"/>
                                <w:szCs w:val="18"/>
                              </w:rPr>
                              <w:t>稱</w:t>
                            </w:r>
                            <w:r w:rsidRPr="00671901">
                              <w:rPr>
                                <w:rFonts w:ascii="標楷體" w:eastAsia="標楷體" w:hAnsi="標楷體" w:cs="新細明體"/>
                                <w:color w:val="000000"/>
                                <w:kern w:val="0"/>
                                <w:sz w:val="18"/>
                                <w:szCs w:val="18"/>
                              </w:rPr>
                              <w:t>安置基金</w:t>
                            </w:r>
                            <w:r w:rsidRPr="00671901">
                              <w:rPr>
                                <w:rFonts w:ascii="標楷體" w:eastAsia="標楷體" w:hAnsi="標楷體" w:cs="新細明體" w:hint="eastAsia"/>
                                <w:color w:val="000000"/>
                                <w:kern w:val="0"/>
                                <w:sz w:val="18"/>
                                <w:szCs w:val="18"/>
                              </w:rPr>
                              <w:t>。</w:t>
                            </w:r>
                          </w:p>
                          <w:p w14:paraId="1B347D20" w14:textId="77777777" w:rsidR="00D05535" w:rsidRPr="00671901" w:rsidRDefault="00D05535" w:rsidP="003C008E">
                            <w:pPr>
                              <w:spacing w:line="200" w:lineRule="exact"/>
                              <w:ind w:leftChars="-4" w:left="-10" w:firstLineChars="215" w:firstLine="387"/>
                              <w:rPr>
                                <w:rFonts w:ascii="標楷體" w:eastAsia="標楷體" w:hAnsi="標楷體"/>
                                <w:sz w:val="18"/>
                                <w:szCs w:val="18"/>
                              </w:rPr>
                            </w:pPr>
                            <w:r w:rsidRPr="00671901">
                              <w:rPr>
                                <w:rFonts w:ascii="標楷體" w:eastAsia="標楷體" w:hAnsi="標楷體" w:cs="新細明體" w:hint="eastAsia"/>
                                <w:color w:val="000000"/>
                                <w:kern w:val="0"/>
                                <w:sz w:val="18"/>
                                <w:szCs w:val="18"/>
                              </w:rPr>
                              <w:t>2.資料來源：整理自各</w:t>
                            </w:r>
                            <w:proofErr w:type="gramStart"/>
                            <w:r w:rsidRPr="00671901">
                              <w:rPr>
                                <w:rFonts w:ascii="標楷體" w:eastAsia="標楷體" w:hAnsi="標楷體" w:cs="新細明體" w:hint="eastAsia"/>
                                <w:color w:val="000000"/>
                                <w:kern w:val="0"/>
                                <w:sz w:val="18"/>
                                <w:szCs w:val="18"/>
                              </w:rPr>
                              <w:t>主管機關查填資料</w:t>
                            </w:r>
                            <w:proofErr w:type="gramEnd"/>
                            <w:r w:rsidRPr="00671901">
                              <w:rPr>
                                <w:rFonts w:ascii="標楷體" w:eastAsia="標楷體" w:hAnsi="標楷體" w:cs="新細明體" w:hint="eastAsia"/>
                                <w:color w:val="000000"/>
                                <w:kern w:val="0"/>
                                <w:sz w:val="18"/>
                                <w:szCs w:val="18"/>
                              </w:rPr>
                              <w:t>及臺</w:t>
                            </w:r>
                            <w:r w:rsidRPr="00671901">
                              <w:rPr>
                                <w:rFonts w:ascii="標楷體" w:eastAsia="標楷體" w:hAnsi="標楷體" w:cs="新細明體"/>
                                <w:color w:val="000000"/>
                                <w:kern w:val="0"/>
                                <w:sz w:val="18"/>
                                <w:szCs w:val="18"/>
                              </w:rPr>
                              <w:t>灣證券交易所</w:t>
                            </w:r>
                            <w:r w:rsidRPr="00671901">
                              <w:rPr>
                                <w:rFonts w:ascii="標楷體" w:eastAsia="標楷體" w:hAnsi="標楷體" w:cs="新細明體" w:hint="eastAsia"/>
                                <w:color w:val="000000"/>
                                <w:kern w:val="0"/>
                                <w:sz w:val="18"/>
                                <w:szCs w:val="18"/>
                              </w:rPr>
                              <w:t>公</w:t>
                            </w:r>
                            <w:r w:rsidRPr="00671901">
                              <w:rPr>
                                <w:rFonts w:ascii="標楷體" w:eastAsia="標楷體" w:hAnsi="標楷體" w:cs="新細明體"/>
                                <w:color w:val="000000"/>
                                <w:kern w:val="0"/>
                                <w:sz w:val="18"/>
                                <w:szCs w:val="18"/>
                              </w:rPr>
                              <w:t>司公開資訊</w:t>
                            </w:r>
                            <w:r w:rsidRPr="00671901">
                              <w:rPr>
                                <w:rFonts w:ascii="標楷體" w:eastAsia="標楷體" w:hAnsi="標楷體" w:cs="新細明體" w:hint="eastAsia"/>
                                <w:color w:val="000000"/>
                                <w:kern w:val="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0BEEA" id="文字方塊 21" o:spid="_x0000_s1082" type="#_x0000_t202" style="position:absolute;left:0;text-align:left;margin-left:15.95pt;margin-top:395.35pt;width:493.3pt;height:303.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" fillcolor="window" stroked="f" strokeweight=".5pt">
                <v:textbox>
                  <w:txbxContent>
                    <w:tbl>
                      <w:tblPr>
                        <w:tblW w:w="9498" w:type="dxa"/>
                        <w:tblCellMar>
                          <w:left w:w="28" w:type="dxa"/>
                          <w:right w:w="28" w:type="dxa"/>
                        </w:tblCellMar>
                        <w:tblLook w:val="04A0" w:firstRow="1" w:lastRow="0" w:firstColumn="1" w:lastColumn="0" w:noHBand="0" w:noVBand="1"/>
                      </w:tblPr>
                      <w:tblGrid>
                        <w:gridCol w:w="1135"/>
                        <w:gridCol w:w="1417"/>
                        <w:gridCol w:w="850"/>
                        <w:gridCol w:w="709"/>
                        <w:gridCol w:w="1843"/>
                        <w:gridCol w:w="1276"/>
                        <w:gridCol w:w="1275"/>
                        <w:gridCol w:w="993"/>
                      </w:tblGrid>
                      <w:tr w:rsidR="00D05535" w:rsidRPr="00671901" w14:paraId="214523F3" w14:textId="77777777" w:rsidTr="00E87659">
                        <w:tc>
                          <w:tcPr>
                            <w:tcW w:w="9498" w:type="dxa"/>
                            <w:gridSpan w:val="8"/>
                            <w:vAlign w:val="center"/>
                          </w:tcPr>
                          <w:p w14:paraId="54CEEC1E" w14:textId="77777777" w:rsidR="00D05535" w:rsidRPr="00671901" w:rsidRDefault="00D05535" w:rsidP="00E87659">
                            <w:pPr>
                              <w:widowControl/>
                              <w:spacing w:line="360" w:lineRule="exact"/>
                              <w:jc w:val="center"/>
                              <w:rPr>
                                <w:rFonts w:ascii="標楷體" w:eastAsia="標楷體" w:hAnsi="標楷體" w:cs="新細明體"/>
                                <w:color w:val="000000"/>
                                <w:kern w:val="0"/>
                              </w:rPr>
                            </w:pPr>
                            <w:r w:rsidRPr="00671901">
                              <w:rPr>
                                <w:rFonts w:ascii="標楷體" w:eastAsia="標楷體" w:hAnsi="標楷體" w:cs="新細明體" w:hint="eastAsia"/>
                                <w:b/>
                                <w:bCs/>
                                <w:color w:val="000000"/>
                                <w:kern w:val="0"/>
                              </w:rPr>
                              <w:t>表</w:t>
                            </w:r>
                            <w:r w:rsidRPr="00671901">
                              <w:rPr>
                                <w:rFonts w:ascii="標楷體" w:eastAsia="標楷體" w:hAnsi="標楷體" w:cs="新細明體"/>
                                <w:b/>
                                <w:bCs/>
                                <w:color w:val="000000"/>
                                <w:kern w:val="0"/>
                              </w:rPr>
                              <w:t xml:space="preserve">2 </w:t>
                            </w:r>
                            <w:r w:rsidRPr="00671901">
                              <w:rPr>
                                <w:rFonts w:ascii="標楷體" w:eastAsia="標楷體" w:hAnsi="標楷體" w:cs="新細明體" w:hint="eastAsia"/>
                                <w:b/>
                                <w:bCs/>
                                <w:color w:val="000000"/>
                                <w:kern w:val="0"/>
                              </w:rPr>
                              <w:t xml:space="preserve"> </w:t>
                            </w:r>
                            <w:r w:rsidRPr="00671901">
                              <w:rPr>
                                <w:rFonts w:ascii="標楷體" w:eastAsia="標楷體" w:hAnsi="標楷體" w:cs="新細明體"/>
                                <w:b/>
                                <w:bCs/>
                                <w:color w:val="000000"/>
                                <w:kern w:val="0"/>
                              </w:rPr>
                              <w:t>111</w:t>
                            </w:r>
                            <w:r w:rsidRPr="00671901">
                              <w:rPr>
                                <w:rFonts w:ascii="標楷體" w:eastAsia="標楷體" w:hAnsi="標楷體" w:cs="新細明體" w:hint="eastAsia"/>
                                <w:b/>
                                <w:bCs/>
                                <w:color w:val="000000"/>
                                <w:kern w:val="0"/>
                              </w:rPr>
                              <w:t>年政府</w:t>
                            </w:r>
                            <w:r w:rsidRPr="00671901">
                              <w:rPr>
                                <w:rFonts w:ascii="標楷體" w:eastAsia="標楷體" w:hAnsi="標楷體" w:cs="新細明體"/>
                                <w:b/>
                                <w:bCs/>
                                <w:color w:val="000000"/>
                                <w:kern w:val="0"/>
                              </w:rPr>
                              <w:t>投資</w:t>
                            </w:r>
                            <w:r w:rsidRPr="00671901">
                              <w:rPr>
                                <w:rFonts w:ascii="標楷體" w:eastAsia="標楷體" w:hAnsi="標楷體" w:cs="新細明體" w:hint="eastAsia"/>
                                <w:b/>
                                <w:bCs/>
                                <w:color w:val="000000"/>
                                <w:kern w:val="0"/>
                              </w:rPr>
                              <w:t>上市櫃民營事業之公司治理評鑑結果欠佳情形</w:t>
                            </w:r>
                          </w:p>
                        </w:tc>
                      </w:tr>
                      <w:tr w:rsidR="00D05535" w:rsidRPr="00671901" w14:paraId="113A5613" w14:textId="77777777" w:rsidTr="00E87659">
                        <w:tc>
                          <w:tcPr>
                            <w:tcW w:w="9498" w:type="dxa"/>
                            <w:gridSpan w:val="8"/>
                            <w:tcBorders>
                              <w:bottom w:val="single" w:sz="4" w:space="0" w:color="auto"/>
                            </w:tcBorders>
                            <w:vAlign w:val="center"/>
                          </w:tcPr>
                          <w:p w14:paraId="7480EE13" w14:textId="77777777" w:rsidR="00D05535" w:rsidRPr="00671901" w:rsidRDefault="00D05535" w:rsidP="00E87659">
                            <w:pPr>
                              <w:widowControl/>
                              <w:spacing w:line="360" w:lineRule="exact"/>
                              <w:jc w:val="right"/>
                              <w:rPr>
                                <w:rFonts w:ascii="標楷體" w:eastAsia="標楷體" w:hAnsi="標楷體" w:cs="新細明體"/>
                                <w:color w:val="000000"/>
                                <w:kern w:val="0"/>
                              </w:rPr>
                            </w:pPr>
                            <w:r w:rsidRPr="00671901">
                              <w:rPr>
                                <w:rFonts w:ascii="標楷體" w:eastAsia="標楷體" w:hAnsi="標楷體" w:cs="新細明體" w:hint="eastAsia"/>
                                <w:color w:val="000000"/>
                                <w:kern w:val="0"/>
                                <w:sz w:val="20"/>
                              </w:rPr>
                              <w:t>單位：％、人</w:t>
                            </w:r>
                          </w:p>
                        </w:tc>
                      </w:tr>
                      <w:tr w:rsidR="00D05535" w:rsidRPr="00671901" w14:paraId="07348086" w14:textId="77777777" w:rsidTr="00FD408F">
                        <w:trPr>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0604E47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級</w:t>
                            </w:r>
                            <w:r w:rsidRPr="00671901">
                              <w:rPr>
                                <w:rFonts w:ascii="標楷體" w:eastAsia="標楷體" w:hAnsi="標楷體" w:cs="新細明體"/>
                                <w:color w:val="000000"/>
                                <w:kern w:val="0"/>
                                <w:sz w:val="20"/>
                              </w:rPr>
                              <w:t>別</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D0FE9"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公司治理</w:t>
                            </w:r>
                            <w:r w:rsidRPr="00671901">
                              <w:rPr>
                                <w:rFonts w:ascii="標楷體" w:eastAsia="標楷體" w:hAnsi="標楷體" w:cs="新細明體" w:hint="eastAsia"/>
                                <w:color w:val="000000"/>
                                <w:kern w:val="0"/>
                                <w:sz w:val="20"/>
                              </w:rPr>
                              <w:br/>
                              <w:t>評鑑結果</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1801FC"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10FE1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股票</w:t>
                            </w:r>
                          </w:p>
                          <w:p w14:paraId="0EEF534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代號</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E5B804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投資事業名稱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53D178"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投資機關</w:t>
                            </w:r>
                          </w:p>
                          <w:p w14:paraId="1597C79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w:t>
                            </w:r>
                            <w:proofErr w:type="gramStart"/>
                            <w:r w:rsidRPr="00671901">
                              <w:rPr>
                                <w:rFonts w:ascii="標楷體" w:eastAsia="標楷體" w:hAnsi="標楷體" w:cs="新細明體" w:hint="eastAsia"/>
                                <w:color w:val="000000"/>
                                <w:kern w:val="0"/>
                                <w:sz w:val="20"/>
                              </w:rPr>
                              <w:t>註</w:t>
                            </w:r>
                            <w:proofErr w:type="gramEnd"/>
                            <w:r w:rsidRPr="00671901">
                              <w:rPr>
                                <w:rFonts w:ascii="標楷體" w:eastAsia="標楷體" w:hAnsi="標楷體" w:cs="新細明體" w:hint="eastAsia"/>
                                <w:color w:val="000000"/>
                                <w:kern w:val="0"/>
                                <w:sz w:val="20"/>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AD1451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111年底</w:t>
                            </w:r>
                          </w:p>
                          <w:p w14:paraId="4953B37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持股比率</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B195DE9" w14:textId="77777777" w:rsidR="00D05535" w:rsidRPr="00671901" w:rsidRDefault="00D05535" w:rsidP="00D05535">
                            <w:pPr>
                              <w:widowControl/>
                              <w:spacing w:line="240" w:lineRule="exact"/>
                              <w:jc w:val="distribute"/>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派任公股代表席次</w:t>
                            </w:r>
                          </w:p>
                        </w:tc>
                      </w:tr>
                      <w:tr w:rsidR="00D05535" w:rsidRPr="00671901" w14:paraId="7893DBF9" w14:textId="77777777" w:rsidTr="00B44C98">
                        <w:trPr>
                          <w:trHeight w:hRule="exact" w:val="255"/>
                        </w:trPr>
                        <w:tc>
                          <w:tcPr>
                            <w:tcW w:w="1135" w:type="dxa"/>
                            <w:vMerge w:val="restart"/>
                            <w:tcBorders>
                              <w:top w:val="nil"/>
                              <w:left w:val="single" w:sz="4" w:space="0" w:color="auto"/>
                              <w:right w:val="single" w:sz="4" w:space="0" w:color="auto"/>
                            </w:tcBorders>
                            <w:vAlign w:val="center"/>
                          </w:tcPr>
                          <w:p w14:paraId="04335619"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不</w:t>
                            </w:r>
                            <w:r w:rsidRPr="00671901">
                              <w:rPr>
                                <w:rFonts w:ascii="標楷體" w:eastAsia="標楷體" w:hAnsi="標楷體" w:cs="新細明體"/>
                                <w:color w:val="000000"/>
                                <w:spacing w:val="-4"/>
                                <w:kern w:val="0"/>
                                <w:sz w:val="20"/>
                              </w:rPr>
                              <w:t>受</w:t>
                            </w:r>
                            <w:r w:rsidRPr="00671901">
                              <w:rPr>
                                <w:rFonts w:ascii="標楷體" w:eastAsia="標楷體" w:hAnsi="標楷體" w:cs="新細明體" w:hint="eastAsia"/>
                                <w:color w:val="000000"/>
                                <w:spacing w:val="-4"/>
                                <w:kern w:val="0"/>
                                <w:sz w:val="20"/>
                              </w:rPr>
                              <w:t>評</w:t>
                            </w:r>
                          </w:p>
                        </w:tc>
                        <w:tc>
                          <w:tcPr>
                            <w:tcW w:w="1417" w:type="dxa"/>
                            <w:vMerge w:val="restart"/>
                            <w:tcBorders>
                              <w:top w:val="nil"/>
                              <w:left w:val="single" w:sz="4" w:space="0" w:color="auto"/>
                              <w:right w:val="single" w:sz="4" w:space="0" w:color="auto"/>
                            </w:tcBorders>
                            <w:shd w:val="clear" w:color="auto" w:fill="auto"/>
                            <w:vAlign w:val="center"/>
                          </w:tcPr>
                          <w:p w14:paraId="407AA026" w14:textId="77777777" w:rsidR="00D05535" w:rsidRPr="00671901" w:rsidRDefault="00D05535" w:rsidP="00D05535">
                            <w:pPr>
                              <w:widowControl/>
                              <w:spacing w:line="240" w:lineRule="exact"/>
                              <w:jc w:val="both"/>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因</w:t>
                            </w:r>
                            <w:r w:rsidRPr="00671901">
                              <w:rPr>
                                <w:rFonts w:ascii="標楷體" w:eastAsia="標楷體" w:hAnsi="標楷體" w:cs="新細明體"/>
                                <w:color w:val="000000"/>
                                <w:spacing w:val="-4"/>
                                <w:kern w:val="0"/>
                                <w:sz w:val="20"/>
                              </w:rPr>
                              <w:t>變更交易方式，列為全額交</w:t>
                            </w:r>
                            <w:r w:rsidRPr="00671901">
                              <w:rPr>
                                <w:rFonts w:ascii="標楷體" w:eastAsia="標楷體" w:hAnsi="標楷體" w:cs="新細明體" w:hint="eastAsia"/>
                                <w:color w:val="000000"/>
                                <w:spacing w:val="-4"/>
                                <w:kern w:val="0"/>
                                <w:sz w:val="20"/>
                              </w:rPr>
                              <w:t>割股(計3家)</w:t>
                            </w:r>
                          </w:p>
                        </w:tc>
                        <w:tc>
                          <w:tcPr>
                            <w:tcW w:w="850" w:type="dxa"/>
                            <w:tcBorders>
                              <w:top w:val="nil"/>
                              <w:left w:val="nil"/>
                              <w:bottom w:val="single" w:sz="4" w:space="0" w:color="auto"/>
                              <w:right w:val="single" w:sz="4" w:space="0" w:color="auto"/>
                            </w:tcBorders>
                            <w:shd w:val="clear" w:color="auto" w:fill="auto"/>
                            <w:noWrap/>
                            <w:vAlign w:val="center"/>
                          </w:tcPr>
                          <w:p w14:paraId="3B5EABF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w:t>
                            </w:r>
                            <w:r w:rsidRPr="00671901">
                              <w:rPr>
                                <w:rFonts w:ascii="標楷體" w:eastAsia="標楷體" w:hAnsi="標楷體" w:cs="新細明體"/>
                                <w:color w:val="000000"/>
                                <w:kern w:val="0"/>
                                <w:sz w:val="20"/>
                              </w:rPr>
                              <w:t>櫃</w:t>
                            </w:r>
                          </w:p>
                        </w:tc>
                        <w:tc>
                          <w:tcPr>
                            <w:tcW w:w="709" w:type="dxa"/>
                            <w:tcBorders>
                              <w:top w:val="nil"/>
                              <w:left w:val="nil"/>
                              <w:bottom w:val="single" w:sz="4" w:space="0" w:color="auto"/>
                              <w:right w:val="single" w:sz="4" w:space="0" w:color="auto"/>
                            </w:tcBorders>
                            <w:shd w:val="clear" w:color="auto" w:fill="auto"/>
                            <w:noWrap/>
                            <w:vAlign w:val="center"/>
                          </w:tcPr>
                          <w:p w14:paraId="39F72A19"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4944</w:t>
                            </w:r>
                          </w:p>
                        </w:tc>
                        <w:tc>
                          <w:tcPr>
                            <w:tcW w:w="1843" w:type="dxa"/>
                            <w:tcBorders>
                              <w:top w:val="nil"/>
                              <w:left w:val="nil"/>
                              <w:bottom w:val="single" w:sz="4" w:space="0" w:color="auto"/>
                              <w:right w:val="single" w:sz="4" w:space="0" w:color="auto"/>
                            </w:tcBorders>
                            <w:shd w:val="clear" w:color="auto" w:fill="auto"/>
                            <w:vAlign w:val="center"/>
                          </w:tcPr>
                          <w:p w14:paraId="5A16C9FC" w14:textId="77777777" w:rsidR="00D05535" w:rsidRPr="00671901" w:rsidRDefault="00D05535" w:rsidP="00D05535">
                            <w:pPr>
                              <w:widowControl/>
                              <w:spacing w:line="240" w:lineRule="exact"/>
                              <w:rPr>
                                <w:rFonts w:ascii="標楷體" w:eastAsia="標楷體" w:hAnsi="標楷體" w:cs="新細明體"/>
                                <w:color w:val="000000"/>
                                <w:kern w:val="0"/>
                                <w:sz w:val="20"/>
                              </w:rPr>
                            </w:pPr>
                            <w:proofErr w:type="gramStart"/>
                            <w:r w:rsidRPr="00671901">
                              <w:rPr>
                                <w:rFonts w:ascii="標楷體" w:eastAsia="標楷體" w:hAnsi="標楷體" w:cs="新細明體" w:hint="eastAsia"/>
                                <w:color w:val="000000"/>
                                <w:kern w:val="0"/>
                                <w:sz w:val="20"/>
                              </w:rPr>
                              <w:t>兆</w:t>
                            </w:r>
                            <w:r w:rsidRPr="00671901">
                              <w:rPr>
                                <w:rFonts w:ascii="標楷體" w:eastAsia="標楷體" w:hAnsi="標楷體" w:cs="新細明體"/>
                                <w:color w:val="000000"/>
                                <w:kern w:val="0"/>
                                <w:sz w:val="20"/>
                              </w:rPr>
                              <w:t>遠科技</w:t>
                            </w:r>
                            <w:proofErr w:type="gramEnd"/>
                            <w:r w:rsidRPr="00671901">
                              <w:rPr>
                                <w:rFonts w:ascii="標楷體" w:eastAsia="標楷體" w:hAnsi="標楷體" w:cs="新細明體"/>
                                <w:color w:val="000000"/>
                                <w:kern w:val="0"/>
                                <w:sz w:val="20"/>
                              </w:rPr>
                              <w:t>公司</w:t>
                            </w:r>
                          </w:p>
                        </w:tc>
                        <w:tc>
                          <w:tcPr>
                            <w:tcW w:w="1276" w:type="dxa"/>
                            <w:vMerge w:val="restart"/>
                            <w:tcBorders>
                              <w:top w:val="nil"/>
                              <w:left w:val="single" w:sz="4" w:space="0" w:color="auto"/>
                              <w:right w:val="single" w:sz="4" w:space="0" w:color="auto"/>
                            </w:tcBorders>
                            <w:shd w:val="clear" w:color="auto" w:fill="auto"/>
                            <w:noWrap/>
                            <w:vAlign w:val="center"/>
                          </w:tcPr>
                          <w:p w14:paraId="374FBEA2" w14:textId="77777777" w:rsidR="00D05535" w:rsidRPr="00671901" w:rsidRDefault="00D05535" w:rsidP="00D05535">
                            <w:pPr>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國發基金</w:t>
                            </w:r>
                          </w:p>
                        </w:tc>
                        <w:tc>
                          <w:tcPr>
                            <w:tcW w:w="1275" w:type="dxa"/>
                            <w:tcBorders>
                              <w:top w:val="nil"/>
                              <w:left w:val="nil"/>
                              <w:bottom w:val="single" w:sz="4" w:space="0" w:color="auto"/>
                              <w:right w:val="single" w:sz="4" w:space="0" w:color="auto"/>
                            </w:tcBorders>
                            <w:shd w:val="clear" w:color="auto" w:fill="auto"/>
                            <w:noWrap/>
                            <w:vAlign w:val="center"/>
                          </w:tcPr>
                          <w:p w14:paraId="095130E2"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10.04</w:t>
                            </w:r>
                          </w:p>
                        </w:tc>
                        <w:tc>
                          <w:tcPr>
                            <w:tcW w:w="993" w:type="dxa"/>
                            <w:tcBorders>
                              <w:top w:val="nil"/>
                              <w:left w:val="nil"/>
                              <w:bottom w:val="single" w:sz="4" w:space="0" w:color="auto"/>
                              <w:right w:val="single" w:sz="4" w:space="0" w:color="auto"/>
                            </w:tcBorders>
                            <w:shd w:val="clear" w:color="auto" w:fill="auto"/>
                            <w:noWrap/>
                            <w:vAlign w:val="center"/>
                          </w:tcPr>
                          <w:p w14:paraId="0ACD1463"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0E70B116" w14:textId="77777777" w:rsidTr="00B44C98">
                        <w:trPr>
                          <w:trHeight w:hRule="exact" w:val="255"/>
                        </w:trPr>
                        <w:tc>
                          <w:tcPr>
                            <w:tcW w:w="1135" w:type="dxa"/>
                            <w:vMerge/>
                            <w:tcBorders>
                              <w:left w:val="single" w:sz="4" w:space="0" w:color="auto"/>
                              <w:right w:val="single" w:sz="4" w:space="0" w:color="auto"/>
                            </w:tcBorders>
                            <w:vAlign w:val="center"/>
                          </w:tcPr>
                          <w:p w14:paraId="5B6AE0A2"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1417" w:type="dxa"/>
                            <w:vMerge/>
                            <w:tcBorders>
                              <w:left w:val="single" w:sz="4" w:space="0" w:color="auto"/>
                              <w:right w:val="single" w:sz="4" w:space="0" w:color="auto"/>
                            </w:tcBorders>
                            <w:shd w:val="clear" w:color="auto" w:fill="auto"/>
                            <w:vAlign w:val="center"/>
                          </w:tcPr>
                          <w:p w14:paraId="2E388663"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850" w:type="dxa"/>
                            <w:tcBorders>
                              <w:top w:val="nil"/>
                              <w:left w:val="nil"/>
                              <w:bottom w:val="single" w:sz="4" w:space="0" w:color="auto"/>
                              <w:right w:val="single" w:sz="4" w:space="0" w:color="auto"/>
                            </w:tcBorders>
                            <w:shd w:val="clear" w:color="auto" w:fill="auto"/>
                            <w:noWrap/>
                            <w:vAlign w:val="center"/>
                          </w:tcPr>
                          <w:p w14:paraId="49884E2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w:t>
                            </w:r>
                            <w:r w:rsidRPr="00671901">
                              <w:rPr>
                                <w:rFonts w:ascii="標楷體" w:eastAsia="標楷體" w:hAnsi="標楷體" w:cs="新細明體"/>
                                <w:color w:val="000000"/>
                                <w:kern w:val="0"/>
                                <w:sz w:val="20"/>
                              </w:rPr>
                              <w:t>市</w:t>
                            </w:r>
                          </w:p>
                        </w:tc>
                        <w:tc>
                          <w:tcPr>
                            <w:tcW w:w="709" w:type="dxa"/>
                            <w:tcBorders>
                              <w:top w:val="nil"/>
                              <w:left w:val="nil"/>
                              <w:bottom w:val="single" w:sz="4" w:space="0" w:color="auto"/>
                              <w:right w:val="single" w:sz="4" w:space="0" w:color="auto"/>
                            </w:tcBorders>
                            <w:shd w:val="clear" w:color="auto" w:fill="auto"/>
                            <w:noWrap/>
                            <w:vAlign w:val="center"/>
                          </w:tcPr>
                          <w:p w14:paraId="0D2AB48A"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4414</w:t>
                            </w:r>
                          </w:p>
                        </w:tc>
                        <w:tc>
                          <w:tcPr>
                            <w:tcW w:w="1843" w:type="dxa"/>
                            <w:tcBorders>
                              <w:top w:val="nil"/>
                              <w:left w:val="nil"/>
                              <w:bottom w:val="single" w:sz="4" w:space="0" w:color="auto"/>
                              <w:right w:val="single" w:sz="4" w:space="0" w:color="auto"/>
                            </w:tcBorders>
                            <w:shd w:val="clear" w:color="auto" w:fill="auto"/>
                            <w:vAlign w:val="center"/>
                          </w:tcPr>
                          <w:p w14:paraId="3A5CD678"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如</w:t>
                            </w:r>
                            <w:r w:rsidRPr="00671901">
                              <w:rPr>
                                <w:rFonts w:ascii="標楷體" w:eastAsia="標楷體" w:hAnsi="標楷體" w:cs="新細明體"/>
                                <w:color w:val="000000"/>
                                <w:kern w:val="0"/>
                                <w:sz w:val="20"/>
                              </w:rPr>
                              <w:t>興公司</w:t>
                            </w:r>
                          </w:p>
                        </w:tc>
                        <w:tc>
                          <w:tcPr>
                            <w:tcW w:w="1276" w:type="dxa"/>
                            <w:vMerge/>
                            <w:tcBorders>
                              <w:left w:val="single" w:sz="4" w:space="0" w:color="auto"/>
                              <w:right w:val="single" w:sz="4" w:space="0" w:color="auto"/>
                            </w:tcBorders>
                            <w:shd w:val="clear" w:color="auto" w:fill="auto"/>
                            <w:noWrap/>
                            <w:vAlign w:val="center"/>
                          </w:tcPr>
                          <w:p w14:paraId="169C8640" w14:textId="77777777" w:rsidR="00D05535" w:rsidRPr="00671901" w:rsidRDefault="00D05535" w:rsidP="00D05535">
                            <w:pPr>
                              <w:spacing w:line="240" w:lineRule="exact"/>
                              <w:jc w:val="center"/>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tcPr>
                          <w:p w14:paraId="0DD6F1C3"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9.7</w:t>
                            </w:r>
                            <w:r w:rsidRPr="00671901">
                              <w:rPr>
                                <w:rFonts w:ascii="標楷體" w:eastAsia="標楷體" w:hAnsi="標楷體" w:cs="新細明體"/>
                                <w:color w:val="000000"/>
                                <w:kern w:val="0"/>
                                <w:sz w:val="20"/>
                              </w:rPr>
                              <w:t>7</w:t>
                            </w:r>
                          </w:p>
                        </w:tc>
                        <w:tc>
                          <w:tcPr>
                            <w:tcW w:w="993" w:type="dxa"/>
                            <w:tcBorders>
                              <w:top w:val="nil"/>
                              <w:left w:val="nil"/>
                              <w:bottom w:val="single" w:sz="4" w:space="0" w:color="auto"/>
                              <w:right w:val="single" w:sz="4" w:space="0" w:color="auto"/>
                            </w:tcBorders>
                            <w:shd w:val="clear" w:color="auto" w:fill="auto"/>
                            <w:noWrap/>
                            <w:vAlign w:val="center"/>
                          </w:tcPr>
                          <w:p w14:paraId="0A057546"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554D29BA" w14:textId="77777777" w:rsidTr="00B44C98">
                        <w:trPr>
                          <w:trHeight w:hRule="exact" w:val="255"/>
                        </w:trPr>
                        <w:tc>
                          <w:tcPr>
                            <w:tcW w:w="1135" w:type="dxa"/>
                            <w:vMerge/>
                            <w:tcBorders>
                              <w:left w:val="single" w:sz="4" w:space="0" w:color="auto"/>
                              <w:bottom w:val="single" w:sz="4" w:space="0" w:color="auto"/>
                              <w:right w:val="single" w:sz="4" w:space="0" w:color="auto"/>
                            </w:tcBorders>
                            <w:vAlign w:val="center"/>
                          </w:tcPr>
                          <w:p w14:paraId="14464461"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1417" w:type="dxa"/>
                            <w:vMerge/>
                            <w:tcBorders>
                              <w:left w:val="single" w:sz="4" w:space="0" w:color="auto"/>
                              <w:bottom w:val="single" w:sz="4" w:space="0" w:color="auto"/>
                              <w:right w:val="single" w:sz="4" w:space="0" w:color="auto"/>
                            </w:tcBorders>
                            <w:shd w:val="clear" w:color="auto" w:fill="auto"/>
                            <w:vAlign w:val="center"/>
                          </w:tcPr>
                          <w:p w14:paraId="66B9F73B"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4E82E8"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w:t>
                            </w:r>
                            <w:r w:rsidRPr="00671901">
                              <w:rPr>
                                <w:rFonts w:ascii="標楷體" w:eastAsia="標楷體" w:hAnsi="標楷體" w:cs="新細明體"/>
                                <w:color w:val="000000"/>
                                <w:kern w:val="0"/>
                                <w:sz w:val="20"/>
                              </w:rPr>
                              <w:t>櫃</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00A40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6446</w:t>
                            </w:r>
                          </w:p>
                        </w:tc>
                        <w:tc>
                          <w:tcPr>
                            <w:tcW w:w="1843" w:type="dxa"/>
                            <w:tcBorders>
                              <w:top w:val="single" w:sz="4" w:space="0" w:color="auto"/>
                              <w:left w:val="nil"/>
                              <w:bottom w:val="single" w:sz="4" w:space="0" w:color="auto"/>
                              <w:right w:val="single" w:sz="4" w:space="0" w:color="auto"/>
                            </w:tcBorders>
                            <w:shd w:val="clear" w:color="auto" w:fill="auto"/>
                            <w:vAlign w:val="center"/>
                          </w:tcPr>
                          <w:p w14:paraId="35A228D1" w14:textId="77777777" w:rsidR="00D05535" w:rsidRPr="00671901" w:rsidRDefault="00D05535" w:rsidP="00D05535">
                            <w:pPr>
                              <w:widowControl/>
                              <w:spacing w:line="240" w:lineRule="exact"/>
                              <w:rPr>
                                <w:rFonts w:ascii="標楷體" w:eastAsia="標楷體" w:hAnsi="標楷體" w:cs="新細明體"/>
                                <w:color w:val="000000"/>
                                <w:kern w:val="0"/>
                                <w:sz w:val="20"/>
                              </w:rPr>
                            </w:pPr>
                            <w:proofErr w:type="gramStart"/>
                            <w:r w:rsidRPr="00671901">
                              <w:rPr>
                                <w:rFonts w:ascii="標楷體" w:eastAsia="標楷體" w:hAnsi="標楷體" w:cs="新細明體" w:hint="eastAsia"/>
                                <w:color w:val="000000"/>
                                <w:kern w:val="0"/>
                                <w:sz w:val="20"/>
                              </w:rPr>
                              <w:t>藥華</w:t>
                            </w:r>
                            <w:r w:rsidRPr="00671901">
                              <w:rPr>
                                <w:rFonts w:ascii="標楷體" w:eastAsia="標楷體" w:hAnsi="標楷體" w:cs="新細明體"/>
                                <w:color w:val="000000"/>
                                <w:kern w:val="0"/>
                                <w:sz w:val="20"/>
                              </w:rPr>
                              <w:t>醫藥</w:t>
                            </w:r>
                            <w:proofErr w:type="gramEnd"/>
                            <w:r w:rsidRPr="00671901">
                              <w:rPr>
                                <w:rFonts w:ascii="標楷體" w:eastAsia="標楷體" w:hAnsi="標楷體" w:cs="新細明體" w:hint="eastAsia"/>
                                <w:color w:val="000000"/>
                                <w:kern w:val="0"/>
                                <w:sz w:val="20"/>
                              </w:rPr>
                              <w:t>公</w:t>
                            </w:r>
                            <w:r w:rsidRPr="00671901">
                              <w:rPr>
                                <w:rFonts w:ascii="標楷體" w:eastAsia="標楷體" w:hAnsi="標楷體" w:cs="新細明體"/>
                                <w:color w:val="000000"/>
                                <w:kern w:val="0"/>
                                <w:sz w:val="20"/>
                              </w:rPr>
                              <w:t>司</w:t>
                            </w:r>
                          </w:p>
                        </w:tc>
                        <w:tc>
                          <w:tcPr>
                            <w:tcW w:w="1276" w:type="dxa"/>
                            <w:vMerge/>
                            <w:tcBorders>
                              <w:left w:val="single" w:sz="4" w:space="0" w:color="auto"/>
                              <w:right w:val="single" w:sz="4" w:space="0" w:color="auto"/>
                            </w:tcBorders>
                            <w:shd w:val="clear" w:color="auto" w:fill="auto"/>
                            <w:noWrap/>
                            <w:vAlign w:val="center"/>
                          </w:tcPr>
                          <w:p w14:paraId="2904A634" w14:textId="77777777" w:rsidR="00D05535" w:rsidRPr="00671901" w:rsidRDefault="00D05535" w:rsidP="00D05535">
                            <w:pPr>
                              <w:spacing w:line="240" w:lineRule="exact"/>
                              <w:jc w:val="center"/>
                              <w:rPr>
                                <w:rFonts w:ascii="標楷體" w:eastAsia="標楷體" w:hAnsi="標楷體" w:cs="新細明體"/>
                                <w:color w:val="000000"/>
                                <w:kern w:val="0"/>
                                <w:sz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68EF49"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7.30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EB0878D"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06D142CD" w14:textId="77777777" w:rsidTr="00B44C98">
                        <w:trPr>
                          <w:trHeight w:hRule="exact" w:val="255"/>
                        </w:trPr>
                        <w:tc>
                          <w:tcPr>
                            <w:tcW w:w="1135" w:type="dxa"/>
                            <w:vMerge w:val="restart"/>
                            <w:tcBorders>
                              <w:top w:val="single" w:sz="4" w:space="0" w:color="auto"/>
                              <w:left w:val="single" w:sz="4" w:space="0" w:color="auto"/>
                              <w:right w:val="single" w:sz="4" w:space="0" w:color="auto"/>
                            </w:tcBorders>
                            <w:vAlign w:val="center"/>
                          </w:tcPr>
                          <w:p w14:paraId="0C46A801"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第</w:t>
                            </w:r>
                            <w:r w:rsidRPr="00671901">
                              <w:rPr>
                                <w:rFonts w:ascii="標楷體" w:eastAsia="標楷體" w:hAnsi="標楷體" w:cs="新細明體"/>
                                <w:color w:val="000000"/>
                                <w:spacing w:val="-4"/>
                                <w:kern w:val="0"/>
                                <w:sz w:val="20"/>
                              </w:rPr>
                              <w:t>七級</w:t>
                            </w:r>
                          </w:p>
                          <w:p w14:paraId="0DA7E344"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spacing w:val="-4"/>
                                <w:kern w:val="0"/>
                                <w:sz w:val="20"/>
                              </w:rPr>
                              <w:t>(居末)</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66451"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spacing w:val="-4"/>
                                <w:kern w:val="0"/>
                                <w:sz w:val="20"/>
                              </w:rPr>
                              <w:t>81％~100％</w:t>
                            </w:r>
                            <w:r w:rsidRPr="00671901">
                              <w:rPr>
                                <w:rFonts w:ascii="標楷體" w:eastAsia="標楷體" w:hAnsi="標楷體" w:cs="新細明體" w:hint="eastAsia"/>
                                <w:color w:val="000000"/>
                                <w:kern w:val="0"/>
                                <w:sz w:val="20"/>
                              </w:rPr>
                              <w:br/>
                              <w:t>(計5家)</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03759A"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9C390A7"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8104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912C3D" w14:textId="77777777" w:rsidR="00D05535" w:rsidRPr="00671901" w:rsidRDefault="00D05535" w:rsidP="00D05535">
                            <w:pPr>
                              <w:widowControl/>
                              <w:spacing w:line="240" w:lineRule="exact"/>
                              <w:rPr>
                                <w:rFonts w:ascii="標楷體" w:eastAsia="標楷體" w:hAnsi="標楷體" w:cs="新細明體"/>
                                <w:color w:val="000000"/>
                                <w:kern w:val="0"/>
                                <w:sz w:val="20"/>
                              </w:rPr>
                            </w:pPr>
                            <w:proofErr w:type="gramStart"/>
                            <w:r w:rsidRPr="00671901">
                              <w:rPr>
                                <w:rFonts w:ascii="標楷體" w:eastAsia="標楷體" w:hAnsi="標楷體" w:cs="新細明體" w:hint="eastAsia"/>
                                <w:color w:val="000000"/>
                                <w:kern w:val="0"/>
                                <w:sz w:val="20"/>
                              </w:rPr>
                              <w:t>錸</w:t>
                            </w:r>
                            <w:proofErr w:type="gramEnd"/>
                            <w:r w:rsidRPr="00671901">
                              <w:rPr>
                                <w:rFonts w:ascii="標楷體" w:eastAsia="標楷體" w:hAnsi="標楷體" w:cs="新細明體" w:hint="eastAsia"/>
                                <w:color w:val="000000"/>
                                <w:kern w:val="0"/>
                                <w:sz w:val="20"/>
                              </w:rPr>
                              <w:t>寶科</w:t>
                            </w:r>
                            <w:r w:rsidRPr="00671901">
                              <w:rPr>
                                <w:rFonts w:ascii="標楷體" w:eastAsia="標楷體" w:hAnsi="標楷體" w:cs="新細明體"/>
                                <w:color w:val="000000"/>
                                <w:kern w:val="0"/>
                                <w:sz w:val="20"/>
                              </w:rPr>
                              <w:t>技</w:t>
                            </w:r>
                            <w:r w:rsidRPr="00671901">
                              <w:rPr>
                                <w:rFonts w:ascii="標楷體" w:eastAsia="標楷體" w:hAnsi="標楷體" w:cs="新細明體" w:hint="eastAsia"/>
                                <w:color w:val="000000"/>
                                <w:kern w:val="0"/>
                                <w:sz w:val="20"/>
                              </w:rPr>
                              <w:t>公</w:t>
                            </w:r>
                            <w:r w:rsidRPr="00671901">
                              <w:rPr>
                                <w:rFonts w:ascii="標楷體" w:eastAsia="標楷體" w:hAnsi="標楷體" w:cs="新細明體"/>
                                <w:color w:val="000000"/>
                                <w:kern w:val="0"/>
                                <w:sz w:val="20"/>
                              </w:rPr>
                              <w:t>司</w:t>
                            </w:r>
                          </w:p>
                        </w:tc>
                        <w:tc>
                          <w:tcPr>
                            <w:tcW w:w="1276" w:type="dxa"/>
                            <w:vMerge/>
                            <w:tcBorders>
                              <w:left w:val="single" w:sz="4" w:space="0" w:color="auto"/>
                              <w:right w:val="single" w:sz="4" w:space="0" w:color="auto"/>
                            </w:tcBorders>
                            <w:shd w:val="clear" w:color="auto" w:fill="auto"/>
                            <w:noWrap/>
                            <w:vAlign w:val="center"/>
                            <w:hideMark/>
                          </w:tcPr>
                          <w:p w14:paraId="425AE44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3F4092D"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color w:val="000000"/>
                                <w:kern w:val="0"/>
                                <w:sz w:val="20"/>
                              </w:rPr>
                              <w:t>0.18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410E295" w14:textId="0814CA5A" w:rsidR="00D05535" w:rsidRPr="00671901" w:rsidRDefault="006A1EBF" w:rsidP="00D05535">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00900424">
                              <w:rPr>
                                <w:rFonts w:ascii="標楷體" w:eastAsia="標楷體" w:hAnsi="標楷體" w:cs="新細明體" w:hint="eastAsia"/>
                                <w:color w:val="000000"/>
                                <w:kern w:val="0"/>
                                <w:sz w:val="20"/>
                              </w:rPr>
                              <w:t xml:space="preserve"> </w:t>
                            </w:r>
                          </w:p>
                        </w:tc>
                      </w:tr>
                      <w:tr w:rsidR="00D05535" w:rsidRPr="00671901" w14:paraId="64739C1D" w14:textId="77777777" w:rsidTr="00B44C98">
                        <w:trPr>
                          <w:trHeight w:hRule="exact" w:val="255"/>
                        </w:trPr>
                        <w:tc>
                          <w:tcPr>
                            <w:tcW w:w="1135" w:type="dxa"/>
                            <w:vMerge/>
                            <w:tcBorders>
                              <w:left w:val="single" w:sz="4" w:space="0" w:color="auto"/>
                              <w:right w:val="single" w:sz="4" w:space="0" w:color="auto"/>
                            </w:tcBorders>
                            <w:vAlign w:val="center"/>
                          </w:tcPr>
                          <w:p w14:paraId="24FC6FB1"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03559C2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0653C57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56CACBB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4142</w:t>
                            </w:r>
                          </w:p>
                        </w:tc>
                        <w:tc>
                          <w:tcPr>
                            <w:tcW w:w="1843" w:type="dxa"/>
                            <w:tcBorders>
                              <w:top w:val="nil"/>
                              <w:left w:val="nil"/>
                              <w:bottom w:val="single" w:sz="4" w:space="0" w:color="auto"/>
                              <w:right w:val="single" w:sz="4" w:space="0" w:color="auto"/>
                            </w:tcBorders>
                            <w:shd w:val="clear" w:color="auto" w:fill="auto"/>
                            <w:vAlign w:val="center"/>
                            <w:hideMark/>
                          </w:tcPr>
                          <w:p w14:paraId="3CF5AD0E"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國光生技公</w:t>
                            </w:r>
                            <w:r w:rsidRPr="00671901">
                              <w:rPr>
                                <w:rFonts w:ascii="標楷體" w:eastAsia="標楷體" w:hAnsi="標楷體" w:cs="新細明體"/>
                                <w:color w:val="000000"/>
                                <w:kern w:val="0"/>
                                <w:sz w:val="20"/>
                              </w:rPr>
                              <w:t>司</w:t>
                            </w:r>
                          </w:p>
                        </w:tc>
                        <w:tc>
                          <w:tcPr>
                            <w:tcW w:w="1276" w:type="dxa"/>
                            <w:vMerge/>
                            <w:tcBorders>
                              <w:left w:val="single" w:sz="4" w:space="0" w:color="auto"/>
                              <w:bottom w:val="single" w:sz="4" w:space="0" w:color="auto"/>
                              <w:right w:val="single" w:sz="4" w:space="0" w:color="auto"/>
                            </w:tcBorders>
                            <w:vAlign w:val="center"/>
                            <w:hideMark/>
                          </w:tcPr>
                          <w:p w14:paraId="37FCC4CF"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7717010D"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11.31</w:t>
                            </w:r>
                          </w:p>
                        </w:tc>
                        <w:tc>
                          <w:tcPr>
                            <w:tcW w:w="993" w:type="dxa"/>
                            <w:tcBorders>
                              <w:top w:val="nil"/>
                              <w:left w:val="nil"/>
                              <w:bottom w:val="single" w:sz="4" w:space="0" w:color="auto"/>
                              <w:right w:val="single" w:sz="4" w:space="0" w:color="auto"/>
                            </w:tcBorders>
                            <w:shd w:val="clear" w:color="auto" w:fill="auto"/>
                            <w:noWrap/>
                            <w:vAlign w:val="center"/>
                            <w:hideMark/>
                          </w:tcPr>
                          <w:p w14:paraId="48905758"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w:t>
                            </w:r>
                          </w:p>
                        </w:tc>
                      </w:tr>
                      <w:tr w:rsidR="00D05535" w:rsidRPr="00671901" w14:paraId="6BFD0E9A" w14:textId="77777777" w:rsidTr="00B44C98">
                        <w:trPr>
                          <w:trHeight w:hRule="exact" w:val="255"/>
                        </w:trPr>
                        <w:tc>
                          <w:tcPr>
                            <w:tcW w:w="1135" w:type="dxa"/>
                            <w:vMerge/>
                            <w:tcBorders>
                              <w:left w:val="single" w:sz="4" w:space="0" w:color="auto"/>
                              <w:right w:val="single" w:sz="4" w:space="0" w:color="auto"/>
                            </w:tcBorders>
                            <w:vAlign w:val="center"/>
                          </w:tcPr>
                          <w:p w14:paraId="4238F9E0"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1ED6CB16"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139D42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128B8DE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9931</w:t>
                            </w:r>
                          </w:p>
                        </w:tc>
                        <w:tc>
                          <w:tcPr>
                            <w:tcW w:w="1843" w:type="dxa"/>
                            <w:tcBorders>
                              <w:top w:val="nil"/>
                              <w:left w:val="nil"/>
                              <w:bottom w:val="single" w:sz="4" w:space="0" w:color="auto"/>
                              <w:right w:val="single" w:sz="4" w:space="0" w:color="auto"/>
                            </w:tcBorders>
                            <w:shd w:val="clear" w:color="auto" w:fill="auto"/>
                            <w:vAlign w:val="center"/>
                            <w:hideMark/>
                          </w:tcPr>
                          <w:p w14:paraId="0ECF3B7F" w14:textId="77777777" w:rsidR="00D05535" w:rsidRPr="00671901" w:rsidRDefault="00D05535" w:rsidP="00D05535">
                            <w:pPr>
                              <w:widowControl/>
                              <w:spacing w:line="240" w:lineRule="exact"/>
                              <w:rPr>
                                <w:rFonts w:ascii="標楷體" w:eastAsia="標楷體" w:hAnsi="標楷體" w:cs="新細明體"/>
                                <w:color w:val="000000"/>
                                <w:spacing w:val="-16"/>
                                <w:kern w:val="0"/>
                                <w:sz w:val="20"/>
                              </w:rPr>
                            </w:pPr>
                            <w:r w:rsidRPr="00671901">
                              <w:rPr>
                                <w:rFonts w:ascii="標楷體" w:eastAsia="標楷體" w:hAnsi="標楷體" w:cs="新細明體" w:hint="eastAsia"/>
                                <w:color w:val="000000"/>
                                <w:spacing w:val="-16"/>
                                <w:kern w:val="0"/>
                                <w:sz w:val="20"/>
                              </w:rPr>
                              <w:t>欣高石油氣公司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3F2A3E8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退輔會</w:t>
                            </w:r>
                            <w:r w:rsidRPr="00671901">
                              <w:rPr>
                                <w:rFonts w:ascii="標楷體" w:eastAsia="標楷體" w:hAnsi="標楷體" w:cs="新細明體" w:hint="eastAsia"/>
                                <w:color w:val="000000"/>
                                <w:kern w:val="0"/>
                                <w:sz w:val="20"/>
                              </w:rPr>
                              <w:br/>
                              <w:t>(安置基金)</w:t>
                            </w:r>
                          </w:p>
                        </w:tc>
                        <w:tc>
                          <w:tcPr>
                            <w:tcW w:w="1275" w:type="dxa"/>
                            <w:tcBorders>
                              <w:top w:val="nil"/>
                              <w:left w:val="nil"/>
                              <w:bottom w:val="single" w:sz="4" w:space="0" w:color="auto"/>
                              <w:right w:val="single" w:sz="4" w:space="0" w:color="auto"/>
                            </w:tcBorders>
                            <w:shd w:val="clear" w:color="auto" w:fill="auto"/>
                            <w:noWrap/>
                            <w:vAlign w:val="center"/>
                            <w:hideMark/>
                          </w:tcPr>
                          <w:p w14:paraId="52AE384E"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21.26</w:t>
                            </w:r>
                          </w:p>
                        </w:tc>
                        <w:tc>
                          <w:tcPr>
                            <w:tcW w:w="993" w:type="dxa"/>
                            <w:tcBorders>
                              <w:top w:val="nil"/>
                              <w:left w:val="nil"/>
                              <w:bottom w:val="single" w:sz="4" w:space="0" w:color="auto"/>
                              <w:right w:val="single" w:sz="4" w:space="0" w:color="auto"/>
                            </w:tcBorders>
                            <w:shd w:val="clear" w:color="auto" w:fill="auto"/>
                            <w:noWrap/>
                            <w:vAlign w:val="center"/>
                            <w:hideMark/>
                          </w:tcPr>
                          <w:p w14:paraId="00B2F210"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w:t>
                            </w:r>
                          </w:p>
                        </w:tc>
                      </w:tr>
                      <w:tr w:rsidR="00D05535" w:rsidRPr="00671901" w14:paraId="516E2EAD" w14:textId="77777777" w:rsidTr="00B44C98">
                        <w:trPr>
                          <w:trHeight w:hRule="exact" w:val="255"/>
                        </w:trPr>
                        <w:tc>
                          <w:tcPr>
                            <w:tcW w:w="1135" w:type="dxa"/>
                            <w:vMerge/>
                            <w:tcBorders>
                              <w:left w:val="single" w:sz="4" w:space="0" w:color="auto"/>
                              <w:right w:val="single" w:sz="4" w:space="0" w:color="auto"/>
                            </w:tcBorders>
                            <w:vAlign w:val="center"/>
                          </w:tcPr>
                          <w:p w14:paraId="66260C07"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5CA8451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E6EF69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41F7E9E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2901</w:t>
                            </w:r>
                          </w:p>
                        </w:tc>
                        <w:tc>
                          <w:tcPr>
                            <w:tcW w:w="1843" w:type="dxa"/>
                            <w:tcBorders>
                              <w:top w:val="nil"/>
                              <w:left w:val="nil"/>
                              <w:bottom w:val="single" w:sz="4" w:space="0" w:color="auto"/>
                              <w:right w:val="single" w:sz="4" w:space="0" w:color="auto"/>
                            </w:tcBorders>
                            <w:shd w:val="clear" w:color="auto" w:fill="auto"/>
                            <w:vAlign w:val="center"/>
                            <w:hideMark/>
                          </w:tcPr>
                          <w:p w14:paraId="5ED45ED0"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欣欣大眾市場公司</w:t>
                            </w: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144637FE"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64DECA5C"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43.16</w:t>
                            </w:r>
                          </w:p>
                        </w:tc>
                        <w:tc>
                          <w:tcPr>
                            <w:tcW w:w="993" w:type="dxa"/>
                            <w:tcBorders>
                              <w:top w:val="nil"/>
                              <w:left w:val="nil"/>
                              <w:bottom w:val="single" w:sz="4" w:space="0" w:color="auto"/>
                              <w:right w:val="single" w:sz="4" w:space="0" w:color="auto"/>
                            </w:tcBorders>
                            <w:shd w:val="clear" w:color="auto" w:fill="auto"/>
                            <w:noWrap/>
                            <w:vAlign w:val="center"/>
                            <w:hideMark/>
                          </w:tcPr>
                          <w:p w14:paraId="52062960"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w:t>
                            </w:r>
                          </w:p>
                        </w:tc>
                      </w:tr>
                      <w:tr w:rsidR="00D05535" w:rsidRPr="00671901" w14:paraId="681C750E" w14:textId="77777777" w:rsidTr="00B44C98">
                        <w:trPr>
                          <w:trHeight w:hRule="exact" w:val="255"/>
                        </w:trPr>
                        <w:tc>
                          <w:tcPr>
                            <w:tcW w:w="1135" w:type="dxa"/>
                            <w:vMerge/>
                            <w:tcBorders>
                              <w:left w:val="single" w:sz="4" w:space="0" w:color="auto"/>
                              <w:bottom w:val="single" w:sz="4" w:space="0" w:color="auto"/>
                              <w:right w:val="single" w:sz="4" w:space="0" w:color="auto"/>
                            </w:tcBorders>
                            <w:vAlign w:val="center"/>
                          </w:tcPr>
                          <w:p w14:paraId="0B0184C8"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544FAFA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10120F4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上櫃</w:t>
                            </w:r>
                          </w:p>
                        </w:tc>
                        <w:tc>
                          <w:tcPr>
                            <w:tcW w:w="709" w:type="dxa"/>
                            <w:tcBorders>
                              <w:top w:val="nil"/>
                              <w:left w:val="nil"/>
                              <w:bottom w:val="single" w:sz="4" w:space="0" w:color="auto"/>
                              <w:right w:val="single" w:sz="4" w:space="0" w:color="auto"/>
                            </w:tcBorders>
                            <w:shd w:val="clear" w:color="auto" w:fill="auto"/>
                            <w:noWrap/>
                            <w:vAlign w:val="center"/>
                            <w:hideMark/>
                          </w:tcPr>
                          <w:p w14:paraId="1FE000F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4563</w:t>
                            </w:r>
                          </w:p>
                        </w:tc>
                        <w:tc>
                          <w:tcPr>
                            <w:tcW w:w="1843" w:type="dxa"/>
                            <w:tcBorders>
                              <w:top w:val="nil"/>
                              <w:left w:val="nil"/>
                              <w:bottom w:val="single" w:sz="4" w:space="0" w:color="auto"/>
                              <w:right w:val="single" w:sz="4" w:space="0" w:color="auto"/>
                            </w:tcBorders>
                            <w:shd w:val="clear" w:color="auto" w:fill="auto"/>
                            <w:vAlign w:val="center"/>
                            <w:hideMark/>
                          </w:tcPr>
                          <w:p w14:paraId="6F90C63C"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百德機</w:t>
                            </w:r>
                            <w:r w:rsidRPr="00671901">
                              <w:rPr>
                                <w:rFonts w:ascii="標楷體" w:eastAsia="標楷體" w:hAnsi="標楷體" w:cs="新細明體"/>
                                <w:color w:val="000000"/>
                                <w:kern w:val="0"/>
                                <w:sz w:val="20"/>
                              </w:rPr>
                              <w:t>械公司</w:t>
                            </w:r>
                          </w:p>
                        </w:tc>
                        <w:tc>
                          <w:tcPr>
                            <w:tcW w:w="1276" w:type="dxa"/>
                            <w:tcBorders>
                              <w:top w:val="nil"/>
                              <w:left w:val="nil"/>
                              <w:bottom w:val="single" w:sz="4" w:space="0" w:color="auto"/>
                              <w:right w:val="single" w:sz="4" w:space="0" w:color="auto"/>
                            </w:tcBorders>
                            <w:shd w:val="clear" w:color="auto" w:fill="auto"/>
                            <w:noWrap/>
                            <w:vAlign w:val="center"/>
                            <w:hideMark/>
                          </w:tcPr>
                          <w:p w14:paraId="2011DDD7"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國發基金</w:t>
                            </w:r>
                          </w:p>
                        </w:tc>
                        <w:tc>
                          <w:tcPr>
                            <w:tcW w:w="1275" w:type="dxa"/>
                            <w:tcBorders>
                              <w:top w:val="nil"/>
                              <w:left w:val="nil"/>
                              <w:bottom w:val="single" w:sz="4" w:space="0" w:color="auto"/>
                              <w:right w:val="single" w:sz="4" w:space="0" w:color="auto"/>
                            </w:tcBorders>
                            <w:shd w:val="clear" w:color="auto" w:fill="auto"/>
                            <w:noWrap/>
                            <w:vAlign w:val="center"/>
                            <w:hideMark/>
                          </w:tcPr>
                          <w:p w14:paraId="68784643"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2.96</w:t>
                            </w:r>
                          </w:p>
                        </w:tc>
                        <w:tc>
                          <w:tcPr>
                            <w:tcW w:w="993" w:type="dxa"/>
                            <w:tcBorders>
                              <w:top w:val="nil"/>
                              <w:left w:val="nil"/>
                              <w:bottom w:val="single" w:sz="4" w:space="0" w:color="auto"/>
                              <w:right w:val="single" w:sz="4" w:space="0" w:color="auto"/>
                            </w:tcBorders>
                            <w:shd w:val="clear" w:color="auto" w:fill="auto"/>
                            <w:noWrap/>
                            <w:vAlign w:val="center"/>
                            <w:hideMark/>
                          </w:tcPr>
                          <w:p w14:paraId="692C6B47"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35C94728" w14:textId="77777777" w:rsidTr="003C008E">
                        <w:trPr>
                          <w:trHeight w:hRule="exact" w:val="510"/>
                        </w:trPr>
                        <w:tc>
                          <w:tcPr>
                            <w:tcW w:w="1135" w:type="dxa"/>
                            <w:tcBorders>
                              <w:top w:val="nil"/>
                              <w:left w:val="single" w:sz="4" w:space="0" w:color="auto"/>
                              <w:bottom w:val="single" w:sz="4" w:space="0" w:color="auto"/>
                              <w:right w:val="single" w:sz="4" w:space="0" w:color="auto"/>
                            </w:tcBorders>
                            <w:vAlign w:val="center"/>
                          </w:tcPr>
                          <w:p w14:paraId="26C39A5D"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w:t>
                            </w:r>
                            <w:r w:rsidRPr="00671901">
                              <w:rPr>
                                <w:rFonts w:ascii="標楷體" w:eastAsia="標楷體" w:hAnsi="標楷體" w:cs="新細明體"/>
                                <w:color w:val="000000"/>
                                <w:kern w:val="0"/>
                                <w:sz w:val="20"/>
                              </w:rPr>
                              <w:t>六級</w:t>
                            </w:r>
                          </w:p>
                          <w:p w14:paraId="3905BA6D"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(倒</w:t>
                            </w:r>
                            <w:r w:rsidRPr="00671901">
                              <w:rPr>
                                <w:rFonts w:ascii="標楷體" w:eastAsia="標楷體" w:hAnsi="標楷體" w:cs="新細明體"/>
                                <w:color w:val="000000"/>
                                <w:kern w:val="0"/>
                                <w:sz w:val="20"/>
                              </w:rPr>
                              <w:t>數第</w:t>
                            </w:r>
                            <w:r w:rsidRPr="00671901">
                              <w:rPr>
                                <w:rFonts w:ascii="標楷體" w:eastAsia="標楷體" w:hAnsi="標楷體" w:cs="新細明體" w:hint="eastAsia"/>
                                <w:color w:val="000000"/>
                                <w:kern w:val="0"/>
                                <w:sz w:val="20"/>
                              </w:rPr>
                              <w:t>2)</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BCDBCD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66％~80％</w:t>
                            </w:r>
                            <w:r w:rsidRPr="00671901">
                              <w:rPr>
                                <w:rFonts w:ascii="標楷體" w:eastAsia="標楷體" w:hAnsi="標楷體" w:cs="新細明體" w:hint="eastAsia"/>
                                <w:color w:val="000000"/>
                                <w:kern w:val="0"/>
                                <w:sz w:val="20"/>
                              </w:rPr>
                              <w:br/>
                              <w:t>(計1家)</w:t>
                            </w:r>
                          </w:p>
                        </w:tc>
                        <w:tc>
                          <w:tcPr>
                            <w:tcW w:w="850" w:type="dxa"/>
                            <w:tcBorders>
                              <w:top w:val="nil"/>
                              <w:left w:val="nil"/>
                              <w:bottom w:val="single" w:sz="4" w:space="0" w:color="auto"/>
                              <w:right w:val="single" w:sz="4" w:space="0" w:color="auto"/>
                            </w:tcBorders>
                            <w:shd w:val="clear" w:color="auto" w:fill="auto"/>
                            <w:noWrap/>
                            <w:vAlign w:val="center"/>
                            <w:hideMark/>
                          </w:tcPr>
                          <w:p w14:paraId="0ED35F4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上櫃</w:t>
                            </w:r>
                          </w:p>
                        </w:tc>
                        <w:tc>
                          <w:tcPr>
                            <w:tcW w:w="709" w:type="dxa"/>
                            <w:tcBorders>
                              <w:top w:val="nil"/>
                              <w:left w:val="nil"/>
                              <w:bottom w:val="single" w:sz="4" w:space="0" w:color="auto"/>
                              <w:right w:val="single" w:sz="4" w:space="0" w:color="auto"/>
                            </w:tcBorders>
                            <w:shd w:val="clear" w:color="auto" w:fill="auto"/>
                            <w:noWrap/>
                            <w:vAlign w:val="center"/>
                            <w:hideMark/>
                          </w:tcPr>
                          <w:p w14:paraId="5DF9E27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8908</w:t>
                            </w:r>
                          </w:p>
                        </w:tc>
                        <w:tc>
                          <w:tcPr>
                            <w:tcW w:w="1843" w:type="dxa"/>
                            <w:tcBorders>
                              <w:top w:val="nil"/>
                              <w:left w:val="nil"/>
                              <w:bottom w:val="single" w:sz="4" w:space="0" w:color="auto"/>
                              <w:right w:val="single" w:sz="4" w:space="0" w:color="auto"/>
                            </w:tcBorders>
                            <w:shd w:val="clear" w:color="auto" w:fill="auto"/>
                            <w:vAlign w:val="center"/>
                            <w:hideMark/>
                          </w:tcPr>
                          <w:p w14:paraId="5672666B"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欣</w:t>
                            </w:r>
                            <w:r w:rsidRPr="00671901">
                              <w:rPr>
                                <w:rFonts w:ascii="標楷體" w:eastAsia="標楷體" w:hAnsi="標楷體" w:cs="新細明體" w:hint="eastAsia"/>
                                <w:color w:val="000000"/>
                                <w:spacing w:val="-16"/>
                                <w:kern w:val="0"/>
                                <w:sz w:val="20"/>
                              </w:rPr>
                              <w:t>雄天然氣公司</w:t>
                            </w:r>
                          </w:p>
                        </w:tc>
                        <w:tc>
                          <w:tcPr>
                            <w:tcW w:w="1276" w:type="dxa"/>
                            <w:tcBorders>
                              <w:top w:val="nil"/>
                              <w:left w:val="nil"/>
                              <w:bottom w:val="single" w:sz="4" w:space="0" w:color="auto"/>
                              <w:right w:val="single" w:sz="4" w:space="0" w:color="auto"/>
                            </w:tcBorders>
                            <w:shd w:val="clear" w:color="auto" w:fill="auto"/>
                            <w:vAlign w:val="center"/>
                            <w:hideMark/>
                          </w:tcPr>
                          <w:p w14:paraId="7DCFF9A0"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退輔會</w:t>
                            </w:r>
                            <w:r w:rsidRPr="00671901">
                              <w:rPr>
                                <w:rFonts w:ascii="標楷體" w:eastAsia="標楷體" w:hAnsi="標楷體" w:cs="新細明體" w:hint="eastAsia"/>
                                <w:color w:val="000000"/>
                                <w:kern w:val="0"/>
                                <w:sz w:val="20"/>
                              </w:rPr>
                              <w:br/>
                              <w:t>(安置基金)</w:t>
                            </w:r>
                          </w:p>
                        </w:tc>
                        <w:tc>
                          <w:tcPr>
                            <w:tcW w:w="1275" w:type="dxa"/>
                            <w:tcBorders>
                              <w:top w:val="nil"/>
                              <w:left w:val="nil"/>
                              <w:bottom w:val="single" w:sz="4" w:space="0" w:color="auto"/>
                              <w:right w:val="single" w:sz="4" w:space="0" w:color="auto"/>
                            </w:tcBorders>
                            <w:shd w:val="clear" w:color="auto" w:fill="auto"/>
                            <w:noWrap/>
                            <w:vAlign w:val="center"/>
                            <w:hideMark/>
                          </w:tcPr>
                          <w:p w14:paraId="2EA85867"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23.56</w:t>
                            </w:r>
                          </w:p>
                        </w:tc>
                        <w:tc>
                          <w:tcPr>
                            <w:tcW w:w="993" w:type="dxa"/>
                            <w:tcBorders>
                              <w:top w:val="nil"/>
                              <w:left w:val="nil"/>
                              <w:bottom w:val="single" w:sz="4" w:space="0" w:color="auto"/>
                              <w:right w:val="single" w:sz="4" w:space="0" w:color="auto"/>
                            </w:tcBorders>
                            <w:shd w:val="clear" w:color="auto" w:fill="auto"/>
                            <w:noWrap/>
                            <w:vAlign w:val="center"/>
                            <w:hideMark/>
                          </w:tcPr>
                          <w:p w14:paraId="0B5422D7"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w:t>
                            </w:r>
                          </w:p>
                        </w:tc>
                      </w:tr>
                      <w:tr w:rsidR="00D05535" w:rsidRPr="00671901" w14:paraId="7231FAF7" w14:textId="77777777" w:rsidTr="00B44C98">
                        <w:trPr>
                          <w:trHeight w:hRule="exact" w:val="255"/>
                        </w:trPr>
                        <w:tc>
                          <w:tcPr>
                            <w:tcW w:w="1135" w:type="dxa"/>
                            <w:vMerge w:val="restart"/>
                            <w:tcBorders>
                              <w:top w:val="nil"/>
                              <w:left w:val="single" w:sz="4" w:space="0" w:color="auto"/>
                              <w:right w:val="single" w:sz="4" w:space="0" w:color="auto"/>
                            </w:tcBorders>
                            <w:vAlign w:val="center"/>
                          </w:tcPr>
                          <w:p w14:paraId="05BB9417"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第五</w:t>
                            </w:r>
                            <w:r w:rsidRPr="00671901">
                              <w:rPr>
                                <w:rFonts w:ascii="標楷體" w:eastAsia="標楷體" w:hAnsi="標楷體" w:cs="新細明體"/>
                                <w:color w:val="000000"/>
                                <w:kern w:val="0"/>
                                <w:sz w:val="20"/>
                              </w:rPr>
                              <w:t>級</w:t>
                            </w:r>
                          </w:p>
                          <w:p w14:paraId="082CDF92" w14:textId="77777777" w:rsidR="00D05535" w:rsidRPr="00671901" w:rsidRDefault="00D05535" w:rsidP="00D05535">
                            <w:pPr>
                              <w:widowControl/>
                              <w:spacing w:line="240" w:lineRule="exact"/>
                              <w:jc w:val="center"/>
                              <w:rPr>
                                <w:rFonts w:ascii="標楷體" w:eastAsia="標楷體" w:hAnsi="標楷體" w:cs="新細明體"/>
                                <w:color w:val="000000"/>
                                <w:spacing w:val="-4"/>
                                <w:kern w:val="0"/>
                                <w:sz w:val="20"/>
                              </w:rPr>
                            </w:pPr>
                            <w:r w:rsidRPr="00671901">
                              <w:rPr>
                                <w:rFonts w:ascii="標楷體" w:eastAsia="標楷體" w:hAnsi="標楷體" w:cs="新細明體" w:hint="eastAsia"/>
                                <w:color w:val="000000"/>
                                <w:kern w:val="0"/>
                                <w:sz w:val="20"/>
                              </w:rPr>
                              <w:t>(倒</w:t>
                            </w:r>
                            <w:r w:rsidRPr="00671901">
                              <w:rPr>
                                <w:rFonts w:ascii="標楷體" w:eastAsia="標楷體" w:hAnsi="標楷體" w:cs="新細明體"/>
                                <w:color w:val="000000"/>
                                <w:kern w:val="0"/>
                                <w:sz w:val="20"/>
                              </w:rPr>
                              <w:t>數第3</w:t>
                            </w:r>
                            <w:r w:rsidRPr="00671901">
                              <w:rPr>
                                <w:rFonts w:ascii="標楷體" w:eastAsia="標楷體" w:hAnsi="標楷體" w:cs="新細明體" w:hint="eastAsia"/>
                                <w:color w:val="000000"/>
                                <w:kern w:val="0"/>
                                <w:sz w:val="20"/>
                              </w:rPr>
                              <w:t>)</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C8993C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spacing w:val="-4"/>
                                <w:kern w:val="0"/>
                                <w:sz w:val="20"/>
                              </w:rPr>
                              <w:t>51％~65％</w:t>
                            </w:r>
                            <w:r w:rsidRPr="00671901">
                              <w:rPr>
                                <w:rFonts w:ascii="標楷體" w:eastAsia="標楷體" w:hAnsi="標楷體" w:cs="新細明體" w:hint="eastAsia"/>
                                <w:color w:val="000000"/>
                                <w:kern w:val="0"/>
                                <w:sz w:val="20"/>
                              </w:rPr>
                              <w:br/>
                              <w:t>(計4家)</w:t>
                            </w:r>
                          </w:p>
                        </w:tc>
                        <w:tc>
                          <w:tcPr>
                            <w:tcW w:w="850" w:type="dxa"/>
                            <w:tcBorders>
                              <w:top w:val="nil"/>
                              <w:left w:val="nil"/>
                              <w:bottom w:val="single" w:sz="4" w:space="0" w:color="auto"/>
                              <w:right w:val="single" w:sz="4" w:space="0" w:color="auto"/>
                            </w:tcBorders>
                            <w:shd w:val="clear" w:color="auto" w:fill="auto"/>
                            <w:noWrap/>
                            <w:vAlign w:val="center"/>
                            <w:hideMark/>
                          </w:tcPr>
                          <w:p w14:paraId="04F6BB18"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087448FC"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3004</w:t>
                            </w:r>
                          </w:p>
                        </w:tc>
                        <w:tc>
                          <w:tcPr>
                            <w:tcW w:w="1843" w:type="dxa"/>
                            <w:tcBorders>
                              <w:top w:val="nil"/>
                              <w:left w:val="nil"/>
                              <w:bottom w:val="single" w:sz="4" w:space="0" w:color="auto"/>
                              <w:right w:val="single" w:sz="4" w:space="0" w:color="auto"/>
                            </w:tcBorders>
                            <w:shd w:val="clear" w:color="auto" w:fill="auto"/>
                            <w:vAlign w:val="center"/>
                            <w:hideMark/>
                          </w:tcPr>
                          <w:p w14:paraId="7020A70A"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豐達科技</w:t>
                            </w:r>
                            <w:r w:rsidRPr="00671901">
                              <w:rPr>
                                <w:rFonts w:ascii="標楷體" w:eastAsia="標楷體" w:hAnsi="標楷體" w:cs="新細明體"/>
                                <w:color w:val="000000"/>
                                <w:kern w:val="0"/>
                                <w:sz w:val="20"/>
                              </w:rPr>
                              <w:t>公司</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B50D0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國發基金</w:t>
                            </w:r>
                          </w:p>
                        </w:tc>
                        <w:tc>
                          <w:tcPr>
                            <w:tcW w:w="1275" w:type="dxa"/>
                            <w:tcBorders>
                              <w:top w:val="nil"/>
                              <w:left w:val="nil"/>
                              <w:bottom w:val="single" w:sz="4" w:space="0" w:color="auto"/>
                              <w:right w:val="single" w:sz="4" w:space="0" w:color="auto"/>
                            </w:tcBorders>
                            <w:shd w:val="clear" w:color="auto" w:fill="auto"/>
                            <w:noWrap/>
                            <w:vAlign w:val="center"/>
                            <w:hideMark/>
                          </w:tcPr>
                          <w:p w14:paraId="4FC118F6"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7.17</w:t>
                            </w:r>
                          </w:p>
                        </w:tc>
                        <w:tc>
                          <w:tcPr>
                            <w:tcW w:w="993" w:type="dxa"/>
                            <w:tcBorders>
                              <w:top w:val="nil"/>
                              <w:left w:val="nil"/>
                              <w:bottom w:val="single" w:sz="4" w:space="0" w:color="auto"/>
                              <w:right w:val="single" w:sz="4" w:space="0" w:color="auto"/>
                            </w:tcBorders>
                            <w:shd w:val="clear" w:color="auto" w:fill="auto"/>
                            <w:noWrap/>
                            <w:vAlign w:val="center"/>
                            <w:hideMark/>
                          </w:tcPr>
                          <w:p w14:paraId="3DE76C49"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505D7CCC" w14:textId="77777777" w:rsidTr="00B44C98">
                        <w:trPr>
                          <w:trHeight w:hRule="exact" w:val="255"/>
                        </w:trPr>
                        <w:tc>
                          <w:tcPr>
                            <w:tcW w:w="1135" w:type="dxa"/>
                            <w:vMerge/>
                            <w:tcBorders>
                              <w:left w:val="single" w:sz="4" w:space="0" w:color="auto"/>
                              <w:right w:val="single" w:sz="4" w:space="0" w:color="auto"/>
                            </w:tcBorders>
                            <w:vAlign w:val="center"/>
                          </w:tcPr>
                          <w:p w14:paraId="0275DCC1"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7EA297E0"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EA95C52"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02478E95"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3576</w:t>
                            </w:r>
                          </w:p>
                        </w:tc>
                        <w:tc>
                          <w:tcPr>
                            <w:tcW w:w="1843" w:type="dxa"/>
                            <w:tcBorders>
                              <w:top w:val="nil"/>
                              <w:left w:val="nil"/>
                              <w:bottom w:val="single" w:sz="4" w:space="0" w:color="auto"/>
                              <w:right w:val="single" w:sz="4" w:space="0" w:color="auto"/>
                            </w:tcBorders>
                            <w:shd w:val="clear" w:color="auto" w:fill="auto"/>
                            <w:vAlign w:val="center"/>
                            <w:hideMark/>
                          </w:tcPr>
                          <w:p w14:paraId="0E35A6F9"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聯合再生能源公</w:t>
                            </w:r>
                            <w:r w:rsidRPr="00671901">
                              <w:rPr>
                                <w:rFonts w:ascii="標楷體" w:eastAsia="標楷體" w:hAnsi="標楷體" w:cs="新細明體"/>
                                <w:color w:val="000000"/>
                                <w:kern w:val="0"/>
                                <w:sz w:val="20"/>
                              </w:rPr>
                              <w:t>司</w:t>
                            </w: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3B5364D1"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094F85EA"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6.09</w:t>
                            </w:r>
                          </w:p>
                        </w:tc>
                        <w:tc>
                          <w:tcPr>
                            <w:tcW w:w="993" w:type="dxa"/>
                            <w:tcBorders>
                              <w:top w:val="nil"/>
                              <w:left w:val="nil"/>
                              <w:bottom w:val="single" w:sz="4" w:space="0" w:color="auto"/>
                              <w:right w:val="single" w:sz="4" w:space="0" w:color="auto"/>
                            </w:tcBorders>
                            <w:shd w:val="clear" w:color="auto" w:fill="auto"/>
                            <w:noWrap/>
                            <w:vAlign w:val="center"/>
                            <w:hideMark/>
                          </w:tcPr>
                          <w:p w14:paraId="4AD10945"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61FE8C95" w14:textId="77777777" w:rsidTr="00B44C98">
                        <w:trPr>
                          <w:trHeight w:hRule="exact" w:val="255"/>
                        </w:trPr>
                        <w:tc>
                          <w:tcPr>
                            <w:tcW w:w="1135" w:type="dxa"/>
                            <w:vMerge/>
                            <w:tcBorders>
                              <w:left w:val="single" w:sz="4" w:space="0" w:color="auto"/>
                              <w:right w:val="single" w:sz="4" w:space="0" w:color="auto"/>
                            </w:tcBorders>
                            <w:vAlign w:val="center"/>
                          </w:tcPr>
                          <w:p w14:paraId="2D898B0E"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10A875F9"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29C29BCA"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上櫃</w:t>
                            </w:r>
                          </w:p>
                        </w:tc>
                        <w:tc>
                          <w:tcPr>
                            <w:tcW w:w="709" w:type="dxa"/>
                            <w:tcBorders>
                              <w:top w:val="nil"/>
                              <w:left w:val="nil"/>
                              <w:bottom w:val="single" w:sz="4" w:space="0" w:color="auto"/>
                              <w:right w:val="single" w:sz="4" w:space="0" w:color="auto"/>
                            </w:tcBorders>
                            <w:shd w:val="clear" w:color="auto" w:fill="auto"/>
                            <w:noWrap/>
                            <w:vAlign w:val="center"/>
                            <w:hideMark/>
                          </w:tcPr>
                          <w:p w14:paraId="29DF4F0E"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6461</w:t>
                            </w:r>
                          </w:p>
                        </w:tc>
                        <w:tc>
                          <w:tcPr>
                            <w:tcW w:w="1843" w:type="dxa"/>
                            <w:tcBorders>
                              <w:top w:val="nil"/>
                              <w:left w:val="nil"/>
                              <w:bottom w:val="single" w:sz="4" w:space="0" w:color="auto"/>
                              <w:right w:val="single" w:sz="4" w:space="0" w:color="auto"/>
                            </w:tcBorders>
                            <w:shd w:val="clear" w:color="auto" w:fill="auto"/>
                            <w:vAlign w:val="center"/>
                            <w:hideMark/>
                          </w:tcPr>
                          <w:p w14:paraId="76E8882D" w14:textId="1C38E92C"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益得生</w:t>
                            </w:r>
                            <w:r w:rsidR="00796375">
                              <w:rPr>
                                <w:rFonts w:ascii="標楷體" w:eastAsia="標楷體" w:hAnsi="標楷體" w:cs="新細明體" w:hint="eastAsia"/>
                                <w:color w:val="000000"/>
                                <w:kern w:val="0"/>
                                <w:sz w:val="20"/>
                              </w:rPr>
                              <w:t>物科</w:t>
                            </w:r>
                            <w:r w:rsidRPr="00671901">
                              <w:rPr>
                                <w:rFonts w:ascii="標楷體" w:eastAsia="標楷體" w:hAnsi="標楷體" w:cs="新細明體" w:hint="eastAsia"/>
                                <w:color w:val="000000"/>
                                <w:kern w:val="0"/>
                                <w:sz w:val="20"/>
                              </w:rPr>
                              <w:t>技公</w:t>
                            </w:r>
                            <w:r w:rsidRPr="00671901">
                              <w:rPr>
                                <w:rFonts w:ascii="標楷體" w:eastAsia="標楷體" w:hAnsi="標楷體" w:cs="新細明體"/>
                                <w:color w:val="000000"/>
                                <w:kern w:val="0"/>
                                <w:sz w:val="20"/>
                              </w:rPr>
                              <w:t>司</w:t>
                            </w: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14:paraId="51BD1A1C"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275" w:type="dxa"/>
                            <w:tcBorders>
                              <w:top w:val="nil"/>
                              <w:left w:val="nil"/>
                              <w:bottom w:val="single" w:sz="4" w:space="0" w:color="auto"/>
                              <w:right w:val="single" w:sz="4" w:space="0" w:color="auto"/>
                            </w:tcBorders>
                            <w:shd w:val="clear" w:color="auto" w:fill="auto"/>
                            <w:noWrap/>
                            <w:vAlign w:val="center"/>
                            <w:hideMark/>
                          </w:tcPr>
                          <w:p w14:paraId="5E9F9670"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color w:val="000000"/>
                                <w:kern w:val="0"/>
                                <w:sz w:val="20"/>
                              </w:rPr>
                              <w:t>5.55</w:t>
                            </w:r>
                          </w:p>
                        </w:tc>
                        <w:tc>
                          <w:tcPr>
                            <w:tcW w:w="993" w:type="dxa"/>
                            <w:tcBorders>
                              <w:top w:val="nil"/>
                              <w:left w:val="nil"/>
                              <w:bottom w:val="single" w:sz="4" w:space="0" w:color="auto"/>
                              <w:right w:val="single" w:sz="4" w:space="0" w:color="auto"/>
                            </w:tcBorders>
                            <w:shd w:val="clear" w:color="auto" w:fill="auto"/>
                            <w:noWrap/>
                            <w:vAlign w:val="center"/>
                            <w:hideMark/>
                          </w:tcPr>
                          <w:p w14:paraId="2B5B209A"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1</w:t>
                            </w:r>
                          </w:p>
                        </w:tc>
                      </w:tr>
                      <w:tr w:rsidR="00D05535" w:rsidRPr="00671901" w14:paraId="1853E05F" w14:textId="77777777" w:rsidTr="003C008E">
                        <w:trPr>
                          <w:trHeight w:hRule="exact" w:val="624"/>
                        </w:trPr>
                        <w:tc>
                          <w:tcPr>
                            <w:tcW w:w="1135" w:type="dxa"/>
                            <w:vMerge/>
                            <w:tcBorders>
                              <w:left w:val="single" w:sz="4" w:space="0" w:color="auto"/>
                              <w:bottom w:val="single" w:sz="4" w:space="0" w:color="auto"/>
                              <w:right w:val="single" w:sz="4" w:space="0" w:color="auto"/>
                            </w:tcBorders>
                            <w:vAlign w:val="center"/>
                          </w:tcPr>
                          <w:p w14:paraId="7D642BC2"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1417" w:type="dxa"/>
                            <w:vMerge/>
                            <w:tcBorders>
                              <w:top w:val="nil"/>
                              <w:left w:val="single" w:sz="4" w:space="0" w:color="auto"/>
                              <w:bottom w:val="single" w:sz="4" w:space="0" w:color="auto"/>
                              <w:right w:val="single" w:sz="4" w:space="0" w:color="auto"/>
                            </w:tcBorders>
                            <w:vAlign w:val="center"/>
                            <w:hideMark/>
                          </w:tcPr>
                          <w:p w14:paraId="06EFA672" w14:textId="77777777" w:rsidR="00D05535" w:rsidRPr="00671901" w:rsidRDefault="00D05535" w:rsidP="00D05535">
                            <w:pPr>
                              <w:widowControl/>
                              <w:spacing w:line="240" w:lineRule="exact"/>
                              <w:rPr>
                                <w:rFonts w:ascii="標楷體" w:eastAsia="標楷體" w:hAnsi="標楷體" w:cs="新細明體"/>
                                <w:color w:val="000000"/>
                                <w:kern w:val="0"/>
                                <w:sz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32D1055C"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上市</w:t>
                            </w:r>
                          </w:p>
                        </w:tc>
                        <w:tc>
                          <w:tcPr>
                            <w:tcW w:w="709" w:type="dxa"/>
                            <w:tcBorders>
                              <w:top w:val="nil"/>
                              <w:left w:val="nil"/>
                              <w:bottom w:val="single" w:sz="4" w:space="0" w:color="auto"/>
                              <w:right w:val="single" w:sz="4" w:space="0" w:color="auto"/>
                            </w:tcBorders>
                            <w:shd w:val="clear" w:color="auto" w:fill="auto"/>
                            <w:noWrap/>
                            <w:vAlign w:val="center"/>
                            <w:hideMark/>
                          </w:tcPr>
                          <w:p w14:paraId="17C758C4"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9918</w:t>
                            </w:r>
                          </w:p>
                        </w:tc>
                        <w:tc>
                          <w:tcPr>
                            <w:tcW w:w="1843" w:type="dxa"/>
                            <w:tcBorders>
                              <w:top w:val="nil"/>
                              <w:left w:val="nil"/>
                              <w:bottom w:val="single" w:sz="4" w:space="0" w:color="auto"/>
                              <w:right w:val="single" w:sz="4" w:space="0" w:color="auto"/>
                            </w:tcBorders>
                            <w:shd w:val="clear" w:color="auto" w:fill="auto"/>
                            <w:vAlign w:val="center"/>
                            <w:hideMark/>
                          </w:tcPr>
                          <w:p w14:paraId="55A50F79" w14:textId="77777777" w:rsidR="00D05535" w:rsidRPr="00671901" w:rsidRDefault="00D05535" w:rsidP="00D05535">
                            <w:pPr>
                              <w:widowControl/>
                              <w:spacing w:line="240" w:lineRule="exact"/>
                              <w:rPr>
                                <w:rFonts w:ascii="標楷體" w:eastAsia="標楷體" w:hAnsi="標楷體" w:cs="新細明體"/>
                                <w:color w:val="000000"/>
                                <w:kern w:val="0"/>
                                <w:sz w:val="20"/>
                              </w:rPr>
                            </w:pPr>
                            <w:r w:rsidRPr="00671901">
                              <w:rPr>
                                <w:rFonts w:ascii="標楷體" w:eastAsia="標楷體" w:hAnsi="標楷體" w:cs="新細明體" w:hint="eastAsia"/>
                                <w:color w:val="000000"/>
                                <w:spacing w:val="-16"/>
                                <w:kern w:val="0"/>
                                <w:sz w:val="20"/>
                              </w:rPr>
                              <w:t>欣欣天然氣公司</w:t>
                            </w:r>
                          </w:p>
                        </w:tc>
                        <w:tc>
                          <w:tcPr>
                            <w:tcW w:w="1276" w:type="dxa"/>
                            <w:tcBorders>
                              <w:top w:val="nil"/>
                              <w:left w:val="nil"/>
                              <w:bottom w:val="single" w:sz="4" w:space="0" w:color="auto"/>
                              <w:right w:val="single" w:sz="4" w:space="0" w:color="auto"/>
                            </w:tcBorders>
                            <w:shd w:val="clear" w:color="auto" w:fill="auto"/>
                            <w:vAlign w:val="center"/>
                            <w:hideMark/>
                          </w:tcPr>
                          <w:p w14:paraId="384F7E9B" w14:textId="77777777" w:rsidR="00D05535" w:rsidRPr="00671901" w:rsidRDefault="00D05535" w:rsidP="00D05535">
                            <w:pPr>
                              <w:widowControl/>
                              <w:spacing w:line="240" w:lineRule="exact"/>
                              <w:jc w:val="center"/>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退輔會</w:t>
                            </w:r>
                            <w:r w:rsidRPr="00671901">
                              <w:rPr>
                                <w:rFonts w:ascii="標楷體" w:eastAsia="標楷體" w:hAnsi="標楷體" w:cs="新細明體" w:hint="eastAsia"/>
                                <w:color w:val="000000"/>
                                <w:kern w:val="0"/>
                                <w:sz w:val="20"/>
                              </w:rPr>
                              <w:br/>
                              <w:t>(安置基金)</w:t>
                            </w:r>
                          </w:p>
                        </w:tc>
                        <w:tc>
                          <w:tcPr>
                            <w:tcW w:w="1275" w:type="dxa"/>
                            <w:tcBorders>
                              <w:top w:val="nil"/>
                              <w:left w:val="nil"/>
                              <w:bottom w:val="single" w:sz="4" w:space="0" w:color="auto"/>
                              <w:right w:val="single" w:sz="4" w:space="0" w:color="auto"/>
                            </w:tcBorders>
                            <w:shd w:val="clear" w:color="auto" w:fill="auto"/>
                            <w:noWrap/>
                            <w:vAlign w:val="center"/>
                            <w:hideMark/>
                          </w:tcPr>
                          <w:p w14:paraId="5CB8DE7E"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25.79</w:t>
                            </w:r>
                          </w:p>
                        </w:tc>
                        <w:tc>
                          <w:tcPr>
                            <w:tcW w:w="993" w:type="dxa"/>
                            <w:tcBorders>
                              <w:top w:val="nil"/>
                              <w:left w:val="nil"/>
                              <w:bottom w:val="single" w:sz="4" w:space="0" w:color="auto"/>
                              <w:right w:val="single" w:sz="4" w:space="0" w:color="auto"/>
                            </w:tcBorders>
                            <w:shd w:val="clear" w:color="auto" w:fill="auto"/>
                            <w:noWrap/>
                            <w:vAlign w:val="center"/>
                            <w:hideMark/>
                          </w:tcPr>
                          <w:p w14:paraId="3B3C6DFA" w14:textId="77777777" w:rsidR="00D05535" w:rsidRPr="00671901" w:rsidRDefault="00D05535" w:rsidP="00D05535">
                            <w:pPr>
                              <w:widowControl/>
                              <w:spacing w:line="240" w:lineRule="exact"/>
                              <w:jc w:val="right"/>
                              <w:rPr>
                                <w:rFonts w:ascii="標楷體" w:eastAsia="標楷體" w:hAnsi="標楷體" w:cs="新細明體"/>
                                <w:color w:val="000000"/>
                                <w:kern w:val="0"/>
                                <w:sz w:val="20"/>
                              </w:rPr>
                            </w:pPr>
                            <w:r w:rsidRPr="00671901">
                              <w:rPr>
                                <w:rFonts w:ascii="標楷體" w:eastAsia="標楷體" w:hAnsi="標楷體" w:cs="新細明體" w:hint="eastAsia"/>
                                <w:color w:val="000000"/>
                                <w:kern w:val="0"/>
                                <w:sz w:val="20"/>
                              </w:rPr>
                              <w:t>6</w:t>
                            </w:r>
                          </w:p>
                        </w:tc>
                      </w:tr>
                    </w:tbl>
                    <w:p w14:paraId="64D35A1A" w14:textId="77777777" w:rsidR="00D05535" w:rsidRPr="00671901" w:rsidRDefault="00D05535" w:rsidP="003C008E">
                      <w:pPr>
                        <w:spacing w:line="200" w:lineRule="exact"/>
                        <w:ind w:leftChars="11" w:left="555" w:hangingChars="294" w:hanging="529"/>
                        <w:rPr>
                          <w:rFonts w:ascii="標楷體" w:eastAsia="標楷體" w:hAnsi="標楷體" w:cs="新細明體"/>
                          <w:color w:val="000000"/>
                          <w:kern w:val="0"/>
                          <w:sz w:val="18"/>
                          <w:szCs w:val="18"/>
                        </w:rPr>
                      </w:pPr>
                      <w:proofErr w:type="gramStart"/>
                      <w:r w:rsidRPr="00671901">
                        <w:rPr>
                          <w:rFonts w:ascii="標楷體" w:eastAsia="標楷體" w:hAnsi="標楷體" w:cs="新細明體" w:hint="eastAsia"/>
                          <w:color w:val="000000"/>
                          <w:kern w:val="0"/>
                          <w:sz w:val="18"/>
                          <w:szCs w:val="18"/>
                        </w:rPr>
                        <w:t>註</w:t>
                      </w:r>
                      <w:proofErr w:type="gramEnd"/>
                      <w:r w:rsidRPr="00671901">
                        <w:rPr>
                          <w:rFonts w:ascii="標楷體" w:eastAsia="標楷體" w:hAnsi="標楷體" w:cs="新細明體"/>
                          <w:color w:val="000000"/>
                          <w:kern w:val="0"/>
                          <w:sz w:val="18"/>
                          <w:szCs w:val="18"/>
                        </w:rPr>
                        <w:t>：</w:t>
                      </w:r>
                      <w:r w:rsidRPr="00671901">
                        <w:rPr>
                          <w:rFonts w:ascii="標楷體" w:eastAsia="標楷體" w:hAnsi="標楷體" w:cs="新細明體" w:hint="eastAsia"/>
                          <w:color w:val="000000"/>
                          <w:kern w:val="0"/>
                          <w:sz w:val="18"/>
                          <w:szCs w:val="18"/>
                        </w:rPr>
                        <w:t>1.本</w:t>
                      </w:r>
                      <w:r w:rsidRPr="00671901">
                        <w:rPr>
                          <w:rFonts w:ascii="標楷體" w:eastAsia="標楷體" w:hAnsi="標楷體" w:cs="新細明體"/>
                          <w:color w:val="000000"/>
                          <w:kern w:val="0"/>
                          <w:sz w:val="18"/>
                          <w:szCs w:val="18"/>
                        </w:rPr>
                        <w:t>表行政院國家發展基金簡稱國發基金</w:t>
                      </w:r>
                      <w:r w:rsidRPr="00671901">
                        <w:rPr>
                          <w:rFonts w:ascii="標楷體" w:eastAsia="標楷體" w:hAnsi="標楷體" w:cs="新細明體" w:hint="eastAsia"/>
                          <w:color w:val="000000"/>
                          <w:kern w:val="0"/>
                          <w:sz w:val="18"/>
                          <w:szCs w:val="18"/>
                        </w:rPr>
                        <w:t>；</w:t>
                      </w:r>
                      <w:r w:rsidRPr="00671901">
                        <w:rPr>
                          <w:rFonts w:ascii="標楷體" w:eastAsia="標楷體" w:hAnsi="標楷體" w:cs="新細明體"/>
                          <w:color w:val="000000"/>
                          <w:kern w:val="0"/>
                          <w:sz w:val="18"/>
                          <w:szCs w:val="18"/>
                        </w:rPr>
                        <w:t>國軍退</w:t>
                      </w:r>
                      <w:r w:rsidRPr="00671901">
                        <w:rPr>
                          <w:rFonts w:ascii="標楷體" w:eastAsia="標楷體" w:hAnsi="標楷體" w:cs="新細明體" w:hint="eastAsia"/>
                          <w:color w:val="000000"/>
                          <w:kern w:val="0"/>
                          <w:sz w:val="18"/>
                          <w:szCs w:val="18"/>
                        </w:rPr>
                        <w:t>除</w:t>
                      </w:r>
                      <w:r w:rsidRPr="00671901">
                        <w:rPr>
                          <w:rFonts w:ascii="標楷體" w:eastAsia="標楷體" w:hAnsi="標楷體" w:cs="新細明體"/>
                          <w:color w:val="000000"/>
                          <w:kern w:val="0"/>
                          <w:sz w:val="18"/>
                          <w:szCs w:val="18"/>
                        </w:rPr>
                        <w:t>役官兵輔導委員會簡稱退輔會；</w:t>
                      </w:r>
                      <w:r w:rsidRPr="00671901">
                        <w:rPr>
                          <w:rFonts w:ascii="標楷體" w:eastAsia="標楷體" w:hAnsi="標楷體" w:cs="新細明體" w:hint="eastAsia"/>
                          <w:color w:val="000000"/>
                          <w:kern w:val="0"/>
                          <w:sz w:val="18"/>
                          <w:szCs w:val="18"/>
                        </w:rPr>
                        <w:t>國軍</w:t>
                      </w:r>
                      <w:r w:rsidRPr="00671901">
                        <w:rPr>
                          <w:rFonts w:ascii="標楷體" w:eastAsia="標楷體" w:hAnsi="標楷體" w:cs="新細明體"/>
                          <w:color w:val="000000"/>
                          <w:kern w:val="0"/>
                          <w:sz w:val="18"/>
                          <w:szCs w:val="18"/>
                        </w:rPr>
                        <w:t>退除役官兵</w:t>
                      </w:r>
                      <w:r w:rsidRPr="00671901">
                        <w:rPr>
                          <w:rFonts w:ascii="標楷體" w:eastAsia="標楷體" w:hAnsi="標楷體" w:cs="新細明體" w:hint="eastAsia"/>
                          <w:color w:val="000000"/>
                          <w:kern w:val="0"/>
                          <w:sz w:val="18"/>
                          <w:szCs w:val="18"/>
                        </w:rPr>
                        <w:t>安</w:t>
                      </w:r>
                      <w:r w:rsidRPr="00671901">
                        <w:rPr>
                          <w:rFonts w:ascii="標楷體" w:eastAsia="標楷體" w:hAnsi="標楷體" w:cs="新細明體"/>
                          <w:color w:val="000000"/>
                          <w:kern w:val="0"/>
                          <w:sz w:val="18"/>
                          <w:szCs w:val="18"/>
                        </w:rPr>
                        <w:t>置基金簡</w:t>
                      </w:r>
                      <w:r w:rsidRPr="00671901">
                        <w:rPr>
                          <w:rFonts w:ascii="標楷體" w:eastAsia="標楷體" w:hAnsi="標楷體" w:cs="新細明體" w:hint="eastAsia"/>
                          <w:color w:val="000000"/>
                          <w:kern w:val="0"/>
                          <w:sz w:val="18"/>
                          <w:szCs w:val="18"/>
                        </w:rPr>
                        <w:t>稱</w:t>
                      </w:r>
                      <w:r w:rsidRPr="00671901">
                        <w:rPr>
                          <w:rFonts w:ascii="標楷體" w:eastAsia="標楷體" w:hAnsi="標楷體" w:cs="新細明體"/>
                          <w:color w:val="000000"/>
                          <w:kern w:val="0"/>
                          <w:sz w:val="18"/>
                          <w:szCs w:val="18"/>
                        </w:rPr>
                        <w:t>安置基金</w:t>
                      </w:r>
                      <w:r w:rsidRPr="00671901">
                        <w:rPr>
                          <w:rFonts w:ascii="標楷體" w:eastAsia="標楷體" w:hAnsi="標楷體" w:cs="新細明體" w:hint="eastAsia"/>
                          <w:color w:val="000000"/>
                          <w:kern w:val="0"/>
                          <w:sz w:val="18"/>
                          <w:szCs w:val="18"/>
                        </w:rPr>
                        <w:t>。</w:t>
                      </w:r>
                    </w:p>
                    <w:p w14:paraId="1B347D20" w14:textId="77777777" w:rsidR="00D05535" w:rsidRPr="00671901" w:rsidRDefault="00D05535" w:rsidP="003C008E">
                      <w:pPr>
                        <w:spacing w:line="200" w:lineRule="exact"/>
                        <w:ind w:leftChars="-4" w:left="-10" w:firstLineChars="215" w:firstLine="387"/>
                        <w:rPr>
                          <w:rFonts w:ascii="標楷體" w:eastAsia="標楷體" w:hAnsi="標楷體"/>
                          <w:sz w:val="18"/>
                          <w:szCs w:val="18"/>
                        </w:rPr>
                      </w:pPr>
                      <w:r w:rsidRPr="00671901">
                        <w:rPr>
                          <w:rFonts w:ascii="標楷體" w:eastAsia="標楷體" w:hAnsi="標楷體" w:cs="新細明體" w:hint="eastAsia"/>
                          <w:color w:val="000000"/>
                          <w:kern w:val="0"/>
                          <w:sz w:val="18"/>
                          <w:szCs w:val="18"/>
                        </w:rPr>
                        <w:t>2.資料來源：整理自各</w:t>
                      </w:r>
                      <w:proofErr w:type="gramStart"/>
                      <w:r w:rsidRPr="00671901">
                        <w:rPr>
                          <w:rFonts w:ascii="標楷體" w:eastAsia="標楷體" w:hAnsi="標楷體" w:cs="新細明體" w:hint="eastAsia"/>
                          <w:color w:val="000000"/>
                          <w:kern w:val="0"/>
                          <w:sz w:val="18"/>
                          <w:szCs w:val="18"/>
                        </w:rPr>
                        <w:t>主管機關查填資料</w:t>
                      </w:r>
                      <w:proofErr w:type="gramEnd"/>
                      <w:r w:rsidRPr="00671901">
                        <w:rPr>
                          <w:rFonts w:ascii="標楷體" w:eastAsia="標楷體" w:hAnsi="標楷體" w:cs="新細明體" w:hint="eastAsia"/>
                          <w:color w:val="000000"/>
                          <w:kern w:val="0"/>
                          <w:sz w:val="18"/>
                          <w:szCs w:val="18"/>
                        </w:rPr>
                        <w:t>及臺</w:t>
                      </w:r>
                      <w:r w:rsidRPr="00671901">
                        <w:rPr>
                          <w:rFonts w:ascii="標楷體" w:eastAsia="標楷體" w:hAnsi="標楷體" w:cs="新細明體"/>
                          <w:color w:val="000000"/>
                          <w:kern w:val="0"/>
                          <w:sz w:val="18"/>
                          <w:szCs w:val="18"/>
                        </w:rPr>
                        <w:t>灣證券交易所</w:t>
                      </w:r>
                      <w:r w:rsidRPr="00671901">
                        <w:rPr>
                          <w:rFonts w:ascii="標楷體" w:eastAsia="標楷體" w:hAnsi="標楷體" w:cs="新細明體" w:hint="eastAsia"/>
                          <w:color w:val="000000"/>
                          <w:kern w:val="0"/>
                          <w:sz w:val="18"/>
                          <w:szCs w:val="18"/>
                        </w:rPr>
                        <w:t>公</w:t>
                      </w:r>
                      <w:r w:rsidRPr="00671901">
                        <w:rPr>
                          <w:rFonts w:ascii="標楷體" w:eastAsia="標楷體" w:hAnsi="標楷體" w:cs="新細明體"/>
                          <w:color w:val="000000"/>
                          <w:kern w:val="0"/>
                          <w:sz w:val="18"/>
                          <w:szCs w:val="18"/>
                        </w:rPr>
                        <w:t>司公開資訊</w:t>
                      </w:r>
                      <w:r w:rsidRPr="00671901">
                        <w:rPr>
                          <w:rFonts w:ascii="標楷體" w:eastAsia="標楷體" w:hAnsi="標楷體" w:cs="新細明體" w:hint="eastAsia"/>
                          <w:color w:val="000000"/>
                          <w:kern w:val="0"/>
                          <w:sz w:val="18"/>
                          <w:szCs w:val="18"/>
                        </w:rPr>
                        <w:t>。</w:t>
                      </w:r>
                    </w:p>
                  </w:txbxContent>
                </v:textbox>
                <w10:wrap type="square"/>
              </v:shape>
            </w:pict>
          </mc:Fallback>
        </mc:AlternateContent>
      </w:r>
      <w:r w:rsidRPr="008607C2">
        <w:rPr>
          <w:rFonts w:hAnsi="標楷體" w:hint="eastAsia"/>
          <w:color w:val="000000" w:themeColor="text1"/>
        </w:rPr>
        <w:t>氣公司等</w:t>
      </w:r>
      <w:r w:rsidRPr="008607C2">
        <w:rPr>
          <w:rFonts w:hAnsi="標楷體"/>
          <w:color w:val="000000" w:themeColor="text1"/>
        </w:rPr>
        <w:t>4</w:t>
      </w:r>
      <w:r w:rsidRPr="008607C2">
        <w:rPr>
          <w:rFonts w:hAnsi="標楷體" w:hint="eastAsia"/>
          <w:color w:val="000000" w:themeColor="text1"/>
        </w:rPr>
        <w:t>家民營事業，政府持股比率甚介於</w:t>
      </w:r>
      <w:r w:rsidRPr="008607C2">
        <w:rPr>
          <w:rFonts w:hAnsi="標楷體"/>
          <w:color w:val="000000" w:themeColor="text1"/>
        </w:rPr>
        <w:t>21.26</w:t>
      </w:r>
      <w:r w:rsidRPr="008607C2">
        <w:rPr>
          <w:rFonts w:hAnsi="標楷體" w:hint="eastAsia"/>
          <w:color w:val="000000" w:themeColor="text1"/>
        </w:rPr>
        <w:t>％至4</w:t>
      </w:r>
      <w:r w:rsidRPr="008607C2">
        <w:rPr>
          <w:rFonts w:hAnsi="標楷體"/>
          <w:color w:val="000000" w:themeColor="text1"/>
        </w:rPr>
        <w:t>3.16</w:t>
      </w:r>
      <w:r w:rsidRPr="008607C2">
        <w:rPr>
          <w:rFonts w:hAnsi="標楷體" w:hint="eastAsia"/>
          <w:color w:val="000000" w:themeColor="text1"/>
        </w:rPr>
        <w:t>％間，且派任公股代表人數達2至6名</w:t>
      </w:r>
      <w:proofErr w:type="gramStart"/>
      <w:r w:rsidR="00534E76" w:rsidRPr="008607C2">
        <w:rPr>
          <w:rFonts w:hAnsi="標楷體" w:hint="eastAsia"/>
          <w:color w:val="000000" w:themeColor="text1"/>
        </w:rPr>
        <w:t>（</w:t>
      </w:r>
      <w:proofErr w:type="gramEnd"/>
      <w:r w:rsidRPr="008607C2">
        <w:rPr>
          <w:rFonts w:hAnsi="標楷體" w:hint="eastAsia"/>
          <w:color w:val="000000" w:themeColor="text1"/>
        </w:rPr>
        <w:t>表2</w:t>
      </w:r>
      <w:r w:rsidR="00534E76" w:rsidRPr="008607C2">
        <w:rPr>
          <w:rFonts w:hAnsi="標楷體" w:hint="eastAsia"/>
          <w:color w:val="000000" w:themeColor="text1"/>
        </w:rPr>
        <w:t>)</w:t>
      </w:r>
      <w:r w:rsidRPr="008607C2">
        <w:rPr>
          <w:rFonts w:hAnsi="標楷體" w:hint="eastAsia"/>
          <w:color w:val="000000" w:themeColor="text1"/>
        </w:rPr>
        <w:t>，經函請行政院促請</w:t>
      </w:r>
      <w:r w:rsidRPr="008607C2">
        <w:rPr>
          <w:rFonts w:hAnsi="標楷體"/>
          <w:color w:val="000000" w:themeColor="text1"/>
        </w:rPr>
        <w:t>國軍退</w:t>
      </w:r>
      <w:r w:rsidRPr="008607C2">
        <w:rPr>
          <w:rFonts w:hAnsi="標楷體" w:hint="eastAsia"/>
          <w:color w:val="000000" w:themeColor="text1"/>
        </w:rPr>
        <w:t>除</w:t>
      </w:r>
      <w:r w:rsidRPr="008607C2">
        <w:rPr>
          <w:rFonts w:hAnsi="標楷體"/>
          <w:color w:val="000000" w:themeColor="text1"/>
        </w:rPr>
        <w:t>役官兵輔導委員會</w:t>
      </w:r>
      <w:proofErr w:type="gramStart"/>
      <w:r w:rsidR="00534E76" w:rsidRPr="008607C2">
        <w:rPr>
          <w:rFonts w:hAnsi="標楷體" w:hint="eastAsia"/>
          <w:color w:val="000000" w:themeColor="text1"/>
        </w:rPr>
        <w:t>（</w:t>
      </w:r>
      <w:proofErr w:type="gramEnd"/>
      <w:r w:rsidRPr="008607C2">
        <w:rPr>
          <w:rFonts w:hAnsi="標楷體" w:hint="eastAsia"/>
          <w:color w:val="000000" w:themeColor="text1"/>
        </w:rPr>
        <w:t>下稱</w:t>
      </w:r>
      <w:r w:rsidRPr="008607C2">
        <w:rPr>
          <w:rFonts w:hAnsi="標楷體"/>
          <w:color w:val="000000" w:themeColor="text1"/>
        </w:rPr>
        <w:t>退輔會</w:t>
      </w:r>
      <w:proofErr w:type="gramStart"/>
      <w:r w:rsidR="00534E76" w:rsidRPr="008607C2">
        <w:rPr>
          <w:rFonts w:hAnsi="標楷體" w:hint="eastAsia"/>
          <w:color w:val="000000" w:themeColor="text1"/>
        </w:rPr>
        <w:t>）</w:t>
      </w:r>
      <w:proofErr w:type="gramEnd"/>
      <w:r w:rsidRPr="008607C2">
        <w:rPr>
          <w:rFonts w:hAnsi="標楷體" w:hint="eastAsia"/>
          <w:color w:val="000000" w:themeColor="text1"/>
        </w:rPr>
        <w:t>及國家發展委員</w:t>
      </w:r>
      <w:r w:rsidRPr="008607C2">
        <w:rPr>
          <w:rFonts w:hAnsi="標楷體" w:hint="eastAsia"/>
          <w:color w:val="000000" w:themeColor="text1"/>
        </w:rPr>
        <w:lastRenderedPageBreak/>
        <w:t>會</w:t>
      </w:r>
      <w:r w:rsidR="00534E76" w:rsidRPr="008607C2">
        <w:rPr>
          <w:rFonts w:hAnsi="標楷體" w:hint="eastAsia"/>
          <w:color w:val="000000" w:themeColor="text1"/>
        </w:rPr>
        <w:t>（</w:t>
      </w:r>
      <w:proofErr w:type="gramStart"/>
      <w:r w:rsidRPr="008607C2">
        <w:rPr>
          <w:rFonts w:hAnsi="標楷體" w:hint="eastAsia"/>
          <w:color w:val="000000" w:themeColor="text1"/>
        </w:rPr>
        <w:t>下稱國發</w:t>
      </w:r>
      <w:proofErr w:type="gramEnd"/>
      <w:r w:rsidRPr="008607C2">
        <w:rPr>
          <w:rFonts w:hAnsi="標楷體" w:hint="eastAsia"/>
          <w:color w:val="000000" w:themeColor="text1"/>
        </w:rPr>
        <w:t>會</w:t>
      </w:r>
      <w:r w:rsidR="00534E76" w:rsidRPr="008607C2">
        <w:rPr>
          <w:rFonts w:hAnsi="標楷體" w:hint="eastAsia"/>
          <w:color w:val="000000" w:themeColor="text1"/>
        </w:rPr>
        <w:t>）</w:t>
      </w:r>
      <w:r w:rsidRPr="008607C2">
        <w:rPr>
          <w:rFonts w:hAnsi="標楷體" w:hint="eastAsia"/>
          <w:color w:val="000000" w:themeColor="text1"/>
        </w:rPr>
        <w:t>指派之公股代表，督促該等民營事業健全公司治理機制，</w:t>
      </w:r>
      <w:proofErr w:type="gramStart"/>
      <w:r w:rsidRPr="008607C2">
        <w:rPr>
          <w:rFonts w:hAnsi="標楷體" w:hint="eastAsia"/>
          <w:color w:val="000000" w:themeColor="text1"/>
        </w:rPr>
        <w:t>俾</w:t>
      </w:r>
      <w:proofErr w:type="gramEnd"/>
      <w:r w:rsidRPr="008607C2">
        <w:rPr>
          <w:rFonts w:hAnsi="標楷體" w:hint="eastAsia"/>
          <w:color w:val="000000" w:themeColor="text1"/>
        </w:rPr>
        <w:t>維護政府投資權益及形象。據復：行政院主計總處業已函請相關部會</w:t>
      </w:r>
      <w:proofErr w:type="gramStart"/>
      <w:r w:rsidRPr="008607C2">
        <w:rPr>
          <w:rFonts w:hAnsi="標楷體" w:hint="eastAsia"/>
          <w:color w:val="000000" w:themeColor="text1"/>
        </w:rPr>
        <w:t>研</w:t>
      </w:r>
      <w:proofErr w:type="gramEnd"/>
      <w:r w:rsidRPr="008607C2">
        <w:rPr>
          <w:rFonts w:hAnsi="標楷體" w:hint="eastAsia"/>
          <w:color w:val="000000" w:themeColor="text1"/>
        </w:rPr>
        <w:t>處。</w:t>
      </w:r>
    </w:p>
    <w:p w14:paraId="681F950E" w14:textId="1A9F0346" w:rsidR="00221863" w:rsidRPr="008607C2" w:rsidRDefault="00221863" w:rsidP="00FD408F">
      <w:pPr>
        <w:pStyle w:val="affd"/>
        <w:overflowPunct w:val="0"/>
        <w:spacing w:before="72" w:after="72" w:line="500" w:lineRule="exact"/>
        <w:ind w:firstLine="561"/>
        <w:outlineLvl w:val="2"/>
        <w:rPr>
          <w:rFonts w:ascii="標楷體" w:hAnsi="標楷體"/>
          <w:color w:val="000000" w:themeColor="text1"/>
          <w:sz w:val="28"/>
        </w:rPr>
      </w:pPr>
      <w:r w:rsidRPr="008607C2">
        <w:rPr>
          <w:rFonts w:ascii="標楷體" w:hAnsi="標楷體" w:hint="eastAsia"/>
          <w:color w:val="000000" w:themeColor="text1"/>
          <w:sz w:val="28"/>
        </w:rPr>
        <w:t>（二）　政府為加速產業轉型升級陸續提出核心戰略產業推動方案等政策，惟多數投資機關主要投資標的仍為已民營化之原國營事業或早期投資事業，亟待督促</w:t>
      </w:r>
      <w:proofErr w:type="gramStart"/>
      <w:r w:rsidRPr="008607C2">
        <w:rPr>
          <w:rFonts w:ascii="標楷體" w:hAnsi="標楷體" w:hint="eastAsia"/>
          <w:color w:val="000000" w:themeColor="text1"/>
          <w:sz w:val="28"/>
        </w:rPr>
        <w:t>研</w:t>
      </w:r>
      <w:proofErr w:type="gramEnd"/>
      <w:r w:rsidRPr="008607C2">
        <w:rPr>
          <w:rFonts w:ascii="標楷體" w:hAnsi="標楷體" w:hint="eastAsia"/>
          <w:color w:val="000000" w:themeColor="text1"/>
          <w:sz w:val="28"/>
        </w:rPr>
        <w:t>酌配合現行政策適時調整投資標的之配置。</w:t>
      </w:r>
    </w:p>
    <w:p w14:paraId="1535A931" w14:textId="52230A7E" w:rsidR="001F1F75" w:rsidRPr="008607C2" w:rsidRDefault="00221863" w:rsidP="00C44DDC">
      <w:pPr>
        <w:pStyle w:val="012"/>
        <w:spacing w:line="530" w:lineRule="exact"/>
        <w:ind w:firstLine="480"/>
        <w:rPr>
          <w:color w:val="000000" w:themeColor="text1"/>
          <w:spacing w:val="-4"/>
        </w:rPr>
      </w:pPr>
      <w:r w:rsidRPr="008607C2">
        <w:rPr>
          <w:rFonts w:hint="eastAsia"/>
          <w:color w:val="000000" w:themeColor="text1"/>
        </w:rPr>
        <w:t>依中央政府特種基金參加民營事業投資管理要點第</w:t>
      </w:r>
      <w:r w:rsidRPr="008607C2">
        <w:rPr>
          <w:color w:val="000000" w:themeColor="text1"/>
        </w:rPr>
        <w:t>3</w:t>
      </w:r>
      <w:r w:rsidRPr="008607C2">
        <w:rPr>
          <w:rFonts w:hint="eastAsia"/>
          <w:color w:val="000000" w:themeColor="text1"/>
        </w:rPr>
        <w:t>點規定：「營業基金基於下列各款之需要，得投資於民營事業</w:t>
      </w:r>
      <w:r w:rsidRPr="008607C2">
        <w:rPr>
          <w:color w:val="000000" w:themeColor="text1"/>
        </w:rPr>
        <w:t>…</w:t>
      </w:r>
      <w:proofErr w:type="gramStart"/>
      <w:r w:rsidRPr="008607C2">
        <w:rPr>
          <w:color w:val="000000" w:themeColor="text1"/>
        </w:rPr>
        <w:t>…</w:t>
      </w:r>
      <w:proofErr w:type="gramEnd"/>
      <w:r w:rsidRPr="008607C2">
        <w:rPr>
          <w:rFonts w:hint="eastAsia"/>
          <w:color w:val="000000" w:themeColor="text1"/>
        </w:rPr>
        <w:t>。其他特種基金基於其設置目的並符合該基金收支保管運用辦法所定用途運用範圍有關事項者，得參加民營事業投資。」政府為加速我國產業轉型升級，打造以「創新、就業、分配」為核心價值，追求永續發展之經濟新模式，於1</w:t>
      </w:r>
      <w:r w:rsidRPr="008607C2">
        <w:rPr>
          <w:color w:val="000000" w:themeColor="text1"/>
        </w:rPr>
        <w:t>05</w:t>
      </w:r>
      <w:r w:rsidRPr="008607C2">
        <w:rPr>
          <w:rFonts w:hint="eastAsia"/>
          <w:color w:val="000000" w:themeColor="text1"/>
        </w:rPr>
        <w:t>年9月至1</w:t>
      </w:r>
      <w:r w:rsidRPr="008607C2">
        <w:rPr>
          <w:color w:val="000000" w:themeColor="text1"/>
        </w:rPr>
        <w:t>07</w:t>
      </w:r>
      <w:r w:rsidRPr="008607C2">
        <w:rPr>
          <w:rFonts w:hint="eastAsia"/>
          <w:color w:val="000000" w:themeColor="text1"/>
        </w:rPr>
        <w:t>年1</w:t>
      </w:r>
      <w:r w:rsidRPr="008607C2">
        <w:rPr>
          <w:color w:val="000000" w:themeColor="text1"/>
        </w:rPr>
        <w:t>2</w:t>
      </w:r>
      <w:r w:rsidRPr="008607C2">
        <w:rPr>
          <w:rFonts w:hint="eastAsia"/>
          <w:color w:val="000000" w:themeColor="text1"/>
        </w:rPr>
        <w:t>月間，陸續提出「亞洲</w:t>
      </w:r>
      <w:proofErr w:type="gramStart"/>
      <w:r w:rsidRPr="008607C2">
        <w:rPr>
          <w:rFonts w:hint="eastAsia"/>
          <w:color w:val="000000" w:themeColor="text1"/>
        </w:rPr>
        <w:t>‧</w:t>
      </w:r>
      <w:proofErr w:type="gramEnd"/>
      <w:r w:rsidRPr="008607C2">
        <w:rPr>
          <w:rFonts w:hint="eastAsia"/>
          <w:color w:val="000000" w:themeColor="text1"/>
        </w:rPr>
        <w:t>矽谷」、「智慧機械」、「</w:t>
      </w:r>
      <w:proofErr w:type="gramStart"/>
      <w:r w:rsidRPr="008607C2">
        <w:rPr>
          <w:rFonts w:hint="eastAsia"/>
          <w:color w:val="000000" w:themeColor="text1"/>
        </w:rPr>
        <w:t>綠能科技</w:t>
      </w:r>
      <w:proofErr w:type="gramEnd"/>
      <w:r w:rsidRPr="008607C2">
        <w:rPr>
          <w:rFonts w:hint="eastAsia"/>
          <w:color w:val="000000" w:themeColor="text1"/>
        </w:rPr>
        <w:t>」、「生</w:t>
      </w:r>
      <w:proofErr w:type="gramStart"/>
      <w:r w:rsidRPr="008607C2">
        <w:rPr>
          <w:rFonts w:hint="eastAsia"/>
          <w:color w:val="000000" w:themeColor="text1"/>
        </w:rPr>
        <w:t>醫</w:t>
      </w:r>
      <w:proofErr w:type="gramEnd"/>
      <w:r w:rsidRPr="008607C2">
        <w:rPr>
          <w:rFonts w:hint="eastAsia"/>
          <w:color w:val="000000" w:themeColor="text1"/>
        </w:rPr>
        <w:t>產業」、「國防產業」、「新農業」及「循環經濟」等7項推動方案，並於1</w:t>
      </w:r>
      <w:r w:rsidRPr="008607C2">
        <w:rPr>
          <w:color w:val="000000" w:themeColor="text1"/>
        </w:rPr>
        <w:t>10</w:t>
      </w:r>
      <w:r w:rsidRPr="008607C2">
        <w:rPr>
          <w:rFonts w:hint="eastAsia"/>
          <w:color w:val="000000" w:themeColor="text1"/>
        </w:rPr>
        <w:t>年5月提出六大核心戰略產業推動方案，期透過推動</w:t>
      </w:r>
      <w:r w:rsidRPr="008607C2">
        <w:rPr>
          <w:color w:val="000000" w:themeColor="text1"/>
        </w:rPr>
        <w:t>「資訊及數位產業」、「</w:t>
      </w:r>
      <w:proofErr w:type="gramStart"/>
      <w:r w:rsidRPr="008607C2">
        <w:rPr>
          <w:color w:val="000000" w:themeColor="text1"/>
        </w:rPr>
        <w:t>資安卓越</w:t>
      </w:r>
      <w:proofErr w:type="gramEnd"/>
      <w:r w:rsidRPr="008607C2">
        <w:rPr>
          <w:color w:val="000000" w:themeColor="text1"/>
        </w:rPr>
        <w:t>產業」、「臺灣精</w:t>
      </w:r>
      <w:proofErr w:type="gramStart"/>
      <w:r w:rsidRPr="008607C2">
        <w:rPr>
          <w:color w:val="000000" w:themeColor="text1"/>
        </w:rPr>
        <w:t>準</w:t>
      </w:r>
      <w:proofErr w:type="gramEnd"/>
      <w:r w:rsidRPr="008607C2">
        <w:rPr>
          <w:color w:val="000000" w:themeColor="text1"/>
        </w:rPr>
        <w:t>健康產業」、「國防及戰略產業」、「</w:t>
      </w:r>
      <w:proofErr w:type="gramStart"/>
      <w:r w:rsidRPr="008607C2">
        <w:rPr>
          <w:color w:val="000000" w:themeColor="text1"/>
        </w:rPr>
        <w:t>綠電及</w:t>
      </w:r>
      <w:proofErr w:type="gramEnd"/>
      <w:r w:rsidRPr="008607C2">
        <w:rPr>
          <w:color w:val="000000" w:themeColor="text1"/>
        </w:rPr>
        <w:t>再生能源產業」、「民生及戰備產業」等核心戰略產業</w:t>
      </w:r>
      <w:r w:rsidRPr="008607C2">
        <w:rPr>
          <w:rFonts w:hint="eastAsia"/>
          <w:color w:val="000000" w:themeColor="text1"/>
        </w:rPr>
        <w:t>，</w:t>
      </w:r>
      <w:r w:rsidRPr="008607C2">
        <w:rPr>
          <w:color w:val="000000" w:themeColor="text1"/>
        </w:rPr>
        <w:t>掌握全球供應鏈重組先機</w:t>
      </w:r>
      <w:r w:rsidRPr="008607C2">
        <w:rPr>
          <w:rFonts w:hint="eastAsia"/>
          <w:color w:val="000000" w:themeColor="text1"/>
        </w:rPr>
        <w:t>，另為因應</w:t>
      </w:r>
      <w:proofErr w:type="gramStart"/>
      <w:r w:rsidRPr="008607C2">
        <w:rPr>
          <w:rFonts w:hint="eastAsia"/>
          <w:color w:val="000000" w:themeColor="text1"/>
        </w:rPr>
        <w:t>全球淨零轉型</w:t>
      </w:r>
      <w:proofErr w:type="gramEnd"/>
      <w:r w:rsidRPr="008607C2">
        <w:rPr>
          <w:rFonts w:hint="eastAsia"/>
          <w:color w:val="000000" w:themeColor="text1"/>
        </w:rPr>
        <w:t>趨勢，於1</w:t>
      </w:r>
      <w:r w:rsidRPr="008607C2">
        <w:rPr>
          <w:color w:val="000000" w:themeColor="text1"/>
        </w:rPr>
        <w:t>11</w:t>
      </w:r>
      <w:r w:rsidRPr="008607C2">
        <w:rPr>
          <w:rFonts w:hint="eastAsia"/>
          <w:color w:val="000000" w:themeColor="text1"/>
        </w:rPr>
        <w:t>年3月</w:t>
      </w:r>
      <w:proofErr w:type="gramStart"/>
      <w:r w:rsidRPr="008607C2">
        <w:rPr>
          <w:rFonts w:hint="eastAsia"/>
          <w:color w:val="000000" w:themeColor="text1"/>
        </w:rPr>
        <w:t>研</w:t>
      </w:r>
      <w:proofErr w:type="gramEnd"/>
      <w:r w:rsidRPr="008607C2">
        <w:rPr>
          <w:rFonts w:hint="eastAsia"/>
          <w:color w:val="000000" w:themeColor="text1"/>
        </w:rPr>
        <w:t>提臺灣2</w:t>
      </w:r>
      <w:r w:rsidRPr="008607C2">
        <w:rPr>
          <w:color w:val="000000" w:themeColor="text1"/>
        </w:rPr>
        <w:t>050</w:t>
      </w:r>
      <w:proofErr w:type="gramStart"/>
      <w:r w:rsidRPr="008607C2">
        <w:rPr>
          <w:rFonts w:hint="eastAsia"/>
          <w:color w:val="000000" w:themeColor="text1"/>
        </w:rPr>
        <w:t>淨零排放</w:t>
      </w:r>
      <w:proofErr w:type="gramEnd"/>
      <w:r w:rsidRPr="008607C2">
        <w:rPr>
          <w:rFonts w:hint="eastAsia"/>
          <w:color w:val="000000" w:themeColor="text1"/>
        </w:rPr>
        <w:t>路徑及策略，以促進關鍵領域之技術、研究與創新，引導產業綠色轉型，帶動新一波經濟成長，涉及產業類別包含：智慧機械、</w:t>
      </w:r>
      <w:proofErr w:type="gramStart"/>
      <w:r w:rsidRPr="008607C2">
        <w:rPr>
          <w:rFonts w:hint="eastAsia"/>
          <w:color w:val="000000" w:themeColor="text1"/>
        </w:rPr>
        <w:t>物聯網</w:t>
      </w:r>
      <w:proofErr w:type="gramEnd"/>
      <w:r w:rsidRPr="008607C2">
        <w:rPr>
          <w:rFonts w:hint="eastAsia"/>
          <w:color w:val="000000" w:themeColor="text1"/>
        </w:rPr>
        <w:t>、</w:t>
      </w:r>
      <w:proofErr w:type="gramStart"/>
      <w:r w:rsidRPr="008607C2">
        <w:rPr>
          <w:rFonts w:hint="eastAsia"/>
          <w:color w:val="000000" w:themeColor="text1"/>
        </w:rPr>
        <w:t>綠能科技</w:t>
      </w:r>
      <w:proofErr w:type="gramEnd"/>
      <w:r w:rsidRPr="008607C2">
        <w:rPr>
          <w:rFonts w:hint="eastAsia"/>
          <w:color w:val="000000" w:themeColor="text1"/>
        </w:rPr>
        <w:t>、生</w:t>
      </w:r>
      <w:proofErr w:type="gramStart"/>
      <w:r w:rsidRPr="008607C2">
        <w:rPr>
          <w:rFonts w:hint="eastAsia"/>
          <w:color w:val="000000" w:themeColor="text1"/>
        </w:rPr>
        <w:t>醫</w:t>
      </w:r>
      <w:proofErr w:type="gramEnd"/>
      <w:r w:rsidRPr="008607C2">
        <w:rPr>
          <w:rFonts w:hint="eastAsia"/>
          <w:color w:val="000000" w:themeColor="text1"/>
        </w:rPr>
        <w:t>產業、新農業、循環經濟、</w:t>
      </w:r>
      <w:proofErr w:type="gramStart"/>
      <w:r w:rsidRPr="008607C2">
        <w:rPr>
          <w:rFonts w:hint="eastAsia"/>
          <w:color w:val="000000" w:themeColor="text1"/>
        </w:rPr>
        <w:t>資安</w:t>
      </w:r>
      <w:proofErr w:type="gramEnd"/>
      <w:r w:rsidRPr="008607C2">
        <w:rPr>
          <w:rFonts w:hint="eastAsia"/>
          <w:color w:val="000000" w:themeColor="text1"/>
        </w:rPr>
        <w:t>、精</w:t>
      </w:r>
      <w:proofErr w:type="gramStart"/>
      <w:r w:rsidRPr="008607C2">
        <w:rPr>
          <w:rFonts w:hint="eastAsia"/>
          <w:color w:val="000000" w:themeColor="text1"/>
        </w:rPr>
        <w:t>準</w:t>
      </w:r>
      <w:proofErr w:type="gramEnd"/>
      <w:r w:rsidRPr="008607C2">
        <w:rPr>
          <w:rFonts w:hint="eastAsia"/>
          <w:color w:val="000000" w:themeColor="text1"/>
        </w:rPr>
        <w:t>醫療、國防等。經查中央政府各投</w:t>
      </w:r>
      <w:r w:rsidR="001F1F75" w:rsidRPr="008607C2">
        <w:rPr>
          <w:rFonts w:hint="eastAsia"/>
          <w:color w:val="000000" w:themeColor="text1"/>
        </w:rPr>
        <w:t>資機關</w:t>
      </w:r>
      <w:r w:rsidR="00534E76" w:rsidRPr="008607C2">
        <w:rPr>
          <w:rFonts w:hint="eastAsia"/>
          <w:color w:val="000000" w:themeColor="text1"/>
        </w:rPr>
        <w:t>（</w:t>
      </w:r>
      <w:r w:rsidR="001F1F75" w:rsidRPr="008607C2">
        <w:rPr>
          <w:rFonts w:hint="eastAsia"/>
          <w:color w:val="000000" w:themeColor="text1"/>
        </w:rPr>
        <w:t>基金</w:t>
      </w:r>
      <w:r w:rsidR="00534E76" w:rsidRPr="008607C2">
        <w:rPr>
          <w:rFonts w:hint="eastAsia"/>
          <w:color w:val="000000" w:themeColor="text1"/>
        </w:rPr>
        <w:t>）</w:t>
      </w:r>
      <w:r w:rsidR="001F1F75" w:rsidRPr="008607C2">
        <w:rPr>
          <w:color w:val="000000" w:themeColor="text1"/>
        </w:rPr>
        <w:t>107</w:t>
      </w:r>
      <w:r w:rsidR="001F1F75" w:rsidRPr="008607C2">
        <w:rPr>
          <w:rFonts w:hint="eastAsia"/>
          <w:color w:val="000000" w:themeColor="text1"/>
        </w:rPr>
        <w:t>至1</w:t>
      </w:r>
      <w:r w:rsidR="001F1F75" w:rsidRPr="008607C2">
        <w:rPr>
          <w:color w:val="000000" w:themeColor="text1"/>
        </w:rPr>
        <w:t>11</w:t>
      </w:r>
      <w:r w:rsidR="001F1F75" w:rsidRPr="008607C2">
        <w:rPr>
          <w:rFonts w:hint="eastAsia"/>
          <w:color w:val="000000" w:themeColor="text1"/>
        </w:rPr>
        <w:t>年度間新增投資</w:t>
      </w:r>
      <w:r w:rsidR="001F1F75" w:rsidRPr="008607C2">
        <w:rPr>
          <w:color w:val="000000" w:themeColor="text1"/>
        </w:rPr>
        <w:t>34</w:t>
      </w:r>
      <w:r w:rsidR="001F1F75" w:rsidRPr="008607C2">
        <w:rPr>
          <w:rFonts w:hint="eastAsia"/>
          <w:color w:val="000000" w:themeColor="text1"/>
        </w:rPr>
        <w:t>家民營事業，占現有投資家數</w:t>
      </w:r>
      <w:r w:rsidR="001F1F75" w:rsidRPr="008607C2">
        <w:rPr>
          <w:color w:val="000000" w:themeColor="text1"/>
        </w:rPr>
        <w:t>185</w:t>
      </w:r>
      <w:r w:rsidR="001F1F75" w:rsidRPr="008607C2">
        <w:rPr>
          <w:rFonts w:hint="eastAsia"/>
          <w:color w:val="000000" w:themeColor="text1"/>
        </w:rPr>
        <w:t>家之</w:t>
      </w:r>
      <w:r w:rsidR="001F1F75" w:rsidRPr="008607C2">
        <w:rPr>
          <w:color w:val="000000" w:themeColor="text1"/>
        </w:rPr>
        <w:t>18.38</w:t>
      </w:r>
      <w:r w:rsidR="001F1F75" w:rsidRPr="008607C2">
        <w:rPr>
          <w:rFonts w:hint="eastAsia"/>
          <w:color w:val="000000" w:themeColor="text1"/>
        </w:rPr>
        <w:t>％，主要係行政院國家發展基金</w:t>
      </w:r>
      <w:r w:rsidR="00534E76" w:rsidRPr="008607C2">
        <w:rPr>
          <w:rFonts w:hint="eastAsia"/>
          <w:color w:val="000000" w:themeColor="text1"/>
        </w:rPr>
        <w:t>（</w:t>
      </w:r>
      <w:proofErr w:type="gramStart"/>
      <w:r w:rsidR="001F1F75" w:rsidRPr="008607C2">
        <w:rPr>
          <w:rFonts w:hint="eastAsia"/>
          <w:color w:val="000000" w:themeColor="text1"/>
        </w:rPr>
        <w:t>下稱國發</w:t>
      </w:r>
      <w:proofErr w:type="gramEnd"/>
      <w:r w:rsidR="001F1F75" w:rsidRPr="008607C2">
        <w:rPr>
          <w:rFonts w:hint="eastAsia"/>
          <w:color w:val="000000" w:themeColor="text1"/>
        </w:rPr>
        <w:t>基金</w:t>
      </w:r>
      <w:r w:rsidR="00534E76" w:rsidRPr="008607C2">
        <w:rPr>
          <w:rFonts w:hint="eastAsia"/>
          <w:color w:val="000000" w:themeColor="text1"/>
        </w:rPr>
        <w:t>）</w:t>
      </w:r>
      <w:r w:rsidR="001F1F75" w:rsidRPr="008607C2">
        <w:rPr>
          <w:rFonts w:hint="eastAsia"/>
          <w:color w:val="000000" w:themeColor="text1"/>
        </w:rPr>
        <w:t>新增投資家數2</w:t>
      </w:r>
      <w:r w:rsidR="001F1F75" w:rsidRPr="008607C2">
        <w:rPr>
          <w:color w:val="000000" w:themeColor="text1"/>
        </w:rPr>
        <w:t>5</w:t>
      </w:r>
      <w:r w:rsidR="001F1F75" w:rsidRPr="008607C2">
        <w:rPr>
          <w:rFonts w:hint="eastAsia"/>
          <w:color w:val="000000" w:themeColor="text1"/>
        </w:rPr>
        <w:t>家</w:t>
      </w:r>
      <w:r w:rsidR="00534E76" w:rsidRPr="008607C2">
        <w:rPr>
          <w:rFonts w:hint="eastAsia"/>
          <w:color w:val="000000" w:themeColor="text1"/>
        </w:rPr>
        <w:t>（</w:t>
      </w:r>
      <w:r w:rsidR="001F1F75" w:rsidRPr="008607C2">
        <w:rPr>
          <w:rFonts w:hint="eastAsia"/>
          <w:color w:val="000000" w:themeColor="text1"/>
        </w:rPr>
        <w:t>占</w:t>
      </w:r>
      <w:r w:rsidR="001F1F75" w:rsidRPr="008607C2">
        <w:rPr>
          <w:color w:val="000000" w:themeColor="text1"/>
        </w:rPr>
        <w:t>73.53</w:t>
      </w:r>
      <w:r w:rsidR="001F1F75" w:rsidRPr="008607C2">
        <w:rPr>
          <w:rFonts w:hint="eastAsia"/>
          <w:color w:val="000000" w:themeColor="text1"/>
        </w:rPr>
        <w:t>％</w:t>
      </w:r>
      <w:r w:rsidR="00534E76" w:rsidRPr="008607C2">
        <w:rPr>
          <w:rFonts w:hint="eastAsia"/>
          <w:color w:val="000000" w:themeColor="text1"/>
        </w:rPr>
        <w:t>）</w:t>
      </w:r>
      <w:r w:rsidR="001F1F75" w:rsidRPr="008607C2">
        <w:rPr>
          <w:rFonts w:hint="eastAsia"/>
          <w:color w:val="000000" w:themeColor="text1"/>
        </w:rPr>
        <w:t>，臺灣港務公司等國營事業新增投資家數</w:t>
      </w:r>
      <w:r w:rsidR="001F1F75" w:rsidRPr="008607C2">
        <w:rPr>
          <w:color w:val="000000" w:themeColor="text1"/>
        </w:rPr>
        <w:t>9</w:t>
      </w:r>
      <w:r w:rsidR="001F1F75" w:rsidRPr="008607C2">
        <w:rPr>
          <w:rFonts w:hint="eastAsia"/>
          <w:color w:val="000000" w:themeColor="text1"/>
        </w:rPr>
        <w:t>家</w:t>
      </w:r>
      <w:r w:rsidR="00534E76" w:rsidRPr="008607C2">
        <w:rPr>
          <w:rFonts w:hint="eastAsia"/>
          <w:color w:val="000000" w:themeColor="text1"/>
        </w:rPr>
        <w:t>（</w:t>
      </w:r>
      <w:r w:rsidR="001F1F75" w:rsidRPr="008607C2">
        <w:rPr>
          <w:rFonts w:hint="eastAsia"/>
          <w:color w:val="000000" w:themeColor="text1"/>
        </w:rPr>
        <w:t>占</w:t>
      </w:r>
      <w:r w:rsidR="001F1F75" w:rsidRPr="008607C2">
        <w:rPr>
          <w:color w:val="000000" w:themeColor="text1"/>
        </w:rPr>
        <w:t>26.47</w:t>
      </w:r>
      <w:r w:rsidR="001F1F75" w:rsidRPr="008607C2">
        <w:rPr>
          <w:rFonts w:hint="eastAsia"/>
          <w:color w:val="000000" w:themeColor="text1"/>
        </w:rPr>
        <w:t>％</w:t>
      </w:r>
      <w:r w:rsidR="00534E76" w:rsidRPr="008607C2">
        <w:rPr>
          <w:rFonts w:hint="eastAsia"/>
          <w:color w:val="000000" w:themeColor="text1"/>
        </w:rPr>
        <w:t>）</w:t>
      </w:r>
      <w:r w:rsidR="001F1F75" w:rsidRPr="008607C2">
        <w:rPr>
          <w:rFonts w:hint="eastAsia"/>
          <w:color w:val="000000" w:themeColor="text1"/>
        </w:rPr>
        <w:t>，惟職掌我國經濟發展事務之經濟部，其主要投資事業仍為中國鋼鐵公司等已民營化之原國營事業，且經濟部所屬國營事業中，除台灣糖業公司及台灣電力公司曾於</w:t>
      </w:r>
      <w:r w:rsidR="001F1F75" w:rsidRPr="008607C2">
        <w:rPr>
          <w:color w:val="000000" w:themeColor="text1"/>
        </w:rPr>
        <w:t>107</w:t>
      </w:r>
      <w:r w:rsidR="001F1F75" w:rsidRPr="008607C2">
        <w:rPr>
          <w:rFonts w:hint="eastAsia"/>
          <w:color w:val="000000" w:themeColor="text1"/>
        </w:rPr>
        <w:t>至1</w:t>
      </w:r>
      <w:r w:rsidR="001F1F75" w:rsidRPr="008607C2">
        <w:rPr>
          <w:color w:val="000000" w:themeColor="text1"/>
        </w:rPr>
        <w:t>11</w:t>
      </w:r>
      <w:r w:rsidR="001F1F75" w:rsidRPr="008607C2">
        <w:rPr>
          <w:rFonts w:hint="eastAsia"/>
          <w:color w:val="000000" w:themeColor="text1"/>
        </w:rPr>
        <w:t>年度新增投資</w:t>
      </w:r>
      <w:proofErr w:type="gramStart"/>
      <w:r w:rsidR="001F1F75" w:rsidRPr="008607C2">
        <w:rPr>
          <w:rFonts w:hint="eastAsia"/>
          <w:color w:val="000000" w:themeColor="text1"/>
        </w:rPr>
        <w:t>澎湖綠電公司</w:t>
      </w:r>
      <w:proofErr w:type="gramEnd"/>
      <w:r w:rsidR="001F1F75" w:rsidRPr="008607C2">
        <w:rPr>
          <w:rFonts w:hint="eastAsia"/>
          <w:color w:val="000000" w:themeColor="text1"/>
        </w:rPr>
        <w:t>等</w:t>
      </w:r>
      <w:r w:rsidR="001F1F75" w:rsidRPr="008607C2">
        <w:rPr>
          <w:color w:val="000000" w:themeColor="text1"/>
        </w:rPr>
        <w:t>4</w:t>
      </w:r>
      <w:r w:rsidR="001F1F75" w:rsidRPr="008607C2">
        <w:rPr>
          <w:rFonts w:hint="eastAsia"/>
          <w:color w:val="000000" w:themeColor="text1"/>
        </w:rPr>
        <w:t>家民營事業外，台灣中油公司等國營事業並未</w:t>
      </w:r>
      <w:proofErr w:type="gramStart"/>
      <w:r w:rsidR="001F1F75" w:rsidRPr="008607C2">
        <w:rPr>
          <w:rFonts w:hint="eastAsia"/>
          <w:color w:val="000000" w:themeColor="text1"/>
        </w:rPr>
        <w:t>因應淨零轉型</w:t>
      </w:r>
      <w:proofErr w:type="gramEnd"/>
      <w:r w:rsidR="001F1F75" w:rsidRPr="008607C2">
        <w:rPr>
          <w:rFonts w:hint="eastAsia"/>
          <w:color w:val="000000" w:themeColor="text1"/>
        </w:rPr>
        <w:t>之新興產業發展需求，新增投資於石化高值材料或再生能源產業，又經濟部主管促進經濟發展設置之經濟作業基金，其現有之台灣絲織開發公司等民營事業，</w:t>
      </w:r>
      <w:proofErr w:type="gramStart"/>
      <w:r w:rsidR="001F1F75" w:rsidRPr="008607C2">
        <w:rPr>
          <w:rFonts w:hint="eastAsia"/>
          <w:color w:val="000000" w:themeColor="text1"/>
        </w:rPr>
        <w:t>亦均係早期</w:t>
      </w:r>
      <w:proofErr w:type="gramEnd"/>
      <w:r w:rsidR="001F1F75" w:rsidRPr="008607C2">
        <w:rPr>
          <w:rFonts w:hint="eastAsia"/>
          <w:color w:val="000000" w:themeColor="text1"/>
        </w:rPr>
        <w:t>為開發產業園區或扶植中小企業所投資之事業，而財政部、交通部、農業委員會等其他主管部會及其所屬國營事業或非營業特種基金，</w:t>
      </w:r>
      <w:r w:rsidR="001F1F75" w:rsidRPr="008607C2">
        <w:rPr>
          <w:color w:val="000000" w:themeColor="text1"/>
        </w:rPr>
        <w:t>107</w:t>
      </w:r>
      <w:r w:rsidR="001F1F75" w:rsidRPr="008607C2">
        <w:rPr>
          <w:rFonts w:hint="eastAsia"/>
          <w:color w:val="000000" w:themeColor="text1"/>
        </w:rPr>
        <w:t>至1</w:t>
      </w:r>
      <w:r w:rsidR="001F1F75" w:rsidRPr="008607C2">
        <w:rPr>
          <w:color w:val="000000" w:themeColor="text1"/>
        </w:rPr>
        <w:t>11</w:t>
      </w:r>
      <w:r w:rsidR="001F1F75" w:rsidRPr="008607C2">
        <w:rPr>
          <w:rFonts w:hint="eastAsia"/>
          <w:color w:val="000000" w:themeColor="text1"/>
        </w:rPr>
        <w:t>年度亦僅財政部及交通部所屬國營事業零星投資臺灣風能訓練公司等</w:t>
      </w:r>
      <w:r w:rsidR="001F1F75" w:rsidRPr="008607C2">
        <w:rPr>
          <w:color w:val="000000" w:themeColor="text1"/>
        </w:rPr>
        <w:t>5</w:t>
      </w:r>
      <w:r w:rsidR="001F1F75" w:rsidRPr="008607C2">
        <w:rPr>
          <w:rFonts w:hint="eastAsia"/>
          <w:color w:val="000000" w:themeColor="text1"/>
        </w:rPr>
        <w:t>家民營事業，至於配合國家產業發展策略而設置之國發基金，1</w:t>
      </w:r>
      <w:r w:rsidR="001F1F75" w:rsidRPr="008607C2">
        <w:rPr>
          <w:color w:val="000000" w:themeColor="text1"/>
        </w:rPr>
        <w:t>07</w:t>
      </w:r>
      <w:r w:rsidR="001F1F75" w:rsidRPr="008607C2">
        <w:rPr>
          <w:rFonts w:hint="eastAsia"/>
          <w:color w:val="000000" w:themeColor="text1"/>
        </w:rPr>
        <w:lastRenderedPageBreak/>
        <w:t>至1</w:t>
      </w:r>
      <w:r w:rsidR="001F1F75" w:rsidRPr="008607C2">
        <w:rPr>
          <w:color w:val="000000" w:themeColor="text1"/>
        </w:rPr>
        <w:t>11</w:t>
      </w:r>
      <w:r w:rsidR="001F1F75" w:rsidRPr="008607C2">
        <w:rPr>
          <w:rFonts w:hint="eastAsia"/>
          <w:color w:val="000000" w:themeColor="text1"/>
        </w:rPr>
        <w:t>年度雖新增投資興達海洋基礎公司等2</w:t>
      </w:r>
      <w:r w:rsidR="001F1F75" w:rsidRPr="008607C2">
        <w:rPr>
          <w:color w:val="000000" w:themeColor="text1"/>
        </w:rPr>
        <w:t>5</w:t>
      </w:r>
      <w:r w:rsidR="001F1F75" w:rsidRPr="008607C2">
        <w:rPr>
          <w:rFonts w:hint="eastAsia"/>
          <w:color w:val="000000" w:themeColor="text1"/>
        </w:rPr>
        <w:t>家民營事業，惟亦未新增投資新農業、</w:t>
      </w:r>
      <w:proofErr w:type="gramStart"/>
      <w:r w:rsidR="001F1F75" w:rsidRPr="008607C2">
        <w:rPr>
          <w:rFonts w:hint="eastAsia"/>
          <w:color w:val="000000" w:themeColor="text1"/>
        </w:rPr>
        <w:t>資安</w:t>
      </w:r>
      <w:proofErr w:type="gramEnd"/>
      <w:r w:rsidR="001F1F75" w:rsidRPr="008607C2">
        <w:rPr>
          <w:rFonts w:hint="eastAsia"/>
          <w:color w:val="000000" w:themeColor="text1"/>
        </w:rPr>
        <w:t>、循環經濟等產業類別之民營事業</w:t>
      </w:r>
      <w:proofErr w:type="gramStart"/>
      <w:r w:rsidR="00534E76" w:rsidRPr="008607C2">
        <w:rPr>
          <w:rFonts w:hint="eastAsia"/>
          <w:color w:val="000000" w:themeColor="text1"/>
        </w:rPr>
        <w:t>（</w:t>
      </w:r>
      <w:proofErr w:type="gramEnd"/>
      <w:r w:rsidR="001F1F75" w:rsidRPr="008607C2">
        <w:rPr>
          <w:rFonts w:hint="eastAsia"/>
          <w:color w:val="000000" w:themeColor="text1"/>
        </w:rPr>
        <w:t>表3</w:t>
      </w:r>
      <w:r w:rsidR="00534E76" w:rsidRPr="008607C2">
        <w:rPr>
          <w:rFonts w:hint="eastAsia"/>
          <w:color w:val="000000" w:themeColor="text1"/>
        </w:rPr>
        <w:t>)</w:t>
      </w:r>
      <w:r w:rsidR="001F1F75" w:rsidRPr="008607C2">
        <w:rPr>
          <w:rFonts w:hint="eastAsia"/>
          <w:color w:val="000000" w:themeColor="text1"/>
        </w:rPr>
        <w:t>。以上，政府為加速產業轉型升級，已陸續提出核心戰略產業推動方案等計畫，惟經濟部等多數投資機關(基金)久未新增投資民營事業，主要投資標的仍僅為已民營化之原國營事業等早期既有投資事業，經函請行政院督促各該機關</w:t>
      </w:r>
      <w:proofErr w:type="gramStart"/>
      <w:r w:rsidR="001F1F75" w:rsidRPr="008607C2">
        <w:rPr>
          <w:rFonts w:hint="eastAsia"/>
          <w:color w:val="000000" w:themeColor="text1"/>
        </w:rPr>
        <w:t>研</w:t>
      </w:r>
      <w:proofErr w:type="gramEnd"/>
      <w:r w:rsidR="001F1F75" w:rsidRPr="008607C2">
        <w:rPr>
          <w:rFonts w:hint="eastAsia"/>
          <w:color w:val="000000" w:themeColor="text1"/>
        </w:rPr>
        <w:t>酌配合現行</w:t>
      </w:r>
      <w:r w:rsidR="00900424" w:rsidRPr="008607C2">
        <w:rPr>
          <w:noProof/>
          <w:color w:val="000000" w:themeColor="text1"/>
        </w:rPr>
        <mc:AlternateContent>
          <mc:Choice Requires="wps">
            <w:drawing>
              <wp:anchor distT="0" distB="0" distL="114300" distR="114300" simplePos="0" relativeHeight="251661312" behindDoc="0" locked="0" layoutInCell="1" allowOverlap="1" wp14:anchorId="6A5475BD" wp14:editId="1D33B503">
                <wp:simplePos x="0" y="0"/>
                <wp:positionH relativeFrom="margin">
                  <wp:posOffset>0</wp:posOffset>
                </wp:positionH>
                <wp:positionV relativeFrom="paragraph">
                  <wp:posOffset>1766570</wp:posOffset>
                </wp:positionV>
                <wp:extent cx="6271260" cy="5162550"/>
                <wp:effectExtent l="0" t="0" r="0" b="0"/>
                <wp:wrapSquare wrapText="bothSides"/>
                <wp:docPr id="22" name="文字方塊 22"/>
                <wp:cNvGraphicFramePr/>
                <a:graphic xmlns:a="http://schemas.openxmlformats.org/drawingml/2006/main">
                  <a:graphicData uri="http://schemas.microsoft.com/office/word/2010/wordprocessingShape">
                    <wps:wsp>
                      <wps:cNvSpPr txBox="1"/>
                      <wps:spPr>
                        <a:xfrm>
                          <a:off x="0" y="0"/>
                          <a:ext cx="6271260" cy="5162550"/>
                        </a:xfrm>
                        <a:prstGeom prst="rect">
                          <a:avLst/>
                        </a:prstGeom>
                        <a:solidFill>
                          <a:schemeClr val="lt1"/>
                        </a:solidFill>
                        <a:ln w="6350">
                          <a:noFill/>
                        </a:ln>
                      </wps:spPr>
                      <wps:txbx>
                        <w:txbxContent>
                          <w:tbl>
                            <w:tblPr>
                              <w:tblW w:w="9649" w:type="dxa"/>
                              <w:tblInd w:w="-10" w:type="dxa"/>
                              <w:tblCellMar>
                                <w:left w:w="28" w:type="dxa"/>
                                <w:right w:w="28" w:type="dxa"/>
                              </w:tblCellMar>
                              <w:tblLook w:val="04A0" w:firstRow="1" w:lastRow="0" w:firstColumn="1" w:lastColumn="0" w:noHBand="0" w:noVBand="1"/>
                            </w:tblPr>
                            <w:tblGrid>
                              <w:gridCol w:w="824"/>
                              <w:gridCol w:w="746"/>
                              <w:gridCol w:w="5386"/>
                              <w:gridCol w:w="851"/>
                              <w:gridCol w:w="1842"/>
                            </w:tblGrid>
                            <w:tr w:rsidR="00C44DDC" w:rsidRPr="001F1F75" w14:paraId="65220EE9" w14:textId="77777777" w:rsidTr="00D532F8">
                              <w:trPr>
                                <w:trHeight w:val="20"/>
                              </w:trPr>
                              <w:tc>
                                <w:tcPr>
                                  <w:tcW w:w="9649" w:type="dxa"/>
                                  <w:gridSpan w:val="5"/>
                                  <w:tcBorders>
                                    <w:bottom w:val="single" w:sz="4" w:space="0" w:color="auto"/>
                                  </w:tcBorders>
                                  <w:shd w:val="clear" w:color="auto" w:fill="auto"/>
                                  <w:noWrap/>
                                  <w:vAlign w:val="center"/>
                                </w:tcPr>
                                <w:p w14:paraId="03DB5DBD" w14:textId="77777777" w:rsidR="00C44DDC" w:rsidRDefault="00C44DDC" w:rsidP="001F1F75">
                                  <w:pPr>
                                    <w:widowControl/>
                                    <w:spacing w:afterLines="25" w:after="90" w:line="240" w:lineRule="exact"/>
                                    <w:jc w:val="center"/>
                                    <w:rPr>
                                      <w:rFonts w:ascii="標楷體" w:eastAsia="標楷體" w:hAnsi="標楷體" w:cs="新細明體"/>
                                      <w:b/>
                                      <w:bCs/>
                                      <w:color w:val="000000"/>
                                      <w:kern w:val="0"/>
                                    </w:rPr>
                                  </w:pPr>
                                  <w:r w:rsidRPr="001F1F75">
                                    <w:rPr>
                                      <w:rFonts w:ascii="標楷體" w:eastAsia="標楷體" w:hAnsi="標楷體" w:cs="新細明體" w:hint="eastAsia"/>
                                      <w:b/>
                                      <w:bCs/>
                                      <w:color w:val="000000"/>
                                      <w:kern w:val="0"/>
                                    </w:rPr>
                                    <w:t>表</w:t>
                                  </w:r>
                                  <w:r w:rsidRPr="001F1F75">
                                    <w:rPr>
                                      <w:rFonts w:ascii="標楷體" w:eastAsia="標楷體" w:hAnsi="標楷體" w:cs="新細明體"/>
                                      <w:b/>
                                      <w:bCs/>
                                      <w:color w:val="000000"/>
                                      <w:kern w:val="0"/>
                                    </w:rPr>
                                    <w:t>3</w:t>
                                  </w:r>
                                  <w:r w:rsidRPr="001F1F75">
                                    <w:rPr>
                                      <w:rFonts w:ascii="標楷體" w:eastAsia="標楷體" w:hAnsi="標楷體" w:cs="新細明體" w:hint="eastAsia"/>
                                      <w:b/>
                                      <w:bCs/>
                                      <w:color w:val="000000"/>
                                      <w:kern w:val="0"/>
                                    </w:rPr>
                                    <w:t xml:space="preserve">  中央政府各機關新增投資民營事業情形</w:t>
                                  </w:r>
                                </w:p>
                                <w:p w14:paraId="0F34515D" w14:textId="26E2D178" w:rsidR="005F127F" w:rsidRPr="005F127F" w:rsidRDefault="005F127F" w:rsidP="00A759FC">
                                  <w:pPr>
                                    <w:widowControl/>
                                    <w:spacing w:line="240" w:lineRule="exact"/>
                                    <w:ind w:rightChars="-10" w:right="-24"/>
                                    <w:jc w:val="right"/>
                                    <w:rPr>
                                      <w:rFonts w:ascii="標楷體" w:eastAsia="標楷體" w:hAnsi="標楷體" w:cs="新細明體"/>
                                      <w:color w:val="000000"/>
                                      <w:kern w:val="0"/>
                                      <w:sz w:val="20"/>
                                    </w:rPr>
                                  </w:pPr>
                                  <w:r w:rsidRPr="005F127F">
                                    <w:rPr>
                                      <w:rFonts w:ascii="標楷體" w:eastAsia="標楷體" w:hAnsi="標楷體" w:cs="新細明體" w:hint="eastAsia"/>
                                      <w:color w:val="000000"/>
                                      <w:kern w:val="0"/>
                                      <w:sz w:val="20"/>
                                    </w:rPr>
                                    <w:t>單位：家</w:t>
                                  </w:r>
                                </w:p>
                              </w:tc>
                            </w:tr>
                            <w:tr w:rsidR="00C44DDC" w:rsidRPr="001F1F75" w14:paraId="68B68C02" w14:textId="77777777" w:rsidTr="001F1F75">
                              <w:trPr>
                                <w:trHeight w:val="2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2EE5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年度</w:t>
                                  </w:r>
                                </w:p>
                              </w:tc>
                              <w:tc>
                                <w:tcPr>
                                  <w:tcW w:w="746" w:type="dxa"/>
                                  <w:tcBorders>
                                    <w:top w:val="single" w:sz="4" w:space="0" w:color="auto"/>
                                    <w:left w:val="nil"/>
                                    <w:bottom w:val="single" w:sz="4" w:space="0" w:color="auto"/>
                                    <w:right w:val="single" w:sz="4" w:space="0" w:color="auto"/>
                                  </w:tcBorders>
                                  <w:vAlign w:val="center"/>
                                </w:tcPr>
                                <w:p w14:paraId="139E567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家</w:t>
                                  </w:r>
                                  <w:r w:rsidRPr="001F1F75">
                                    <w:rPr>
                                      <w:rFonts w:ascii="標楷體" w:eastAsia="標楷體" w:hAnsi="標楷體" w:cs="新細明體"/>
                                      <w:color w:val="000000"/>
                                      <w:kern w:val="0"/>
                                      <w:sz w:val="20"/>
                                    </w:rPr>
                                    <w:t>數</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3C674142"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新增投資民營事業名稱</w:t>
                                  </w:r>
                                </w:p>
                              </w:tc>
                              <w:tc>
                                <w:tcPr>
                                  <w:tcW w:w="851" w:type="dxa"/>
                                  <w:tcBorders>
                                    <w:top w:val="single" w:sz="4" w:space="0" w:color="auto"/>
                                    <w:left w:val="nil"/>
                                    <w:bottom w:val="single" w:sz="4" w:space="0" w:color="auto"/>
                                    <w:right w:val="single" w:sz="4" w:space="0" w:color="auto"/>
                                  </w:tcBorders>
                                  <w:vAlign w:val="center"/>
                                </w:tcPr>
                                <w:p w14:paraId="603F65C1"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主</w:t>
                                  </w:r>
                                  <w:r w:rsidRPr="001F1F75">
                                    <w:rPr>
                                      <w:rFonts w:ascii="標楷體" w:eastAsia="標楷體" w:hAnsi="標楷體" w:cs="新細明體"/>
                                      <w:color w:val="000000"/>
                                      <w:kern w:val="0"/>
                                      <w:sz w:val="20"/>
                                    </w:rPr>
                                    <w:t>管</w:t>
                                  </w:r>
                                  <w:r w:rsidRPr="001F1F75">
                                    <w:rPr>
                                      <w:rFonts w:ascii="標楷體" w:eastAsia="標楷體" w:hAnsi="標楷體" w:cs="新細明體" w:hint="eastAsia"/>
                                      <w:color w:val="000000"/>
                                      <w:kern w:val="0"/>
                                      <w:sz w:val="20"/>
                                    </w:rPr>
                                    <w:t>別</w:t>
                                  </w:r>
                                </w:p>
                              </w:tc>
                              <w:tc>
                                <w:tcPr>
                                  <w:tcW w:w="1842" w:type="dxa"/>
                                  <w:tcBorders>
                                    <w:top w:val="single" w:sz="4" w:space="0" w:color="auto"/>
                                    <w:left w:val="nil"/>
                                    <w:bottom w:val="single" w:sz="4" w:space="0" w:color="auto"/>
                                    <w:right w:val="single" w:sz="4" w:space="0" w:color="auto"/>
                                  </w:tcBorders>
                                  <w:vAlign w:val="center"/>
                                </w:tcPr>
                                <w:p w14:paraId="7B2F82B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投資機關</w:t>
                                  </w:r>
                                </w:p>
                              </w:tc>
                            </w:tr>
                            <w:tr w:rsidR="00C44DDC" w:rsidRPr="001F1F75" w14:paraId="49969A97" w14:textId="77777777" w:rsidTr="001F1F75">
                              <w:trPr>
                                <w:trHeight w:val="20"/>
                              </w:trPr>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3E26075D"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107</w:t>
                                  </w:r>
                                </w:p>
                              </w:tc>
                              <w:tc>
                                <w:tcPr>
                                  <w:tcW w:w="746" w:type="dxa"/>
                                  <w:vMerge w:val="restart"/>
                                  <w:tcBorders>
                                    <w:top w:val="single" w:sz="4" w:space="0" w:color="auto"/>
                                    <w:left w:val="nil"/>
                                    <w:right w:val="single" w:sz="4" w:space="0" w:color="auto"/>
                                  </w:tcBorders>
                                  <w:vAlign w:val="center"/>
                                </w:tcPr>
                                <w:p w14:paraId="53F53E12"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9</w:t>
                                  </w:r>
                                </w:p>
                                <w:p w14:paraId="025B16BA"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w:t>
                                  </w:r>
                                  <w:proofErr w:type="gramStart"/>
                                  <w:r w:rsidRPr="001F1F75">
                                    <w:rPr>
                                      <w:rFonts w:ascii="標楷體" w:eastAsia="標楷體" w:hAnsi="標楷體" w:cs="新細明體" w:hint="eastAsia"/>
                                      <w:color w:val="000000"/>
                                      <w:kern w:val="0"/>
                                      <w:sz w:val="20"/>
                                    </w:rPr>
                                    <w:t>註</w:t>
                                  </w:r>
                                  <w:proofErr w:type="gramEnd"/>
                                  <w:r w:rsidRPr="001F1F75">
                                    <w:rPr>
                                      <w:rFonts w:ascii="標楷體" w:eastAsia="標楷體" w:hAnsi="標楷體" w:cs="新細明體" w:hint="eastAsia"/>
                                      <w:color w:val="000000"/>
                                      <w:kern w:val="0"/>
                                      <w:sz w:val="20"/>
                                    </w:rPr>
                                    <w:t>2)</w:t>
                                  </w:r>
                                </w:p>
                              </w:tc>
                              <w:tc>
                                <w:tcPr>
                                  <w:tcW w:w="5386" w:type="dxa"/>
                                  <w:tcBorders>
                                    <w:top w:val="nil"/>
                                    <w:left w:val="nil"/>
                                    <w:bottom w:val="single" w:sz="4" w:space="0" w:color="auto"/>
                                    <w:right w:val="single" w:sz="4" w:space="0" w:color="auto"/>
                                  </w:tcBorders>
                                  <w:shd w:val="clear" w:color="auto" w:fill="auto"/>
                                  <w:vAlign w:val="center"/>
                                  <w:hideMark/>
                                </w:tcPr>
                                <w:p w14:paraId="7B839D68"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三顧公司、聯合再生能源公司、</w:t>
                                  </w:r>
                                  <w:proofErr w:type="gramStart"/>
                                  <w:r w:rsidRPr="001F1F75">
                                    <w:rPr>
                                      <w:rFonts w:ascii="標楷體" w:eastAsia="標楷體" w:hAnsi="標楷體" w:cs="新細明體" w:hint="eastAsia"/>
                                      <w:color w:val="000000"/>
                                      <w:kern w:val="0"/>
                                      <w:sz w:val="20"/>
                                    </w:rPr>
                                    <w:t>台杉水牛</w:t>
                                  </w:r>
                                  <w:proofErr w:type="gramEnd"/>
                                  <w:r w:rsidRPr="001F1F75">
                                    <w:rPr>
                                      <w:rFonts w:ascii="標楷體" w:eastAsia="標楷體" w:hAnsi="標楷體" w:cs="新細明體" w:hint="eastAsia"/>
                                      <w:color w:val="000000"/>
                                      <w:kern w:val="0"/>
                                      <w:sz w:val="20"/>
                                    </w:rPr>
                                    <w:t>二號生技創投有限合夥、雅博公司</w:t>
                                  </w:r>
                                </w:p>
                              </w:tc>
                              <w:tc>
                                <w:tcPr>
                                  <w:tcW w:w="851" w:type="dxa"/>
                                  <w:tcBorders>
                                    <w:top w:val="nil"/>
                                    <w:left w:val="nil"/>
                                    <w:bottom w:val="single" w:sz="4" w:space="0" w:color="auto"/>
                                    <w:right w:val="single" w:sz="4" w:space="0" w:color="auto"/>
                                  </w:tcBorders>
                                  <w:vAlign w:val="center"/>
                                </w:tcPr>
                                <w:p w14:paraId="033A95B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798DA241"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077EFC0F" w14:textId="77777777" w:rsidTr="001F1F75">
                              <w:trPr>
                                <w:trHeight w:val="20"/>
                              </w:trPr>
                              <w:tc>
                                <w:tcPr>
                                  <w:tcW w:w="824" w:type="dxa"/>
                                  <w:vMerge/>
                                  <w:tcBorders>
                                    <w:top w:val="nil"/>
                                    <w:left w:val="single" w:sz="4" w:space="0" w:color="auto"/>
                                    <w:bottom w:val="single" w:sz="4" w:space="0" w:color="auto"/>
                                    <w:right w:val="single" w:sz="4" w:space="0" w:color="auto"/>
                                  </w:tcBorders>
                                  <w:vAlign w:val="center"/>
                                  <w:hideMark/>
                                </w:tcPr>
                                <w:p w14:paraId="31B570E4"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18B8B319"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BB7883"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臺灣金融聯合都市更新服務公司</w:t>
                                  </w:r>
                                </w:p>
                              </w:tc>
                              <w:tc>
                                <w:tcPr>
                                  <w:tcW w:w="851" w:type="dxa"/>
                                  <w:vMerge w:val="restart"/>
                                  <w:tcBorders>
                                    <w:top w:val="nil"/>
                                    <w:left w:val="single" w:sz="4" w:space="0" w:color="auto"/>
                                    <w:right w:val="single" w:sz="4" w:space="0" w:color="auto"/>
                                  </w:tcBorders>
                                  <w:vAlign w:val="center"/>
                                </w:tcPr>
                                <w:p w14:paraId="330AF66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財政</w:t>
                                  </w:r>
                                  <w:r w:rsidRPr="001F1F75">
                                    <w:rPr>
                                      <w:rFonts w:ascii="標楷體" w:eastAsia="標楷體" w:hAnsi="標楷體" w:cs="新細明體"/>
                                      <w:color w:val="000000"/>
                                      <w:kern w:val="0"/>
                                      <w:sz w:val="20"/>
                                    </w:rPr>
                                    <w:t>部</w:t>
                                  </w:r>
                                </w:p>
                              </w:tc>
                              <w:tc>
                                <w:tcPr>
                                  <w:tcW w:w="1842" w:type="dxa"/>
                                  <w:tcBorders>
                                    <w:top w:val="nil"/>
                                    <w:left w:val="single" w:sz="4" w:space="0" w:color="auto"/>
                                    <w:bottom w:val="single" w:sz="4" w:space="0" w:color="auto"/>
                                    <w:right w:val="single" w:sz="4" w:space="0" w:color="auto"/>
                                  </w:tcBorders>
                                  <w:vAlign w:val="center"/>
                                </w:tcPr>
                                <w:p w14:paraId="469CC6AF"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臺灣金融控股公司</w:t>
                                  </w:r>
                                </w:p>
                              </w:tc>
                            </w:tr>
                            <w:tr w:rsidR="00C44DDC" w:rsidRPr="001F1F75" w14:paraId="47F65EF9" w14:textId="77777777" w:rsidTr="001F1F75">
                              <w:trPr>
                                <w:trHeight w:val="20"/>
                              </w:trPr>
                              <w:tc>
                                <w:tcPr>
                                  <w:tcW w:w="824" w:type="dxa"/>
                                  <w:vMerge/>
                                  <w:tcBorders>
                                    <w:top w:val="nil"/>
                                    <w:left w:val="single" w:sz="4" w:space="0" w:color="auto"/>
                                    <w:bottom w:val="single" w:sz="4" w:space="0" w:color="auto"/>
                                    <w:right w:val="single" w:sz="4" w:space="0" w:color="auto"/>
                                  </w:tcBorders>
                                  <w:vAlign w:val="center"/>
                                  <w:hideMark/>
                                </w:tcPr>
                                <w:p w14:paraId="2D988A64"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5001E7F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vMerge/>
                                  <w:tcBorders>
                                    <w:top w:val="nil"/>
                                    <w:left w:val="single" w:sz="4" w:space="0" w:color="auto"/>
                                    <w:bottom w:val="single" w:sz="4" w:space="0" w:color="auto"/>
                                    <w:right w:val="single" w:sz="4" w:space="0" w:color="auto"/>
                                  </w:tcBorders>
                                  <w:vAlign w:val="center"/>
                                  <w:hideMark/>
                                </w:tcPr>
                                <w:p w14:paraId="742D7739"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
                              </w:tc>
                              <w:tc>
                                <w:tcPr>
                                  <w:tcW w:w="851" w:type="dxa"/>
                                  <w:vMerge/>
                                  <w:tcBorders>
                                    <w:left w:val="single" w:sz="4" w:space="0" w:color="auto"/>
                                    <w:right w:val="single" w:sz="4" w:space="0" w:color="auto"/>
                                  </w:tcBorders>
                                  <w:vAlign w:val="center"/>
                                </w:tcPr>
                                <w:p w14:paraId="0F43CD41"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1842" w:type="dxa"/>
                                  <w:tcBorders>
                                    <w:top w:val="nil"/>
                                    <w:left w:val="single" w:sz="4" w:space="0" w:color="auto"/>
                                    <w:bottom w:val="single" w:sz="4" w:space="0" w:color="auto"/>
                                    <w:right w:val="single" w:sz="4" w:space="0" w:color="auto"/>
                                  </w:tcBorders>
                                  <w:vAlign w:val="center"/>
                                </w:tcPr>
                                <w:p w14:paraId="372600B8"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臺灣銀行公司</w:t>
                                  </w:r>
                                </w:p>
                              </w:tc>
                            </w:tr>
                            <w:tr w:rsidR="00C44DDC" w:rsidRPr="001F1F75" w14:paraId="488DE2F6" w14:textId="77777777" w:rsidTr="001F1F75">
                              <w:trPr>
                                <w:trHeight w:val="20"/>
                              </w:trPr>
                              <w:tc>
                                <w:tcPr>
                                  <w:tcW w:w="824" w:type="dxa"/>
                                  <w:vMerge/>
                                  <w:tcBorders>
                                    <w:top w:val="nil"/>
                                    <w:left w:val="single" w:sz="4" w:space="0" w:color="auto"/>
                                    <w:bottom w:val="single" w:sz="4" w:space="0" w:color="auto"/>
                                    <w:right w:val="single" w:sz="4" w:space="0" w:color="auto"/>
                                  </w:tcBorders>
                                  <w:vAlign w:val="center"/>
                                  <w:hideMark/>
                                </w:tcPr>
                                <w:p w14:paraId="51A63EE9"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71C86348"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vMerge/>
                                  <w:tcBorders>
                                    <w:top w:val="nil"/>
                                    <w:left w:val="single" w:sz="4" w:space="0" w:color="auto"/>
                                    <w:bottom w:val="single" w:sz="4" w:space="0" w:color="auto"/>
                                    <w:right w:val="single" w:sz="4" w:space="0" w:color="auto"/>
                                  </w:tcBorders>
                                  <w:vAlign w:val="center"/>
                                  <w:hideMark/>
                                </w:tcPr>
                                <w:p w14:paraId="2F95BDEA"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
                              </w:tc>
                              <w:tc>
                                <w:tcPr>
                                  <w:tcW w:w="851" w:type="dxa"/>
                                  <w:vMerge/>
                                  <w:tcBorders>
                                    <w:left w:val="single" w:sz="4" w:space="0" w:color="auto"/>
                                    <w:bottom w:val="single" w:sz="4" w:space="0" w:color="auto"/>
                                    <w:right w:val="single" w:sz="4" w:space="0" w:color="auto"/>
                                  </w:tcBorders>
                                  <w:vAlign w:val="center"/>
                                </w:tcPr>
                                <w:p w14:paraId="1EA37E1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1842" w:type="dxa"/>
                                  <w:tcBorders>
                                    <w:top w:val="nil"/>
                                    <w:left w:val="single" w:sz="4" w:space="0" w:color="auto"/>
                                    <w:bottom w:val="single" w:sz="4" w:space="0" w:color="auto"/>
                                    <w:right w:val="single" w:sz="4" w:space="0" w:color="auto"/>
                                  </w:tcBorders>
                                  <w:vAlign w:val="center"/>
                                </w:tcPr>
                                <w:p w14:paraId="012A2303"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臺灣土地銀行公司</w:t>
                                  </w:r>
                                </w:p>
                              </w:tc>
                            </w:tr>
                            <w:tr w:rsidR="00C44DDC" w:rsidRPr="001F1F75" w14:paraId="41FF3DFC"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tcPr>
                                <w:p w14:paraId="0648CC0B"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31C86450"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single" w:sz="4" w:space="0" w:color="auto"/>
                                    <w:bottom w:val="single" w:sz="4" w:space="0" w:color="auto"/>
                                    <w:right w:val="single" w:sz="4" w:space="0" w:color="auto"/>
                                  </w:tcBorders>
                                  <w:vAlign w:val="center"/>
                                </w:tcPr>
                                <w:p w14:paraId="6FBD323E"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臺灣風能訓練公司</w:t>
                                  </w:r>
                                </w:p>
                              </w:tc>
                              <w:tc>
                                <w:tcPr>
                                  <w:tcW w:w="851" w:type="dxa"/>
                                  <w:tcBorders>
                                    <w:top w:val="nil"/>
                                    <w:left w:val="single" w:sz="4" w:space="0" w:color="auto"/>
                                    <w:bottom w:val="single" w:sz="4" w:space="0" w:color="auto"/>
                                    <w:right w:val="single" w:sz="4" w:space="0" w:color="auto"/>
                                  </w:tcBorders>
                                  <w:vAlign w:val="center"/>
                                </w:tcPr>
                                <w:p w14:paraId="483D64EA"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經</w:t>
                                  </w:r>
                                  <w:r w:rsidRPr="001F1F75">
                                    <w:rPr>
                                      <w:rFonts w:ascii="標楷體" w:eastAsia="標楷體" w:hAnsi="標楷體" w:cs="新細明體"/>
                                      <w:color w:val="000000"/>
                                      <w:kern w:val="0"/>
                                      <w:sz w:val="20"/>
                                    </w:rPr>
                                    <w:t>濟部</w:t>
                                  </w:r>
                                </w:p>
                              </w:tc>
                              <w:tc>
                                <w:tcPr>
                                  <w:tcW w:w="1842" w:type="dxa"/>
                                  <w:tcBorders>
                                    <w:top w:val="nil"/>
                                    <w:left w:val="single" w:sz="4" w:space="0" w:color="auto"/>
                                    <w:bottom w:val="single" w:sz="4" w:space="0" w:color="auto"/>
                                    <w:right w:val="single" w:sz="4" w:space="0" w:color="auto"/>
                                  </w:tcBorders>
                                  <w:vAlign w:val="center"/>
                                </w:tcPr>
                                <w:p w14:paraId="76555087"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w:t>
                                  </w:r>
                                  <w:r w:rsidRPr="001F1F75">
                                    <w:rPr>
                                      <w:rFonts w:ascii="標楷體" w:eastAsia="標楷體" w:hAnsi="標楷體" w:cs="新細明體"/>
                                      <w:color w:val="000000"/>
                                      <w:kern w:val="0"/>
                                      <w:sz w:val="20"/>
                                    </w:rPr>
                                    <w:t>灣</w:t>
                                  </w:r>
                                  <w:r w:rsidRPr="001F1F75">
                                    <w:rPr>
                                      <w:rFonts w:ascii="標楷體" w:eastAsia="標楷體" w:hAnsi="標楷體" w:cs="新細明體" w:hint="eastAsia"/>
                                      <w:color w:val="000000"/>
                                      <w:kern w:val="0"/>
                                      <w:sz w:val="20"/>
                                    </w:rPr>
                                    <w:t>電</w:t>
                                  </w:r>
                                  <w:r w:rsidRPr="001F1F75">
                                    <w:rPr>
                                      <w:rFonts w:ascii="標楷體" w:eastAsia="標楷體" w:hAnsi="標楷體" w:cs="新細明體"/>
                                      <w:color w:val="000000"/>
                                      <w:kern w:val="0"/>
                                      <w:sz w:val="20"/>
                                    </w:rPr>
                                    <w:t>力</w:t>
                                  </w:r>
                                  <w:r w:rsidRPr="001F1F75">
                                    <w:rPr>
                                      <w:rFonts w:ascii="標楷體" w:eastAsia="標楷體" w:hAnsi="標楷體" w:cs="新細明體" w:hint="eastAsia"/>
                                      <w:color w:val="000000"/>
                                      <w:kern w:val="0"/>
                                      <w:sz w:val="20"/>
                                    </w:rPr>
                                    <w:t>公司</w:t>
                                  </w:r>
                                </w:p>
                              </w:tc>
                            </w:tr>
                            <w:tr w:rsidR="00C44DDC" w:rsidRPr="001F1F75" w14:paraId="54ABDC47"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77F9B899"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422BAD6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vAlign w:val="center"/>
                                  <w:hideMark/>
                                </w:tcPr>
                                <w:p w14:paraId="20A94BE0"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臺</w:t>
                                  </w:r>
                                  <w:proofErr w:type="gramEnd"/>
                                  <w:r w:rsidRPr="00900424">
                                    <w:rPr>
                                      <w:rFonts w:ascii="標楷體" w:eastAsia="標楷體" w:hAnsi="標楷體" w:cs="新細明體" w:hint="eastAsia"/>
                                      <w:color w:val="000000"/>
                                      <w:spacing w:val="-4"/>
                                      <w:kern w:val="0"/>
                                      <w:sz w:val="20"/>
                                    </w:rPr>
                                    <w:t>印貨櫃倉儲物流公司、臺灣風能訓練公司、台源國際控股公司</w:t>
                                  </w:r>
                                </w:p>
                              </w:tc>
                              <w:tc>
                                <w:tcPr>
                                  <w:tcW w:w="851" w:type="dxa"/>
                                  <w:vMerge w:val="restart"/>
                                  <w:tcBorders>
                                    <w:top w:val="nil"/>
                                    <w:left w:val="nil"/>
                                    <w:right w:val="single" w:sz="4" w:space="0" w:color="auto"/>
                                  </w:tcBorders>
                                  <w:vAlign w:val="center"/>
                                </w:tcPr>
                                <w:p w14:paraId="19D08DF8"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交</w:t>
                                  </w:r>
                                  <w:r w:rsidRPr="001F1F75">
                                    <w:rPr>
                                      <w:rFonts w:ascii="標楷體" w:eastAsia="標楷體" w:hAnsi="標楷體" w:cs="新細明體"/>
                                      <w:color w:val="000000"/>
                                      <w:kern w:val="0"/>
                                      <w:sz w:val="20"/>
                                    </w:rPr>
                                    <w:t>通</w:t>
                                  </w:r>
                                  <w:r w:rsidRPr="001F1F75">
                                    <w:rPr>
                                      <w:rFonts w:ascii="標楷體" w:eastAsia="標楷體" w:hAnsi="標楷體" w:cs="新細明體" w:hint="eastAsia"/>
                                      <w:color w:val="000000"/>
                                      <w:kern w:val="0"/>
                                      <w:sz w:val="20"/>
                                    </w:rPr>
                                    <w:t>部</w:t>
                                  </w:r>
                                </w:p>
                              </w:tc>
                              <w:tc>
                                <w:tcPr>
                                  <w:tcW w:w="1842" w:type="dxa"/>
                                  <w:tcBorders>
                                    <w:top w:val="nil"/>
                                    <w:left w:val="nil"/>
                                    <w:bottom w:val="single" w:sz="4" w:space="0" w:color="auto"/>
                                    <w:right w:val="single" w:sz="4" w:space="0" w:color="auto"/>
                                  </w:tcBorders>
                                  <w:vAlign w:val="center"/>
                                </w:tcPr>
                                <w:p w14:paraId="70E32268"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臺灣港務公司</w:t>
                                  </w:r>
                                </w:p>
                              </w:tc>
                            </w:tr>
                            <w:tr w:rsidR="00C44DDC" w:rsidRPr="001F1F75" w14:paraId="1D7B3920"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602E6A3B"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6FAE3C7C"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0A536633"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台源國際控股公司</w:t>
                                  </w:r>
                                </w:p>
                              </w:tc>
                              <w:tc>
                                <w:tcPr>
                                  <w:tcW w:w="851" w:type="dxa"/>
                                  <w:vMerge/>
                                  <w:tcBorders>
                                    <w:left w:val="nil"/>
                                    <w:bottom w:val="single" w:sz="4" w:space="0" w:color="auto"/>
                                    <w:right w:val="single" w:sz="4" w:space="0" w:color="auto"/>
                                  </w:tcBorders>
                                  <w:vAlign w:val="center"/>
                                </w:tcPr>
                                <w:p w14:paraId="3C845D7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1842" w:type="dxa"/>
                                  <w:tcBorders>
                                    <w:top w:val="nil"/>
                                    <w:left w:val="nil"/>
                                    <w:bottom w:val="single" w:sz="4" w:space="0" w:color="auto"/>
                                    <w:right w:val="single" w:sz="4" w:space="0" w:color="auto"/>
                                  </w:tcBorders>
                                  <w:vAlign w:val="center"/>
                                </w:tcPr>
                                <w:p w14:paraId="3D0254C7"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中華郵政公司</w:t>
                                  </w:r>
                                </w:p>
                              </w:tc>
                            </w:tr>
                            <w:tr w:rsidR="00C44DDC" w:rsidRPr="001F1F75" w14:paraId="6F5D4DF8" w14:textId="77777777" w:rsidTr="00900424">
                              <w:trPr>
                                <w:trHeight w:hRule="exact" w:val="284"/>
                              </w:trPr>
                              <w:tc>
                                <w:tcPr>
                                  <w:tcW w:w="824" w:type="dxa"/>
                                  <w:vMerge/>
                                  <w:tcBorders>
                                    <w:top w:val="nil"/>
                                    <w:left w:val="single" w:sz="4" w:space="0" w:color="auto"/>
                                    <w:bottom w:val="single" w:sz="4" w:space="0" w:color="auto"/>
                                    <w:right w:val="single" w:sz="4" w:space="0" w:color="auto"/>
                                  </w:tcBorders>
                                  <w:vAlign w:val="center"/>
                                  <w:hideMark/>
                                </w:tcPr>
                                <w:p w14:paraId="1B4B4A82"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bottom w:val="single" w:sz="4" w:space="0" w:color="auto"/>
                                    <w:right w:val="single" w:sz="4" w:space="0" w:color="auto"/>
                                  </w:tcBorders>
                                  <w:vAlign w:val="center"/>
                                </w:tcPr>
                                <w:p w14:paraId="3276147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76FB5498"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可寧衛</w:t>
                                  </w:r>
                                  <w:proofErr w:type="gramEnd"/>
                                  <w:r w:rsidRPr="001F1F75">
                                    <w:rPr>
                                      <w:rFonts w:ascii="標楷體" w:eastAsia="標楷體" w:hAnsi="標楷體" w:cs="新細明體" w:hint="eastAsia"/>
                                      <w:color w:val="000000"/>
                                      <w:kern w:val="0"/>
                                      <w:sz w:val="20"/>
                                    </w:rPr>
                                    <w:t>蘇伊士環境資源公司</w:t>
                                  </w:r>
                                </w:p>
                              </w:tc>
                              <w:tc>
                                <w:tcPr>
                                  <w:tcW w:w="851" w:type="dxa"/>
                                  <w:tcBorders>
                                    <w:top w:val="nil"/>
                                    <w:left w:val="nil"/>
                                    <w:bottom w:val="single" w:sz="4" w:space="0" w:color="auto"/>
                                    <w:right w:val="single" w:sz="4" w:space="0" w:color="auto"/>
                                  </w:tcBorders>
                                  <w:vAlign w:val="center"/>
                                </w:tcPr>
                                <w:p w14:paraId="22E93CBD"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退</w:t>
                                  </w:r>
                                  <w:r w:rsidRPr="001F1F75">
                                    <w:rPr>
                                      <w:rFonts w:ascii="標楷體" w:eastAsia="標楷體" w:hAnsi="標楷體" w:cs="新細明體"/>
                                      <w:color w:val="000000"/>
                                      <w:kern w:val="0"/>
                                      <w:sz w:val="20"/>
                                    </w:rPr>
                                    <w:t>輔會</w:t>
                                  </w:r>
                                </w:p>
                              </w:tc>
                              <w:tc>
                                <w:tcPr>
                                  <w:tcW w:w="1842" w:type="dxa"/>
                                  <w:tcBorders>
                                    <w:top w:val="nil"/>
                                    <w:left w:val="nil"/>
                                    <w:bottom w:val="single" w:sz="4" w:space="0" w:color="auto"/>
                                    <w:right w:val="single" w:sz="4" w:space="0" w:color="auto"/>
                                  </w:tcBorders>
                                  <w:vAlign w:val="center"/>
                                </w:tcPr>
                                <w:p w14:paraId="68CBD954"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榮民工程公司(</w:t>
                                  </w:r>
                                  <w:proofErr w:type="gramStart"/>
                                  <w:r w:rsidRPr="001F1F75">
                                    <w:rPr>
                                      <w:rFonts w:ascii="標楷體" w:eastAsia="標楷體" w:hAnsi="標楷體" w:cs="新細明體" w:hint="eastAsia"/>
                                      <w:color w:val="000000"/>
                                      <w:kern w:val="0"/>
                                      <w:sz w:val="20"/>
                                    </w:rPr>
                                    <w:t>註</w:t>
                                  </w:r>
                                  <w:proofErr w:type="gramEnd"/>
                                  <w:r w:rsidRPr="001F1F75">
                                    <w:rPr>
                                      <w:rFonts w:ascii="標楷體" w:eastAsia="標楷體" w:hAnsi="標楷體" w:cs="新細明體" w:hint="eastAsia"/>
                                      <w:color w:val="000000"/>
                                      <w:kern w:val="0"/>
                                      <w:sz w:val="20"/>
                                    </w:rPr>
                                    <w:t>2)</w:t>
                                  </w:r>
                                </w:p>
                              </w:tc>
                            </w:tr>
                            <w:tr w:rsidR="00C44DDC" w:rsidRPr="001F1F75" w14:paraId="3182E744" w14:textId="77777777" w:rsidTr="00B44C98">
                              <w:trPr>
                                <w:trHeight w:hRule="exact" w:val="510"/>
                              </w:trPr>
                              <w:tc>
                                <w:tcPr>
                                  <w:tcW w:w="824" w:type="dxa"/>
                                  <w:tcBorders>
                                    <w:top w:val="nil"/>
                                    <w:left w:val="single" w:sz="4" w:space="0" w:color="auto"/>
                                    <w:bottom w:val="single" w:sz="4" w:space="0" w:color="auto"/>
                                    <w:right w:val="single" w:sz="4" w:space="0" w:color="auto"/>
                                  </w:tcBorders>
                                  <w:shd w:val="clear" w:color="auto" w:fill="auto"/>
                                  <w:vAlign w:val="center"/>
                                  <w:hideMark/>
                                </w:tcPr>
                                <w:p w14:paraId="698516D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108</w:t>
                                  </w:r>
                                </w:p>
                              </w:tc>
                              <w:tc>
                                <w:tcPr>
                                  <w:tcW w:w="746" w:type="dxa"/>
                                  <w:tcBorders>
                                    <w:top w:val="single" w:sz="4" w:space="0" w:color="auto"/>
                                    <w:left w:val="nil"/>
                                    <w:bottom w:val="single" w:sz="4" w:space="0" w:color="auto"/>
                                    <w:right w:val="single" w:sz="4" w:space="0" w:color="auto"/>
                                  </w:tcBorders>
                                  <w:vAlign w:val="center"/>
                                </w:tcPr>
                                <w:p w14:paraId="31CAC1D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4</w:t>
                                  </w:r>
                                </w:p>
                              </w:tc>
                              <w:tc>
                                <w:tcPr>
                                  <w:tcW w:w="5386" w:type="dxa"/>
                                  <w:tcBorders>
                                    <w:top w:val="nil"/>
                                    <w:left w:val="nil"/>
                                    <w:bottom w:val="single" w:sz="4" w:space="0" w:color="auto"/>
                                    <w:right w:val="single" w:sz="4" w:space="0" w:color="auto"/>
                                  </w:tcBorders>
                                  <w:shd w:val="clear" w:color="auto" w:fill="auto"/>
                                  <w:vAlign w:val="center"/>
                                  <w:hideMark/>
                                </w:tcPr>
                                <w:p w14:paraId="4A7A9591"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兆遠科技</w:t>
                                  </w:r>
                                  <w:proofErr w:type="gramEnd"/>
                                  <w:r w:rsidRPr="001F1F75">
                                    <w:rPr>
                                      <w:rFonts w:ascii="標楷體" w:eastAsia="標楷體" w:hAnsi="標楷體" w:cs="新細明體" w:hint="eastAsia"/>
                                      <w:color w:val="000000"/>
                                      <w:kern w:val="0"/>
                                      <w:sz w:val="20"/>
                                    </w:rPr>
                                    <w:t>公司、益得生物科技公司、東貝光電科技公司、龍德造船工業公司</w:t>
                                  </w:r>
                                </w:p>
                              </w:tc>
                              <w:tc>
                                <w:tcPr>
                                  <w:tcW w:w="851" w:type="dxa"/>
                                  <w:tcBorders>
                                    <w:top w:val="nil"/>
                                    <w:left w:val="nil"/>
                                    <w:bottom w:val="single" w:sz="4" w:space="0" w:color="auto"/>
                                    <w:right w:val="single" w:sz="4" w:space="0" w:color="auto"/>
                                  </w:tcBorders>
                                  <w:vAlign w:val="center"/>
                                </w:tcPr>
                                <w:p w14:paraId="5BC8B451"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3DBA5CB2"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1181EFAE" w14:textId="77777777" w:rsidTr="00900424">
                              <w:trPr>
                                <w:trHeight w:hRule="exact" w:val="794"/>
                              </w:trPr>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05EEE3F0"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109</w:t>
                                  </w:r>
                                </w:p>
                              </w:tc>
                              <w:tc>
                                <w:tcPr>
                                  <w:tcW w:w="746" w:type="dxa"/>
                                  <w:vMerge w:val="restart"/>
                                  <w:tcBorders>
                                    <w:top w:val="single" w:sz="4" w:space="0" w:color="auto"/>
                                    <w:left w:val="nil"/>
                                    <w:right w:val="single" w:sz="4" w:space="0" w:color="auto"/>
                                  </w:tcBorders>
                                  <w:vAlign w:val="center"/>
                                </w:tcPr>
                                <w:p w14:paraId="38AB258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11</w:t>
                                  </w:r>
                                </w:p>
                              </w:tc>
                              <w:tc>
                                <w:tcPr>
                                  <w:tcW w:w="5386" w:type="dxa"/>
                                  <w:tcBorders>
                                    <w:top w:val="nil"/>
                                    <w:left w:val="nil"/>
                                    <w:bottom w:val="single" w:sz="4" w:space="0" w:color="auto"/>
                                    <w:right w:val="single" w:sz="4" w:space="0" w:color="auto"/>
                                  </w:tcBorders>
                                  <w:shd w:val="clear" w:color="auto" w:fill="auto"/>
                                  <w:vAlign w:val="center"/>
                                  <w:hideMark/>
                                </w:tcPr>
                                <w:p w14:paraId="18CCC1B5"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百德機械公司、</w:t>
                                  </w:r>
                                  <w:proofErr w:type="gramStart"/>
                                  <w:r w:rsidRPr="001F1F75">
                                    <w:rPr>
                                      <w:rFonts w:ascii="標楷體" w:eastAsia="標楷體" w:hAnsi="標楷體" w:cs="新細明體"/>
                                      <w:color w:val="000000"/>
                                      <w:kern w:val="0"/>
                                      <w:sz w:val="20"/>
                                    </w:rPr>
                                    <w:t>昱</w:t>
                                  </w:r>
                                  <w:proofErr w:type="gramEnd"/>
                                  <w:r w:rsidRPr="001F1F75">
                                    <w:rPr>
                                      <w:rFonts w:ascii="標楷體" w:eastAsia="標楷體" w:hAnsi="標楷體" w:cs="新細明體"/>
                                      <w:color w:val="000000"/>
                                      <w:kern w:val="0"/>
                                      <w:sz w:val="20"/>
                                    </w:rPr>
                                    <w:t>展新藥生技公司</w:t>
                                  </w:r>
                                  <w:r w:rsidRPr="001F1F75">
                                    <w:rPr>
                                      <w:rFonts w:ascii="標楷體" w:eastAsia="標楷體" w:hAnsi="標楷體" w:cs="新細明體" w:hint="eastAsia"/>
                                      <w:color w:val="000000"/>
                                      <w:kern w:val="0"/>
                                      <w:sz w:val="20"/>
                                    </w:rPr>
                                    <w:t>、義傳科技公司、</w:t>
                                  </w:r>
                                  <w:proofErr w:type="gramStart"/>
                                  <w:r w:rsidRPr="001F1F75">
                                    <w:rPr>
                                      <w:rFonts w:ascii="標楷體" w:eastAsia="標楷體" w:hAnsi="標楷體" w:cs="新細明體" w:hint="eastAsia"/>
                                      <w:color w:val="000000"/>
                                      <w:kern w:val="0"/>
                                      <w:sz w:val="20"/>
                                    </w:rPr>
                                    <w:t>庫幣科技</w:t>
                                  </w:r>
                                  <w:proofErr w:type="gramEnd"/>
                                  <w:r w:rsidRPr="001F1F75">
                                    <w:rPr>
                                      <w:rFonts w:ascii="標楷體" w:eastAsia="標楷體" w:hAnsi="標楷體" w:cs="新細明體" w:hint="eastAsia"/>
                                      <w:color w:val="000000"/>
                                      <w:kern w:val="0"/>
                                      <w:sz w:val="20"/>
                                    </w:rPr>
                                    <w:t>公司、</w:t>
                                  </w:r>
                                  <w:proofErr w:type="gramStart"/>
                                  <w:r w:rsidRPr="001F1F75">
                                    <w:rPr>
                                      <w:rFonts w:ascii="標楷體" w:eastAsia="標楷體" w:hAnsi="標楷體" w:cs="新細明體" w:hint="eastAsia"/>
                                      <w:color w:val="000000"/>
                                      <w:kern w:val="0"/>
                                      <w:sz w:val="20"/>
                                    </w:rPr>
                                    <w:t>炳</w:t>
                                  </w:r>
                                  <w:proofErr w:type="gramEnd"/>
                                  <w:r w:rsidRPr="001F1F75">
                                    <w:rPr>
                                      <w:rFonts w:ascii="標楷體" w:eastAsia="標楷體" w:hAnsi="標楷體" w:cs="新細明體" w:hint="eastAsia"/>
                                      <w:color w:val="000000"/>
                                      <w:kern w:val="0"/>
                                      <w:sz w:val="20"/>
                                    </w:rPr>
                                    <w:t>碩生</w:t>
                                  </w:r>
                                  <w:proofErr w:type="gramStart"/>
                                  <w:r w:rsidRPr="001F1F75">
                                    <w:rPr>
                                      <w:rFonts w:ascii="標楷體" w:eastAsia="標楷體" w:hAnsi="標楷體" w:cs="新細明體" w:hint="eastAsia"/>
                                      <w:color w:val="000000"/>
                                      <w:kern w:val="0"/>
                                      <w:sz w:val="20"/>
                                    </w:rPr>
                                    <w:t>醫</w:t>
                                  </w:r>
                                  <w:proofErr w:type="gramEnd"/>
                                  <w:r w:rsidRPr="001F1F75">
                                    <w:rPr>
                                      <w:rFonts w:ascii="標楷體" w:eastAsia="標楷體" w:hAnsi="標楷體" w:cs="新細明體" w:hint="eastAsia"/>
                                      <w:color w:val="000000"/>
                                      <w:kern w:val="0"/>
                                      <w:sz w:val="20"/>
                                    </w:rPr>
                                    <w:t>公司、</w:t>
                                  </w:r>
                                  <w:proofErr w:type="spellStart"/>
                                  <w:r w:rsidRPr="001F1F75">
                                    <w:rPr>
                                      <w:rFonts w:ascii="標楷體" w:eastAsia="標楷體" w:hAnsi="標楷體" w:cs="新細明體" w:hint="eastAsia"/>
                                      <w:color w:val="000000"/>
                                      <w:kern w:val="0"/>
                                      <w:sz w:val="20"/>
                                    </w:rPr>
                                    <w:t>Kkday</w:t>
                                  </w:r>
                                  <w:proofErr w:type="spellEnd"/>
                                  <w:r w:rsidRPr="001F1F75">
                                    <w:rPr>
                                      <w:rFonts w:ascii="標楷體" w:eastAsia="標楷體" w:hAnsi="標楷體" w:cs="新細明體" w:hint="eastAsia"/>
                                      <w:color w:val="000000"/>
                                      <w:kern w:val="0"/>
                                      <w:sz w:val="20"/>
                                    </w:rPr>
                                    <w:t>、</w:t>
                                  </w:r>
                                  <w:proofErr w:type="gramStart"/>
                                  <w:r w:rsidRPr="001F1F75">
                                    <w:rPr>
                                      <w:rFonts w:ascii="標楷體" w:eastAsia="標楷體" w:hAnsi="標楷體" w:cs="新細明體" w:hint="eastAsia"/>
                                      <w:color w:val="000000"/>
                                      <w:kern w:val="0"/>
                                      <w:sz w:val="20"/>
                                    </w:rPr>
                                    <w:t>強方科技</w:t>
                                  </w:r>
                                  <w:proofErr w:type="gramEnd"/>
                                  <w:r w:rsidRPr="001F1F75">
                                    <w:rPr>
                                      <w:rFonts w:ascii="標楷體" w:eastAsia="標楷體" w:hAnsi="標楷體" w:cs="新細明體" w:hint="eastAsia"/>
                                      <w:color w:val="000000"/>
                                      <w:kern w:val="0"/>
                                      <w:sz w:val="20"/>
                                    </w:rPr>
                                    <w:t>公司、易達通科技公司、</w:t>
                                  </w:r>
                                  <w:proofErr w:type="gramStart"/>
                                  <w:r w:rsidRPr="001F1F75">
                                    <w:rPr>
                                      <w:rFonts w:ascii="標楷體" w:eastAsia="標楷體" w:hAnsi="標楷體" w:cs="新細明體" w:hint="eastAsia"/>
                                      <w:color w:val="000000"/>
                                      <w:kern w:val="0"/>
                                      <w:sz w:val="20"/>
                                    </w:rPr>
                                    <w:t>世</w:t>
                                  </w:r>
                                  <w:proofErr w:type="gramEnd"/>
                                  <w:r w:rsidRPr="001F1F75">
                                    <w:rPr>
                                      <w:rFonts w:ascii="標楷體" w:eastAsia="標楷體" w:hAnsi="標楷體" w:cs="新細明體" w:hint="eastAsia"/>
                                      <w:color w:val="000000"/>
                                      <w:kern w:val="0"/>
                                      <w:sz w:val="20"/>
                                    </w:rPr>
                                    <w:t>豐電力公司</w:t>
                                  </w:r>
                                </w:p>
                              </w:tc>
                              <w:tc>
                                <w:tcPr>
                                  <w:tcW w:w="851" w:type="dxa"/>
                                  <w:tcBorders>
                                    <w:top w:val="nil"/>
                                    <w:left w:val="nil"/>
                                    <w:bottom w:val="single" w:sz="4" w:space="0" w:color="auto"/>
                                    <w:right w:val="single" w:sz="4" w:space="0" w:color="auto"/>
                                  </w:tcBorders>
                                  <w:vAlign w:val="center"/>
                                </w:tcPr>
                                <w:p w14:paraId="022FFFA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066FFE78"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513642D1"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40D4A584"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38DE9634"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4E351192"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東糖能源</w:t>
                                  </w:r>
                                  <w:proofErr w:type="gramEnd"/>
                                  <w:r w:rsidRPr="001F1F75">
                                    <w:rPr>
                                      <w:rFonts w:ascii="標楷體" w:eastAsia="標楷體" w:hAnsi="標楷體" w:cs="新細明體" w:hint="eastAsia"/>
                                      <w:color w:val="000000"/>
                                      <w:kern w:val="0"/>
                                      <w:sz w:val="20"/>
                                    </w:rPr>
                                    <w:t>服務公司</w:t>
                                  </w:r>
                                </w:p>
                              </w:tc>
                              <w:tc>
                                <w:tcPr>
                                  <w:tcW w:w="851" w:type="dxa"/>
                                  <w:tcBorders>
                                    <w:top w:val="nil"/>
                                    <w:left w:val="nil"/>
                                    <w:bottom w:val="single" w:sz="4" w:space="0" w:color="auto"/>
                                    <w:right w:val="single" w:sz="4" w:space="0" w:color="auto"/>
                                  </w:tcBorders>
                                  <w:vAlign w:val="center"/>
                                </w:tcPr>
                                <w:p w14:paraId="64EFEF38"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經</w:t>
                                  </w:r>
                                  <w:r w:rsidRPr="001F1F75">
                                    <w:rPr>
                                      <w:rFonts w:ascii="標楷體" w:eastAsia="標楷體" w:hAnsi="標楷體" w:cs="新細明體"/>
                                      <w:color w:val="000000"/>
                                      <w:kern w:val="0"/>
                                      <w:sz w:val="20"/>
                                    </w:rPr>
                                    <w:t>濟</w:t>
                                  </w:r>
                                  <w:r w:rsidRPr="001F1F75">
                                    <w:rPr>
                                      <w:rFonts w:ascii="標楷體" w:eastAsia="標楷體" w:hAnsi="標楷體" w:cs="新細明體" w:hint="eastAsia"/>
                                      <w:color w:val="000000"/>
                                      <w:kern w:val="0"/>
                                      <w:sz w:val="20"/>
                                    </w:rPr>
                                    <w:t>部</w:t>
                                  </w:r>
                                </w:p>
                              </w:tc>
                              <w:tc>
                                <w:tcPr>
                                  <w:tcW w:w="1842" w:type="dxa"/>
                                  <w:tcBorders>
                                    <w:top w:val="nil"/>
                                    <w:left w:val="nil"/>
                                    <w:bottom w:val="single" w:sz="4" w:space="0" w:color="auto"/>
                                    <w:right w:val="single" w:sz="4" w:space="0" w:color="auto"/>
                                  </w:tcBorders>
                                  <w:vAlign w:val="center"/>
                                </w:tcPr>
                                <w:p w14:paraId="63B927BC"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台灣糖業公司</w:t>
                                  </w:r>
                                </w:p>
                              </w:tc>
                            </w:tr>
                            <w:tr w:rsidR="00C44DDC" w:rsidRPr="001F1F75" w14:paraId="045D48FD"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29AE3EDE"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bottom w:val="single" w:sz="4" w:space="0" w:color="auto"/>
                                    <w:right w:val="single" w:sz="4" w:space="0" w:color="auto"/>
                                  </w:tcBorders>
                                  <w:vAlign w:val="center"/>
                                </w:tcPr>
                                <w:p w14:paraId="1CAE968E"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70D27922"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臺灣港務重工公司</w:t>
                                  </w:r>
                                </w:p>
                              </w:tc>
                              <w:tc>
                                <w:tcPr>
                                  <w:tcW w:w="851" w:type="dxa"/>
                                  <w:tcBorders>
                                    <w:top w:val="nil"/>
                                    <w:left w:val="nil"/>
                                    <w:bottom w:val="single" w:sz="4" w:space="0" w:color="auto"/>
                                    <w:right w:val="single" w:sz="4" w:space="0" w:color="auto"/>
                                  </w:tcBorders>
                                  <w:vAlign w:val="center"/>
                                </w:tcPr>
                                <w:p w14:paraId="557E0C5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交</w:t>
                                  </w:r>
                                  <w:r w:rsidRPr="001F1F75">
                                    <w:rPr>
                                      <w:rFonts w:ascii="標楷體" w:eastAsia="標楷體" w:hAnsi="標楷體" w:cs="新細明體"/>
                                      <w:color w:val="000000"/>
                                      <w:kern w:val="0"/>
                                      <w:sz w:val="20"/>
                                    </w:rPr>
                                    <w:t>通部</w:t>
                                  </w:r>
                                </w:p>
                              </w:tc>
                              <w:tc>
                                <w:tcPr>
                                  <w:tcW w:w="1842" w:type="dxa"/>
                                  <w:tcBorders>
                                    <w:top w:val="nil"/>
                                    <w:left w:val="nil"/>
                                    <w:bottom w:val="single" w:sz="4" w:space="0" w:color="auto"/>
                                    <w:right w:val="single" w:sz="4" w:space="0" w:color="auto"/>
                                  </w:tcBorders>
                                  <w:vAlign w:val="center"/>
                                </w:tcPr>
                                <w:p w14:paraId="5FACD466"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臺灣港務公司</w:t>
                                  </w:r>
                                </w:p>
                              </w:tc>
                            </w:tr>
                            <w:tr w:rsidR="00C44DDC" w:rsidRPr="001F1F75" w14:paraId="3B606AE3" w14:textId="77777777" w:rsidTr="00900424">
                              <w:trPr>
                                <w:trHeight w:hRule="exact" w:val="624"/>
                              </w:trPr>
                              <w:tc>
                                <w:tcPr>
                                  <w:tcW w:w="824" w:type="dxa"/>
                                  <w:tcBorders>
                                    <w:top w:val="nil"/>
                                    <w:left w:val="single" w:sz="4" w:space="0" w:color="auto"/>
                                    <w:bottom w:val="single" w:sz="4" w:space="0" w:color="auto"/>
                                    <w:right w:val="single" w:sz="4" w:space="0" w:color="auto"/>
                                  </w:tcBorders>
                                  <w:shd w:val="clear" w:color="auto" w:fill="auto"/>
                                  <w:vAlign w:val="center"/>
                                  <w:hideMark/>
                                </w:tcPr>
                                <w:p w14:paraId="09C5D60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110</w:t>
                                  </w:r>
                                </w:p>
                              </w:tc>
                              <w:tc>
                                <w:tcPr>
                                  <w:tcW w:w="746" w:type="dxa"/>
                                  <w:tcBorders>
                                    <w:top w:val="single" w:sz="4" w:space="0" w:color="auto"/>
                                    <w:left w:val="nil"/>
                                    <w:bottom w:val="single" w:sz="4" w:space="0" w:color="auto"/>
                                    <w:right w:val="single" w:sz="4" w:space="0" w:color="auto"/>
                                  </w:tcBorders>
                                  <w:vAlign w:val="center"/>
                                </w:tcPr>
                                <w:p w14:paraId="05B05BEE"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6</w:t>
                                  </w:r>
                                </w:p>
                              </w:tc>
                              <w:tc>
                                <w:tcPr>
                                  <w:tcW w:w="5386" w:type="dxa"/>
                                  <w:tcBorders>
                                    <w:top w:val="nil"/>
                                    <w:left w:val="nil"/>
                                    <w:bottom w:val="single" w:sz="4" w:space="0" w:color="auto"/>
                                    <w:right w:val="single" w:sz="4" w:space="0" w:color="auto"/>
                                  </w:tcBorders>
                                  <w:shd w:val="clear" w:color="auto" w:fill="auto"/>
                                  <w:vAlign w:val="center"/>
                                  <w:hideMark/>
                                </w:tcPr>
                                <w:p w14:paraId="59C37255" w14:textId="77777777" w:rsidR="00C44DDC" w:rsidRPr="00900424" w:rsidRDefault="00C44DDC" w:rsidP="001F1F75">
                                  <w:pPr>
                                    <w:widowControl/>
                                    <w:spacing w:line="240" w:lineRule="exact"/>
                                    <w:jc w:val="both"/>
                                    <w:rPr>
                                      <w:rFonts w:ascii="標楷體" w:eastAsia="標楷體" w:hAnsi="標楷體" w:cs="新細明體"/>
                                      <w:color w:val="000000"/>
                                      <w:spacing w:val="-3"/>
                                      <w:kern w:val="0"/>
                                      <w:sz w:val="20"/>
                                    </w:rPr>
                                  </w:pPr>
                                  <w:proofErr w:type="gramStart"/>
                                  <w:r w:rsidRPr="00900424">
                                    <w:rPr>
                                      <w:rFonts w:ascii="標楷體" w:eastAsia="標楷體" w:hAnsi="標楷體" w:cs="新細明體" w:hint="eastAsia"/>
                                      <w:color w:val="000000"/>
                                      <w:spacing w:val="-3"/>
                                      <w:kern w:val="0"/>
                                      <w:sz w:val="20"/>
                                    </w:rPr>
                                    <w:t>達佛羅</w:t>
                                  </w:r>
                                  <w:proofErr w:type="gramEnd"/>
                                  <w:r w:rsidRPr="00900424">
                                    <w:rPr>
                                      <w:rFonts w:ascii="標楷體" w:eastAsia="標楷體" w:hAnsi="標楷體" w:cs="新細明體" w:hint="eastAsia"/>
                                      <w:color w:val="000000"/>
                                      <w:spacing w:val="-3"/>
                                      <w:kern w:val="0"/>
                                      <w:sz w:val="20"/>
                                    </w:rPr>
                                    <w:t>公司、樂</w:t>
                                  </w:r>
                                  <w:proofErr w:type="gramStart"/>
                                  <w:r w:rsidRPr="00900424">
                                    <w:rPr>
                                      <w:rFonts w:ascii="標楷體" w:eastAsia="標楷體" w:hAnsi="標楷體" w:cs="新細明體" w:hint="eastAsia"/>
                                      <w:color w:val="000000"/>
                                      <w:spacing w:val="-3"/>
                                      <w:kern w:val="0"/>
                                      <w:sz w:val="20"/>
                                    </w:rPr>
                                    <w:t>迦</w:t>
                                  </w:r>
                                  <w:proofErr w:type="gramEnd"/>
                                  <w:r w:rsidRPr="00900424">
                                    <w:rPr>
                                      <w:rFonts w:ascii="標楷體" w:eastAsia="標楷體" w:hAnsi="標楷體" w:cs="新細明體"/>
                                      <w:color w:val="000000"/>
                                      <w:spacing w:val="-3"/>
                                      <w:kern w:val="0"/>
                                      <w:sz w:val="20"/>
                                    </w:rPr>
                                    <w:t>再生科技公司</w:t>
                                  </w:r>
                                  <w:r w:rsidRPr="00900424">
                                    <w:rPr>
                                      <w:rFonts w:ascii="標楷體" w:eastAsia="標楷體" w:hAnsi="標楷體" w:cs="新細明體" w:hint="eastAsia"/>
                                      <w:color w:val="000000"/>
                                      <w:spacing w:val="-3"/>
                                      <w:kern w:val="0"/>
                                      <w:sz w:val="20"/>
                                    </w:rPr>
                                    <w:t>、</w:t>
                                  </w:r>
                                  <w:proofErr w:type="gramStart"/>
                                  <w:r w:rsidRPr="00900424">
                                    <w:rPr>
                                      <w:rFonts w:ascii="標楷體" w:eastAsia="標楷體" w:hAnsi="標楷體" w:cs="新細明體" w:hint="eastAsia"/>
                                      <w:color w:val="000000"/>
                                      <w:spacing w:val="-3"/>
                                      <w:kern w:val="0"/>
                                      <w:sz w:val="20"/>
                                    </w:rPr>
                                    <w:t>台杉水牛</w:t>
                                  </w:r>
                                  <w:proofErr w:type="gramEnd"/>
                                  <w:r w:rsidRPr="00900424">
                                    <w:rPr>
                                      <w:rFonts w:ascii="標楷體" w:eastAsia="標楷體" w:hAnsi="標楷體" w:cs="新細明體" w:hint="eastAsia"/>
                                      <w:color w:val="000000"/>
                                      <w:spacing w:val="-3"/>
                                      <w:kern w:val="0"/>
                                      <w:sz w:val="20"/>
                                    </w:rPr>
                                    <w:t>三號生技創投有限合夥、</w:t>
                                  </w:r>
                                  <w:proofErr w:type="gramStart"/>
                                  <w:r w:rsidRPr="00900424">
                                    <w:rPr>
                                      <w:rFonts w:ascii="標楷體" w:eastAsia="標楷體" w:hAnsi="標楷體" w:cs="新細明體" w:hint="eastAsia"/>
                                      <w:color w:val="000000"/>
                                      <w:spacing w:val="-3"/>
                                      <w:kern w:val="0"/>
                                      <w:sz w:val="20"/>
                                    </w:rPr>
                                    <w:t>台杉水牛</w:t>
                                  </w:r>
                                  <w:proofErr w:type="gramEnd"/>
                                  <w:r w:rsidRPr="00900424">
                                    <w:rPr>
                                      <w:rFonts w:ascii="標楷體" w:eastAsia="標楷體" w:hAnsi="標楷體" w:cs="新細明體" w:hint="eastAsia"/>
                                      <w:color w:val="000000"/>
                                      <w:spacing w:val="-3"/>
                                      <w:kern w:val="0"/>
                                      <w:sz w:val="20"/>
                                    </w:rPr>
                                    <w:t>五號生技創投有限合夥、WeMo、元晶太陽能公</w:t>
                                  </w:r>
                                  <w:r w:rsidRPr="00900424">
                                    <w:rPr>
                                      <w:rFonts w:ascii="標楷體" w:eastAsia="標楷體" w:hAnsi="標楷體" w:cs="新細明體"/>
                                      <w:color w:val="000000"/>
                                      <w:spacing w:val="-3"/>
                                      <w:kern w:val="0"/>
                                      <w:sz w:val="20"/>
                                    </w:rPr>
                                    <w:t>司</w:t>
                                  </w:r>
                                </w:p>
                              </w:tc>
                              <w:tc>
                                <w:tcPr>
                                  <w:tcW w:w="851" w:type="dxa"/>
                                  <w:tcBorders>
                                    <w:top w:val="nil"/>
                                    <w:left w:val="nil"/>
                                    <w:bottom w:val="single" w:sz="4" w:space="0" w:color="auto"/>
                                    <w:right w:val="single" w:sz="4" w:space="0" w:color="auto"/>
                                  </w:tcBorders>
                                  <w:vAlign w:val="center"/>
                                </w:tcPr>
                                <w:p w14:paraId="3A05FB8C"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12900D71"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79F3287F" w14:textId="77777777" w:rsidTr="00900424">
                              <w:trPr>
                                <w:trHeight w:hRule="exact" w:val="312"/>
                              </w:trPr>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7CF1613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111</w:t>
                                  </w:r>
                                </w:p>
                              </w:tc>
                              <w:tc>
                                <w:tcPr>
                                  <w:tcW w:w="746" w:type="dxa"/>
                                  <w:vMerge w:val="restart"/>
                                  <w:tcBorders>
                                    <w:top w:val="single" w:sz="4" w:space="0" w:color="auto"/>
                                    <w:left w:val="nil"/>
                                    <w:right w:val="single" w:sz="4" w:space="0" w:color="auto"/>
                                  </w:tcBorders>
                                  <w:vAlign w:val="center"/>
                                </w:tcPr>
                                <w:p w14:paraId="532AE074"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4</w:t>
                                  </w:r>
                                </w:p>
                              </w:tc>
                              <w:tc>
                                <w:tcPr>
                                  <w:tcW w:w="5386" w:type="dxa"/>
                                  <w:tcBorders>
                                    <w:top w:val="nil"/>
                                    <w:left w:val="nil"/>
                                    <w:bottom w:val="single" w:sz="4" w:space="0" w:color="auto"/>
                                    <w:right w:val="single" w:sz="4" w:space="0" w:color="auto"/>
                                  </w:tcBorders>
                                  <w:shd w:val="clear" w:color="auto" w:fill="auto"/>
                                  <w:vAlign w:val="center"/>
                                  <w:hideMark/>
                                </w:tcPr>
                                <w:p w14:paraId="2EF1B6F5"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台杉水牛</w:t>
                                  </w:r>
                                  <w:proofErr w:type="gramEnd"/>
                                  <w:r w:rsidRPr="001F1F75">
                                    <w:rPr>
                                      <w:rFonts w:ascii="標楷體" w:eastAsia="標楷體" w:hAnsi="標楷體" w:cs="新細明體" w:hint="eastAsia"/>
                                      <w:color w:val="000000"/>
                                      <w:kern w:val="0"/>
                                      <w:sz w:val="20"/>
                                    </w:rPr>
                                    <w:t>六號科技有限合夥、興達海洋基礎公司</w:t>
                                  </w:r>
                                </w:p>
                              </w:tc>
                              <w:tc>
                                <w:tcPr>
                                  <w:tcW w:w="851" w:type="dxa"/>
                                  <w:tcBorders>
                                    <w:top w:val="nil"/>
                                    <w:left w:val="nil"/>
                                    <w:bottom w:val="single" w:sz="4" w:space="0" w:color="auto"/>
                                    <w:right w:val="single" w:sz="4" w:space="0" w:color="auto"/>
                                  </w:tcBorders>
                                  <w:vAlign w:val="center"/>
                                </w:tcPr>
                                <w:p w14:paraId="0A048F4D"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6BFA3C96"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4A4553C2"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00658075"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50FDC6C5"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32BF4B3C"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澎湖綠電公司</w:t>
                                  </w:r>
                                  <w:proofErr w:type="gramEnd"/>
                                </w:p>
                              </w:tc>
                              <w:tc>
                                <w:tcPr>
                                  <w:tcW w:w="851" w:type="dxa"/>
                                  <w:vMerge w:val="restart"/>
                                  <w:tcBorders>
                                    <w:top w:val="nil"/>
                                    <w:left w:val="nil"/>
                                    <w:right w:val="single" w:sz="4" w:space="0" w:color="auto"/>
                                  </w:tcBorders>
                                  <w:vAlign w:val="center"/>
                                </w:tcPr>
                                <w:p w14:paraId="6FB6129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經濟</w:t>
                                  </w:r>
                                  <w:r w:rsidRPr="001F1F75">
                                    <w:rPr>
                                      <w:rFonts w:ascii="標楷體" w:eastAsia="標楷體" w:hAnsi="標楷體" w:cs="新細明體"/>
                                      <w:color w:val="000000"/>
                                      <w:kern w:val="0"/>
                                      <w:sz w:val="20"/>
                                    </w:rPr>
                                    <w:t>部</w:t>
                                  </w:r>
                                </w:p>
                              </w:tc>
                              <w:tc>
                                <w:tcPr>
                                  <w:tcW w:w="1842" w:type="dxa"/>
                                  <w:tcBorders>
                                    <w:top w:val="nil"/>
                                    <w:left w:val="nil"/>
                                    <w:bottom w:val="single" w:sz="4" w:space="0" w:color="auto"/>
                                    <w:right w:val="single" w:sz="4" w:space="0" w:color="auto"/>
                                  </w:tcBorders>
                                  <w:vAlign w:val="center"/>
                                </w:tcPr>
                                <w:p w14:paraId="36F403DF"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台灣電力公司</w:t>
                                  </w:r>
                                </w:p>
                              </w:tc>
                            </w:tr>
                            <w:tr w:rsidR="00C44DDC" w:rsidRPr="001F1F75" w14:paraId="4ABB26DB"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60AB19D5"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bottom w:val="single" w:sz="4" w:space="0" w:color="auto"/>
                                    <w:right w:val="single" w:sz="4" w:space="0" w:color="auto"/>
                                  </w:tcBorders>
                                  <w:vAlign w:val="center"/>
                                </w:tcPr>
                                <w:p w14:paraId="1F0AF0D9"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5386" w:type="dxa"/>
                                  <w:tcBorders>
                                    <w:top w:val="nil"/>
                                    <w:left w:val="single" w:sz="4" w:space="0" w:color="auto"/>
                                    <w:bottom w:val="single" w:sz="4" w:space="0" w:color="auto"/>
                                    <w:right w:val="single" w:sz="4" w:space="0" w:color="auto"/>
                                  </w:tcBorders>
                                  <w:shd w:val="clear" w:color="auto" w:fill="auto"/>
                                  <w:noWrap/>
                                  <w:vAlign w:val="center"/>
                                  <w:hideMark/>
                                </w:tcPr>
                                <w:p w14:paraId="01C680F7"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台灣酵素公司</w:t>
                                  </w:r>
                                </w:p>
                              </w:tc>
                              <w:tc>
                                <w:tcPr>
                                  <w:tcW w:w="851" w:type="dxa"/>
                                  <w:vMerge/>
                                  <w:tcBorders>
                                    <w:left w:val="nil"/>
                                    <w:bottom w:val="single" w:sz="4" w:space="0" w:color="auto"/>
                                    <w:right w:val="single" w:sz="4" w:space="0" w:color="auto"/>
                                  </w:tcBorders>
                                  <w:vAlign w:val="center"/>
                                </w:tcPr>
                                <w:p w14:paraId="374E25D3"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1842" w:type="dxa"/>
                                  <w:tcBorders>
                                    <w:top w:val="nil"/>
                                    <w:left w:val="nil"/>
                                    <w:bottom w:val="single" w:sz="4" w:space="0" w:color="auto"/>
                                    <w:right w:val="single" w:sz="4" w:space="0" w:color="auto"/>
                                  </w:tcBorders>
                                  <w:vAlign w:val="center"/>
                                </w:tcPr>
                                <w:p w14:paraId="4C0DDBEE"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台灣糖業公司</w:t>
                                  </w:r>
                                </w:p>
                              </w:tc>
                            </w:tr>
                          </w:tbl>
                          <w:p w14:paraId="08CE80E5" w14:textId="77777777" w:rsidR="00C44DDC" w:rsidRPr="001F1F75" w:rsidRDefault="00C44DDC" w:rsidP="00C44DDC">
                            <w:pPr>
                              <w:widowControl/>
                              <w:spacing w:line="240" w:lineRule="exact"/>
                              <w:ind w:leftChars="13" w:left="559" w:hangingChars="300" w:hanging="528"/>
                              <w:jc w:val="both"/>
                              <w:rPr>
                                <w:rFonts w:ascii="標楷體" w:eastAsia="標楷體" w:hAnsi="標楷體" w:cs="新細明體"/>
                                <w:color w:val="000000"/>
                                <w:spacing w:val="-2"/>
                                <w:kern w:val="0"/>
                                <w:sz w:val="18"/>
                                <w:szCs w:val="18"/>
                              </w:rPr>
                            </w:pPr>
                            <w:proofErr w:type="gramStart"/>
                            <w:r w:rsidRPr="001F1F75">
                              <w:rPr>
                                <w:rFonts w:ascii="標楷體" w:eastAsia="標楷體" w:hAnsi="標楷體" w:cs="新細明體" w:hint="eastAsia"/>
                                <w:color w:val="000000"/>
                                <w:spacing w:val="-2"/>
                                <w:kern w:val="0"/>
                                <w:sz w:val="18"/>
                                <w:szCs w:val="18"/>
                              </w:rPr>
                              <w:t>註</w:t>
                            </w:r>
                            <w:proofErr w:type="gramEnd"/>
                            <w:r w:rsidRPr="001F1F75">
                              <w:rPr>
                                <w:rFonts w:ascii="標楷體" w:eastAsia="標楷體" w:hAnsi="標楷體" w:cs="新細明體" w:hint="eastAsia"/>
                                <w:color w:val="000000"/>
                                <w:spacing w:val="-2"/>
                                <w:kern w:val="0"/>
                                <w:sz w:val="18"/>
                                <w:szCs w:val="18"/>
                              </w:rPr>
                              <w:t>：1.新</w:t>
                            </w:r>
                            <w:r w:rsidRPr="001F1F75">
                              <w:rPr>
                                <w:rFonts w:ascii="標楷體" w:eastAsia="標楷體" w:hAnsi="標楷體" w:cs="新細明體"/>
                                <w:color w:val="000000"/>
                                <w:spacing w:val="-2"/>
                                <w:kern w:val="0"/>
                                <w:sz w:val="18"/>
                                <w:szCs w:val="18"/>
                              </w:rPr>
                              <w:t>增投資之民營事業若為其他</w:t>
                            </w:r>
                            <w:r w:rsidRPr="001F1F75">
                              <w:rPr>
                                <w:rFonts w:ascii="標楷體" w:eastAsia="標楷體" w:hAnsi="標楷體" w:cs="新細明體" w:hint="eastAsia"/>
                                <w:color w:val="000000"/>
                                <w:spacing w:val="-2"/>
                                <w:kern w:val="0"/>
                                <w:sz w:val="18"/>
                                <w:szCs w:val="18"/>
                              </w:rPr>
                              <w:t>投</w:t>
                            </w:r>
                            <w:r w:rsidRPr="001F1F75">
                              <w:rPr>
                                <w:rFonts w:ascii="標楷體" w:eastAsia="標楷體" w:hAnsi="標楷體" w:cs="新細明體"/>
                                <w:color w:val="000000"/>
                                <w:spacing w:val="-2"/>
                                <w:kern w:val="0"/>
                                <w:sz w:val="18"/>
                                <w:szCs w:val="18"/>
                              </w:rPr>
                              <w:t>資機關</w:t>
                            </w:r>
                            <w:r w:rsidRPr="001F1F75">
                              <w:rPr>
                                <w:rFonts w:ascii="標楷體" w:eastAsia="標楷體" w:hAnsi="標楷體" w:cs="新細明體" w:hint="eastAsia"/>
                                <w:color w:val="000000"/>
                                <w:spacing w:val="-2"/>
                                <w:kern w:val="0"/>
                                <w:sz w:val="18"/>
                                <w:szCs w:val="18"/>
                              </w:rPr>
                              <w:t>(基</w:t>
                            </w:r>
                            <w:r w:rsidRPr="001F1F75">
                              <w:rPr>
                                <w:rFonts w:ascii="標楷體" w:eastAsia="標楷體" w:hAnsi="標楷體" w:cs="新細明體"/>
                                <w:color w:val="000000"/>
                                <w:spacing w:val="-2"/>
                                <w:kern w:val="0"/>
                                <w:sz w:val="18"/>
                                <w:szCs w:val="18"/>
                              </w:rPr>
                              <w:t>金</w:t>
                            </w:r>
                            <w:r w:rsidRPr="001F1F75">
                              <w:rPr>
                                <w:rFonts w:ascii="標楷體" w:eastAsia="標楷體" w:hAnsi="標楷體" w:cs="新細明體" w:hint="eastAsia"/>
                                <w:color w:val="000000"/>
                                <w:spacing w:val="-2"/>
                                <w:kern w:val="0"/>
                                <w:sz w:val="18"/>
                                <w:szCs w:val="18"/>
                              </w:rPr>
                              <w:t>)既</w:t>
                            </w:r>
                            <w:r w:rsidRPr="001F1F75">
                              <w:rPr>
                                <w:rFonts w:ascii="標楷體" w:eastAsia="標楷體" w:hAnsi="標楷體" w:cs="新細明體"/>
                                <w:color w:val="000000"/>
                                <w:spacing w:val="-2"/>
                                <w:kern w:val="0"/>
                                <w:sz w:val="18"/>
                                <w:szCs w:val="18"/>
                              </w:rPr>
                              <w:t>有之投資事業者，</w:t>
                            </w:r>
                            <w:proofErr w:type="gramStart"/>
                            <w:r w:rsidRPr="001F1F75">
                              <w:rPr>
                                <w:rFonts w:ascii="標楷體" w:eastAsia="標楷體" w:hAnsi="標楷體" w:cs="新細明體"/>
                                <w:color w:val="000000"/>
                                <w:spacing w:val="-2"/>
                                <w:kern w:val="0"/>
                                <w:sz w:val="18"/>
                                <w:szCs w:val="18"/>
                              </w:rPr>
                              <w:t>不予計</w:t>
                            </w:r>
                            <w:proofErr w:type="gramEnd"/>
                            <w:r w:rsidRPr="001F1F75">
                              <w:rPr>
                                <w:rFonts w:ascii="標楷體" w:eastAsia="標楷體" w:hAnsi="標楷體" w:cs="新細明體"/>
                                <w:color w:val="000000"/>
                                <w:spacing w:val="-2"/>
                                <w:kern w:val="0"/>
                                <w:sz w:val="18"/>
                                <w:szCs w:val="18"/>
                              </w:rPr>
                              <w:t>入。</w:t>
                            </w:r>
                          </w:p>
                          <w:p w14:paraId="753382CB" w14:textId="77777777" w:rsidR="00C44DDC" w:rsidRPr="001F1F75" w:rsidRDefault="00C44DDC" w:rsidP="00DB5E79">
                            <w:pPr>
                              <w:widowControl/>
                              <w:spacing w:line="240" w:lineRule="exact"/>
                              <w:ind w:leftChars="158" w:left="555" w:hangingChars="100" w:hanging="176"/>
                              <w:jc w:val="both"/>
                              <w:rPr>
                                <w:rFonts w:ascii="標楷體" w:eastAsia="標楷體" w:hAnsi="標楷體" w:cs="新細明體"/>
                                <w:color w:val="000000"/>
                                <w:spacing w:val="-2"/>
                                <w:kern w:val="0"/>
                                <w:sz w:val="18"/>
                                <w:szCs w:val="18"/>
                              </w:rPr>
                            </w:pPr>
                            <w:r w:rsidRPr="001F1F75">
                              <w:rPr>
                                <w:rFonts w:ascii="標楷體" w:eastAsia="標楷體" w:hAnsi="標楷體" w:cs="新細明體"/>
                                <w:color w:val="000000"/>
                                <w:spacing w:val="-2"/>
                                <w:kern w:val="0"/>
                                <w:sz w:val="18"/>
                                <w:szCs w:val="18"/>
                              </w:rPr>
                              <w:t>2.</w:t>
                            </w:r>
                            <w:r w:rsidRPr="001F1F75">
                              <w:rPr>
                                <w:rFonts w:ascii="標楷體" w:eastAsia="標楷體" w:hAnsi="標楷體" w:cs="新細明體" w:hint="eastAsia"/>
                                <w:color w:val="000000"/>
                                <w:spacing w:val="-2"/>
                                <w:kern w:val="0"/>
                                <w:sz w:val="18"/>
                                <w:szCs w:val="18"/>
                              </w:rPr>
                              <w:t>榮民工程公</w:t>
                            </w:r>
                            <w:r w:rsidRPr="001F1F75">
                              <w:rPr>
                                <w:rFonts w:ascii="標楷體" w:eastAsia="標楷體" w:hAnsi="標楷體" w:cs="新細明體"/>
                                <w:color w:val="000000"/>
                                <w:spacing w:val="-2"/>
                                <w:kern w:val="0"/>
                                <w:sz w:val="18"/>
                                <w:szCs w:val="18"/>
                              </w:rPr>
                              <w:t>司</w:t>
                            </w:r>
                            <w:r w:rsidRPr="001F1F75">
                              <w:rPr>
                                <w:rFonts w:ascii="標楷體" w:eastAsia="標楷體" w:hAnsi="標楷體" w:cs="新細明體" w:hint="eastAsia"/>
                                <w:color w:val="000000"/>
                                <w:spacing w:val="-2"/>
                                <w:kern w:val="0"/>
                                <w:sz w:val="18"/>
                                <w:szCs w:val="18"/>
                              </w:rPr>
                              <w:t>已於108年將投</w:t>
                            </w:r>
                            <w:r w:rsidRPr="001F1F75">
                              <w:rPr>
                                <w:rFonts w:ascii="標楷體" w:eastAsia="標楷體" w:hAnsi="標楷體" w:cs="新細明體"/>
                                <w:color w:val="000000"/>
                                <w:spacing w:val="-2"/>
                                <w:kern w:val="0"/>
                                <w:sz w:val="18"/>
                                <w:szCs w:val="18"/>
                              </w:rPr>
                              <w:t>資</w:t>
                            </w:r>
                            <w:proofErr w:type="gramStart"/>
                            <w:r w:rsidRPr="001F1F75">
                              <w:rPr>
                                <w:rFonts w:ascii="標楷體" w:eastAsia="標楷體" w:hAnsi="標楷體" w:cs="新細明體" w:hint="eastAsia"/>
                                <w:color w:val="000000"/>
                                <w:spacing w:val="-2"/>
                                <w:kern w:val="0"/>
                                <w:sz w:val="18"/>
                                <w:szCs w:val="18"/>
                              </w:rPr>
                              <w:t>可寧衛</w:t>
                            </w:r>
                            <w:proofErr w:type="gramEnd"/>
                            <w:r w:rsidRPr="001F1F75">
                              <w:rPr>
                                <w:rFonts w:ascii="標楷體" w:eastAsia="標楷體" w:hAnsi="標楷體" w:cs="新細明體" w:hint="eastAsia"/>
                                <w:color w:val="000000"/>
                                <w:spacing w:val="-2"/>
                                <w:kern w:val="0"/>
                                <w:sz w:val="18"/>
                                <w:szCs w:val="18"/>
                              </w:rPr>
                              <w:t>蘇伊士環境資源公司之</w:t>
                            </w:r>
                            <w:r w:rsidRPr="001F1F75">
                              <w:rPr>
                                <w:rFonts w:ascii="標楷體" w:eastAsia="標楷體" w:hAnsi="標楷體" w:cs="新細明體"/>
                                <w:color w:val="000000"/>
                                <w:spacing w:val="-2"/>
                                <w:kern w:val="0"/>
                                <w:sz w:val="18"/>
                                <w:szCs w:val="18"/>
                              </w:rPr>
                              <w:t>股權</w:t>
                            </w:r>
                            <w:r w:rsidRPr="001F1F75">
                              <w:rPr>
                                <w:rFonts w:ascii="標楷體" w:eastAsia="標楷體" w:hAnsi="標楷體" w:cs="新細明體" w:hint="eastAsia"/>
                                <w:color w:val="000000"/>
                                <w:spacing w:val="-2"/>
                                <w:kern w:val="0"/>
                                <w:sz w:val="18"/>
                                <w:szCs w:val="18"/>
                              </w:rPr>
                              <w:t>移撥經濟部，</w:t>
                            </w:r>
                            <w:r w:rsidRPr="001F1F75">
                              <w:rPr>
                                <w:rFonts w:ascii="標楷體" w:eastAsia="標楷體" w:hAnsi="標楷體" w:cs="新細明體"/>
                                <w:color w:val="000000"/>
                                <w:spacing w:val="-2"/>
                                <w:kern w:val="0"/>
                                <w:sz w:val="18"/>
                                <w:szCs w:val="18"/>
                              </w:rPr>
                              <w:t>並更名</w:t>
                            </w:r>
                            <w:proofErr w:type="gramStart"/>
                            <w:r w:rsidRPr="001F1F75">
                              <w:rPr>
                                <w:rFonts w:ascii="標楷體" w:eastAsia="標楷體" w:hAnsi="標楷體" w:cs="新細明體"/>
                                <w:color w:val="000000"/>
                                <w:spacing w:val="-2"/>
                                <w:kern w:val="0"/>
                                <w:sz w:val="18"/>
                                <w:szCs w:val="18"/>
                              </w:rPr>
                              <w:t>為可</w:t>
                            </w:r>
                            <w:r w:rsidRPr="001F1F75">
                              <w:rPr>
                                <w:rFonts w:ascii="標楷體" w:eastAsia="標楷體" w:hAnsi="標楷體" w:cs="新細明體" w:hint="eastAsia"/>
                                <w:color w:val="000000"/>
                                <w:spacing w:val="-2"/>
                                <w:kern w:val="0"/>
                                <w:sz w:val="18"/>
                                <w:szCs w:val="18"/>
                              </w:rPr>
                              <w:t>威</w:t>
                            </w:r>
                            <w:r w:rsidRPr="001F1F75">
                              <w:rPr>
                                <w:rFonts w:ascii="標楷體" w:eastAsia="標楷體" w:hAnsi="標楷體" w:cs="新細明體"/>
                                <w:color w:val="000000"/>
                                <w:spacing w:val="-2"/>
                                <w:kern w:val="0"/>
                                <w:sz w:val="18"/>
                                <w:szCs w:val="18"/>
                              </w:rPr>
                              <w:t>環境</w:t>
                            </w:r>
                            <w:proofErr w:type="gramEnd"/>
                            <w:r w:rsidRPr="001F1F75">
                              <w:rPr>
                                <w:rFonts w:ascii="標楷體" w:eastAsia="標楷體" w:hAnsi="標楷體" w:cs="新細明體" w:hint="eastAsia"/>
                                <w:color w:val="000000"/>
                                <w:spacing w:val="-2"/>
                                <w:kern w:val="0"/>
                                <w:sz w:val="18"/>
                                <w:szCs w:val="18"/>
                              </w:rPr>
                              <w:t>資源公司；</w:t>
                            </w:r>
                            <w:r w:rsidRPr="001F1F75">
                              <w:rPr>
                                <w:rFonts w:ascii="標楷體" w:eastAsia="標楷體" w:hAnsi="標楷體" w:cs="新細明體"/>
                                <w:color w:val="000000"/>
                                <w:spacing w:val="-2"/>
                                <w:kern w:val="0"/>
                                <w:sz w:val="18"/>
                                <w:szCs w:val="18"/>
                              </w:rPr>
                              <w:t>又</w:t>
                            </w:r>
                            <w:r w:rsidRPr="001F1F75">
                              <w:rPr>
                                <w:rFonts w:ascii="標楷體" w:eastAsia="標楷體" w:hAnsi="標楷體" w:cs="新細明體" w:hint="eastAsia"/>
                                <w:color w:val="000000"/>
                                <w:spacing w:val="-2"/>
                                <w:kern w:val="0"/>
                                <w:sz w:val="18"/>
                                <w:szCs w:val="18"/>
                              </w:rPr>
                              <w:t>因臺灣</w:t>
                            </w:r>
                            <w:r w:rsidRPr="001F1F75">
                              <w:rPr>
                                <w:rFonts w:ascii="標楷體" w:eastAsia="標楷體" w:hAnsi="標楷體" w:cs="新細明體"/>
                                <w:color w:val="000000"/>
                                <w:spacing w:val="-2"/>
                                <w:kern w:val="0"/>
                                <w:sz w:val="18"/>
                                <w:szCs w:val="18"/>
                              </w:rPr>
                              <w:t>港務公司</w:t>
                            </w:r>
                            <w:r w:rsidRPr="001F1F75">
                              <w:rPr>
                                <w:rFonts w:ascii="標楷體" w:eastAsia="標楷體" w:hAnsi="標楷體" w:cs="新細明體" w:hint="eastAsia"/>
                                <w:color w:val="000000"/>
                                <w:spacing w:val="-2"/>
                                <w:kern w:val="0"/>
                                <w:sz w:val="18"/>
                                <w:szCs w:val="18"/>
                              </w:rPr>
                              <w:t>分</w:t>
                            </w:r>
                            <w:r w:rsidRPr="001F1F75">
                              <w:rPr>
                                <w:rFonts w:ascii="標楷體" w:eastAsia="標楷體" w:hAnsi="標楷體" w:cs="新細明體"/>
                                <w:color w:val="000000"/>
                                <w:spacing w:val="-2"/>
                                <w:kern w:val="0"/>
                                <w:sz w:val="18"/>
                                <w:szCs w:val="18"/>
                              </w:rPr>
                              <w:t>別與</w:t>
                            </w:r>
                            <w:r w:rsidRPr="001F1F75">
                              <w:rPr>
                                <w:rFonts w:ascii="標楷體" w:eastAsia="標楷體" w:hAnsi="標楷體" w:cs="新細明體" w:hint="eastAsia"/>
                                <w:color w:val="000000"/>
                                <w:spacing w:val="-2"/>
                                <w:kern w:val="0"/>
                                <w:sz w:val="18"/>
                                <w:szCs w:val="18"/>
                              </w:rPr>
                              <w:t>台</w:t>
                            </w:r>
                            <w:r w:rsidRPr="001F1F75">
                              <w:rPr>
                                <w:rFonts w:ascii="標楷體" w:eastAsia="標楷體" w:hAnsi="標楷體" w:cs="新細明體"/>
                                <w:color w:val="000000"/>
                                <w:spacing w:val="-2"/>
                                <w:kern w:val="0"/>
                                <w:sz w:val="18"/>
                                <w:szCs w:val="18"/>
                              </w:rPr>
                              <w:t>灣電力公司及中華郵政公</w:t>
                            </w:r>
                            <w:r w:rsidRPr="001F1F75">
                              <w:rPr>
                                <w:rFonts w:ascii="標楷體" w:eastAsia="標楷體" w:hAnsi="標楷體" w:cs="新細明體" w:hint="eastAsia"/>
                                <w:color w:val="000000"/>
                                <w:spacing w:val="-2"/>
                                <w:kern w:val="0"/>
                                <w:sz w:val="18"/>
                                <w:szCs w:val="18"/>
                              </w:rPr>
                              <w:t>司，</w:t>
                            </w:r>
                            <w:r w:rsidRPr="001F1F75">
                              <w:rPr>
                                <w:rFonts w:ascii="標楷體" w:eastAsia="標楷體" w:hAnsi="標楷體" w:cs="新細明體"/>
                                <w:color w:val="000000"/>
                                <w:spacing w:val="-2"/>
                                <w:kern w:val="0"/>
                                <w:sz w:val="18"/>
                                <w:szCs w:val="18"/>
                              </w:rPr>
                              <w:t>共同新增投資</w:t>
                            </w:r>
                            <w:r w:rsidRPr="001F1F75">
                              <w:rPr>
                                <w:rFonts w:ascii="標楷體" w:eastAsia="標楷體" w:hAnsi="標楷體" w:cs="新細明體" w:hint="eastAsia"/>
                                <w:color w:val="000000"/>
                                <w:spacing w:val="-2"/>
                                <w:kern w:val="0"/>
                                <w:sz w:val="18"/>
                                <w:szCs w:val="18"/>
                              </w:rPr>
                              <w:t>臺</w:t>
                            </w:r>
                            <w:r w:rsidRPr="001F1F75">
                              <w:rPr>
                                <w:rFonts w:ascii="標楷體" w:eastAsia="標楷體" w:hAnsi="標楷體" w:cs="新細明體"/>
                                <w:color w:val="000000"/>
                                <w:spacing w:val="-2"/>
                                <w:kern w:val="0"/>
                                <w:sz w:val="18"/>
                                <w:szCs w:val="18"/>
                              </w:rPr>
                              <w:t>灣風能訓練公司及台源國</w:t>
                            </w:r>
                            <w:r w:rsidRPr="001F1F75">
                              <w:rPr>
                                <w:rFonts w:ascii="標楷體" w:eastAsia="標楷體" w:hAnsi="標楷體" w:cs="新細明體" w:hint="eastAsia"/>
                                <w:color w:val="000000"/>
                                <w:spacing w:val="-2"/>
                                <w:kern w:val="0"/>
                                <w:sz w:val="18"/>
                                <w:szCs w:val="18"/>
                              </w:rPr>
                              <w:t>際</w:t>
                            </w:r>
                            <w:r w:rsidRPr="001F1F75">
                              <w:rPr>
                                <w:rFonts w:ascii="標楷體" w:eastAsia="標楷體" w:hAnsi="標楷體" w:cs="新細明體"/>
                                <w:color w:val="000000"/>
                                <w:spacing w:val="-2"/>
                                <w:kern w:val="0"/>
                                <w:sz w:val="18"/>
                                <w:szCs w:val="18"/>
                              </w:rPr>
                              <w:t>控股公司，</w:t>
                            </w:r>
                            <w:proofErr w:type="gramStart"/>
                            <w:r w:rsidRPr="001F1F75">
                              <w:rPr>
                                <w:rFonts w:ascii="標楷體" w:eastAsia="標楷體" w:hAnsi="標楷體" w:cs="新細明體"/>
                                <w:color w:val="000000"/>
                                <w:spacing w:val="-2"/>
                                <w:kern w:val="0"/>
                                <w:sz w:val="18"/>
                                <w:szCs w:val="18"/>
                              </w:rPr>
                              <w:t>爰</w:t>
                            </w:r>
                            <w:r w:rsidRPr="001F1F75">
                              <w:rPr>
                                <w:rFonts w:ascii="標楷體" w:eastAsia="標楷體" w:hAnsi="標楷體" w:cs="新細明體" w:hint="eastAsia"/>
                                <w:color w:val="000000"/>
                                <w:spacing w:val="-2"/>
                                <w:kern w:val="0"/>
                                <w:sz w:val="18"/>
                                <w:szCs w:val="18"/>
                              </w:rPr>
                              <w:t>107</w:t>
                            </w:r>
                            <w:proofErr w:type="gramEnd"/>
                            <w:r w:rsidRPr="001F1F75">
                              <w:rPr>
                                <w:rFonts w:ascii="標楷體" w:eastAsia="標楷體" w:hAnsi="標楷體" w:cs="新細明體" w:hint="eastAsia"/>
                                <w:color w:val="000000"/>
                                <w:spacing w:val="-2"/>
                                <w:kern w:val="0"/>
                                <w:sz w:val="18"/>
                                <w:szCs w:val="18"/>
                              </w:rPr>
                              <w:t>年</w:t>
                            </w:r>
                            <w:r w:rsidRPr="001F1F75">
                              <w:rPr>
                                <w:rFonts w:ascii="標楷體" w:eastAsia="標楷體" w:hAnsi="標楷體" w:cs="新細明體"/>
                                <w:color w:val="000000"/>
                                <w:spacing w:val="-2"/>
                                <w:kern w:val="0"/>
                                <w:sz w:val="18"/>
                                <w:szCs w:val="18"/>
                              </w:rPr>
                              <w:t>度新增投資家數</w:t>
                            </w:r>
                            <w:r w:rsidRPr="001F1F75">
                              <w:rPr>
                                <w:rFonts w:ascii="標楷體" w:eastAsia="標楷體" w:hAnsi="標楷體" w:cs="新細明體" w:hint="eastAsia"/>
                                <w:color w:val="000000"/>
                                <w:spacing w:val="-2"/>
                                <w:kern w:val="0"/>
                                <w:sz w:val="18"/>
                                <w:szCs w:val="18"/>
                              </w:rPr>
                              <w:t>扣</w:t>
                            </w:r>
                            <w:r w:rsidRPr="001F1F75">
                              <w:rPr>
                                <w:rFonts w:ascii="標楷體" w:eastAsia="標楷體" w:hAnsi="標楷體" w:cs="新細明體"/>
                                <w:color w:val="000000"/>
                                <w:spacing w:val="-2"/>
                                <w:kern w:val="0"/>
                                <w:sz w:val="18"/>
                                <w:szCs w:val="18"/>
                              </w:rPr>
                              <w:t>減</w:t>
                            </w:r>
                            <w:r w:rsidRPr="001F1F75">
                              <w:rPr>
                                <w:rFonts w:ascii="標楷體" w:eastAsia="標楷體" w:hAnsi="標楷體" w:cs="新細明體" w:hint="eastAsia"/>
                                <w:color w:val="000000"/>
                                <w:spacing w:val="-2"/>
                                <w:kern w:val="0"/>
                                <w:sz w:val="18"/>
                                <w:szCs w:val="18"/>
                              </w:rPr>
                              <w:t>2家。</w:t>
                            </w:r>
                          </w:p>
                          <w:p w14:paraId="542D8906" w14:textId="77777777" w:rsidR="00C44DDC" w:rsidRPr="001F1F75" w:rsidRDefault="00C44DDC" w:rsidP="00EF784A">
                            <w:pPr>
                              <w:spacing w:line="240" w:lineRule="exact"/>
                              <w:ind w:leftChars="-5" w:left="2" w:hangingChars="8" w:hanging="14"/>
                              <w:rPr>
                                <w:rFonts w:ascii="標楷體" w:eastAsia="標楷體" w:hAnsi="標楷體"/>
                              </w:rPr>
                            </w:pPr>
                            <w:r w:rsidRPr="001F1F75">
                              <w:rPr>
                                <w:rFonts w:ascii="標楷體" w:eastAsia="標楷體" w:hAnsi="標楷體" w:cs="新細明體" w:hint="eastAsia"/>
                                <w:color w:val="000000"/>
                                <w:kern w:val="0"/>
                                <w:sz w:val="18"/>
                                <w:szCs w:val="18"/>
                              </w:rPr>
                              <w:t xml:space="preserve">    </w:t>
                            </w:r>
                            <w:r w:rsidRPr="001F1F75">
                              <w:rPr>
                                <w:rFonts w:ascii="標楷體" w:eastAsia="標楷體" w:hAnsi="標楷體" w:cs="新細明體"/>
                                <w:color w:val="000000"/>
                                <w:kern w:val="0"/>
                                <w:sz w:val="18"/>
                                <w:szCs w:val="18"/>
                              </w:rPr>
                              <w:t>3</w:t>
                            </w:r>
                            <w:r w:rsidRPr="001F1F75">
                              <w:rPr>
                                <w:rFonts w:ascii="標楷體" w:eastAsia="標楷體" w:hAnsi="標楷體" w:cs="新細明體" w:hint="eastAsia"/>
                                <w:color w:val="000000"/>
                                <w:kern w:val="0"/>
                                <w:sz w:val="18"/>
                                <w:szCs w:val="18"/>
                              </w:rPr>
                              <w:t>.資</w:t>
                            </w:r>
                            <w:r w:rsidRPr="001F1F75">
                              <w:rPr>
                                <w:rFonts w:ascii="標楷體" w:eastAsia="標楷體" w:hAnsi="標楷體" w:cs="新細明體"/>
                                <w:color w:val="000000"/>
                                <w:kern w:val="0"/>
                                <w:sz w:val="18"/>
                                <w:szCs w:val="18"/>
                              </w:rPr>
                              <w:t>料來源：</w:t>
                            </w:r>
                            <w:r w:rsidRPr="001F1F75">
                              <w:rPr>
                                <w:rFonts w:ascii="標楷體" w:eastAsia="標楷體" w:hAnsi="標楷體" w:cs="新細明體" w:hint="eastAsia"/>
                                <w:color w:val="000000"/>
                                <w:kern w:val="0"/>
                                <w:sz w:val="18"/>
                                <w:szCs w:val="18"/>
                              </w:rPr>
                              <w:t>整理自各主管機關</w:t>
                            </w:r>
                            <w:proofErr w:type="gramStart"/>
                            <w:r w:rsidRPr="001F1F75">
                              <w:rPr>
                                <w:rFonts w:ascii="標楷體" w:eastAsia="標楷體" w:hAnsi="標楷體" w:cs="新細明體" w:hint="eastAsia"/>
                                <w:color w:val="000000"/>
                                <w:kern w:val="0"/>
                                <w:sz w:val="18"/>
                                <w:szCs w:val="18"/>
                              </w:rPr>
                              <w:t>歷年查填調查表</w:t>
                            </w:r>
                            <w:proofErr w:type="gramEnd"/>
                            <w:r w:rsidRPr="001F1F75">
                              <w:rPr>
                                <w:rFonts w:ascii="標楷體" w:eastAsia="標楷體" w:hAnsi="標楷體" w:cs="新細明體" w:hint="eastAsia"/>
                                <w:color w:val="000000"/>
                                <w:kern w:val="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475BD" id="文字方塊 22" o:spid="_x0000_s1083" type="#_x0000_t202" style="position:absolute;left:0;text-align:left;margin-left:0;margin-top:139.1pt;width:493.8pt;height:40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" fillcolor="white [3201]" stroked="f" strokeweight=".5pt">
                <v:textbox>
                  <w:txbxContent>
                    <w:tbl>
                      <w:tblPr>
                        <w:tblW w:w="9649" w:type="dxa"/>
                        <w:tblInd w:w="-10" w:type="dxa"/>
                        <w:tblCellMar>
                          <w:left w:w="28" w:type="dxa"/>
                          <w:right w:w="28" w:type="dxa"/>
                        </w:tblCellMar>
                        <w:tblLook w:val="04A0" w:firstRow="1" w:lastRow="0" w:firstColumn="1" w:lastColumn="0" w:noHBand="0" w:noVBand="1"/>
                      </w:tblPr>
                      <w:tblGrid>
                        <w:gridCol w:w="824"/>
                        <w:gridCol w:w="746"/>
                        <w:gridCol w:w="5386"/>
                        <w:gridCol w:w="851"/>
                        <w:gridCol w:w="1842"/>
                      </w:tblGrid>
                      <w:tr w:rsidR="00C44DDC" w:rsidRPr="001F1F75" w14:paraId="65220EE9" w14:textId="77777777" w:rsidTr="00D532F8">
                        <w:trPr>
                          <w:trHeight w:val="20"/>
                        </w:trPr>
                        <w:tc>
                          <w:tcPr>
                            <w:tcW w:w="9649" w:type="dxa"/>
                            <w:gridSpan w:val="5"/>
                            <w:tcBorders>
                              <w:bottom w:val="single" w:sz="4" w:space="0" w:color="auto"/>
                            </w:tcBorders>
                            <w:shd w:val="clear" w:color="auto" w:fill="auto"/>
                            <w:noWrap/>
                            <w:vAlign w:val="center"/>
                          </w:tcPr>
                          <w:p w14:paraId="03DB5DBD" w14:textId="77777777" w:rsidR="00C44DDC" w:rsidRDefault="00C44DDC" w:rsidP="001F1F75">
                            <w:pPr>
                              <w:widowControl/>
                              <w:spacing w:afterLines="25" w:after="90" w:line="240" w:lineRule="exact"/>
                              <w:jc w:val="center"/>
                              <w:rPr>
                                <w:rFonts w:ascii="標楷體" w:eastAsia="標楷體" w:hAnsi="標楷體" w:cs="新細明體"/>
                                <w:b/>
                                <w:bCs/>
                                <w:color w:val="000000"/>
                                <w:kern w:val="0"/>
                              </w:rPr>
                            </w:pPr>
                            <w:r w:rsidRPr="001F1F75">
                              <w:rPr>
                                <w:rFonts w:ascii="標楷體" w:eastAsia="標楷體" w:hAnsi="標楷體" w:cs="新細明體" w:hint="eastAsia"/>
                                <w:b/>
                                <w:bCs/>
                                <w:color w:val="000000"/>
                                <w:kern w:val="0"/>
                              </w:rPr>
                              <w:t>表</w:t>
                            </w:r>
                            <w:r w:rsidRPr="001F1F75">
                              <w:rPr>
                                <w:rFonts w:ascii="標楷體" w:eastAsia="標楷體" w:hAnsi="標楷體" w:cs="新細明體"/>
                                <w:b/>
                                <w:bCs/>
                                <w:color w:val="000000"/>
                                <w:kern w:val="0"/>
                              </w:rPr>
                              <w:t>3</w:t>
                            </w:r>
                            <w:r w:rsidRPr="001F1F75">
                              <w:rPr>
                                <w:rFonts w:ascii="標楷體" w:eastAsia="標楷體" w:hAnsi="標楷體" w:cs="新細明體" w:hint="eastAsia"/>
                                <w:b/>
                                <w:bCs/>
                                <w:color w:val="000000"/>
                                <w:kern w:val="0"/>
                              </w:rPr>
                              <w:t xml:space="preserve">  中央政府各機關新增投資民營事業情形</w:t>
                            </w:r>
                          </w:p>
                          <w:p w14:paraId="0F34515D" w14:textId="26E2D178" w:rsidR="005F127F" w:rsidRPr="005F127F" w:rsidRDefault="005F127F" w:rsidP="00A759FC">
                            <w:pPr>
                              <w:widowControl/>
                              <w:spacing w:line="240" w:lineRule="exact"/>
                              <w:ind w:rightChars="-10" w:right="-24"/>
                              <w:jc w:val="right"/>
                              <w:rPr>
                                <w:rFonts w:ascii="標楷體" w:eastAsia="標楷體" w:hAnsi="標楷體" w:cs="新細明體"/>
                                <w:color w:val="000000"/>
                                <w:kern w:val="0"/>
                                <w:sz w:val="20"/>
                              </w:rPr>
                            </w:pPr>
                            <w:r w:rsidRPr="005F127F">
                              <w:rPr>
                                <w:rFonts w:ascii="標楷體" w:eastAsia="標楷體" w:hAnsi="標楷體" w:cs="新細明體" w:hint="eastAsia"/>
                                <w:color w:val="000000"/>
                                <w:kern w:val="0"/>
                                <w:sz w:val="20"/>
                              </w:rPr>
                              <w:t>單位：家</w:t>
                            </w:r>
                          </w:p>
                        </w:tc>
                      </w:tr>
                      <w:tr w:rsidR="00C44DDC" w:rsidRPr="001F1F75" w14:paraId="68B68C02" w14:textId="77777777" w:rsidTr="001F1F75">
                        <w:trPr>
                          <w:trHeight w:val="2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2EE5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年度</w:t>
                            </w:r>
                          </w:p>
                        </w:tc>
                        <w:tc>
                          <w:tcPr>
                            <w:tcW w:w="746" w:type="dxa"/>
                            <w:tcBorders>
                              <w:top w:val="single" w:sz="4" w:space="0" w:color="auto"/>
                              <w:left w:val="nil"/>
                              <w:bottom w:val="single" w:sz="4" w:space="0" w:color="auto"/>
                              <w:right w:val="single" w:sz="4" w:space="0" w:color="auto"/>
                            </w:tcBorders>
                            <w:vAlign w:val="center"/>
                          </w:tcPr>
                          <w:p w14:paraId="139E567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家</w:t>
                            </w:r>
                            <w:r w:rsidRPr="001F1F75">
                              <w:rPr>
                                <w:rFonts w:ascii="標楷體" w:eastAsia="標楷體" w:hAnsi="標楷體" w:cs="新細明體"/>
                                <w:color w:val="000000"/>
                                <w:kern w:val="0"/>
                                <w:sz w:val="20"/>
                              </w:rPr>
                              <w:t>數</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3C674142"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新增投資民營事業名稱</w:t>
                            </w:r>
                          </w:p>
                        </w:tc>
                        <w:tc>
                          <w:tcPr>
                            <w:tcW w:w="851" w:type="dxa"/>
                            <w:tcBorders>
                              <w:top w:val="single" w:sz="4" w:space="0" w:color="auto"/>
                              <w:left w:val="nil"/>
                              <w:bottom w:val="single" w:sz="4" w:space="0" w:color="auto"/>
                              <w:right w:val="single" w:sz="4" w:space="0" w:color="auto"/>
                            </w:tcBorders>
                            <w:vAlign w:val="center"/>
                          </w:tcPr>
                          <w:p w14:paraId="603F65C1"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主</w:t>
                            </w:r>
                            <w:r w:rsidRPr="001F1F75">
                              <w:rPr>
                                <w:rFonts w:ascii="標楷體" w:eastAsia="標楷體" w:hAnsi="標楷體" w:cs="新細明體"/>
                                <w:color w:val="000000"/>
                                <w:kern w:val="0"/>
                                <w:sz w:val="20"/>
                              </w:rPr>
                              <w:t>管</w:t>
                            </w:r>
                            <w:r w:rsidRPr="001F1F75">
                              <w:rPr>
                                <w:rFonts w:ascii="標楷體" w:eastAsia="標楷體" w:hAnsi="標楷體" w:cs="新細明體" w:hint="eastAsia"/>
                                <w:color w:val="000000"/>
                                <w:kern w:val="0"/>
                                <w:sz w:val="20"/>
                              </w:rPr>
                              <w:t>別</w:t>
                            </w:r>
                          </w:p>
                        </w:tc>
                        <w:tc>
                          <w:tcPr>
                            <w:tcW w:w="1842" w:type="dxa"/>
                            <w:tcBorders>
                              <w:top w:val="single" w:sz="4" w:space="0" w:color="auto"/>
                              <w:left w:val="nil"/>
                              <w:bottom w:val="single" w:sz="4" w:space="0" w:color="auto"/>
                              <w:right w:val="single" w:sz="4" w:space="0" w:color="auto"/>
                            </w:tcBorders>
                            <w:vAlign w:val="center"/>
                          </w:tcPr>
                          <w:p w14:paraId="7B2F82B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投資機關</w:t>
                            </w:r>
                          </w:p>
                        </w:tc>
                      </w:tr>
                      <w:tr w:rsidR="00C44DDC" w:rsidRPr="001F1F75" w14:paraId="49969A97" w14:textId="77777777" w:rsidTr="001F1F75">
                        <w:trPr>
                          <w:trHeight w:val="20"/>
                        </w:trPr>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3E26075D"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107</w:t>
                            </w:r>
                          </w:p>
                        </w:tc>
                        <w:tc>
                          <w:tcPr>
                            <w:tcW w:w="746" w:type="dxa"/>
                            <w:vMerge w:val="restart"/>
                            <w:tcBorders>
                              <w:top w:val="single" w:sz="4" w:space="0" w:color="auto"/>
                              <w:left w:val="nil"/>
                              <w:right w:val="single" w:sz="4" w:space="0" w:color="auto"/>
                            </w:tcBorders>
                            <w:vAlign w:val="center"/>
                          </w:tcPr>
                          <w:p w14:paraId="53F53E12"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9</w:t>
                            </w:r>
                          </w:p>
                          <w:p w14:paraId="025B16BA"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w:t>
                            </w:r>
                            <w:proofErr w:type="gramStart"/>
                            <w:r w:rsidRPr="001F1F75">
                              <w:rPr>
                                <w:rFonts w:ascii="標楷體" w:eastAsia="標楷體" w:hAnsi="標楷體" w:cs="新細明體" w:hint="eastAsia"/>
                                <w:color w:val="000000"/>
                                <w:kern w:val="0"/>
                                <w:sz w:val="20"/>
                              </w:rPr>
                              <w:t>註</w:t>
                            </w:r>
                            <w:proofErr w:type="gramEnd"/>
                            <w:r w:rsidRPr="001F1F75">
                              <w:rPr>
                                <w:rFonts w:ascii="標楷體" w:eastAsia="標楷體" w:hAnsi="標楷體" w:cs="新細明體" w:hint="eastAsia"/>
                                <w:color w:val="000000"/>
                                <w:kern w:val="0"/>
                                <w:sz w:val="20"/>
                              </w:rPr>
                              <w:t>2)</w:t>
                            </w:r>
                          </w:p>
                        </w:tc>
                        <w:tc>
                          <w:tcPr>
                            <w:tcW w:w="5386" w:type="dxa"/>
                            <w:tcBorders>
                              <w:top w:val="nil"/>
                              <w:left w:val="nil"/>
                              <w:bottom w:val="single" w:sz="4" w:space="0" w:color="auto"/>
                              <w:right w:val="single" w:sz="4" w:space="0" w:color="auto"/>
                            </w:tcBorders>
                            <w:shd w:val="clear" w:color="auto" w:fill="auto"/>
                            <w:vAlign w:val="center"/>
                            <w:hideMark/>
                          </w:tcPr>
                          <w:p w14:paraId="7B839D68"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三顧公司、聯合再生能源公司、</w:t>
                            </w:r>
                            <w:proofErr w:type="gramStart"/>
                            <w:r w:rsidRPr="001F1F75">
                              <w:rPr>
                                <w:rFonts w:ascii="標楷體" w:eastAsia="標楷體" w:hAnsi="標楷體" w:cs="新細明體" w:hint="eastAsia"/>
                                <w:color w:val="000000"/>
                                <w:kern w:val="0"/>
                                <w:sz w:val="20"/>
                              </w:rPr>
                              <w:t>台杉水牛</w:t>
                            </w:r>
                            <w:proofErr w:type="gramEnd"/>
                            <w:r w:rsidRPr="001F1F75">
                              <w:rPr>
                                <w:rFonts w:ascii="標楷體" w:eastAsia="標楷體" w:hAnsi="標楷體" w:cs="新細明體" w:hint="eastAsia"/>
                                <w:color w:val="000000"/>
                                <w:kern w:val="0"/>
                                <w:sz w:val="20"/>
                              </w:rPr>
                              <w:t>二號生技創投有限合夥、雅博公司</w:t>
                            </w:r>
                          </w:p>
                        </w:tc>
                        <w:tc>
                          <w:tcPr>
                            <w:tcW w:w="851" w:type="dxa"/>
                            <w:tcBorders>
                              <w:top w:val="nil"/>
                              <w:left w:val="nil"/>
                              <w:bottom w:val="single" w:sz="4" w:space="0" w:color="auto"/>
                              <w:right w:val="single" w:sz="4" w:space="0" w:color="auto"/>
                            </w:tcBorders>
                            <w:vAlign w:val="center"/>
                          </w:tcPr>
                          <w:p w14:paraId="033A95B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798DA241"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077EFC0F" w14:textId="77777777" w:rsidTr="001F1F75">
                        <w:trPr>
                          <w:trHeight w:val="20"/>
                        </w:trPr>
                        <w:tc>
                          <w:tcPr>
                            <w:tcW w:w="824" w:type="dxa"/>
                            <w:vMerge/>
                            <w:tcBorders>
                              <w:top w:val="nil"/>
                              <w:left w:val="single" w:sz="4" w:space="0" w:color="auto"/>
                              <w:bottom w:val="single" w:sz="4" w:space="0" w:color="auto"/>
                              <w:right w:val="single" w:sz="4" w:space="0" w:color="auto"/>
                            </w:tcBorders>
                            <w:vAlign w:val="center"/>
                            <w:hideMark/>
                          </w:tcPr>
                          <w:p w14:paraId="31B570E4"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18B8B319"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BB7883"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臺灣金融聯合都市更新服務公司</w:t>
                            </w:r>
                          </w:p>
                        </w:tc>
                        <w:tc>
                          <w:tcPr>
                            <w:tcW w:w="851" w:type="dxa"/>
                            <w:vMerge w:val="restart"/>
                            <w:tcBorders>
                              <w:top w:val="nil"/>
                              <w:left w:val="single" w:sz="4" w:space="0" w:color="auto"/>
                              <w:right w:val="single" w:sz="4" w:space="0" w:color="auto"/>
                            </w:tcBorders>
                            <w:vAlign w:val="center"/>
                          </w:tcPr>
                          <w:p w14:paraId="330AF66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財政</w:t>
                            </w:r>
                            <w:r w:rsidRPr="001F1F75">
                              <w:rPr>
                                <w:rFonts w:ascii="標楷體" w:eastAsia="標楷體" w:hAnsi="標楷體" w:cs="新細明體"/>
                                <w:color w:val="000000"/>
                                <w:kern w:val="0"/>
                                <w:sz w:val="20"/>
                              </w:rPr>
                              <w:t>部</w:t>
                            </w:r>
                          </w:p>
                        </w:tc>
                        <w:tc>
                          <w:tcPr>
                            <w:tcW w:w="1842" w:type="dxa"/>
                            <w:tcBorders>
                              <w:top w:val="nil"/>
                              <w:left w:val="single" w:sz="4" w:space="0" w:color="auto"/>
                              <w:bottom w:val="single" w:sz="4" w:space="0" w:color="auto"/>
                              <w:right w:val="single" w:sz="4" w:space="0" w:color="auto"/>
                            </w:tcBorders>
                            <w:vAlign w:val="center"/>
                          </w:tcPr>
                          <w:p w14:paraId="469CC6AF"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臺灣金融控股公司</w:t>
                            </w:r>
                          </w:p>
                        </w:tc>
                      </w:tr>
                      <w:tr w:rsidR="00C44DDC" w:rsidRPr="001F1F75" w14:paraId="47F65EF9" w14:textId="77777777" w:rsidTr="001F1F75">
                        <w:trPr>
                          <w:trHeight w:val="20"/>
                        </w:trPr>
                        <w:tc>
                          <w:tcPr>
                            <w:tcW w:w="824" w:type="dxa"/>
                            <w:vMerge/>
                            <w:tcBorders>
                              <w:top w:val="nil"/>
                              <w:left w:val="single" w:sz="4" w:space="0" w:color="auto"/>
                              <w:bottom w:val="single" w:sz="4" w:space="0" w:color="auto"/>
                              <w:right w:val="single" w:sz="4" w:space="0" w:color="auto"/>
                            </w:tcBorders>
                            <w:vAlign w:val="center"/>
                            <w:hideMark/>
                          </w:tcPr>
                          <w:p w14:paraId="2D988A64"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5001E7F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vMerge/>
                            <w:tcBorders>
                              <w:top w:val="nil"/>
                              <w:left w:val="single" w:sz="4" w:space="0" w:color="auto"/>
                              <w:bottom w:val="single" w:sz="4" w:space="0" w:color="auto"/>
                              <w:right w:val="single" w:sz="4" w:space="0" w:color="auto"/>
                            </w:tcBorders>
                            <w:vAlign w:val="center"/>
                            <w:hideMark/>
                          </w:tcPr>
                          <w:p w14:paraId="742D7739"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
                        </w:tc>
                        <w:tc>
                          <w:tcPr>
                            <w:tcW w:w="851" w:type="dxa"/>
                            <w:vMerge/>
                            <w:tcBorders>
                              <w:left w:val="single" w:sz="4" w:space="0" w:color="auto"/>
                              <w:right w:val="single" w:sz="4" w:space="0" w:color="auto"/>
                            </w:tcBorders>
                            <w:vAlign w:val="center"/>
                          </w:tcPr>
                          <w:p w14:paraId="0F43CD41"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1842" w:type="dxa"/>
                            <w:tcBorders>
                              <w:top w:val="nil"/>
                              <w:left w:val="single" w:sz="4" w:space="0" w:color="auto"/>
                              <w:bottom w:val="single" w:sz="4" w:space="0" w:color="auto"/>
                              <w:right w:val="single" w:sz="4" w:space="0" w:color="auto"/>
                            </w:tcBorders>
                            <w:vAlign w:val="center"/>
                          </w:tcPr>
                          <w:p w14:paraId="372600B8"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臺灣銀行公司</w:t>
                            </w:r>
                          </w:p>
                        </w:tc>
                      </w:tr>
                      <w:tr w:rsidR="00C44DDC" w:rsidRPr="001F1F75" w14:paraId="488DE2F6" w14:textId="77777777" w:rsidTr="001F1F75">
                        <w:trPr>
                          <w:trHeight w:val="20"/>
                        </w:trPr>
                        <w:tc>
                          <w:tcPr>
                            <w:tcW w:w="824" w:type="dxa"/>
                            <w:vMerge/>
                            <w:tcBorders>
                              <w:top w:val="nil"/>
                              <w:left w:val="single" w:sz="4" w:space="0" w:color="auto"/>
                              <w:bottom w:val="single" w:sz="4" w:space="0" w:color="auto"/>
                              <w:right w:val="single" w:sz="4" w:space="0" w:color="auto"/>
                            </w:tcBorders>
                            <w:vAlign w:val="center"/>
                            <w:hideMark/>
                          </w:tcPr>
                          <w:p w14:paraId="51A63EE9"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71C86348"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vMerge/>
                            <w:tcBorders>
                              <w:top w:val="nil"/>
                              <w:left w:val="single" w:sz="4" w:space="0" w:color="auto"/>
                              <w:bottom w:val="single" w:sz="4" w:space="0" w:color="auto"/>
                              <w:right w:val="single" w:sz="4" w:space="0" w:color="auto"/>
                            </w:tcBorders>
                            <w:vAlign w:val="center"/>
                            <w:hideMark/>
                          </w:tcPr>
                          <w:p w14:paraId="2F95BDEA"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
                        </w:tc>
                        <w:tc>
                          <w:tcPr>
                            <w:tcW w:w="851" w:type="dxa"/>
                            <w:vMerge/>
                            <w:tcBorders>
                              <w:left w:val="single" w:sz="4" w:space="0" w:color="auto"/>
                              <w:bottom w:val="single" w:sz="4" w:space="0" w:color="auto"/>
                              <w:right w:val="single" w:sz="4" w:space="0" w:color="auto"/>
                            </w:tcBorders>
                            <w:vAlign w:val="center"/>
                          </w:tcPr>
                          <w:p w14:paraId="1EA37E1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1842" w:type="dxa"/>
                            <w:tcBorders>
                              <w:top w:val="nil"/>
                              <w:left w:val="single" w:sz="4" w:space="0" w:color="auto"/>
                              <w:bottom w:val="single" w:sz="4" w:space="0" w:color="auto"/>
                              <w:right w:val="single" w:sz="4" w:space="0" w:color="auto"/>
                            </w:tcBorders>
                            <w:vAlign w:val="center"/>
                          </w:tcPr>
                          <w:p w14:paraId="012A2303"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臺灣土地銀行公司</w:t>
                            </w:r>
                          </w:p>
                        </w:tc>
                      </w:tr>
                      <w:tr w:rsidR="00C44DDC" w:rsidRPr="001F1F75" w14:paraId="41FF3DFC"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tcPr>
                          <w:p w14:paraId="0648CC0B"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31C86450"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single" w:sz="4" w:space="0" w:color="auto"/>
                              <w:bottom w:val="single" w:sz="4" w:space="0" w:color="auto"/>
                              <w:right w:val="single" w:sz="4" w:space="0" w:color="auto"/>
                            </w:tcBorders>
                            <w:vAlign w:val="center"/>
                          </w:tcPr>
                          <w:p w14:paraId="6FBD323E"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臺灣風能訓練公司</w:t>
                            </w:r>
                          </w:p>
                        </w:tc>
                        <w:tc>
                          <w:tcPr>
                            <w:tcW w:w="851" w:type="dxa"/>
                            <w:tcBorders>
                              <w:top w:val="nil"/>
                              <w:left w:val="single" w:sz="4" w:space="0" w:color="auto"/>
                              <w:bottom w:val="single" w:sz="4" w:space="0" w:color="auto"/>
                              <w:right w:val="single" w:sz="4" w:space="0" w:color="auto"/>
                            </w:tcBorders>
                            <w:vAlign w:val="center"/>
                          </w:tcPr>
                          <w:p w14:paraId="483D64EA"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經</w:t>
                            </w:r>
                            <w:r w:rsidRPr="001F1F75">
                              <w:rPr>
                                <w:rFonts w:ascii="標楷體" w:eastAsia="標楷體" w:hAnsi="標楷體" w:cs="新細明體"/>
                                <w:color w:val="000000"/>
                                <w:kern w:val="0"/>
                                <w:sz w:val="20"/>
                              </w:rPr>
                              <w:t>濟部</w:t>
                            </w:r>
                          </w:p>
                        </w:tc>
                        <w:tc>
                          <w:tcPr>
                            <w:tcW w:w="1842" w:type="dxa"/>
                            <w:tcBorders>
                              <w:top w:val="nil"/>
                              <w:left w:val="single" w:sz="4" w:space="0" w:color="auto"/>
                              <w:bottom w:val="single" w:sz="4" w:space="0" w:color="auto"/>
                              <w:right w:val="single" w:sz="4" w:space="0" w:color="auto"/>
                            </w:tcBorders>
                            <w:vAlign w:val="center"/>
                          </w:tcPr>
                          <w:p w14:paraId="76555087"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w:t>
                            </w:r>
                            <w:r w:rsidRPr="001F1F75">
                              <w:rPr>
                                <w:rFonts w:ascii="標楷體" w:eastAsia="標楷體" w:hAnsi="標楷體" w:cs="新細明體"/>
                                <w:color w:val="000000"/>
                                <w:kern w:val="0"/>
                                <w:sz w:val="20"/>
                              </w:rPr>
                              <w:t>灣</w:t>
                            </w:r>
                            <w:r w:rsidRPr="001F1F75">
                              <w:rPr>
                                <w:rFonts w:ascii="標楷體" w:eastAsia="標楷體" w:hAnsi="標楷體" w:cs="新細明體" w:hint="eastAsia"/>
                                <w:color w:val="000000"/>
                                <w:kern w:val="0"/>
                                <w:sz w:val="20"/>
                              </w:rPr>
                              <w:t>電</w:t>
                            </w:r>
                            <w:r w:rsidRPr="001F1F75">
                              <w:rPr>
                                <w:rFonts w:ascii="標楷體" w:eastAsia="標楷體" w:hAnsi="標楷體" w:cs="新細明體"/>
                                <w:color w:val="000000"/>
                                <w:kern w:val="0"/>
                                <w:sz w:val="20"/>
                              </w:rPr>
                              <w:t>力</w:t>
                            </w:r>
                            <w:r w:rsidRPr="001F1F75">
                              <w:rPr>
                                <w:rFonts w:ascii="標楷體" w:eastAsia="標楷體" w:hAnsi="標楷體" w:cs="新細明體" w:hint="eastAsia"/>
                                <w:color w:val="000000"/>
                                <w:kern w:val="0"/>
                                <w:sz w:val="20"/>
                              </w:rPr>
                              <w:t>公司</w:t>
                            </w:r>
                          </w:p>
                        </w:tc>
                      </w:tr>
                      <w:tr w:rsidR="00C44DDC" w:rsidRPr="001F1F75" w14:paraId="54ABDC47"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77F9B899"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422BAD6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vAlign w:val="center"/>
                            <w:hideMark/>
                          </w:tcPr>
                          <w:p w14:paraId="20A94BE0"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臺</w:t>
                            </w:r>
                            <w:proofErr w:type="gramEnd"/>
                            <w:r w:rsidRPr="00900424">
                              <w:rPr>
                                <w:rFonts w:ascii="標楷體" w:eastAsia="標楷體" w:hAnsi="標楷體" w:cs="新細明體" w:hint="eastAsia"/>
                                <w:color w:val="000000"/>
                                <w:spacing w:val="-4"/>
                                <w:kern w:val="0"/>
                                <w:sz w:val="20"/>
                              </w:rPr>
                              <w:t>印貨櫃倉儲物流公司、臺灣風能訓練公司、台源國際控股公司</w:t>
                            </w:r>
                          </w:p>
                        </w:tc>
                        <w:tc>
                          <w:tcPr>
                            <w:tcW w:w="851" w:type="dxa"/>
                            <w:vMerge w:val="restart"/>
                            <w:tcBorders>
                              <w:top w:val="nil"/>
                              <w:left w:val="nil"/>
                              <w:right w:val="single" w:sz="4" w:space="0" w:color="auto"/>
                            </w:tcBorders>
                            <w:vAlign w:val="center"/>
                          </w:tcPr>
                          <w:p w14:paraId="19D08DF8"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交</w:t>
                            </w:r>
                            <w:r w:rsidRPr="001F1F75">
                              <w:rPr>
                                <w:rFonts w:ascii="標楷體" w:eastAsia="標楷體" w:hAnsi="標楷體" w:cs="新細明體"/>
                                <w:color w:val="000000"/>
                                <w:kern w:val="0"/>
                                <w:sz w:val="20"/>
                              </w:rPr>
                              <w:t>通</w:t>
                            </w:r>
                            <w:r w:rsidRPr="001F1F75">
                              <w:rPr>
                                <w:rFonts w:ascii="標楷體" w:eastAsia="標楷體" w:hAnsi="標楷體" w:cs="新細明體" w:hint="eastAsia"/>
                                <w:color w:val="000000"/>
                                <w:kern w:val="0"/>
                                <w:sz w:val="20"/>
                              </w:rPr>
                              <w:t>部</w:t>
                            </w:r>
                          </w:p>
                        </w:tc>
                        <w:tc>
                          <w:tcPr>
                            <w:tcW w:w="1842" w:type="dxa"/>
                            <w:tcBorders>
                              <w:top w:val="nil"/>
                              <w:left w:val="nil"/>
                              <w:bottom w:val="single" w:sz="4" w:space="0" w:color="auto"/>
                              <w:right w:val="single" w:sz="4" w:space="0" w:color="auto"/>
                            </w:tcBorders>
                            <w:vAlign w:val="center"/>
                          </w:tcPr>
                          <w:p w14:paraId="70E32268"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臺灣港務公司</w:t>
                            </w:r>
                          </w:p>
                        </w:tc>
                      </w:tr>
                      <w:tr w:rsidR="00C44DDC" w:rsidRPr="001F1F75" w14:paraId="1D7B3920"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602E6A3B"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6FAE3C7C"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0A536633"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台源國際控股公司</w:t>
                            </w:r>
                          </w:p>
                        </w:tc>
                        <w:tc>
                          <w:tcPr>
                            <w:tcW w:w="851" w:type="dxa"/>
                            <w:vMerge/>
                            <w:tcBorders>
                              <w:left w:val="nil"/>
                              <w:bottom w:val="single" w:sz="4" w:space="0" w:color="auto"/>
                              <w:right w:val="single" w:sz="4" w:space="0" w:color="auto"/>
                            </w:tcBorders>
                            <w:vAlign w:val="center"/>
                          </w:tcPr>
                          <w:p w14:paraId="3C845D7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1842" w:type="dxa"/>
                            <w:tcBorders>
                              <w:top w:val="nil"/>
                              <w:left w:val="nil"/>
                              <w:bottom w:val="single" w:sz="4" w:space="0" w:color="auto"/>
                              <w:right w:val="single" w:sz="4" w:space="0" w:color="auto"/>
                            </w:tcBorders>
                            <w:vAlign w:val="center"/>
                          </w:tcPr>
                          <w:p w14:paraId="3D0254C7"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中華郵政公司</w:t>
                            </w:r>
                          </w:p>
                        </w:tc>
                      </w:tr>
                      <w:tr w:rsidR="00C44DDC" w:rsidRPr="001F1F75" w14:paraId="6F5D4DF8" w14:textId="77777777" w:rsidTr="00900424">
                        <w:trPr>
                          <w:trHeight w:hRule="exact" w:val="284"/>
                        </w:trPr>
                        <w:tc>
                          <w:tcPr>
                            <w:tcW w:w="824" w:type="dxa"/>
                            <w:vMerge/>
                            <w:tcBorders>
                              <w:top w:val="nil"/>
                              <w:left w:val="single" w:sz="4" w:space="0" w:color="auto"/>
                              <w:bottom w:val="single" w:sz="4" w:space="0" w:color="auto"/>
                              <w:right w:val="single" w:sz="4" w:space="0" w:color="auto"/>
                            </w:tcBorders>
                            <w:vAlign w:val="center"/>
                            <w:hideMark/>
                          </w:tcPr>
                          <w:p w14:paraId="1B4B4A82"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bottom w:val="single" w:sz="4" w:space="0" w:color="auto"/>
                              <w:right w:val="single" w:sz="4" w:space="0" w:color="auto"/>
                            </w:tcBorders>
                            <w:vAlign w:val="center"/>
                          </w:tcPr>
                          <w:p w14:paraId="3276147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76FB5498"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可寧衛</w:t>
                            </w:r>
                            <w:proofErr w:type="gramEnd"/>
                            <w:r w:rsidRPr="001F1F75">
                              <w:rPr>
                                <w:rFonts w:ascii="標楷體" w:eastAsia="標楷體" w:hAnsi="標楷體" w:cs="新細明體" w:hint="eastAsia"/>
                                <w:color w:val="000000"/>
                                <w:kern w:val="0"/>
                                <w:sz w:val="20"/>
                              </w:rPr>
                              <w:t>蘇伊士環境資源公司</w:t>
                            </w:r>
                          </w:p>
                        </w:tc>
                        <w:tc>
                          <w:tcPr>
                            <w:tcW w:w="851" w:type="dxa"/>
                            <w:tcBorders>
                              <w:top w:val="nil"/>
                              <w:left w:val="nil"/>
                              <w:bottom w:val="single" w:sz="4" w:space="0" w:color="auto"/>
                              <w:right w:val="single" w:sz="4" w:space="0" w:color="auto"/>
                            </w:tcBorders>
                            <w:vAlign w:val="center"/>
                          </w:tcPr>
                          <w:p w14:paraId="22E93CBD"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退</w:t>
                            </w:r>
                            <w:r w:rsidRPr="001F1F75">
                              <w:rPr>
                                <w:rFonts w:ascii="標楷體" w:eastAsia="標楷體" w:hAnsi="標楷體" w:cs="新細明體"/>
                                <w:color w:val="000000"/>
                                <w:kern w:val="0"/>
                                <w:sz w:val="20"/>
                              </w:rPr>
                              <w:t>輔會</w:t>
                            </w:r>
                          </w:p>
                        </w:tc>
                        <w:tc>
                          <w:tcPr>
                            <w:tcW w:w="1842" w:type="dxa"/>
                            <w:tcBorders>
                              <w:top w:val="nil"/>
                              <w:left w:val="nil"/>
                              <w:bottom w:val="single" w:sz="4" w:space="0" w:color="auto"/>
                              <w:right w:val="single" w:sz="4" w:space="0" w:color="auto"/>
                            </w:tcBorders>
                            <w:vAlign w:val="center"/>
                          </w:tcPr>
                          <w:p w14:paraId="68CBD954"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榮民工程公司(</w:t>
                            </w:r>
                            <w:proofErr w:type="gramStart"/>
                            <w:r w:rsidRPr="001F1F75">
                              <w:rPr>
                                <w:rFonts w:ascii="標楷體" w:eastAsia="標楷體" w:hAnsi="標楷體" w:cs="新細明體" w:hint="eastAsia"/>
                                <w:color w:val="000000"/>
                                <w:kern w:val="0"/>
                                <w:sz w:val="20"/>
                              </w:rPr>
                              <w:t>註</w:t>
                            </w:r>
                            <w:proofErr w:type="gramEnd"/>
                            <w:r w:rsidRPr="001F1F75">
                              <w:rPr>
                                <w:rFonts w:ascii="標楷體" w:eastAsia="標楷體" w:hAnsi="標楷體" w:cs="新細明體" w:hint="eastAsia"/>
                                <w:color w:val="000000"/>
                                <w:kern w:val="0"/>
                                <w:sz w:val="20"/>
                              </w:rPr>
                              <w:t>2)</w:t>
                            </w:r>
                          </w:p>
                        </w:tc>
                      </w:tr>
                      <w:tr w:rsidR="00C44DDC" w:rsidRPr="001F1F75" w14:paraId="3182E744" w14:textId="77777777" w:rsidTr="00B44C98">
                        <w:trPr>
                          <w:trHeight w:hRule="exact" w:val="510"/>
                        </w:trPr>
                        <w:tc>
                          <w:tcPr>
                            <w:tcW w:w="824" w:type="dxa"/>
                            <w:tcBorders>
                              <w:top w:val="nil"/>
                              <w:left w:val="single" w:sz="4" w:space="0" w:color="auto"/>
                              <w:bottom w:val="single" w:sz="4" w:space="0" w:color="auto"/>
                              <w:right w:val="single" w:sz="4" w:space="0" w:color="auto"/>
                            </w:tcBorders>
                            <w:shd w:val="clear" w:color="auto" w:fill="auto"/>
                            <w:vAlign w:val="center"/>
                            <w:hideMark/>
                          </w:tcPr>
                          <w:p w14:paraId="698516D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108</w:t>
                            </w:r>
                          </w:p>
                        </w:tc>
                        <w:tc>
                          <w:tcPr>
                            <w:tcW w:w="746" w:type="dxa"/>
                            <w:tcBorders>
                              <w:top w:val="single" w:sz="4" w:space="0" w:color="auto"/>
                              <w:left w:val="nil"/>
                              <w:bottom w:val="single" w:sz="4" w:space="0" w:color="auto"/>
                              <w:right w:val="single" w:sz="4" w:space="0" w:color="auto"/>
                            </w:tcBorders>
                            <w:vAlign w:val="center"/>
                          </w:tcPr>
                          <w:p w14:paraId="31CAC1D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4</w:t>
                            </w:r>
                          </w:p>
                        </w:tc>
                        <w:tc>
                          <w:tcPr>
                            <w:tcW w:w="5386" w:type="dxa"/>
                            <w:tcBorders>
                              <w:top w:val="nil"/>
                              <w:left w:val="nil"/>
                              <w:bottom w:val="single" w:sz="4" w:space="0" w:color="auto"/>
                              <w:right w:val="single" w:sz="4" w:space="0" w:color="auto"/>
                            </w:tcBorders>
                            <w:shd w:val="clear" w:color="auto" w:fill="auto"/>
                            <w:vAlign w:val="center"/>
                            <w:hideMark/>
                          </w:tcPr>
                          <w:p w14:paraId="4A7A9591"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兆遠科技</w:t>
                            </w:r>
                            <w:proofErr w:type="gramEnd"/>
                            <w:r w:rsidRPr="001F1F75">
                              <w:rPr>
                                <w:rFonts w:ascii="標楷體" w:eastAsia="標楷體" w:hAnsi="標楷體" w:cs="新細明體" w:hint="eastAsia"/>
                                <w:color w:val="000000"/>
                                <w:kern w:val="0"/>
                                <w:sz w:val="20"/>
                              </w:rPr>
                              <w:t>公司、益得生物科技公司、東貝光電科技公司、龍德造船工業公司</w:t>
                            </w:r>
                          </w:p>
                        </w:tc>
                        <w:tc>
                          <w:tcPr>
                            <w:tcW w:w="851" w:type="dxa"/>
                            <w:tcBorders>
                              <w:top w:val="nil"/>
                              <w:left w:val="nil"/>
                              <w:bottom w:val="single" w:sz="4" w:space="0" w:color="auto"/>
                              <w:right w:val="single" w:sz="4" w:space="0" w:color="auto"/>
                            </w:tcBorders>
                            <w:vAlign w:val="center"/>
                          </w:tcPr>
                          <w:p w14:paraId="5BC8B451"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3DBA5CB2"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1181EFAE" w14:textId="77777777" w:rsidTr="00900424">
                        <w:trPr>
                          <w:trHeight w:hRule="exact" w:val="794"/>
                        </w:trPr>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05EEE3F0"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109</w:t>
                            </w:r>
                          </w:p>
                        </w:tc>
                        <w:tc>
                          <w:tcPr>
                            <w:tcW w:w="746" w:type="dxa"/>
                            <w:vMerge w:val="restart"/>
                            <w:tcBorders>
                              <w:top w:val="single" w:sz="4" w:space="0" w:color="auto"/>
                              <w:left w:val="nil"/>
                              <w:right w:val="single" w:sz="4" w:space="0" w:color="auto"/>
                            </w:tcBorders>
                            <w:vAlign w:val="center"/>
                          </w:tcPr>
                          <w:p w14:paraId="38AB258F"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11</w:t>
                            </w:r>
                          </w:p>
                        </w:tc>
                        <w:tc>
                          <w:tcPr>
                            <w:tcW w:w="5386" w:type="dxa"/>
                            <w:tcBorders>
                              <w:top w:val="nil"/>
                              <w:left w:val="nil"/>
                              <w:bottom w:val="single" w:sz="4" w:space="0" w:color="auto"/>
                              <w:right w:val="single" w:sz="4" w:space="0" w:color="auto"/>
                            </w:tcBorders>
                            <w:shd w:val="clear" w:color="auto" w:fill="auto"/>
                            <w:vAlign w:val="center"/>
                            <w:hideMark/>
                          </w:tcPr>
                          <w:p w14:paraId="18CCC1B5"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百德機械公司、</w:t>
                            </w:r>
                            <w:proofErr w:type="gramStart"/>
                            <w:r w:rsidRPr="001F1F75">
                              <w:rPr>
                                <w:rFonts w:ascii="標楷體" w:eastAsia="標楷體" w:hAnsi="標楷體" w:cs="新細明體"/>
                                <w:color w:val="000000"/>
                                <w:kern w:val="0"/>
                                <w:sz w:val="20"/>
                              </w:rPr>
                              <w:t>昱</w:t>
                            </w:r>
                            <w:proofErr w:type="gramEnd"/>
                            <w:r w:rsidRPr="001F1F75">
                              <w:rPr>
                                <w:rFonts w:ascii="標楷體" w:eastAsia="標楷體" w:hAnsi="標楷體" w:cs="新細明體"/>
                                <w:color w:val="000000"/>
                                <w:kern w:val="0"/>
                                <w:sz w:val="20"/>
                              </w:rPr>
                              <w:t>展新藥生技公司</w:t>
                            </w:r>
                            <w:r w:rsidRPr="001F1F75">
                              <w:rPr>
                                <w:rFonts w:ascii="標楷體" w:eastAsia="標楷體" w:hAnsi="標楷體" w:cs="新細明體" w:hint="eastAsia"/>
                                <w:color w:val="000000"/>
                                <w:kern w:val="0"/>
                                <w:sz w:val="20"/>
                              </w:rPr>
                              <w:t>、義傳科技公司、</w:t>
                            </w:r>
                            <w:proofErr w:type="gramStart"/>
                            <w:r w:rsidRPr="001F1F75">
                              <w:rPr>
                                <w:rFonts w:ascii="標楷體" w:eastAsia="標楷體" w:hAnsi="標楷體" w:cs="新細明體" w:hint="eastAsia"/>
                                <w:color w:val="000000"/>
                                <w:kern w:val="0"/>
                                <w:sz w:val="20"/>
                              </w:rPr>
                              <w:t>庫幣科技</w:t>
                            </w:r>
                            <w:proofErr w:type="gramEnd"/>
                            <w:r w:rsidRPr="001F1F75">
                              <w:rPr>
                                <w:rFonts w:ascii="標楷體" w:eastAsia="標楷體" w:hAnsi="標楷體" w:cs="新細明體" w:hint="eastAsia"/>
                                <w:color w:val="000000"/>
                                <w:kern w:val="0"/>
                                <w:sz w:val="20"/>
                              </w:rPr>
                              <w:t>公司、</w:t>
                            </w:r>
                            <w:proofErr w:type="gramStart"/>
                            <w:r w:rsidRPr="001F1F75">
                              <w:rPr>
                                <w:rFonts w:ascii="標楷體" w:eastAsia="標楷體" w:hAnsi="標楷體" w:cs="新細明體" w:hint="eastAsia"/>
                                <w:color w:val="000000"/>
                                <w:kern w:val="0"/>
                                <w:sz w:val="20"/>
                              </w:rPr>
                              <w:t>炳</w:t>
                            </w:r>
                            <w:proofErr w:type="gramEnd"/>
                            <w:r w:rsidRPr="001F1F75">
                              <w:rPr>
                                <w:rFonts w:ascii="標楷體" w:eastAsia="標楷體" w:hAnsi="標楷體" w:cs="新細明體" w:hint="eastAsia"/>
                                <w:color w:val="000000"/>
                                <w:kern w:val="0"/>
                                <w:sz w:val="20"/>
                              </w:rPr>
                              <w:t>碩生</w:t>
                            </w:r>
                            <w:proofErr w:type="gramStart"/>
                            <w:r w:rsidRPr="001F1F75">
                              <w:rPr>
                                <w:rFonts w:ascii="標楷體" w:eastAsia="標楷體" w:hAnsi="標楷體" w:cs="新細明體" w:hint="eastAsia"/>
                                <w:color w:val="000000"/>
                                <w:kern w:val="0"/>
                                <w:sz w:val="20"/>
                              </w:rPr>
                              <w:t>醫</w:t>
                            </w:r>
                            <w:proofErr w:type="gramEnd"/>
                            <w:r w:rsidRPr="001F1F75">
                              <w:rPr>
                                <w:rFonts w:ascii="標楷體" w:eastAsia="標楷體" w:hAnsi="標楷體" w:cs="新細明體" w:hint="eastAsia"/>
                                <w:color w:val="000000"/>
                                <w:kern w:val="0"/>
                                <w:sz w:val="20"/>
                              </w:rPr>
                              <w:t>公司、</w:t>
                            </w:r>
                            <w:proofErr w:type="spellStart"/>
                            <w:r w:rsidRPr="001F1F75">
                              <w:rPr>
                                <w:rFonts w:ascii="標楷體" w:eastAsia="標楷體" w:hAnsi="標楷體" w:cs="新細明體" w:hint="eastAsia"/>
                                <w:color w:val="000000"/>
                                <w:kern w:val="0"/>
                                <w:sz w:val="20"/>
                              </w:rPr>
                              <w:t>Kkday</w:t>
                            </w:r>
                            <w:proofErr w:type="spellEnd"/>
                            <w:r w:rsidRPr="001F1F75">
                              <w:rPr>
                                <w:rFonts w:ascii="標楷體" w:eastAsia="標楷體" w:hAnsi="標楷體" w:cs="新細明體" w:hint="eastAsia"/>
                                <w:color w:val="000000"/>
                                <w:kern w:val="0"/>
                                <w:sz w:val="20"/>
                              </w:rPr>
                              <w:t>、</w:t>
                            </w:r>
                            <w:proofErr w:type="gramStart"/>
                            <w:r w:rsidRPr="001F1F75">
                              <w:rPr>
                                <w:rFonts w:ascii="標楷體" w:eastAsia="標楷體" w:hAnsi="標楷體" w:cs="新細明體" w:hint="eastAsia"/>
                                <w:color w:val="000000"/>
                                <w:kern w:val="0"/>
                                <w:sz w:val="20"/>
                              </w:rPr>
                              <w:t>強方科技</w:t>
                            </w:r>
                            <w:proofErr w:type="gramEnd"/>
                            <w:r w:rsidRPr="001F1F75">
                              <w:rPr>
                                <w:rFonts w:ascii="標楷體" w:eastAsia="標楷體" w:hAnsi="標楷體" w:cs="新細明體" w:hint="eastAsia"/>
                                <w:color w:val="000000"/>
                                <w:kern w:val="0"/>
                                <w:sz w:val="20"/>
                              </w:rPr>
                              <w:t>公司、易達通科技公司、</w:t>
                            </w:r>
                            <w:proofErr w:type="gramStart"/>
                            <w:r w:rsidRPr="001F1F75">
                              <w:rPr>
                                <w:rFonts w:ascii="標楷體" w:eastAsia="標楷體" w:hAnsi="標楷體" w:cs="新細明體" w:hint="eastAsia"/>
                                <w:color w:val="000000"/>
                                <w:kern w:val="0"/>
                                <w:sz w:val="20"/>
                              </w:rPr>
                              <w:t>世</w:t>
                            </w:r>
                            <w:proofErr w:type="gramEnd"/>
                            <w:r w:rsidRPr="001F1F75">
                              <w:rPr>
                                <w:rFonts w:ascii="標楷體" w:eastAsia="標楷體" w:hAnsi="標楷體" w:cs="新細明體" w:hint="eastAsia"/>
                                <w:color w:val="000000"/>
                                <w:kern w:val="0"/>
                                <w:sz w:val="20"/>
                              </w:rPr>
                              <w:t>豐電力公司</w:t>
                            </w:r>
                          </w:p>
                        </w:tc>
                        <w:tc>
                          <w:tcPr>
                            <w:tcW w:w="851" w:type="dxa"/>
                            <w:tcBorders>
                              <w:top w:val="nil"/>
                              <w:left w:val="nil"/>
                              <w:bottom w:val="single" w:sz="4" w:space="0" w:color="auto"/>
                              <w:right w:val="single" w:sz="4" w:space="0" w:color="auto"/>
                            </w:tcBorders>
                            <w:vAlign w:val="center"/>
                          </w:tcPr>
                          <w:p w14:paraId="022FFFA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066FFE78"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513642D1"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40D4A584"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38DE9634"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4E351192"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東糖能源</w:t>
                            </w:r>
                            <w:proofErr w:type="gramEnd"/>
                            <w:r w:rsidRPr="001F1F75">
                              <w:rPr>
                                <w:rFonts w:ascii="標楷體" w:eastAsia="標楷體" w:hAnsi="標楷體" w:cs="新細明體" w:hint="eastAsia"/>
                                <w:color w:val="000000"/>
                                <w:kern w:val="0"/>
                                <w:sz w:val="20"/>
                              </w:rPr>
                              <w:t>服務公司</w:t>
                            </w:r>
                          </w:p>
                        </w:tc>
                        <w:tc>
                          <w:tcPr>
                            <w:tcW w:w="851" w:type="dxa"/>
                            <w:tcBorders>
                              <w:top w:val="nil"/>
                              <w:left w:val="nil"/>
                              <w:bottom w:val="single" w:sz="4" w:space="0" w:color="auto"/>
                              <w:right w:val="single" w:sz="4" w:space="0" w:color="auto"/>
                            </w:tcBorders>
                            <w:vAlign w:val="center"/>
                          </w:tcPr>
                          <w:p w14:paraId="64EFEF38"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經</w:t>
                            </w:r>
                            <w:r w:rsidRPr="001F1F75">
                              <w:rPr>
                                <w:rFonts w:ascii="標楷體" w:eastAsia="標楷體" w:hAnsi="標楷體" w:cs="新細明體"/>
                                <w:color w:val="000000"/>
                                <w:kern w:val="0"/>
                                <w:sz w:val="20"/>
                              </w:rPr>
                              <w:t>濟</w:t>
                            </w:r>
                            <w:r w:rsidRPr="001F1F75">
                              <w:rPr>
                                <w:rFonts w:ascii="標楷體" w:eastAsia="標楷體" w:hAnsi="標楷體" w:cs="新細明體" w:hint="eastAsia"/>
                                <w:color w:val="000000"/>
                                <w:kern w:val="0"/>
                                <w:sz w:val="20"/>
                              </w:rPr>
                              <w:t>部</w:t>
                            </w:r>
                          </w:p>
                        </w:tc>
                        <w:tc>
                          <w:tcPr>
                            <w:tcW w:w="1842" w:type="dxa"/>
                            <w:tcBorders>
                              <w:top w:val="nil"/>
                              <w:left w:val="nil"/>
                              <w:bottom w:val="single" w:sz="4" w:space="0" w:color="auto"/>
                              <w:right w:val="single" w:sz="4" w:space="0" w:color="auto"/>
                            </w:tcBorders>
                            <w:vAlign w:val="center"/>
                          </w:tcPr>
                          <w:p w14:paraId="63B927BC"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台灣糖業公司</w:t>
                            </w:r>
                          </w:p>
                        </w:tc>
                      </w:tr>
                      <w:tr w:rsidR="00C44DDC" w:rsidRPr="001F1F75" w14:paraId="045D48FD"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29AE3EDE"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bottom w:val="single" w:sz="4" w:space="0" w:color="auto"/>
                              <w:right w:val="single" w:sz="4" w:space="0" w:color="auto"/>
                            </w:tcBorders>
                            <w:vAlign w:val="center"/>
                          </w:tcPr>
                          <w:p w14:paraId="1CAE968E"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70D27922"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臺灣港務重工公司</w:t>
                            </w:r>
                          </w:p>
                        </w:tc>
                        <w:tc>
                          <w:tcPr>
                            <w:tcW w:w="851" w:type="dxa"/>
                            <w:tcBorders>
                              <w:top w:val="nil"/>
                              <w:left w:val="nil"/>
                              <w:bottom w:val="single" w:sz="4" w:space="0" w:color="auto"/>
                              <w:right w:val="single" w:sz="4" w:space="0" w:color="auto"/>
                            </w:tcBorders>
                            <w:vAlign w:val="center"/>
                          </w:tcPr>
                          <w:p w14:paraId="557E0C5B"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交</w:t>
                            </w:r>
                            <w:r w:rsidRPr="001F1F75">
                              <w:rPr>
                                <w:rFonts w:ascii="標楷體" w:eastAsia="標楷體" w:hAnsi="標楷體" w:cs="新細明體"/>
                                <w:color w:val="000000"/>
                                <w:kern w:val="0"/>
                                <w:sz w:val="20"/>
                              </w:rPr>
                              <w:t>通部</w:t>
                            </w:r>
                          </w:p>
                        </w:tc>
                        <w:tc>
                          <w:tcPr>
                            <w:tcW w:w="1842" w:type="dxa"/>
                            <w:tcBorders>
                              <w:top w:val="nil"/>
                              <w:left w:val="nil"/>
                              <w:bottom w:val="single" w:sz="4" w:space="0" w:color="auto"/>
                              <w:right w:val="single" w:sz="4" w:space="0" w:color="auto"/>
                            </w:tcBorders>
                            <w:vAlign w:val="center"/>
                          </w:tcPr>
                          <w:p w14:paraId="5FACD466"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臺灣港務公司</w:t>
                            </w:r>
                          </w:p>
                        </w:tc>
                      </w:tr>
                      <w:tr w:rsidR="00C44DDC" w:rsidRPr="001F1F75" w14:paraId="3B606AE3" w14:textId="77777777" w:rsidTr="00900424">
                        <w:trPr>
                          <w:trHeight w:hRule="exact" w:val="624"/>
                        </w:trPr>
                        <w:tc>
                          <w:tcPr>
                            <w:tcW w:w="824" w:type="dxa"/>
                            <w:tcBorders>
                              <w:top w:val="nil"/>
                              <w:left w:val="single" w:sz="4" w:space="0" w:color="auto"/>
                              <w:bottom w:val="single" w:sz="4" w:space="0" w:color="auto"/>
                              <w:right w:val="single" w:sz="4" w:space="0" w:color="auto"/>
                            </w:tcBorders>
                            <w:shd w:val="clear" w:color="auto" w:fill="auto"/>
                            <w:vAlign w:val="center"/>
                            <w:hideMark/>
                          </w:tcPr>
                          <w:p w14:paraId="09C5D60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110</w:t>
                            </w:r>
                          </w:p>
                        </w:tc>
                        <w:tc>
                          <w:tcPr>
                            <w:tcW w:w="746" w:type="dxa"/>
                            <w:tcBorders>
                              <w:top w:val="single" w:sz="4" w:space="0" w:color="auto"/>
                              <w:left w:val="nil"/>
                              <w:bottom w:val="single" w:sz="4" w:space="0" w:color="auto"/>
                              <w:right w:val="single" w:sz="4" w:space="0" w:color="auto"/>
                            </w:tcBorders>
                            <w:vAlign w:val="center"/>
                          </w:tcPr>
                          <w:p w14:paraId="05B05BEE"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6</w:t>
                            </w:r>
                          </w:p>
                        </w:tc>
                        <w:tc>
                          <w:tcPr>
                            <w:tcW w:w="5386" w:type="dxa"/>
                            <w:tcBorders>
                              <w:top w:val="nil"/>
                              <w:left w:val="nil"/>
                              <w:bottom w:val="single" w:sz="4" w:space="0" w:color="auto"/>
                              <w:right w:val="single" w:sz="4" w:space="0" w:color="auto"/>
                            </w:tcBorders>
                            <w:shd w:val="clear" w:color="auto" w:fill="auto"/>
                            <w:vAlign w:val="center"/>
                            <w:hideMark/>
                          </w:tcPr>
                          <w:p w14:paraId="59C37255" w14:textId="77777777" w:rsidR="00C44DDC" w:rsidRPr="00900424" w:rsidRDefault="00C44DDC" w:rsidP="001F1F75">
                            <w:pPr>
                              <w:widowControl/>
                              <w:spacing w:line="240" w:lineRule="exact"/>
                              <w:jc w:val="both"/>
                              <w:rPr>
                                <w:rFonts w:ascii="標楷體" w:eastAsia="標楷體" w:hAnsi="標楷體" w:cs="新細明體"/>
                                <w:color w:val="000000"/>
                                <w:spacing w:val="-3"/>
                                <w:kern w:val="0"/>
                                <w:sz w:val="20"/>
                              </w:rPr>
                            </w:pPr>
                            <w:proofErr w:type="gramStart"/>
                            <w:r w:rsidRPr="00900424">
                              <w:rPr>
                                <w:rFonts w:ascii="標楷體" w:eastAsia="標楷體" w:hAnsi="標楷體" w:cs="新細明體" w:hint="eastAsia"/>
                                <w:color w:val="000000"/>
                                <w:spacing w:val="-3"/>
                                <w:kern w:val="0"/>
                                <w:sz w:val="20"/>
                              </w:rPr>
                              <w:t>達佛羅</w:t>
                            </w:r>
                            <w:proofErr w:type="gramEnd"/>
                            <w:r w:rsidRPr="00900424">
                              <w:rPr>
                                <w:rFonts w:ascii="標楷體" w:eastAsia="標楷體" w:hAnsi="標楷體" w:cs="新細明體" w:hint="eastAsia"/>
                                <w:color w:val="000000"/>
                                <w:spacing w:val="-3"/>
                                <w:kern w:val="0"/>
                                <w:sz w:val="20"/>
                              </w:rPr>
                              <w:t>公司、樂</w:t>
                            </w:r>
                            <w:proofErr w:type="gramStart"/>
                            <w:r w:rsidRPr="00900424">
                              <w:rPr>
                                <w:rFonts w:ascii="標楷體" w:eastAsia="標楷體" w:hAnsi="標楷體" w:cs="新細明體" w:hint="eastAsia"/>
                                <w:color w:val="000000"/>
                                <w:spacing w:val="-3"/>
                                <w:kern w:val="0"/>
                                <w:sz w:val="20"/>
                              </w:rPr>
                              <w:t>迦</w:t>
                            </w:r>
                            <w:proofErr w:type="gramEnd"/>
                            <w:r w:rsidRPr="00900424">
                              <w:rPr>
                                <w:rFonts w:ascii="標楷體" w:eastAsia="標楷體" w:hAnsi="標楷體" w:cs="新細明體"/>
                                <w:color w:val="000000"/>
                                <w:spacing w:val="-3"/>
                                <w:kern w:val="0"/>
                                <w:sz w:val="20"/>
                              </w:rPr>
                              <w:t>再生科技公司</w:t>
                            </w:r>
                            <w:r w:rsidRPr="00900424">
                              <w:rPr>
                                <w:rFonts w:ascii="標楷體" w:eastAsia="標楷體" w:hAnsi="標楷體" w:cs="新細明體" w:hint="eastAsia"/>
                                <w:color w:val="000000"/>
                                <w:spacing w:val="-3"/>
                                <w:kern w:val="0"/>
                                <w:sz w:val="20"/>
                              </w:rPr>
                              <w:t>、</w:t>
                            </w:r>
                            <w:proofErr w:type="gramStart"/>
                            <w:r w:rsidRPr="00900424">
                              <w:rPr>
                                <w:rFonts w:ascii="標楷體" w:eastAsia="標楷體" w:hAnsi="標楷體" w:cs="新細明體" w:hint="eastAsia"/>
                                <w:color w:val="000000"/>
                                <w:spacing w:val="-3"/>
                                <w:kern w:val="0"/>
                                <w:sz w:val="20"/>
                              </w:rPr>
                              <w:t>台杉水牛</w:t>
                            </w:r>
                            <w:proofErr w:type="gramEnd"/>
                            <w:r w:rsidRPr="00900424">
                              <w:rPr>
                                <w:rFonts w:ascii="標楷體" w:eastAsia="標楷體" w:hAnsi="標楷體" w:cs="新細明體" w:hint="eastAsia"/>
                                <w:color w:val="000000"/>
                                <w:spacing w:val="-3"/>
                                <w:kern w:val="0"/>
                                <w:sz w:val="20"/>
                              </w:rPr>
                              <w:t>三號生技創投有限合夥、</w:t>
                            </w:r>
                            <w:proofErr w:type="gramStart"/>
                            <w:r w:rsidRPr="00900424">
                              <w:rPr>
                                <w:rFonts w:ascii="標楷體" w:eastAsia="標楷體" w:hAnsi="標楷體" w:cs="新細明體" w:hint="eastAsia"/>
                                <w:color w:val="000000"/>
                                <w:spacing w:val="-3"/>
                                <w:kern w:val="0"/>
                                <w:sz w:val="20"/>
                              </w:rPr>
                              <w:t>台杉水牛</w:t>
                            </w:r>
                            <w:proofErr w:type="gramEnd"/>
                            <w:r w:rsidRPr="00900424">
                              <w:rPr>
                                <w:rFonts w:ascii="標楷體" w:eastAsia="標楷體" w:hAnsi="標楷體" w:cs="新細明體" w:hint="eastAsia"/>
                                <w:color w:val="000000"/>
                                <w:spacing w:val="-3"/>
                                <w:kern w:val="0"/>
                                <w:sz w:val="20"/>
                              </w:rPr>
                              <w:t>五號生技創投有限合夥、WeMo、元晶太陽能公</w:t>
                            </w:r>
                            <w:r w:rsidRPr="00900424">
                              <w:rPr>
                                <w:rFonts w:ascii="標楷體" w:eastAsia="標楷體" w:hAnsi="標楷體" w:cs="新細明體"/>
                                <w:color w:val="000000"/>
                                <w:spacing w:val="-3"/>
                                <w:kern w:val="0"/>
                                <w:sz w:val="20"/>
                              </w:rPr>
                              <w:t>司</w:t>
                            </w:r>
                          </w:p>
                        </w:tc>
                        <w:tc>
                          <w:tcPr>
                            <w:tcW w:w="851" w:type="dxa"/>
                            <w:tcBorders>
                              <w:top w:val="nil"/>
                              <w:left w:val="nil"/>
                              <w:bottom w:val="single" w:sz="4" w:space="0" w:color="auto"/>
                              <w:right w:val="single" w:sz="4" w:space="0" w:color="auto"/>
                            </w:tcBorders>
                            <w:vAlign w:val="center"/>
                          </w:tcPr>
                          <w:p w14:paraId="3A05FB8C"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12900D71"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79F3287F" w14:textId="77777777" w:rsidTr="00900424">
                        <w:trPr>
                          <w:trHeight w:hRule="exact" w:val="312"/>
                        </w:trPr>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7CF16133"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111</w:t>
                            </w:r>
                          </w:p>
                        </w:tc>
                        <w:tc>
                          <w:tcPr>
                            <w:tcW w:w="746" w:type="dxa"/>
                            <w:vMerge w:val="restart"/>
                            <w:tcBorders>
                              <w:top w:val="single" w:sz="4" w:space="0" w:color="auto"/>
                              <w:left w:val="nil"/>
                              <w:right w:val="single" w:sz="4" w:space="0" w:color="auto"/>
                            </w:tcBorders>
                            <w:vAlign w:val="center"/>
                          </w:tcPr>
                          <w:p w14:paraId="532AE074"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4</w:t>
                            </w:r>
                          </w:p>
                        </w:tc>
                        <w:tc>
                          <w:tcPr>
                            <w:tcW w:w="5386" w:type="dxa"/>
                            <w:tcBorders>
                              <w:top w:val="nil"/>
                              <w:left w:val="nil"/>
                              <w:bottom w:val="single" w:sz="4" w:space="0" w:color="auto"/>
                              <w:right w:val="single" w:sz="4" w:space="0" w:color="auto"/>
                            </w:tcBorders>
                            <w:shd w:val="clear" w:color="auto" w:fill="auto"/>
                            <w:vAlign w:val="center"/>
                            <w:hideMark/>
                          </w:tcPr>
                          <w:p w14:paraId="2EF1B6F5"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台杉水牛</w:t>
                            </w:r>
                            <w:proofErr w:type="gramEnd"/>
                            <w:r w:rsidRPr="001F1F75">
                              <w:rPr>
                                <w:rFonts w:ascii="標楷體" w:eastAsia="標楷體" w:hAnsi="標楷體" w:cs="新細明體" w:hint="eastAsia"/>
                                <w:color w:val="000000"/>
                                <w:kern w:val="0"/>
                                <w:sz w:val="20"/>
                              </w:rPr>
                              <w:t>六號科技有限合夥、興達海洋基礎公司</w:t>
                            </w:r>
                          </w:p>
                        </w:tc>
                        <w:tc>
                          <w:tcPr>
                            <w:tcW w:w="851" w:type="dxa"/>
                            <w:tcBorders>
                              <w:top w:val="nil"/>
                              <w:left w:val="nil"/>
                              <w:bottom w:val="single" w:sz="4" w:space="0" w:color="auto"/>
                              <w:right w:val="single" w:sz="4" w:space="0" w:color="auto"/>
                            </w:tcBorders>
                            <w:vAlign w:val="center"/>
                          </w:tcPr>
                          <w:p w14:paraId="0A048F4D"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行</w:t>
                            </w:r>
                            <w:r w:rsidRPr="001F1F75">
                              <w:rPr>
                                <w:rFonts w:ascii="標楷體" w:eastAsia="標楷體" w:hAnsi="標楷體" w:cs="新細明體"/>
                                <w:color w:val="000000"/>
                                <w:kern w:val="0"/>
                                <w:sz w:val="20"/>
                              </w:rPr>
                              <w:t>政院</w:t>
                            </w:r>
                          </w:p>
                        </w:tc>
                        <w:tc>
                          <w:tcPr>
                            <w:tcW w:w="1842" w:type="dxa"/>
                            <w:tcBorders>
                              <w:top w:val="nil"/>
                              <w:left w:val="nil"/>
                              <w:bottom w:val="single" w:sz="4" w:space="0" w:color="auto"/>
                              <w:right w:val="single" w:sz="4" w:space="0" w:color="auto"/>
                            </w:tcBorders>
                            <w:vAlign w:val="center"/>
                          </w:tcPr>
                          <w:p w14:paraId="6BFA3C96"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國發基金</w:t>
                            </w:r>
                          </w:p>
                        </w:tc>
                      </w:tr>
                      <w:tr w:rsidR="00C44DDC" w:rsidRPr="001F1F75" w14:paraId="4A4553C2"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00658075"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right w:val="single" w:sz="4" w:space="0" w:color="auto"/>
                            </w:tcBorders>
                            <w:vAlign w:val="center"/>
                          </w:tcPr>
                          <w:p w14:paraId="50FDC6C5"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p>
                        </w:tc>
                        <w:tc>
                          <w:tcPr>
                            <w:tcW w:w="5386" w:type="dxa"/>
                            <w:tcBorders>
                              <w:top w:val="nil"/>
                              <w:left w:val="nil"/>
                              <w:bottom w:val="single" w:sz="4" w:space="0" w:color="auto"/>
                              <w:right w:val="single" w:sz="4" w:space="0" w:color="auto"/>
                            </w:tcBorders>
                            <w:shd w:val="clear" w:color="auto" w:fill="auto"/>
                            <w:noWrap/>
                            <w:vAlign w:val="center"/>
                            <w:hideMark/>
                          </w:tcPr>
                          <w:p w14:paraId="32BF4B3C"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proofErr w:type="gramStart"/>
                            <w:r w:rsidRPr="001F1F75">
                              <w:rPr>
                                <w:rFonts w:ascii="標楷體" w:eastAsia="標楷體" w:hAnsi="標楷體" w:cs="新細明體" w:hint="eastAsia"/>
                                <w:color w:val="000000"/>
                                <w:kern w:val="0"/>
                                <w:sz w:val="20"/>
                              </w:rPr>
                              <w:t>澎湖綠電公司</w:t>
                            </w:r>
                            <w:proofErr w:type="gramEnd"/>
                          </w:p>
                        </w:tc>
                        <w:tc>
                          <w:tcPr>
                            <w:tcW w:w="851" w:type="dxa"/>
                            <w:vMerge w:val="restart"/>
                            <w:tcBorders>
                              <w:top w:val="nil"/>
                              <w:left w:val="nil"/>
                              <w:right w:val="single" w:sz="4" w:space="0" w:color="auto"/>
                            </w:tcBorders>
                            <w:vAlign w:val="center"/>
                          </w:tcPr>
                          <w:p w14:paraId="6FB61296" w14:textId="77777777" w:rsidR="00C44DDC" w:rsidRPr="001F1F75" w:rsidRDefault="00C44DDC" w:rsidP="001F1F75">
                            <w:pPr>
                              <w:widowControl/>
                              <w:spacing w:line="240" w:lineRule="exact"/>
                              <w:jc w:val="center"/>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經濟</w:t>
                            </w:r>
                            <w:r w:rsidRPr="001F1F75">
                              <w:rPr>
                                <w:rFonts w:ascii="標楷體" w:eastAsia="標楷體" w:hAnsi="標楷體" w:cs="新細明體"/>
                                <w:color w:val="000000"/>
                                <w:kern w:val="0"/>
                                <w:sz w:val="20"/>
                              </w:rPr>
                              <w:t>部</w:t>
                            </w:r>
                          </w:p>
                        </w:tc>
                        <w:tc>
                          <w:tcPr>
                            <w:tcW w:w="1842" w:type="dxa"/>
                            <w:tcBorders>
                              <w:top w:val="nil"/>
                              <w:left w:val="nil"/>
                              <w:bottom w:val="single" w:sz="4" w:space="0" w:color="auto"/>
                              <w:right w:val="single" w:sz="4" w:space="0" w:color="auto"/>
                            </w:tcBorders>
                            <w:vAlign w:val="center"/>
                          </w:tcPr>
                          <w:p w14:paraId="36F403DF"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台灣電力公司</w:t>
                            </w:r>
                          </w:p>
                        </w:tc>
                      </w:tr>
                      <w:tr w:rsidR="00C44DDC" w:rsidRPr="001F1F75" w14:paraId="4ABB26DB" w14:textId="77777777" w:rsidTr="00900424">
                        <w:trPr>
                          <w:trHeight w:hRule="exact" w:val="312"/>
                        </w:trPr>
                        <w:tc>
                          <w:tcPr>
                            <w:tcW w:w="824" w:type="dxa"/>
                            <w:vMerge/>
                            <w:tcBorders>
                              <w:top w:val="nil"/>
                              <w:left w:val="single" w:sz="4" w:space="0" w:color="auto"/>
                              <w:bottom w:val="single" w:sz="4" w:space="0" w:color="auto"/>
                              <w:right w:val="single" w:sz="4" w:space="0" w:color="auto"/>
                            </w:tcBorders>
                            <w:vAlign w:val="center"/>
                            <w:hideMark/>
                          </w:tcPr>
                          <w:p w14:paraId="60AB19D5"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746" w:type="dxa"/>
                            <w:vMerge/>
                            <w:tcBorders>
                              <w:left w:val="nil"/>
                              <w:bottom w:val="single" w:sz="4" w:space="0" w:color="auto"/>
                              <w:right w:val="single" w:sz="4" w:space="0" w:color="auto"/>
                            </w:tcBorders>
                            <w:vAlign w:val="center"/>
                          </w:tcPr>
                          <w:p w14:paraId="1F0AF0D9"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5386" w:type="dxa"/>
                            <w:tcBorders>
                              <w:top w:val="nil"/>
                              <w:left w:val="single" w:sz="4" w:space="0" w:color="auto"/>
                              <w:bottom w:val="single" w:sz="4" w:space="0" w:color="auto"/>
                              <w:right w:val="single" w:sz="4" w:space="0" w:color="auto"/>
                            </w:tcBorders>
                            <w:shd w:val="clear" w:color="auto" w:fill="auto"/>
                            <w:noWrap/>
                            <w:vAlign w:val="center"/>
                            <w:hideMark/>
                          </w:tcPr>
                          <w:p w14:paraId="01C680F7" w14:textId="77777777" w:rsidR="00C44DDC" w:rsidRPr="001F1F75" w:rsidRDefault="00C44DDC" w:rsidP="001F1F75">
                            <w:pPr>
                              <w:widowControl/>
                              <w:spacing w:line="240" w:lineRule="exact"/>
                              <w:jc w:val="both"/>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台灣酵素公司</w:t>
                            </w:r>
                          </w:p>
                        </w:tc>
                        <w:tc>
                          <w:tcPr>
                            <w:tcW w:w="851" w:type="dxa"/>
                            <w:vMerge/>
                            <w:tcBorders>
                              <w:left w:val="nil"/>
                              <w:bottom w:val="single" w:sz="4" w:space="0" w:color="auto"/>
                              <w:right w:val="single" w:sz="4" w:space="0" w:color="auto"/>
                            </w:tcBorders>
                            <w:vAlign w:val="center"/>
                          </w:tcPr>
                          <w:p w14:paraId="374E25D3" w14:textId="77777777" w:rsidR="00C44DDC" w:rsidRPr="001F1F75" w:rsidRDefault="00C44DDC" w:rsidP="001F1F75">
                            <w:pPr>
                              <w:widowControl/>
                              <w:spacing w:line="240" w:lineRule="exact"/>
                              <w:rPr>
                                <w:rFonts w:ascii="標楷體" w:eastAsia="標楷體" w:hAnsi="標楷體" w:cs="新細明體"/>
                                <w:color w:val="000000"/>
                                <w:kern w:val="0"/>
                                <w:sz w:val="20"/>
                              </w:rPr>
                            </w:pPr>
                          </w:p>
                        </w:tc>
                        <w:tc>
                          <w:tcPr>
                            <w:tcW w:w="1842" w:type="dxa"/>
                            <w:tcBorders>
                              <w:top w:val="nil"/>
                              <w:left w:val="nil"/>
                              <w:bottom w:val="single" w:sz="4" w:space="0" w:color="auto"/>
                              <w:right w:val="single" w:sz="4" w:space="0" w:color="auto"/>
                            </w:tcBorders>
                            <w:vAlign w:val="center"/>
                          </w:tcPr>
                          <w:p w14:paraId="4C0DDBEE" w14:textId="77777777" w:rsidR="00C44DDC" w:rsidRPr="001F1F75" w:rsidRDefault="00C44DDC" w:rsidP="001F1F75">
                            <w:pPr>
                              <w:widowControl/>
                              <w:spacing w:line="240" w:lineRule="exact"/>
                              <w:rPr>
                                <w:rFonts w:ascii="標楷體" w:eastAsia="標楷體" w:hAnsi="標楷體" w:cs="新細明體"/>
                                <w:color w:val="000000"/>
                                <w:kern w:val="0"/>
                                <w:sz w:val="20"/>
                              </w:rPr>
                            </w:pPr>
                            <w:r w:rsidRPr="001F1F75">
                              <w:rPr>
                                <w:rFonts w:ascii="標楷體" w:eastAsia="標楷體" w:hAnsi="標楷體" w:cs="新細明體" w:hint="eastAsia"/>
                                <w:color w:val="000000"/>
                                <w:kern w:val="0"/>
                                <w:sz w:val="20"/>
                              </w:rPr>
                              <w:t>台灣糖業公司</w:t>
                            </w:r>
                          </w:p>
                        </w:tc>
                      </w:tr>
                    </w:tbl>
                    <w:p w14:paraId="08CE80E5" w14:textId="77777777" w:rsidR="00C44DDC" w:rsidRPr="001F1F75" w:rsidRDefault="00C44DDC" w:rsidP="00C44DDC">
                      <w:pPr>
                        <w:widowControl/>
                        <w:spacing w:line="240" w:lineRule="exact"/>
                        <w:ind w:leftChars="13" w:left="559" w:hangingChars="300" w:hanging="528"/>
                        <w:jc w:val="both"/>
                        <w:rPr>
                          <w:rFonts w:ascii="標楷體" w:eastAsia="標楷體" w:hAnsi="標楷體" w:cs="新細明體"/>
                          <w:color w:val="000000"/>
                          <w:spacing w:val="-2"/>
                          <w:kern w:val="0"/>
                          <w:sz w:val="18"/>
                          <w:szCs w:val="18"/>
                        </w:rPr>
                      </w:pPr>
                      <w:proofErr w:type="gramStart"/>
                      <w:r w:rsidRPr="001F1F75">
                        <w:rPr>
                          <w:rFonts w:ascii="標楷體" w:eastAsia="標楷體" w:hAnsi="標楷體" w:cs="新細明體" w:hint="eastAsia"/>
                          <w:color w:val="000000"/>
                          <w:spacing w:val="-2"/>
                          <w:kern w:val="0"/>
                          <w:sz w:val="18"/>
                          <w:szCs w:val="18"/>
                        </w:rPr>
                        <w:t>註</w:t>
                      </w:r>
                      <w:proofErr w:type="gramEnd"/>
                      <w:r w:rsidRPr="001F1F75">
                        <w:rPr>
                          <w:rFonts w:ascii="標楷體" w:eastAsia="標楷體" w:hAnsi="標楷體" w:cs="新細明體" w:hint="eastAsia"/>
                          <w:color w:val="000000"/>
                          <w:spacing w:val="-2"/>
                          <w:kern w:val="0"/>
                          <w:sz w:val="18"/>
                          <w:szCs w:val="18"/>
                        </w:rPr>
                        <w:t>：1.新</w:t>
                      </w:r>
                      <w:r w:rsidRPr="001F1F75">
                        <w:rPr>
                          <w:rFonts w:ascii="標楷體" w:eastAsia="標楷體" w:hAnsi="標楷體" w:cs="新細明體"/>
                          <w:color w:val="000000"/>
                          <w:spacing w:val="-2"/>
                          <w:kern w:val="0"/>
                          <w:sz w:val="18"/>
                          <w:szCs w:val="18"/>
                        </w:rPr>
                        <w:t>增投資之民營事業若為其他</w:t>
                      </w:r>
                      <w:r w:rsidRPr="001F1F75">
                        <w:rPr>
                          <w:rFonts w:ascii="標楷體" w:eastAsia="標楷體" w:hAnsi="標楷體" w:cs="新細明體" w:hint="eastAsia"/>
                          <w:color w:val="000000"/>
                          <w:spacing w:val="-2"/>
                          <w:kern w:val="0"/>
                          <w:sz w:val="18"/>
                          <w:szCs w:val="18"/>
                        </w:rPr>
                        <w:t>投</w:t>
                      </w:r>
                      <w:r w:rsidRPr="001F1F75">
                        <w:rPr>
                          <w:rFonts w:ascii="標楷體" w:eastAsia="標楷體" w:hAnsi="標楷體" w:cs="新細明體"/>
                          <w:color w:val="000000"/>
                          <w:spacing w:val="-2"/>
                          <w:kern w:val="0"/>
                          <w:sz w:val="18"/>
                          <w:szCs w:val="18"/>
                        </w:rPr>
                        <w:t>資機關</w:t>
                      </w:r>
                      <w:r w:rsidRPr="001F1F75">
                        <w:rPr>
                          <w:rFonts w:ascii="標楷體" w:eastAsia="標楷體" w:hAnsi="標楷體" w:cs="新細明體" w:hint="eastAsia"/>
                          <w:color w:val="000000"/>
                          <w:spacing w:val="-2"/>
                          <w:kern w:val="0"/>
                          <w:sz w:val="18"/>
                          <w:szCs w:val="18"/>
                        </w:rPr>
                        <w:t>(基</w:t>
                      </w:r>
                      <w:r w:rsidRPr="001F1F75">
                        <w:rPr>
                          <w:rFonts w:ascii="標楷體" w:eastAsia="標楷體" w:hAnsi="標楷體" w:cs="新細明體"/>
                          <w:color w:val="000000"/>
                          <w:spacing w:val="-2"/>
                          <w:kern w:val="0"/>
                          <w:sz w:val="18"/>
                          <w:szCs w:val="18"/>
                        </w:rPr>
                        <w:t>金</w:t>
                      </w:r>
                      <w:r w:rsidRPr="001F1F75">
                        <w:rPr>
                          <w:rFonts w:ascii="標楷體" w:eastAsia="標楷體" w:hAnsi="標楷體" w:cs="新細明體" w:hint="eastAsia"/>
                          <w:color w:val="000000"/>
                          <w:spacing w:val="-2"/>
                          <w:kern w:val="0"/>
                          <w:sz w:val="18"/>
                          <w:szCs w:val="18"/>
                        </w:rPr>
                        <w:t>)既</w:t>
                      </w:r>
                      <w:r w:rsidRPr="001F1F75">
                        <w:rPr>
                          <w:rFonts w:ascii="標楷體" w:eastAsia="標楷體" w:hAnsi="標楷體" w:cs="新細明體"/>
                          <w:color w:val="000000"/>
                          <w:spacing w:val="-2"/>
                          <w:kern w:val="0"/>
                          <w:sz w:val="18"/>
                          <w:szCs w:val="18"/>
                        </w:rPr>
                        <w:t>有之投資事業者，</w:t>
                      </w:r>
                      <w:proofErr w:type="gramStart"/>
                      <w:r w:rsidRPr="001F1F75">
                        <w:rPr>
                          <w:rFonts w:ascii="標楷體" w:eastAsia="標楷體" w:hAnsi="標楷體" w:cs="新細明體"/>
                          <w:color w:val="000000"/>
                          <w:spacing w:val="-2"/>
                          <w:kern w:val="0"/>
                          <w:sz w:val="18"/>
                          <w:szCs w:val="18"/>
                        </w:rPr>
                        <w:t>不予計</w:t>
                      </w:r>
                      <w:proofErr w:type="gramEnd"/>
                      <w:r w:rsidRPr="001F1F75">
                        <w:rPr>
                          <w:rFonts w:ascii="標楷體" w:eastAsia="標楷體" w:hAnsi="標楷體" w:cs="新細明體"/>
                          <w:color w:val="000000"/>
                          <w:spacing w:val="-2"/>
                          <w:kern w:val="0"/>
                          <w:sz w:val="18"/>
                          <w:szCs w:val="18"/>
                        </w:rPr>
                        <w:t>入。</w:t>
                      </w:r>
                    </w:p>
                    <w:p w14:paraId="753382CB" w14:textId="77777777" w:rsidR="00C44DDC" w:rsidRPr="001F1F75" w:rsidRDefault="00C44DDC" w:rsidP="00DB5E79">
                      <w:pPr>
                        <w:widowControl/>
                        <w:spacing w:line="240" w:lineRule="exact"/>
                        <w:ind w:leftChars="158" w:left="555" w:hangingChars="100" w:hanging="176"/>
                        <w:jc w:val="both"/>
                        <w:rPr>
                          <w:rFonts w:ascii="標楷體" w:eastAsia="標楷體" w:hAnsi="標楷體" w:cs="新細明體"/>
                          <w:color w:val="000000"/>
                          <w:spacing w:val="-2"/>
                          <w:kern w:val="0"/>
                          <w:sz w:val="18"/>
                          <w:szCs w:val="18"/>
                        </w:rPr>
                      </w:pPr>
                      <w:r w:rsidRPr="001F1F75">
                        <w:rPr>
                          <w:rFonts w:ascii="標楷體" w:eastAsia="標楷體" w:hAnsi="標楷體" w:cs="新細明體"/>
                          <w:color w:val="000000"/>
                          <w:spacing w:val="-2"/>
                          <w:kern w:val="0"/>
                          <w:sz w:val="18"/>
                          <w:szCs w:val="18"/>
                        </w:rPr>
                        <w:t>2.</w:t>
                      </w:r>
                      <w:r w:rsidRPr="001F1F75">
                        <w:rPr>
                          <w:rFonts w:ascii="標楷體" w:eastAsia="標楷體" w:hAnsi="標楷體" w:cs="新細明體" w:hint="eastAsia"/>
                          <w:color w:val="000000"/>
                          <w:spacing w:val="-2"/>
                          <w:kern w:val="0"/>
                          <w:sz w:val="18"/>
                          <w:szCs w:val="18"/>
                        </w:rPr>
                        <w:t>榮民工程公</w:t>
                      </w:r>
                      <w:r w:rsidRPr="001F1F75">
                        <w:rPr>
                          <w:rFonts w:ascii="標楷體" w:eastAsia="標楷體" w:hAnsi="標楷體" w:cs="新細明體"/>
                          <w:color w:val="000000"/>
                          <w:spacing w:val="-2"/>
                          <w:kern w:val="0"/>
                          <w:sz w:val="18"/>
                          <w:szCs w:val="18"/>
                        </w:rPr>
                        <w:t>司</w:t>
                      </w:r>
                      <w:r w:rsidRPr="001F1F75">
                        <w:rPr>
                          <w:rFonts w:ascii="標楷體" w:eastAsia="標楷體" w:hAnsi="標楷體" w:cs="新細明體" w:hint="eastAsia"/>
                          <w:color w:val="000000"/>
                          <w:spacing w:val="-2"/>
                          <w:kern w:val="0"/>
                          <w:sz w:val="18"/>
                          <w:szCs w:val="18"/>
                        </w:rPr>
                        <w:t>已於108年將投</w:t>
                      </w:r>
                      <w:r w:rsidRPr="001F1F75">
                        <w:rPr>
                          <w:rFonts w:ascii="標楷體" w:eastAsia="標楷體" w:hAnsi="標楷體" w:cs="新細明體"/>
                          <w:color w:val="000000"/>
                          <w:spacing w:val="-2"/>
                          <w:kern w:val="0"/>
                          <w:sz w:val="18"/>
                          <w:szCs w:val="18"/>
                        </w:rPr>
                        <w:t>資</w:t>
                      </w:r>
                      <w:proofErr w:type="gramStart"/>
                      <w:r w:rsidRPr="001F1F75">
                        <w:rPr>
                          <w:rFonts w:ascii="標楷體" w:eastAsia="標楷體" w:hAnsi="標楷體" w:cs="新細明體" w:hint="eastAsia"/>
                          <w:color w:val="000000"/>
                          <w:spacing w:val="-2"/>
                          <w:kern w:val="0"/>
                          <w:sz w:val="18"/>
                          <w:szCs w:val="18"/>
                        </w:rPr>
                        <w:t>可寧衛</w:t>
                      </w:r>
                      <w:proofErr w:type="gramEnd"/>
                      <w:r w:rsidRPr="001F1F75">
                        <w:rPr>
                          <w:rFonts w:ascii="標楷體" w:eastAsia="標楷體" w:hAnsi="標楷體" w:cs="新細明體" w:hint="eastAsia"/>
                          <w:color w:val="000000"/>
                          <w:spacing w:val="-2"/>
                          <w:kern w:val="0"/>
                          <w:sz w:val="18"/>
                          <w:szCs w:val="18"/>
                        </w:rPr>
                        <w:t>蘇伊士環境資源公司之</w:t>
                      </w:r>
                      <w:r w:rsidRPr="001F1F75">
                        <w:rPr>
                          <w:rFonts w:ascii="標楷體" w:eastAsia="標楷體" w:hAnsi="標楷體" w:cs="新細明體"/>
                          <w:color w:val="000000"/>
                          <w:spacing w:val="-2"/>
                          <w:kern w:val="0"/>
                          <w:sz w:val="18"/>
                          <w:szCs w:val="18"/>
                        </w:rPr>
                        <w:t>股權</w:t>
                      </w:r>
                      <w:r w:rsidRPr="001F1F75">
                        <w:rPr>
                          <w:rFonts w:ascii="標楷體" w:eastAsia="標楷體" w:hAnsi="標楷體" w:cs="新細明體" w:hint="eastAsia"/>
                          <w:color w:val="000000"/>
                          <w:spacing w:val="-2"/>
                          <w:kern w:val="0"/>
                          <w:sz w:val="18"/>
                          <w:szCs w:val="18"/>
                        </w:rPr>
                        <w:t>移撥經濟部，</w:t>
                      </w:r>
                      <w:r w:rsidRPr="001F1F75">
                        <w:rPr>
                          <w:rFonts w:ascii="標楷體" w:eastAsia="標楷體" w:hAnsi="標楷體" w:cs="新細明體"/>
                          <w:color w:val="000000"/>
                          <w:spacing w:val="-2"/>
                          <w:kern w:val="0"/>
                          <w:sz w:val="18"/>
                          <w:szCs w:val="18"/>
                        </w:rPr>
                        <w:t>並更名</w:t>
                      </w:r>
                      <w:proofErr w:type="gramStart"/>
                      <w:r w:rsidRPr="001F1F75">
                        <w:rPr>
                          <w:rFonts w:ascii="標楷體" w:eastAsia="標楷體" w:hAnsi="標楷體" w:cs="新細明體"/>
                          <w:color w:val="000000"/>
                          <w:spacing w:val="-2"/>
                          <w:kern w:val="0"/>
                          <w:sz w:val="18"/>
                          <w:szCs w:val="18"/>
                        </w:rPr>
                        <w:t>為可</w:t>
                      </w:r>
                      <w:r w:rsidRPr="001F1F75">
                        <w:rPr>
                          <w:rFonts w:ascii="標楷體" w:eastAsia="標楷體" w:hAnsi="標楷體" w:cs="新細明體" w:hint="eastAsia"/>
                          <w:color w:val="000000"/>
                          <w:spacing w:val="-2"/>
                          <w:kern w:val="0"/>
                          <w:sz w:val="18"/>
                          <w:szCs w:val="18"/>
                        </w:rPr>
                        <w:t>威</w:t>
                      </w:r>
                      <w:r w:rsidRPr="001F1F75">
                        <w:rPr>
                          <w:rFonts w:ascii="標楷體" w:eastAsia="標楷體" w:hAnsi="標楷體" w:cs="新細明體"/>
                          <w:color w:val="000000"/>
                          <w:spacing w:val="-2"/>
                          <w:kern w:val="0"/>
                          <w:sz w:val="18"/>
                          <w:szCs w:val="18"/>
                        </w:rPr>
                        <w:t>環境</w:t>
                      </w:r>
                      <w:proofErr w:type="gramEnd"/>
                      <w:r w:rsidRPr="001F1F75">
                        <w:rPr>
                          <w:rFonts w:ascii="標楷體" w:eastAsia="標楷體" w:hAnsi="標楷體" w:cs="新細明體" w:hint="eastAsia"/>
                          <w:color w:val="000000"/>
                          <w:spacing w:val="-2"/>
                          <w:kern w:val="0"/>
                          <w:sz w:val="18"/>
                          <w:szCs w:val="18"/>
                        </w:rPr>
                        <w:t>資源公司；</w:t>
                      </w:r>
                      <w:r w:rsidRPr="001F1F75">
                        <w:rPr>
                          <w:rFonts w:ascii="標楷體" w:eastAsia="標楷體" w:hAnsi="標楷體" w:cs="新細明體"/>
                          <w:color w:val="000000"/>
                          <w:spacing w:val="-2"/>
                          <w:kern w:val="0"/>
                          <w:sz w:val="18"/>
                          <w:szCs w:val="18"/>
                        </w:rPr>
                        <w:t>又</w:t>
                      </w:r>
                      <w:r w:rsidRPr="001F1F75">
                        <w:rPr>
                          <w:rFonts w:ascii="標楷體" w:eastAsia="標楷體" w:hAnsi="標楷體" w:cs="新細明體" w:hint="eastAsia"/>
                          <w:color w:val="000000"/>
                          <w:spacing w:val="-2"/>
                          <w:kern w:val="0"/>
                          <w:sz w:val="18"/>
                          <w:szCs w:val="18"/>
                        </w:rPr>
                        <w:t>因臺灣</w:t>
                      </w:r>
                      <w:r w:rsidRPr="001F1F75">
                        <w:rPr>
                          <w:rFonts w:ascii="標楷體" w:eastAsia="標楷體" w:hAnsi="標楷體" w:cs="新細明體"/>
                          <w:color w:val="000000"/>
                          <w:spacing w:val="-2"/>
                          <w:kern w:val="0"/>
                          <w:sz w:val="18"/>
                          <w:szCs w:val="18"/>
                        </w:rPr>
                        <w:t>港務公司</w:t>
                      </w:r>
                      <w:r w:rsidRPr="001F1F75">
                        <w:rPr>
                          <w:rFonts w:ascii="標楷體" w:eastAsia="標楷體" w:hAnsi="標楷體" w:cs="新細明體" w:hint="eastAsia"/>
                          <w:color w:val="000000"/>
                          <w:spacing w:val="-2"/>
                          <w:kern w:val="0"/>
                          <w:sz w:val="18"/>
                          <w:szCs w:val="18"/>
                        </w:rPr>
                        <w:t>分</w:t>
                      </w:r>
                      <w:r w:rsidRPr="001F1F75">
                        <w:rPr>
                          <w:rFonts w:ascii="標楷體" w:eastAsia="標楷體" w:hAnsi="標楷體" w:cs="新細明體"/>
                          <w:color w:val="000000"/>
                          <w:spacing w:val="-2"/>
                          <w:kern w:val="0"/>
                          <w:sz w:val="18"/>
                          <w:szCs w:val="18"/>
                        </w:rPr>
                        <w:t>別與</w:t>
                      </w:r>
                      <w:r w:rsidRPr="001F1F75">
                        <w:rPr>
                          <w:rFonts w:ascii="標楷體" w:eastAsia="標楷體" w:hAnsi="標楷體" w:cs="新細明體" w:hint="eastAsia"/>
                          <w:color w:val="000000"/>
                          <w:spacing w:val="-2"/>
                          <w:kern w:val="0"/>
                          <w:sz w:val="18"/>
                          <w:szCs w:val="18"/>
                        </w:rPr>
                        <w:t>台</w:t>
                      </w:r>
                      <w:r w:rsidRPr="001F1F75">
                        <w:rPr>
                          <w:rFonts w:ascii="標楷體" w:eastAsia="標楷體" w:hAnsi="標楷體" w:cs="新細明體"/>
                          <w:color w:val="000000"/>
                          <w:spacing w:val="-2"/>
                          <w:kern w:val="0"/>
                          <w:sz w:val="18"/>
                          <w:szCs w:val="18"/>
                        </w:rPr>
                        <w:t>灣電力公司及中華郵政公</w:t>
                      </w:r>
                      <w:r w:rsidRPr="001F1F75">
                        <w:rPr>
                          <w:rFonts w:ascii="標楷體" w:eastAsia="標楷體" w:hAnsi="標楷體" w:cs="新細明體" w:hint="eastAsia"/>
                          <w:color w:val="000000"/>
                          <w:spacing w:val="-2"/>
                          <w:kern w:val="0"/>
                          <w:sz w:val="18"/>
                          <w:szCs w:val="18"/>
                        </w:rPr>
                        <w:t>司，</w:t>
                      </w:r>
                      <w:r w:rsidRPr="001F1F75">
                        <w:rPr>
                          <w:rFonts w:ascii="標楷體" w:eastAsia="標楷體" w:hAnsi="標楷體" w:cs="新細明體"/>
                          <w:color w:val="000000"/>
                          <w:spacing w:val="-2"/>
                          <w:kern w:val="0"/>
                          <w:sz w:val="18"/>
                          <w:szCs w:val="18"/>
                        </w:rPr>
                        <w:t>共同新增投資</w:t>
                      </w:r>
                      <w:r w:rsidRPr="001F1F75">
                        <w:rPr>
                          <w:rFonts w:ascii="標楷體" w:eastAsia="標楷體" w:hAnsi="標楷體" w:cs="新細明體" w:hint="eastAsia"/>
                          <w:color w:val="000000"/>
                          <w:spacing w:val="-2"/>
                          <w:kern w:val="0"/>
                          <w:sz w:val="18"/>
                          <w:szCs w:val="18"/>
                        </w:rPr>
                        <w:t>臺</w:t>
                      </w:r>
                      <w:r w:rsidRPr="001F1F75">
                        <w:rPr>
                          <w:rFonts w:ascii="標楷體" w:eastAsia="標楷體" w:hAnsi="標楷體" w:cs="新細明體"/>
                          <w:color w:val="000000"/>
                          <w:spacing w:val="-2"/>
                          <w:kern w:val="0"/>
                          <w:sz w:val="18"/>
                          <w:szCs w:val="18"/>
                        </w:rPr>
                        <w:t>灣風能訓練公司及台源國</w:t>
                      </w:r>
                      <w:r w:rsidRPr="001F1F75">
                        <w:rPr>
                          <w:rFonts w:ascii="標楷體" w:eastAsia="標楷體" w:hAnsi="標楷體" w:cs="新細明體" w:hint="eastAsia"/>
                          <w:color w:val="000000"/>
                          <w:spacing w:val="-2"/>
                          <w:kern w:val="0"/>
                          <w:sz w:val="18"/>
                          <w:szCs w:val="18"/>
                        </w:rPr>
                        <w:t>際</w:t>
                      </w:r>
                      <w:r w:rsidRPr="001F1F75">
                        <w:rPr>
                          <w:rFonts w:ascii="標楷體" w:eastAsia="標楷體" w:hAnsi="標楷體" w:cs="新細明體"/>
                          <w:color w:val="000000"/>
                          <w:spacing w:val="-2"/>
                          <w:kern w:val="0"/>
                          <w:sz w:val="18"/>
                          <w:szCs w:val="18"/>
                        </w:rPr>
                        <w:t>控股公司，</w:t>
                      </w:r>
                      <w:proofErr w:type="gramStart"/>
                      <w:r w:rsidRPr="001F1F75">
                        <w:rPr>
                          <w:rFonts w:ascii="標楷體" w:eastAsia="標楷體" w:hAnsi="標楷體" w:cs="新細明體"/>
                          <w:color w:val="000000"/>
                          <w:spacing w:val="-2"/>
                          <w:kern w:val="0"/>
                          <w:sz w:val="18"/>
                          <w:szCs w:val="18"/>
                        </w:rPr>
                        <w:t>爰</w:t>
                      </w:r>
                      <w:r w:rsidRPr="001F1F75">
                        <w:rPr>
                          <w:rFonts w:ascii="標楷體" w:eastAsia="標楷體" w:hAnsi="標楷體" w:cs="新細明體" w:hint="eastAsia"/>
                          <w:color w:val="000000"/>
                          <w:spacing w:val="-2"/>
                          <w:kern w:val="0"/>
                          <w:sz w:val="18"/>
                          <w:szCs w:val="18"/>
                        </w:rPr>
                        <w:t>107</w:t>
                      </w:r>
                      <w:proofErr w:type="gramEnd"/>
                      <w:r w:rsidRPr="001F1F75">
                        <w:rPr>
                          <w:rFonts w:ascii="標楷體" w:eastAsia="標楷體" w:hAnsi="標楷體" w:cs="新細明體" w:hint="eastAsia"/>
                          <w:color w:val="000000"/>
                          <w:spacing w:val="-2"/>
                          <w:kern w:val="0"/>
                          <w:sz w:val="18"/>
                          <w:szCs w:val="18"/>
                        </w:rPr>
                        <w:t>年</w:t>
                      </w:r>
                      <w:r w:rsidRPr="001F1F75">
                        <w:rPr>
                          <w:rFonts w:ascii="標楷體" w:eastAsia="標楷體" w:hAnsi="標楷體" w:cs="新細明體"/>
                          <w:color w:val="000000"/>
                          <w:spacing w:val="-2"/>
                          <w:kern w:val="0"/>
                          <w:sz w:val="18"/>
                          <w:szCs w:val="18"/>
                        </w:rPr>
                        <w:t>度新增投資家數</w:t>
                      </w:r>
                      <w:r w:rsidRPr="001F1F75">
                        <w:rPr>
                          <w:rFonts w:ascii="標楷體" w:eastAsia="標楷體" w:hAnsi="標楷體" w:cs="新細明體" w:hint="eastAsia"/>
                          <w:color w:val="000000"/>
                          <w:spacing w:val="-2"/>
                          <w:kern w:val="0"/>
                          <w:sz w:val="18"/>
                          <w:szCs w:val="18"/>
                        </w:rPr>
                        <w:t>扣</w:t>
                      </w:r>
                      <w:r w:rsidRPr="001F1F75">
                        <w:rPr>
                          <w:rFonts w:ascii="標楷體" w:eastAsia="標楷體" w:hAnsi="標楷體" w:cs="新細明體"/>
                          <w:color w:val="000000"/>
                          <w:spacing w:val="-2"/>
                          <w:kern w:val="0"/>
                          <w:sz w:val="18"/>
                          <w:szCs w:val="18"/>
                        </w:rPr>
                        <w:t>減</w:t>
                      </w:r>
                      <w:r w:rsidRPr="001F1F75">
                        <w:rPr>
                          <w:rFonts w:ascii="標楷體" w:eastAsia="標楷體" w:hAnsi="標楷體" w:cs="新細明體" w:hint="eastAsia"/>
                          <w:color w:val="000000"/>
                          <w:spacing w:val="-2"/>
                          <w:kern w:val="0"/>
                          <w:sz w:val="18"/>
                          <w:szCs w:val="18"/>
                        </w:rPr>
                        <w:t>2家。</w:t>
                      </w:r>
                    </w:p>
                    <w:p w14:paraId="542D8906" w14:textId="77777777" w:rsidR="00C44DDC" w:rsidRPr="001F1F75" w:rsidRDefault="00C44DDC" w:rsidP="00EF784A">
                      <w:pPr>
                        <w:spacing w:line="240" w:lineRule="exact"/>
                        <w:ind w:leftChars="-5" w:left="2" w:hangingChars="8" w:hanging="14"/>
                        <w:rPr>
                          <w:rFonts w:ascii="標楷體" w:eastAsia="標楷體" w:hAnsi="標楷體"/>
                        </w:rPr>
                      </w:pPr>
                      <w:r w:rsidRPr="001F1F75">
                        <w:rPr>
                          <w:rFonts w:ascii="標楷體" w:eastAsia="標楷體" w:hAnsi="標楷體" w:cs="新細明體" w:hint="eastAsia"/>
                          <w:color w:val="000000"/>
                          <w:kern w:val="0"/>
                          <w:sz w:val="18"/>
                          <w:szCs w:val="18"/>
                        </w:rPr>
                        <w:t xml:space="preserve">    </w:t>
                      </w:r>
                      <w:r w:rsidRPr="001F1F75">
                        <w:rPr>
                          <w:rFonts w:ascii="標楷體" w:eastAsia="標楷體" w:hAnsi="標楷體" w:cs="新細明體"/>
                          <w:color w:val="000000"/>
                          <w:kern w:val="0"/>
                          <w:sz w:val="18"/>
                          <w:szCs w:val="18"/>
                        </w:rPr>
                        <w:t>3</w:t>
                      </w:r>
                      <w:r w:rsidRPr="001F1F75">
                        <w:rPr>
                          <w:rFonts w:ascii="標楷體" w:eastAsia="標楷體" w:hAnsi="標楷體" w:cs="新細明體" w:hint="eastAsia"/>
                          <w:color w:val="000000"/>
                          <w:kern w:val="0"/>
                          <w:sz w:val="18"/>
                          <w:szCs w:val="18"/>
                        </w:rPr>
                        <w:t>.資</w:t>
                      </w:r>
                      <w:r w:rsidRPr="001F1F75">
                        <w:rPr>
                          <w:rFonts w:ascii="標楷體" w:eastAsia="標楷體" w:hAnsi="標楷體" w:cs="新細明體"/>
                          <w:color w:val="000000"/>
                          <w:kern w:val="0"/>
                          <w:sz w:val="18"/>
                          <w:szCs w:val="18"/>
                        </w:rPr>
                        <w:t>料來源：</w:t>
                      </w:r>
                      <w:r w:rsidRPr="001F1F75">
                        <w:rPr>
                          <w:rFonts w:ascii="標楷體" w:eastAsia="標楷體" w:hAnsi="標楷體" w:cs="新細明體" w:hint="eastAsia"/>
                          <w:color w:val="000000"/>
                          <w:kern w:val="0"/>
                          <w:sz w:val="18"/>
                          <w:szCs w:val="18"/>
                        </w:rPr>
                        <w:t>整理自各主管機關</w:t>
                      </w:r>
                      <w:proofErr w:type="gramStart"/>
                      <w:r w:rsidRPr="001F1F75">
                        <w:rPr>
                          <w:rFonts w:ascii="標楷體" w:eastAsia="標楷體" w:hAnsi="標楷體" w:cs="新細明體" w:hint="eastAsia"/>
                          <w:color w:val="000000"/>
                          <w:kern w:val="0"/>
                          <w:sz w:val="18"/>
                          <w:szCs w:val="18"/>
                        </w:rPr>
                        <w:t>歷年查填調查表</w:t>
                      </w:r>
                      <w:proofErr w:type="gramEnd"/>
                      <w:r w:rsidRPr="001F1F75">
                        <w:rPr>
                          <w:rFonts w:ascii="標楷體" w:eastAsia="標楷體" w:hAnsi="標楷體" w:cs="新細明體" w:hint="eastAsia"/>
                          <w:color w:val="000000"/>
                          <w:kern w:val="0"/>
                          <w:sz w:val="18"/>
                          <w:szCs w:val="18"/>
                        </w:rPr>
                        <w:t>。</w:t>
                      </w:r>
                    </w:p>
                  </w:txbxContent>
                </v:textbox>
                <w10:wrap type="square" anchorx="margin"/>
              </v:shape>
            </w:pict>
          </mc:Fallback>
        </mc:AlternateContent>
      </w:r>
      <w:r w:rsidR="001F1F75" w:rsidRPr="008607C2">
        <w:rPr>
          <w:rFonts w:hint="eastAsia"/>
          <w:color w:val="000000" w:themeColor="text1"/>
        </w:rPr>
        <w:t>政策適時調整投資標的之配置。</w:t>
      </w:r>
      <w:r w:rsidR="001F1F75" w:rsidRPr="008607C2">
        <w:rPr>
          <w:rFonts w:hint="eastAsia"/>
          <w:color w:val="000000" w:themeColor="text1"/>
          <w:spacing w:val="-4"/>
        </w:rPr>
        <w:t>據復：</w:t>
      </w:r>
      <w:r w:rsidR="001F1F75" w:rsidRPr="008607C2">
        <w:rPr>
          <w:rFonts w:hint="eastAsia"/>
          <w:color w:val="000000" w:themeColor="text1"/>
        </w:rPr>
        <w:t>行政院主計總處業已函請相關部會</w:t>
      </w:r>
      <w:proofErr w:type="gramStart"/>
      <w:r w:rsidR="001F1F75" w:rsidRPr="008607C2">
        <w:rPr>
          <w:rFonts w:hint="eastAsia"/>
          <w:color w:val="000000" w:themeColor="text1"/>
        </w:rPr>
        <w:t>研</w:t>
      </w:r>
      <w:proofErr w:type="gramEnd"/>
      <w:r w:rsidR="001F1F75" w:rsidRPr="008607C2">
        <w:rPr>
          <w:rFonts w:hint="eastAsia"/>
          <w:color w:val="000000" w:themeColor="text1"/>
        </w:rPr>
        <w:t>處。</w:t>
      </w:r>
    </w:p>
    <w:p w14:paraId="64D2D735" w14:textId="206B5EDD" w:rsidR="00221863" w:rsidRPr="008607C2" w:rsidRDefault="00221863" w:rsidP="00C44DDC">
      <w:pPr>
        <w:pStyle w:val="affd"/>
        <w:overflowPunct w:val="0"/>
        <w:spacing w:before="72" w:after="72" w:line="500" w:lineRule="exact"/>
        <w:ind w:firstLine="561"/>
        <w:outlineLvl w:val="2"/>
        <w:rPr>
          <w:rFonts w:ascii="標楷體" w:hAnsi="標楷體"/>
          <w:color w:val="000000" w:themeColor="text1"/>
          <w:sz w:val="28"/>
        </w:rPr>
      </w:pPr>
      <w:r w:rsidRPr="008607C2">
        <w:rPr>
          <w:rFonts w:ascii="標楷體" w:hAnsi="標楷體" w:hint="eastAsia"/>
          <w:color w:val="000000" w:themeColor="text1"/>
          <w:sz w:val="28"/>
        </w:rPr>
        <w:t>（三）　政府投資持股逾1</w:t>
      </w:r>
      <w:r w:rsidRPr="008607C2">
        <w:rPr>
          <w:rFonts w:ascii="標楷體" w:hAnsi="標楷體"/>
          <w:color w:val="000000" w:themeColor="text1"/>
          <w:sz w:val="28"/>
        </w:rPr>
        <w:t>0</w:t>
      </w:r>
      <w:r w:rsidRPr="008607C2">
        <w:rPr>
          <w:rFonts w:ascii="標楷體" w:hAnsi="標楷體" w:hint="eastAsia"/>
          <w:color w:val="000000" w:themeColor="text1"/>
          <w:sz w:val="28"/>
        </w:rPr>
        <w:t>年之民營事業，逾</w:t>
      </w:r>
      <w:proofErr w:type="gramStart"/>
      <w:r w:rsidRPr="008607C2">
        <w:rPr>
          <w:rFonts w:ascii="標楷體" w:hAnsi="標楷體" w:hint="eastAsia"/>
          <w:color w:val="000000" w:themeColor="text1"/>
          <w:sz w:val="28"/>
        </w:rPr>
        <w:t>4成</w:t>
      </w:r>
      <w:proofErr w:type="gramEnd"/>
      <w:r w:rsidRPr="008607C2">
        <w:rPr>
          <w:rFonts w:ascii="標楷體" w:hAnsi="標楷體" w:hint="eastAsia"/>
          <w:color w:val="000000" w:themeColor="text1"/>
          <w:sz w:val="28"/>
        </w:rPr>
        <w:t>連續3年虧損，且部分事業公司治理存有重大缺失或政府已無實質影響力，亟待確實評估繼續持有該等投資事業股權之必要性，以維政府權益。</w:t>
      </w:r>
    </w:p>
    <w:p w14:paraId="0796F442" w14:textId="12222EB0" w:rsidR="00221863" w:rsidRPr="008607C2" w:rsidRDefault="00221863" w:rsidP="00752D79">
      <w:pPr>
        <w:pStyle w:val="affe"/>
        <w:spacing w:line="480" w:lineRule="exact"/>
        <w:ind w:firstLine="480"/>
        <w:rPr>
          <w:rFonts w:hAnsi="標楷體"/>
          <w:color w:val="000000" w:themeColor="text1"/>
        </w:rPr>
      </w:pPr>
      <w:r w:rsidRPr="008607C2">
        <w:rPr>
          <w:rFonts w:hAnsi="標楷體" w:hint="eastAsia"/>
          <w:color w:val="000000" w:themeColor="text1"/>
        </w:rPr>
        <w:t>依中央政府特種基金參加民營事業投資管理要點第</w:t>
      </w:r>
      <w:r w:rsidRPr="008607C2">
        <w:rPr>
          <w:rFonts w:hAnsi="標楷體"/>
          <w:color w:val="000000" w:themeColor="text1"/>
        </w:rPr>
        <w:t>11</w:t>
      </w:r>
      <w:r w:rsidRPr="008607C2">
        <w:rPr>
          <w:rFonts w:hAnsi="標楷體" w:hint="eastAsia"/>
          <w:color w:val="000000" w:themeColor="text1"/>
        </w:rPr>
        <w:t>點規定：「各基金參加民營事業投資所營事業目標無法達成，或連續3年虧損情況無法改善，應詳加評估檢討，報由主管機關核處。」又依行政院國家發展基金直接投資事業退場機制作業要點第2點規定：「為兼顧政策性及投資收</w:t>
      </w:r>
      <w:r w:rsidRPr="008607C2">
        <w:rPr>
          <w:rFonts w:hAnsi="標楷體" w:hint="eastAsia"/>
          <w:color w:val="000000" w:themeColor="text1"/>
        </w:rPr>
        <w:lastRenderedPageBreak/>
        <w:t>益等構面，遴選釋股標的原則如下：…</w:t>
      </w:r>
      <w:proofErr w:type="gramStart"/>
      <w:r w:rsidRPr="008607C2">
        <w:rPr>
          <w:rFonts w:hAnsi="標楷體" w:hint="eastAsia"/>
          <w:color w:val="000000" w:themeColor="text1"/>
        </w:rPr>
        <w:t>…</w:t>
      </w:r>
      <w:proofErr w:type="gramEnd"/>
      <w:r w:rsidR="00534E76" w:rsidRPr="008607C2">
        <w:rPr>
          <w:rFonts w:hAnsi="標楷體" w:hint="eastAsia"/>
          <w:color w:val="000000" w:themeColor="text1"/>
        </w:rPr>
        <w:t>（</w:t>
      </w:r>
      <w:r w:rsidRPr="008607C2">
        <w:rPr>
          <w:rFonts w:hAnsi="標楷體" w:hint="eastAsia"/>
          <w:color w:val="000000" w:themeColor="text1"/>
        </w:rPr>
        <w:t>三</w:t>
      </w:r>
      <w:r w:rsidR="00534E76" w:rsidRPr="008607C2">
        <w:rPr>
          <w:rFonts w:hAnsi="標楷體" w:hint="eastAsia"/>
          <w:color w:val="000000" w:themeColor="text1"/>
        </w:rPr>
        <w:t>）</w:t>
      </w:r>
      <w:r w:rsidRPr="008607C2">
        <w:rPr>
          <w:rFonts w:hAnsi="標楷體"/>
          <w:color w:val="000000" w:themeColor="text1"/>
        </w:rPr>
        <w:t>…</w:t>
      </w:r>
      <w:proofErr w:type="gramStart"/>
      <w:r w:rsidRPr="008607C2">
        <w:rPr>
          <w:rFonts w:hAnsi="標楷體"/>
          <w:color w:val="000000" w:themeColor="text1"/>
        </w:rPr>
        <w:t>…</w:t>
      </w:r>
      <w:proofErr w:type="gramEnd"/>
      <w:r w:rsidRPr="008607C2">
        <w:rPr>
          <w:rFonts w:hAnsi="標楷體" w:hint="eastAsia"/>
          <w:color w:val="000000" w:themeColor="text1"/>
        </w:rPr>
        <w:t>連續5年虧損，且投資目的已不復達成。…</w:t>
      </w:r>
      <w:proofErr w:type="gramStart"/>
      <w:r w:rsidRPr="008607C2">
        <w:rPr>
          <w:rFonts w:hAnsi="標楷體" w:hint="eastAsia"/>
          <w:color w:val="000000" w:themeColor="text1"/>
        </w:rPr>
        <w:t>…</w:t>
      </w:r>
      <w:proofErr w:type="gramEnd"/>
      <w:r w:rsidRPr="008607C2">
        <w:rPr>
          <w:rFonts w:hAnsi="標楷體" w:hint="eastAsia"/>
          <w:color w:val="000000" w:themeColor="text1"/>
        </w:rPr>
        <w:t>」</w:t>
      </w:r>
      <w:r w:rsidRPr="008607C2">
        <w:rPr>
          <w:rFonts w:hAnsi="標楷體" w:hint="eastAsia"/>
          <w:color w:val="000000" w:themeColor="text1"/>
          <w:szCs w:val="32"/>
        </w:rPr>
        <w:t>經查中央政府現有之1</w:t>
      </w:r>
      <w:r w:rsidRPr="008607C2">
        <w:rPr>
          <w:rFonts w:hAnsi="標楷體"/>
          <w:color w:val="000000" w:themeColor="text1"/>
          <w:szCs w:val="32"/>
        </w:rPr>
        <w:t>85</w:t>
      </w:r>
      <w:r w:rsidRPr="008607C2">
        <w:rPr>
          <w:rFonts w:hAnsi="標楷體" w:hint="eastAsia"/>
          <w:color w:val="000000" w:themeColor="text1"/>
          <w:szCs w:val="32"/>
        </w:rPr>
        <w:t>家投資民營事業中，1</w:t>
      </w:r>
      <w:r w:rsidRPr="008607C2">
        <w:rPr>
          <w:rFonts w:hAnsi="標楷體"/>
          <w:color w:val="000000" w:themeColor="text1"/>
          <w:szCs w:val="32"/>
        </w:rPr>
        <w:t>09</w:t>
      </w:r>
      <w:r w:rsidRPr="008607C2">
        <w:rPr>
          <w:rFonts w:hAnsi="標楷體" w:hint="eastAsia"/>
          <w:color w:val="000000" w:themeColor="text1"/>
          <w:szCs w:val="32"/>
        </w:rPr>
        <w:t>至1</w:t>
      </w:r>
      <w:r w:rsidRPr="008607C2">
        <w:rPr>
          <w:rFonts w:hAnsi="標楷體"/>
          <w:color w:val="000000" w:themeColor="text1"/>
          <w:szCs w:val="32"/>
        </w:rPr>
        <w:t>11</w:t>
      </w:r>
      <w:r w:rsidRPr="008607C2">
        <w:rPr>
          <w:rFonts w:hAnsi="標楷體" w:hint="eastAsia"/>
          <w:color w:val="000000" w:themeColor="text1"/>
          <w:szCs w:val="32"/>
        </w:rPr>
        <w:t>年發生虧損之民營事業計有中美和石油化學公司等</w:t>
      </w:r>
      <w:r w:rsidRPr="008607C2">
        <w:rPr>
          <w:rFonts w:hAnsi="標楷體"/>
          <w:color w:val="000000" w:themeColor="text1"/>
          <w:szCs w:val="32"/>
        </w:rPr>
        <w:t>27</w:t>
      </w:r>
      <w:r w:rsidRPr="008607C2">
        <w:rPr>
          <w:rFonts w:hAnsi="標楷體" w:hint="eastAsia"/>
          <w:color w:val="000000" w:themeColor="text1"/>
          <w:szCs w:val="32"/>
        </w:rPr>
        <w:t>家，該等民營事業每年總計虧損金額分別為1</w:t>
      </w:r>
      <w:r w:rsidRPr="008607C2">
        <w:rPr>
          <w:rFonts w:hAnsi="標楷體"/>
          <w:color w:val="000000" w:themeColor="text1"/>
          <w:szCs w:val="32"/>
        </w:rPr>
        <w:t>38</w:t>
      </w:r>
      <w:r w:rsidRPr="008607C2">
        <w:rPr>
          <w:rFonts w:hAnsi="標楷體" w:hint="eastAsia"/>
          <w:color w:val="000000" w:themeColor="text1"/>
          <w:szCs w:val="32"/>
        </w:rPr>
        <w:t>億餘元、1</w:t>
      </w:r>
      <w:r w:rsidRPr="008607C2">
        <w:rPr>
          <w:rFonts w:hAnsi="標楷體"/>
          <w:color w:val="000000" w:themeColor="text1"/>
          <w:szCs w:val="32"/>
        </w:rPr>
        <w:t>50</w:t>
      </w:r>
      <w:r w:rsidRPr="008607C2">
        <w:rPr>
          <w:rFonts w:hAnsi="標楷體" w:hint="eastAsia"/>
          <w:color w:val="000000" w:themeColor="text1"/>
          <w:szCs w:val="32"/>
        </w:rPr>
        <w:t>億餘元及1</w:t>
      </w:r>
      <w:r w:rsidRPr="008607C2">
        <w:rPr>
          <w:rFonts w:hAnsi="標楷體"/>
          <w:color w:val="000000" w:themeColor="text1"/>
          <w:szCs w:val="32"/>
        </w:rPr>
        <w:t>40</w:t>
      </w:r>
      <w:r w:rsidRPr="008607C2">
        <w:rPr>
          <w:rFonts w:hAnsi="標楷體" w:hint="eastAsia"/>
          <w:color w:val="000000" w:themeColor="text1"/>
          <w:szCs w:val="32"/>
        </w:rPr>
        <w:t>億餘元，若按政府1</w:t>
      </w:r>
      <w:r w:rsidRPr="008607C2">
        <w:rPr>
          <w:rFonts w:hAnsi="標楷體"/>
          <w:color w:val="000000" w:themeColor="text1"/>
          <w:szCs w:val="32"/>
        </w:rPr>
        <w:t>11</w:t>
      </w:r>
      <w:r w:rsidRPr="008607C2">
        <w:rPr>
          <w:rFonts w:hAnsi="標楷體" w:hint="eastAsia"/>
          <w:color w:val="000000" w:themeColor="text1"/>
          <w:szCs w:val="32"/>
        </w:rPr>
        <w:t>年底對各該民營事業之持股比率計算，該等連續虧損事業1</w:t>
      </w:r>
      <w:r w:rsidRPr="008607C2">
        <w:rPr>
          <w:rFonts w:hAnsi="標楷體"/>
          <w:color w:val="000000" w:themeColor="text1"/>
          <w:szCs w:val="32"/>
        </w:rPr>
        <w:t>09</w:t>
      </w:r>
      <w:r w:rsidRPr="008607C2">
        <w:rPr>
          <w:rFonts w:hAnsi="標楷體" w:hint="eastAsia"/>
          <w:color w:val="000000" w:themeColor="text1"/>
          <w:szCs w:val="32"/>
        </w:rPr>
        <w:t>至1</w:t>
      </w:r>
      <w:r w:rsidRPr="008607C2">
        <w:rPr>
          <w:rFonts w:hAnsi="標楷體"/>
          <w:color w:val="000000" w:themeColor="text1"/>
          <w:szCs w:val="32"/>
        </w:rPr>
        <w:t>11</w:t>
      </w:r>
      <w:r w:rsidRPr="008607C2">
        <w:rPr>
          <w:rFonts w:hAnsi="標楷體" w:hint="eastAsia"/>
          <w:color w:val="000000" w:themeColor="text1"/>
          <w:szCs w:val="32"/>
        </w:rPr>
        <w:t>年衍生之投資損失共計達4</w:t>
      </w:r>
      <w:r w:rsidRPr="008607C2">
        <w:rPr>
          <w:rFonts w:hAnsi="標楷體"/>
          <w:color w:val="000000" w:themeColor="text1"/>
          <w:szCs w:val="32"/>
        </w:rPr>
        <w:t>8</w:t>
      </w:r>
      <w:r w:rsidRPr="008607C2">
        <w:rPr>
          <w:rFonts w:hAnsi="標楷體" w:hint="eastAsia"/>
          <w:color w:val="000000" w:themeColor="text1"/>
          <w:szCs w:val="32"/>
        </w:rPr>
        <w:t>億餘元</w:t>
      </w:r>
      <w:r w:rsidRPr="008607C2">
        <w:rPr>
          <w:rFonts w:hAnsi="標楷體" w:hint="eastAsia"/>
          <w:color w:val="000000" w:themeColor="text1"/>
        </w:rPr>
        <w:t>，其中政府持股逾1</w:t>
      </w:r>
      <w:r w:rsidRPr="008607C2">
        <w:rPr>
          <w:rFonts w:hAnsi="標楷體"/>
          <w:color w:val="000000" w:themeColor="text1"/>
        </w:rPr>
        <w:t>0</w:t>
      </w:r>
      <w:r w:rsidRPr="008607C2">
        <w:rPr>
          <w:rFonts w:hAnsi="標楷體" w:hint="eastAsia"/>
          <w:color w:val="000000" w:themeColor="text1"/>
        </w:rPr>
        <w:t>年者計有台灣中油公司投資之中美和石油化學公司等</w:t>
      </w:r>
      <w:r w:rsidRPr="008607C2">
        <w:rPr>
          <w:rFonts w:hAnsi="標楷體"/>
          <w:color w:val="000000" w:themeColor="text1"/>
        </w:rPr>
        <w:t>11</w:t>
      </w:r>
      <w:r w:rsidRPr="008607C2">
        <w:rPr>
          <w:rFonts w:hAnsi="標楷體" w:hint="eastAsia"/>
          <w:color w:val="000000" w:themeColor="text1"/>
        </w:rPr>
        <w:t>家(政府持股比率介於5</w:t>
      </w:r>
      <w:r w:rsidRPr="008607C2">
        <w:rPr>
          <w:rFonts w:hAnsi="標楷體"/>
          <w:color w:val="000000" w:themeColor="text1"/>
        </w:rPr>
        <w:t>.02</w:t>
      </w:r>
      <w:r w:rsidRPr="008607C2">
        <w:rPr>
          <w:rFonts w:hAnsi="標楷體" w:hint="eastAsia"/>
          <w:color w:val="000000" w:themeColor="text1"/>
        </w:rPr>
        <w:t>％至4</w:t>
      </w:r>
      <w:r w:rsidRPr="008607C2">
        <w:rPr>
          <w:rFonts w:hAnsi="標楷體"/>
          <w:color w:val="000000" w:themeColor="text1"/>
        </w:rPr>
        <w:t>9.00</w:t>
      </w:r>
      <w:r w:rsidRPr="008607C2">
        <w:rPr>
          <w:rFonts w:hAnsi="標楷體" w:hint="eastAsia"/>
          <w:color w:val="000000" w:themeColor="text1"/>
        </w:rPr>
        <w:t>％間)，</w:t>
      </w:r>
      <w:r w:rsidRPr="008607C2">
        <w:rPr>
          <w:rFonts w:hAnsi="標楷體" w:hint="eastAsia"/>
          <w:color w:val="000000" w:themeColor="text1"/>
          <w:spacing w:val="4"/>
        </w:rPr>
        <w:t>約占</w:t>
      </w:r>
      <w:r w:rsidRPr="008607C2">
        <w:rPr>
          <w:rFonts w:hAnsi="標楷體"/>
          <w:color w:val="000000" w:themeColor="text1"/>
          <w:spacing w:val="4"/>
        </w:rPr>
        <w:t>27</w:t>
      </w:r>
      <w:r w:rsidRPr="008607C2">
        <w:rPr>
          <w:rFonts w:hAnsi="標楷體" w:hint="eastAsia"/>
          <w:color w:val="000000" w:themeColor="text1"/>
          <w:spacing w:val="4"/>
        </w:rPr>
        <w:t>家連續虧損事業之</w:t>
      </w:r>
      <w:r w:rsidRPr="008607C2">
        <w:rPr>
          <w:rFonts w:hAnsi="標楷體"/>
          <w:color w:val="000000" w:themeColor="text1"/>
          <w:spacing w:val="4"/>
        </w:rPr>
        <w:t>40.74</w:t>
      </w:r>
      <w:r w:rsidRPr="008607C2">
        <w:rPr>
          <w:rFonts w:hAnsi="標楷體" w:hint="eastAsia"/>
          <w:color w:val="000000" w:themeColor="text1"/>
          <w:spacing w:val="4"/>
        </w:rPr>
        <w:t>％</w:t>
      </w:r>
      <w:r w:rsidR="00752D79" w:rsidRPr="008607C2">
        <w:rPr>
          <w:rFonts w:hAnsi="標楷體" w:hint="eastAsia"/>
          <w:noProof/>
          <w:color w:val="000000" w:themeColor="text1"/>
          <w:sz w:val="32"/>
          <w:szCs w:val="32"/>
        </w:rPr>
        <mc:AlternateContent>
          <mc:Choice Requires="wpg">
            <w:drawing>
              <wp:anchor distT="0" distB="0" distL="114300" distR="114300" simplePos="0" relativeHeight="251697152" behindDoc="0" locked="0" layoutInCell="1" allowOverlap="1" wp14:anchorId="079BD16B" wp14:editId="08F892DC">
                <wp:simplePos x="0" y="0"/>
                <wp:positionH relativeFrom="column">
                  <wp:posOffset>3267710</wp:posOffset>
                </wp:positionH>
                <wp:positionV relativeFrom="paragraph">
                  <wp:posOffset>100965</wp:posOffset>
                </wp:positionV>
                <wp:extent cx="2987040" cy="2477770"/>
                <wp:effectExtent l="38100" t="0" r="41910" b="0"/>
                <wp:wrapSquare wrapText="bothSides"/>
                <wp:docPr id="1718962173" name="群組 1718962173"/>
                <wp:cNvGraphicFramePr/>
                <a:graphic xmlns:a="http://schemas.openxmlformats.org/drawingml/2006/main">
                  <a:graphicData uri="http://schemas.microsoft.com/office/word/2010/wordprocessingGroup">
                    <wpg:wgp>
                      <wpg:cNvGrpSpPr/>
                      <wpg:grpSpPr>
                        <a:xfrm>
                          <a:off x="0" y="0"/>
                          <a:ext cx="2987040" cy="2477770"/>
                          <a:chOff x="0" y="0"/>
                          <a:chExt cx="2987040" cy="2478868"/>
                        </a:xfrm>
                      </wpg:grpSpPr>
                      <wpg:grpSp>
                        <wpg:cNvPr id="1003773719" name="群組 1003773719"/>
                        <wpg:cNvGrpSpPr/>
                        <wpg:grpSpPr>
                          <a:xfrm>
                            <a:off x="0" y="0"/>
                            <a:ext cx="2987040" cy="2478868"/>
                            <a:chOff x="0" y="-36596"/>
                            <a:chExt cx="4657725" cy="2979218"/>
                          </a:xfrm>
                        </wpg:grpSpPr>
                        <wpg:graphicFrame>
                          <wpg:cNvPr id="695092499" name="圖表 695092499"/>
                          <wpg:cNvFrPr/>
                          <wpg:xfrm>
                            <a:off x="219075" y="95250"/>
                            <a:ext cx="4257675" cy="2743200"/>
                          </wpg:xfrm>
                          <a:graphic>
                            <a:graphicData uri="http://schemas.openxmlformats.org/drawingml/2006/chart">
                              <c:chart xmlns:c="http://schemas.openxmlformats.org/drawingml/2006/chart" xmlns:r="http://schemas.openxmlformats.org/officeDocument/2006/relationships" r:id="rId19"/>
                            </a:graphicData>
                          </a:graphic>
                        </wpg:graphicFrame>
                        <wps:wsp>
                          <wps:cNvPr id="293328883" name="文字方塊 293328883"/>
                          <wps:cNvSpPr txBox="1"/>
                          <wps:spPr>
                            <a:xfrm>
                              <a:off x="0" y="-36596"/>
                              <a:ext cx="4657725" cy="631168"/>
                            </a:xfrm>
                            <a:prstGeom prst="rect">
                              <a:avLst/>
                            </a:prstGeom>
                            <a:solidFill>
                              <a:schemeClr val="lt1"/>
                            </a:solidFill>
                            <a:ln w="6350">
                              <a:noFill/>
                            </a:ln>
                          </wps:spPr>
                          <wps:txbx>
                            <w:txbxContent>
                              <w:p w14:paraId="67AFE80D" w14:textId="77777777" w:rsidR="00752D79" w:rsidRPr="00854E8B" w:rsidRDefault="00752D79" w:rsidP="00752D79">
                                <w:pPr>
                                  <w:spacing w:line="300" w:lineRule="exact"/>
                                  <w:ind w:leftChars="6" w:left="658" w:hangingChars="268" w:hanging="644"/>
                                  <w:rPr>
                                    <w:rFonts w:ascii="標楷體" w:eastAsia="標楷體" w:hAnsi="標楷體"/>
                                    <w:b/>
                                  </w:rPr>
                                </w:pPr>
                                <w:r w:rsidRPr="00854E8B">
                                  <w:rPr>
                                    <w:rFonts w:ascii="標楷體" w:eastAsia="標楷體" w:hAnsi="標楷體" w:hint="eastAsia"/>
                                    <w:b/>
                                  </w:rPr>
                                  <w:t>圖6  109</w:t>
                                </w:r>
                                <w:r w:rsidRPr="00854E8B">
                                  <w:rPr>
                                    <w:rFonts w:ascii="標楷體" w:eastAsia="標楷體" w:hAnsi="標楷體"/>
                                    <w:b/>
                                  </w:rPr>
                                  <w:t>至</w:t>
                                </w:r>
                                <w:r w:rsidRPr="00854E8B">
                                  <w:rPr>
                                    <w:rFonts w:ascii="標楷體" w:eastAsia="標楷體" w:hAnsi="標楷體" w:hint="eastAsia"/>
                                    <w:b/>
                                  </w:rPr>
                                  <w:t>111年</w:t>
                                </w:r>
                                <w:r w:rsidRPr="00854E8B">
                                  <w:rPr>
                                    <w:rFonts w:ascii="標楷體" w:eastAsia="標楷體" w:hAnsi="標楷體"/>
                                    <w:b/>
                                  </w:rPr>
                                  <w:t>連續</w:t>
                                </w:r>
                                <w:r w:rsidRPr="00854E8B">
                                  <w:rPr>
                                    <w:rFonts w:ascii="標楷體" w:eastAsia="標楷體" w:hAnsi="標楷體" w:hint="eastAsia"/>
                                    <w:b/>
                                  </w:rPr>
                                  <w:t>3年</w:t>
                                </w:r>
                                <w:r w:rsidRPr="00854E8B">
                                  <w:rPr>
                                    <w:rFonts w:ascii="標楷體" w:eastAsia="標楷體" w:hAnsi="標楷體"/>
                                    <w:b/>
                                  </w:rPr>
                                  <w:t>虧損</w:t>
                                </w:r>
                                <w:r w:rsidRPr="00854E8B">
                                  <w:rPr>
                                    <w:rFonts w:ascii="標楷體" w:eastAsia="標楷體" w:hAnsi="標楷體" w:hint="eastAsia"/>
                                    <w:b/>
                                  </w:rPr>
                                  <w:t>之27家民</w:t>
                                </w:r>
                                <w:r w:rsidRPr="00854E8B">
                                  <w:rPr>
                                    <w:rFonts w:ascii="標楷體" w:eastAsia="標楷體" w:hAnsi="標楷體"/>
                                    <w:b/>
                                  </w:rPr>
                                  <w:t>營事業投資</w:t>
                                </w:r>
                                <w:r w:rsidRPr="00854E8B">
                                  <w:rPr>
                                    <w:rFonts w:ascii="標楷體" w:eastAsia="標楷體" w:hAnsi="標楷體" w:hint="eastAsia"/>
                                    <w:b/>
                                  </w:rPr>
                                  <w:t>期</w:t>
                                </w:r>
                                <w:r w:rsidRPr="00854E8B">
                                  <w:rPr>
                                    <w:rFonts w:ascii="標楷體" w:eastAsia="標楷體" w:hAnsi="標楷體"/>
                                    <w:b/>
                                  </w:rPr>
                                  <w:t>間情形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3668870" name="文字方塊 643668870"/>
                          <wps:cNvSpPr txBox="1"/>
                          <wps:spPr>
                            <a:xfrm>
                              <a:off x="295274" y="2580672"/>
                              <a:ext cx="4181475" cy="361950"/>
                            </a:xfrm>
                            <a:prstGeom prst="rect">
                              <a:avLst/>
                            </a:prstGeom>
                            <a:solidFill>
                              <a:schemeClr val="lt1"/>
                            </a:solidFill>
                            <a:ln w="6350">
                              <a:noFill/>
                            </a:ln>
                          </wps:spPr>
                          <wps:txbx>
                            <w:txbxContent>
                              <w:p w14:paraId="039C8E0E" w14:textId="77777777" w:rsidR="00752D79" w:rsidRPr="00752D79" w:rsidRDefault="00752D79" w:rsidP="00752D79">
                                <w:pPr>
                                  <w:rPr>
                                    <w:rFonts w:ascii="標楷體" w:eastAsia="標楷體" w:hAnsi="標楷體"/>
                                    <w:sz w:val="20"/>
                                  </w:rPr>
                                </w:pPr>
                                <w:r w:rsidRPr="00752D79">
                                  <w:rPr>
                                    <w:rFonts w:ascii="標楷體" w:eastAsia="標楷體" w:hAnsi="標楷體" w:hint="eastAsia"/>
                                    <w:sz w:val="20"/>
                                  </w:rPr>
                                  <w:t>資料</w:t>
                                </w:r>
                                <w:r w:rsidRPr="00752D79">
                                  <w:rPr>
                                    <w:rFonts w:ascii="標楷體" w:eastAsia="標楷體" w:hAnsi="標楷體"/>
                                    <w:sz w:val="20"/>
                                  </w:rPr>
                                  <w:t>來源：</w:t>
                                </w:r>
                                <w:r w:rsidRPr="00752D79">
                                  <w:rPr>
                                    <w:rFonts w:ascii="標楷體" w:eastAsia="標楷體" w:hAnsi="標楷體" w:hint="eastAsia"/>
                                    <w:sz w:val="20"/>
                                  </w:rPr>
                                  <w:t>各</w:t>
                                </w:r>
                                <w:proofErr w:type="gramStart"/>
                                <w:r w:rsidRPr="00752D79">
                                  <w:rPr>
                                    <w:rFonts w:ascii="標楷體" w:eastAsia="標楷體" w:hAnsi="標楷體"/>
                                    <w:sz w:val="20"/>
                                  </w:rPr>
                                  <w:t>主管機關</w:t>
                                </w:r>
                                <w:r w:rsidRPr="00752D79">
                                  <w:rPr>
                                    <w:rFonts w:ascii="標楷體" w:eastAsia="標楷體" w:hAnsi="標楷體" w:hint="eastAsia"/>
                                    <w:sz w:val="20"/>
                                  </w:rPr>
                                  <w:t>查</w:t>
                                </w:r>
                                <w:r w:rsidRPr="00752D79">
                                  <w:rPr>
                                    <w:rFonts w:ascii="標楷體" w:eastAsia="標楷體" w:hAnsi="標楷體"/>
                                    <w:sz w:val="20"/>
                                  </w:rPr>
                                  <w:t>填資料</w:t>
                                </w:r>
                                <w:proofErr w:type="gramEnd"/>
                                <w:r w:rsidRPr="00752D79">
                                  <w:rPr>
                                    <w:rFonts w:ascii="標楷體" w:eastAsia="標楷體" w:hAnsi="標楷體" w:hint="eastAsia"/>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84018442" name="文字方塊 1884018442"/>
                        <wps:cNvSpPr txBox="1"/>
                        <wps:spPr>
                          <a:xfrm>
                            <a:off x="67735" y="877936"/>
                            <a:ext cx="1448646" cy="478409"/>
                          </a:xfrm>
                          <a:prstGeom prst="rect">
                            <a:avLst/>
                          </a:prstGeom>
                          <a:noFill/>
                          <a:ln w="6350">
                            <a:noFill/>
                          </a:ln>
                        </wps:spPr>
                        <wps:txbx>
                          <w:txbxContent>
                            <w:p w14:paraId="7D4FCE35" w14:textId="09B5C948" w:rsidR="00752D79" w:rsidRPr="00752D79" w:rsidRDefault="00752D79" w:rsidP="00752D79">
                              <w:pPr>
                                <w:spacing w:line="240" w:lineRule="exact"/>
                                <w:rPr>
                                  <w:rFonts w:ascii="標楷體" w:eastAsia="標楷體" w:hAnsi="標楷體"/>
                                  <w:sz w:val="18"/>
                                  <w:szCs w:val="16"/>
                                </w:rPr>
                              </w:pPr>
                              <w:r w:rsidRPr="00752D79">
                                <w:rPr>
                                  <w:rFonts w:ascii="標楷體" w:eastAsia="標楷體" w:hAnsi="標楷體" w:hint="eastAsia"/>
                                  <w:sz w:val="18"/>
                                  <w:szCs w:val="16"/>
                                </w:rPr>
                                <w:t>投資</w:t>
                              </w:r>
                              <w:proofErr w:type="gramStart"/>
                              <w:r w:rsidRPr="00752D79">
                                <w:rPr>
                                  <w:rFonts w:ascii="標楷體" w:eastAsia="標楷體" w:hAnsi="標楷體" w:hint="eastAsia"/>
                                  <w:sz w:val="18"/>
                                  <w:szCs w:val="16"/>
                                </w:rPr>
                                <w:t>期</w:t>
                              </w:r>
                              <w:r w:rsidRPr="00752D79">
                                <w:rPr>
                                  <w:rFonts w:ascii="標楷體" w:eastAsia="標楷體" w:hAnsi="標楷體"/>
                                  <w:sz w:val="18"/>
                                  <w:szCs w:val="16"/>
                                </w:rPr>
                                <w:t>間</w:t>
                              </w:r>
                              <w:r w:rsidR="0062240F">
                                <w:rPr>
                                  <w:rFonts w:ascii="標楷體" w:eastAsia="標楷體" w:hAnsi="標楷體" w:hint="eastAsia"/>
                                  <w:sz w:val="18"/>
                                  <w:szCs w:val="16"/>
                                </w:rPr>
                                <w:t>逾</w:t>
                              </w:r>
                              <w:proofErr w:type="gramEnd"/>
                              <w:r w:rsidRPr="00752D79">
                                <w:rPr>
                                  <w:rFonts w:ascii="標楷體" w:eastAsia="標楷體" w:hAnsi="標楷體" w:hint="eastAsia"/>
                                  <w:sz w:val="18"/>
                                  <w:szCs w:val="16"/>
                                </w:rPr>
                                <w:t>10年</w:t>
                              </w:r>
                              <w:r w:rsidR="00FC10FA">
                                <w:rPr>
                                  <w:rFonts w:ascii="標楷體" w:eastAsia="標楷體" w:hAnsi="標楷體" w:hint="eastAsia"/>
                                  <w:sz w:val="18"/>
                                  <w:szCs w:val="16"/>
                                </w:rPr>
                                <w:t>者</w:t>
                              </w:r>
                              <w:r w:rsidRPr="00752D79">
                                <w:rPr>
                                  <w:rFonts w:ascii="標楷體" w:eastAsia="標楷體" w:hAnsi="標楷體" w:hint="eastAsia"/>
                                  <w:sz w:val="18"/>
                                  <w:szCs w:val="16"/>
                                </w:rPr>
                                <w:t>，</w:t>
                              </w:r>
                              <w:r w:rsidRPr="00752D79">
                                <w:rPr>
                                  <w:rFonts w:ascii="標楷體" w:eastAsia="標楷體" w:hAnsi="標楷體"/>
                                  <w:sz w:val="18"/>
                                  <w:szCs w:val="16"/>
                                </w:rPr>
                                <w:t>計</w:t>
                              </w:r>
                              <w:r w:rsidRPr="00752D79">
                                <w:rPr>
                                  <w:rFonts w:ascii="標楷體" w:eastAsia="標楷體" w:hAnsi="標楷體" w:hint="eastAsia"/>
                                  <w:sz w:val="18"/>
                                  <w:szCs w:val="16"/>
                                </w:rPr>
                                <w:t>11家</w:t>
                              </w:r>
                              <w:r w:rsidRPr="00752D79">
                                <w:rPr>
                                  <w:rFonts w:ascii="標楷體" w:eastAsia="標楷體" w:hAnsi="標楷體"/>
                                  <w:sz w:val="18"/>
                                  <w:szCs w:val="16"/>
                                </w:rPr>
                                <w:t>，40.74</w:t>
                              </w:r>
                              <w:r w:rsidRPr="00752D79">
                                <w:rPr>
                                  <w:rFonts w:ascii="標楷體" w:eastAsia="標楷體" w:hAnsi="標楷體" w:hint="eastAsia"/>
                                  <w:sz w:val="18"/>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5868285" name="文字方塊 1375868285"/>
                        <wps:cNvSpPr txBox="1"/>
                        <wps:spPr>
                          <a:xfrm>
                            <a:off x="1455421" y="1036320"/>
                            <a:ext cx="1470659" cy="471415"/>
                          </a:xfrm>
                          <a:prstGeom prst="rect">
                            <a:avLst/>
                          </a:prstGeom>
                          <a:noFill/>
                          <a:ln w="6350">
                            <a:noFill/>
                          </a:ln>
                        </wps:spPr>
                        <wps:txbx>
                          <w:txbxContent>
                            <w:p w14:paraId="0D1F3230" w14:textId="5FE24D2F" w:rsidR="00752D79" w:rsidRPr="00752D79" w:rsidRDefault="00752D79" w:rsidP="00752D79">
                              <w:pPr>
                                <w:spacing w:line="240" w:lineRule="exact"/>
                                <w:rPr>
                                  <w:rFonts w:ascii="標楷體" w:eastAsia="標楷體" w:hAnsi="標楷體"/>
                                  <w:sz w:val="16"/>
                                  <w:szCs w:val="16"/>
                                </w:rPr>
                              </w:pPr>
                              <w:r w:rsidRPr="00752D79">
                                <w:rPr>
                                  <w:rFonts w:ascii="標楷體" w:eastAsia="標楷體" w:hAnsi="標楷體" w:hint="eastAsia"/>
                                  <w:sz w:val="18"/>
                                </w:rPr>
                                <w:t>投資期</w:t>
                              </w:r>
                              <w:r w:rsidRPr="00752D79">
                                <w:rPr>
                                  <w:rFonts w:ascii="標楷體" w:eastAsia="標楷體" w:hAnsi="標楷體"/>
                                  <w:sz w:val="18"/>
                                </w:rPr>
                                <w:t>間</w:t>
                              </w:r>
                              <w:r w:rsidRPr="00752D79">
                                <w:rPr>
                                  <w:rFonts w:ascii="標楷體" w:eastAsia="標楷體" w:hAnsi="標楷體" w:hint="eastAsia"/>
                                  <w:sz w:val="18"/>
                                </w:rPr>
                                <w:t>未達10年</w:t>
                              </w:r>
                              <w:r w:rsidR="00B44C98">
                                <w:rPr>
                                  <w:rFonts w:ascii="標楷體" w:eastAsia="標楷體" w:hAnsi="標楷體" w:hint="eastAsia"/>
                                  <w:sz w:val="18"/>
                                </w:rPr>
                                <w:t>者</w:t>
                              </w:r>
                              <w:r w:rsidRPr="00752D79">
                                <w:rPr>
                                  <w:rFonts w:ascii="標楷體" w:eastAsia="標楷體" w:hAnsi="標楷體" w:hint="eastAsia"/>
                                  <w:sz w:val="18"/>
                                </w:rPr>
                                <w:t>，</w:t>
                              </w:r>
                              <w:r w:rsidRPr="00752D79">
                                <w:rPr>
                                  <w:rFonts w:ascii="標楷體" w:eastAsia="標楷體" w:hAnsi="標楷體"/>
                                  <w:sz w:val="18"/>
                                </w:rPr>
                                <w:t>計</w:t>
                              </w:r>
                              <w:r w:rsidRPr="00752D79">
                                <w:rPr>
                                  <w:rFonts w:ascii="標楷體" w:eastAsia="標楷體" w:hAnsi="標楷體" w:hint="eastAsia"/>
                                  <w:sz w:val="18"/>
                                </w:rPr>
                                <w:t>16家</w:t>
                              </w:r>
                              <w:r w:rsidRPr="00752D79">
                                <w:rPr>
                                  <w:rFonts w:ascii="標楷體" w:eastAsia="標楷體" w:hAnsi="標楷體"/>
                                  <w:sz w:val="18"/>
                                </w:rPr>
                                <w:t>，</w:t>
                              </w:r>
                              <w:r w:rsidRPr="00752D79">
                                <w:rPr>
                                  <w:rFonts w:ascii="標楷體" w:eastAsia="標楷體" w:hAnsi="標楷體" w:hint="eastAsia"/>
                                  <w:sz w:val="18"/>
                                </w:rPr>
                                <w:t>5</w:t>
                              </w:r>
                              <w:r w:rsidRPr="00752D79">
                                <w:rPr>
                                  <w:rFonts w:ascii="標楷體" w:eastAsia="標楷體" w:hAnsi="標楷體"/>
                                  <w:sz w:val="18"/>
                                </w:rPr>
                                <w:t>9.26</w:t>
                              </w:r>
                              <w:r w:rsidRPr="00752D79">
                                <w:rPr>
                                  <w:rFonts w:ascii="標楷體" w:eastAsia="標楷體" w:hAnsi="標楷體" w:hint="eastAsia"/>
                                  <w:sz w:val="18"/>
                                </w:rPr>
                                <w:t>％</w:t>
                              </w:r>
                              <w:r w:rsidRPr="00752D79">
                                <w:rPr>
                                  <w:rFonts w:ascii="標楷體" w:eastAsia="標楷體" w:hAnsi="標楷體" w:hint="eastAsia"/>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79BD16B" id="群組 1718962173" o:spid="_x0000_s1084" style="position:absolute;left:0;text-align:left;margin-left:257.3pt;margin-top:7.95pt;width:235.2pt;height:195.1pt;z-index:251697152;mso-height-relative:margin" coordsize="29870,24788"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">
                <v:group id="群組 1003773719" o:spid="_x0000_s1085" style="position:absolute;width:29870;height:24788" coordorigin=",-365" coordsize="46577,29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">
                  <v:shape id="圖表 695092499" o:spid="_x0000_s1086" type="#_x0000_t75" style="position:absolute;left:1996;top:953;width:42965;height:274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">
                    <v:imagedata r:id="rId20" o:title=""/>
                    <o:lock v:ext="edit" aspectratio="f"/>
                  </v:shape>
                  <v:shape id="文字方塊 293328883" o:spid="_x0000_s1087" type="#_x0000_t202" style="position:absolute;top:-365;width:46577;height:6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" fillcolor="white [3201]" stroked="f" strokeweight=".5pt">
                    <v:textbox>
                      <w:txbxContent>
                        <w:p w14:paraId="67AFE80D" w14:textId="77777777" w:rsidR="00752D79" w:rsidRPr="00854E8B" w:rsidRDefault="00752D79" w:rsidP="00752D79">
                          <w:pPr>
                            <w:spacing w:line="300" w:lineRule="exact"/>
                            <w:ind w:leftChars="6" w:left="658" w:hangingChars="268" w:hanging="644"/>
                            <w:rPr>
                              <w:rFonts w:ascii="標楷體" w:eastAsia="標楷體" w:hAnsi="標楷體"/>
                              <w:b/>
                            </w:rPr>
                          </w:pPr>
                          <w:r w:rsidRPr="00854E8B">
                            <w:rPr>
                              <w:rFonts w:ascii="標楷體" w:eastAsia="標楷體" w:hAnsi="標楷體" w:hint="eastAsia"/>
                              <w:b/>
                            </w:rPr>
                            <w:t>圖6  109</w:t>
                          </w:r>
                          <w:r w:rsidRPr="00854E8B">
                            <w:rPr>
                              <w:rFonts w:ascii="標楷體" w:eastAsia="標楷體" w:hAnsi="標楷體"/>
                              <w:b/>
                            </w:rPr>
                            <w:t>至</w:t>
                          </w:r>
                          <w:r w:rsidRPr="00854E8B">
                            <w:rPr>
                              <w:rFonts w:ascii="標楷體" w:eastAsia="標楷體" w:hAnsi="標楷體" w:hint="eastAsia"/>
                              <w:b/>
                            </w:rPr>
                            <w:t>111年</w:t>
                          </w:r>
                          <w:r w:rsidRPr="00854E8B">
                            <w:rPr>
                              <w:rFonts w:ascii="標楷體" w:eastAsia="標楷體" w:hAnsi="標楷體"/>
                              <w:b/>
                            </w:rPr>
                            <w:t>連續</w:t>
                          </w:r>
                          <w:r w:rsidRPr="00854E8B">
                            <w:rPr>
                              <w:rFonts w:ascii="標楷體" w:eastAsia="標楷體" w:hAnsi="標楷體" w:hint="eastAsia"/>
                              <w:b/>
                            </w:rPr>
                            <w:t>3年</w:t>
                          </w:r>
                          <w:r w:rsidRPr="00854E8B">
                            <w:rPr>
                              <w:rFonts w:ascii="標楷體" w:eastAsia="標楷體" w:hAnsi="標楷體"/>
                              <w:b/>
                            </w:rPr>
                            <w:t>虧損</w:t>
                          </w:r>
                          <w:r w:rsidRPr="00854E8B">
                            <w:rPr>
                              <w:rFonts w:ascii="標楷體" w:eastAsia="標楷體" w:hAnsi="標楷體" w:hint="eastAsia"/>
                              <w:b/>
                            </w:rPr>
                            <w:t>之27家民</w:t>
                          </w:r>
                          <w:r w:rsidRPr="00854E8B">
                            <w:rPr>
                              <w:rFonts w:ascii="標楷體" w:eastAsia="標楷體" w:hAnsi="標楷體"/>
                              <w:b/>
                            </w:rPr>
                            <w:t>營事業投資</w:t>
                          </w:r>
                          <w:r w:rsidRPr="00854E8B">
                            <w:rPr>
                              <w:rFonts w:ascii="標楷體" w:eastAsia="標楷體" w:hAnsi="標楷體" w:hint="eastAsia"/>
                              <w:b/>
                            </w:rPr>
                            <w:t>期</w:t>
                          </w:r>
                          <w:r w:rsidRPr="00854E8B">
                            <w:rPr>
                              <w:rFonts w:ascii="標楷體" w:eastAsia="標楷體" w:hAnsi="標楷體"/>
                              <w:b/>
                            </w:rPr>
                            <w:t>間情形</w:t>
                          </w:r>
                        </w:p>
                      </w:txbxContent>
                    </v:textbox>
                  </v:shape>
                  <v:shape id="文字方塊 643668870" o:spid="_x0000_s1088" type="#_x0000_t202" style="position:absolute;left:2952;top:25806;width:41815;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" fillcolor="white [3201]" stroked="f" strokeweight=".5pt">
                    <v:textbox>
                      <w:txbxContent>
                        <w:p w14:paraId="039C8E0E" w14:textId="77777777" w:rsidR="00752D79" w:rsidRPr="00752D79" w:rsidRDefault="00752D79" w:rsidP="00752D79">
                          <w:pPr>
                            <w:rPr>
                              <w:rFonts w:ascii="標楷體" w:eastAsia="標楷體" w:hAnsi="標楷體"/>
                              <w:sz w:val="20"/>
                            </w:rPr>
                          </w:pPr>
                          <w:r w:rsidRPr="00752D79">
                            <w:rPr>
                              <w:rFonts w:ascii="標楷體" w:eastAsia="標楷體" w:hAnsi="標楷體" w:hint="eastAsia"/>
                              <w:sz w:val="20"/>
                            </w:rPr>
                            <w:t>資料</w:t>
                          </w:r>
                          <w:r w:rsidRPr="00752D79">
                            <w:rPr>
                              <w:rFonts w:ascii="標楷體" w:eastAsia="標楷體" w:hAnsi="標楷體"/>
                              <w:sz w:val="20"/>
                            </w:rPr>
                            <w:t>來源：</w:t>
                          </w:r>
                          <w:r w:rsidRPr="00752D79">
                            <w:rPr>
                              <w:rFonts w:ascii="標楷體" w:eastAsia="標楷體" w:hAnsi="標楷體" w:hint="eastAsia"/>
                              <w:sz w:val="20"/>
                            </w:rPr>
                            <w:t>各</w:t>
                          </w:r>
                          <w:proofErr w:type="gramStart"/>
                          <w:r w:rsidRPr="00752D79">
                            <w:rPr>
                              <w:rFonts w:ascii="標楷體" w:eastAsia="標楷體" w:hAnsi="標楷體"/>
                              <w:sz w:val="20"/>
                            </w:rPr>
                            <w:t>主管機關</w:t>
                          </w:r>
                          <w:r w:rsidRPr="00752D79">
                            <w:rPr>
                              <w:rFonts w:ascii="標楷體" w:eastAsia="標楷體" w:hAnsi="標楷體" w:hint="eastAsia"/>
                              <w:sz w:val="20"/>
                            </w:rPr>
                            <w:t>查</w:t>
                          </w:r>
                          <w:r w:rsidRPr="00752D79">
                            <w:rPr>
                              <w:rFonts w:ascii="標楷體" w:eastAsia="標楷體" w:hAnsi="標楷體"/>
                              <w:sz w:val="20"/>
                            </w:rPr>
                            <w:t>填資料</w:t>
                          </w:r>
                          <w:proofErr w:type="gramEnd"/>
                          <w:r w:rsidRPr="00752D79">
                            <w:rPr>
                              <w:rFonts w:ascii="標楷體" w:eastAsia="標楷體" w:hAnsi="標楷體" w:hint="eastAsia"/>
                              <w:sz w:val="20"/>
                            </w:rPr>
                            <w:t>。</w:t>
                          </w:r>
                        </w:p>
                      </w:txbxContent>
                    </v:textbox>
                  </v:shape>
                </v:group>
                <v:shape id="文字方塊 1884018442" o:spid="_x0000_s1089" type="#_x0000_t202" style="position:absolute;left:677;top:8779;width:14486;height:4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" filled="f" stroked="f" strokeweight=".5pt">
                  <v:textbox>
                    <w:txbxContent>
                      <w:p w14:paraId="7D4FCE35" w14:textId="09B5C948" w:rsidR="00752D79" w:rsidRPr="00752D79" w:rsidRDefault="00752D79" w:rsidP="00752D79">
                        <w:pPr>
                          <w:spacing w:line="240" w:lineRule="exact"/>
                          <w:rPr>
                            <w:rFonts w:ascii="標楷體" w:eastAsia="標楷體" w:hAnsi="標楷體"/>
                            <w:sz w:val="18"/>
                            <w:szCs w:val="16"/>
                          </w:rPr>
                        </w:pPr>
                        <w:r w:rsidRPr="00752D79">
                          <w:rPr>
                            <w:rFonts w:ascii="標楷體" w:eastAsia="標楷體" w:hAnsi="標楷體" w:hint="eastAsia"/>
                            <w:sz w:val="18"/>
                            <w:szCs w:val="16"/>
                          </w:rPr>
                          <w:t>投資</w:t>
                        </w:r>
                        <w:proofErr w:type="gramStart"/>
                        <w:r w:rsidRPr="00752D79">
                          <w:rPr>
                            <w:rFonts w:ascii="標楷體" w:eastAsia="標楷體" w:hAnsi="標楷體" w:hint="eastAsia"/>
                            <w:sz w:val="18"/>
                            <w:szCs w:val="16"/>
                          </w:rPr>
                          <w:t>期</w:t>
                        </w:r>
                        <w:r w:rsidRPr="00752D79">
                          <w:rPr>
                            <w:rFonts w:ascii="標楷體" w:eastAsia="標楷體" w:hAnsi="標楷體"/>
                            <w:sz w:val="18"/>
                            <w:szCs w:val="16"/>
                          </w:rPr>
                          <w:t>間</w:t>
                        </w:r>
                        <w:r w:rsidR="0062240F">
                          <w:rPr>
                            <w:rFonts w:ascii="標楷體" w:eastAsia="標楷體" w:hAnsi="標楷體" w:hint="eastAsia"/>
                            <w:sz w:val="18"/>
                            <w:szCs w:val="16"/>
                          </w:rPr>
                          <w:t>逾</w:t>
                        </w:r>
                        <w:proofErr w:type="gramEnd"/>
                        <w:r w:rsidRPr="00752D79">
                          <w:rPr>
                            <w:rFonts w:ascii="標楷體" w:eastAsia="標楷體" w:hAnsi="標楷體" w:hint="eastAsia"/>
                            <w:sz w:val="18"/>
                            <w:szCs w:val="16"/>
                          </w:rPr>
                          <w:t>10年</w:t>
                        </w:r>
                        <w:r w:rsidR="00FC10FA">
                          <w:rPr>
                            <w:rFonts w:ascii="標楷體" w:eastAsia="標楷體" w:hAnsi="標楷體" w:hint="eastAsia"/>
                            <w:sz w:val="18"/>
                            <w:szCs w:val="16"/>
                          </w:rPr>
                          <w:t>者</w:t>
                        </w:r>
                        <w:r w:rsidRPr="00752D79">
                          <w:rPr>
                            <w:rFonts w:ascii="標楷體" w:eastAsia="標楷體" w:hAnsi="標楷體" w:hint="eastAsia"/>
                            <w:sz w:val="18"/>
                            <w:szCs w:val="16"/>
                          </w:rPr>
                          <w:t>，</w:t>
                        </w:r>
                        <w:r w:rsidRPr="00752D79">
                          <w:rPr>
                            <w:rFonts w:ascii="標楷體" w:eastAsia="標楷體" w:hAnsi="標楷體"/>
                            <w:sz w:val="18"/>
                            <w:szCs w:val="16"/>
                          </w:rPr>
                          <w:t>計</w:t>
                        </w:r>
                        <w:r w:rsidRPr="00752D79">
                          <w:rPr>
                            <w:rFonts w:ascii="標楷體" w:eastAsia="標楷體" w:hAnsi="標楷體" w:hint="eastAsia"/>
                            <w:sz w:val="18"/>
                            <w:szCs w:val="16"/>
                          </w:rPr>
                          <w:t>11家</w:t>
                        </w:r>
                        <w:r w:rsidRPr="00752D79">
                          <w:rPr>
                            <w:rFonts w:ascii="標楷體" w:eastAsia="標楷體" w:hAnsi="標楷體"/>
                            <w:sz w:val="18"/>
                            <w:szCs w:val="16"/>
                          </w:rPr>
                          <w:t>，40.74</w:t>
                        </w:r>
                        <w:r w:rsidRPr="00752D79">
                          <w:rPr>
                            <w:rFonts w:ascii="標楷體" w:eastAsia="標楷體" w:hAnsi="標楷體" w:hint="eastAsia"/>
                            <w:sz w:val="18"/>
                            <w:szCs w:val="16"/>
                          </w:rPr>
                          <w:t>％。</w:t>
                        </w:r>
                      </w:p>
                    </w:txbxContent>
                  </v:textbox>
                </v:shape>
                <v:shape id="文字方塊 1375868285" o:spid="_x0000_s1090" type="#_x0000_t202" style="position:absolute;left:14554;top:10363;width:14706;height:4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" filled="f" stroked="f" strokeweight=".5pt">
                  <v:textbox>
                    <w:txbxContent>
                      <w:p w14:paraId="0D1F3230" w14:textId="5FE24D2F" w:rsidR="00752D79" w:rsidRPr="00752D79" w:rsidRDefault="00752D79" w:rsidP="00752D79">
                        <w:pPr>
                          <w:spacing w:line="240" w:lineRule="exact"/>
                          <w:rPr>
                            <w:rFonts w:ascii="標楷體" w:eastAsia="標楷體" w:hAnsi="標楷體"/>
                            <w:sz w:val="16"/>
                            <w:szCs w:val="16"/>
                          </w:rPr>
                        </w:pPr>
                        <w:r w:rsidRPr="00752D79">
                          <w:rPr>
                            <w:rFonts w:ascii="標楷體" w:eastAsia="標楷體" w:hAnsi="標楷體" w:hint="eastAsia"/>
                            <w:sz w:val="18"/>
                          </w:rPr>
                          <w:t>投資期</w:t>
                        </w:r>
                        <w:r w:rsidRPr="00752D79">
                          <w:rPr>
                            <w:rFonts w:ascii="標楷體" w:eastAsia="標楷體" w:hAnsi="標楷體"/>
                            <w:sz w:val="18"/>
                          </w:rPr>
                          <w:t>間</w:t>
                        </w:r>
                        <w:r w:rsidRPr="00752D79">
                          <w:rPr>
                            <w:rFonts w:ascii="標楷體" w:eastAsia="標楷體" w:hAnsi="標楷體" w:hint="eastAsia"/>
                            <w:sz w:val="18"/>
                          </w:rPr>
                          <w:t>未達10年</w:t>
                        </w:r>
                        <w:r w:rsidR="00B44C98">
                          <w:rPr>
                            <w:rFonts w:ascii="標楷體" w:eastAsia="標楷體" w:hAnsi="標楷體" w:hint="eastAsia"/>
                            <w:sz w:val="18"/>
                          </w:rPr>
                          <w:t>者</w:t>
                        </w:r>
                        <w:r w:rsidRPr="00752D79">
                          <w:rPr>
                            <w:rFonts w:ascii="標楷體" w:eastAsia="標楷體" w:hAnsi="標楷體" w:hint="eastAsia"/>
                            <w:sz w:val="18"/>
                          </w:rPr>
                          <w:t>，</w:t>
                        </w:r>
                        <w:r w:rsidRPr="00752D79">
                          <w:rPr>
                            <w:rFonts w:ascii="標楷體" w:eastAsia="標楷體" w:hAnsi="標楷體"/>
                            <w:sz w:val="18"/>
                          </w:rPr>
                          <w:t>計</w:t>
                        </w:r>
                        <w:r w:rsidRPr="00752D79">
                          <w:rPr>
                            <w:rFonts w:ascii="標楷體" w:eastAsia="標楷體" w:hAnsi="標楷體" w:hint="eastAsia"/>
                            <w:sz w:val="18"/>
                          </w:rPr>
                          <w:t>16家</w:t>
                        </w:r>
                        <w:r w:rsidRPr="00752D79">
                          <w:rPr>
                            <w:rFonts w:ascii="標楷體" w:eastAsia="標楷體" w:hAnsi="標楷體"/>
                            <w:sz w:val="18"/>
                          </w:rPr>
                          <w:t>，</w:t>
                        </w:r>
                        <w:r w:rsidRPr="00752D79">
                          <w:rPr>
                            <w:rFonts w:ascii="標楷體" w:eastAsia="標楷體" w:hAnsi="標楷體" w:hint="eastAsia"/>
                            <w:sz w:val="18"/>
                          </w:rPr>
                          <w:t>5</w:t>
                        </w:r>
                        <w:r w:rsidRPr="00752D79">
                          <w:rPr>
                            <w:rFonts w:ascii="標楷體" w:eastAsia="標楷體" w:hAnsi="標楷體"/>
                            <w:sz w:val="18"/>
                          </w:rPr>
                          <w:t>9.26</w:t>
                        </w:r>
                        <w:r w:rsidRPr="00752D79">
                          <w:rPr>
                            <w:rFonts w:ascii="標楷體" w:eastAsia="標楷體" w:hAnsi="標楷體" w:hint="eastAsia"/>
                            <w:sz w:val="18"/>
                          </w:rPr>
                          <w:t>％</w:t>
                        </w:r>
                        <w:r w:rsidRPr="00752D79">
                          <w:rPr>
                            <w:rFonts w:ascii="標楷體" w:eastAsia="標楷體" w:hAnsi="標楷體" w:hint="eastAsia"/>
                            <w:sz w:val="16"/>
                            <w:szCs w:val="16"/>
                          </w:rPr>
                          <w:t>。</w:t>
                        </w:r>
                      </w:p>
                    </w:txbxContent>
                  </v:textbox>
                </v:shape>
                <w10:wrap type="square"/>
              </v:group>
            </w:pict>
          </mc:Fallback>
        </mc:AlternateContent>
      </w:r>
      <w:r w:rsidR="00B20060" w:rsidRPr="008607C2">
        <w:rPr>
          <w:rFonts w:hAnsi="標楷體" w:hint="eastAsia"/>
          <w:color w:val="000000" w:themeColor="text1"/>
        </w:rPr>
        <w:t>（</w:t>
      </w:r>
      <w:r w:rsidRPr="008607C2">
        <w:rPr>
          <w:rFonts w:hAnsi="標楷體" w:hint="eastAsia"/>
          <w:color w:val="000000" w:themeColor="text1"/>
        </w:rPr>
        <w:t>圖6</w:t>
      </w:r>
      <w:r w:rsidR="00B20060" w:rsidRPr="008607C2">
        <w:rPr>
          <w:rFonts w:hAnsi="標楷體" w:hint="eastAsia"/>
          <w:color w:val="000000" w:themeColor="text1"/>
        </w:rPr>
        <w:t>）</w:t>
      </w:r>
      <w:r w:rsidRPr="008607C2">
        <w:rPr>
          <w:rFonts w:hAnsi="標楷體" w:hint="eastAsia"/>
          <w:color w:val="000000" w:themeColor="text1"/>
          <w:szCs w:val="32"/>
        </w:rPr>
        <w:t>，</w:t>
      </w:r>
      <w:r w:rsidRPr="008607C2">
        <w:rPr>
          <w:rFonts w:hAnsi="標楷體" w:hint="eastAsia"/>
          <w:color w:val="000000" w:themeColor="text1"/>
        </w:rPr>
        <w:t>顯示逾</w:t>
      </w:r>
      <w:proofErr w:type="gramStart"/>
      <w:r w:rsidRPr="008607C2">
        <w:rPr>
          <w:rFonts w:hAnsi="標楷體" w:hint="eastAsia"/>
          <w:color w:val="000000" w:themeColor="text1"/>
        </w:rPr>
        <w:t>4成</w:t>
      </w:r>
      <w:proofErr w:type="gramEnd"/>
      <w:r w:rsidRPr="008607C2">
        <w:rPr>
          <w:rFonts w:hAnsi="標楷體" w:hint="eastAsia"/>
          <w:color w:val="000000" w:themeColor="text1"/>
        </w:rPr>
        <w:t>連續虧損事業政府均長期持有，並衍生龐鉅投資損失；又前揭</w:t>
      </w:r>
      <w:r w:rsidRPr="008607C2">
        <w:rPr>
          <w:rFonts w:hAnsi="標楷體"/>
          <w:color w:val="000000" w:themeColor="text1"/>
        </w:rPr>
        <w:t>27</w:t>
      </w:r>
      <w:r w:rsidRPr="008607C2">
        <w:rPr>
          <w:rFonts w:hAnsi="標楷體" w:hint="eastAsia"/>
          <w:color w:val="000000" w:themeColor="text1"/>
        </w:rPr>
        <w:t>家連續虧損事業中，國發基金投資</w:t>
      </w:r>
      <w:proofErr w:type="gramStart"/>
      <w:r w:rsidRPr="008607C2">
        <w:rPr>
          <w:rFonts w:hAnsi="標楷體" w:hint="eastAsia"/>
          <w:color w:val="000000" w:themeColor="text1"/>
        </w:rPr>
        <w:t>之藥華</w:t>
      </w:r>
      <w:proofErr w:type="gramEnd"/>
      <w:r w:rsidRPr="008607C2">
        <w:rPr>
          <w:rFonts w:hAnsi="標楷體" w:hint="eastAsia"/>
          <w:color w:val="000000" w:themeColor="text1"/>
        </w:rPr>
        <w:t>醫藥公司、如興公司</w:t>
      </w:r>
      <w:proofErr w:type="gramStart"/>
      <w:r w:rsidRPr="008607C2">
        <w:rPr>
          <w:rFonts w:hAnsi="標楷體" w:hint="eastAsia"/>
          <w:color w:val="000000" w:themeColor="text1"/>
        </w:rPr>
        <w:t>及兆遠</w:t>
      </w:r>
      <w:proofErr w:type="gramEnd"/>
      <w:r w:rsidRPr="008607C2">
        <w:rPr>
          <w:rFonts w:hAnsi="標楷體" w:hint="eastAsia"/>
          <w:color w:val="000000" w:themeColor="text1"/>
        </w:rPr>
        <w:t>科技公司，因</w:t>
      </w:r>
      <w:r w:rsidRPr="008607C2">
        <w:rPr>
          <w:rFonts w:hAnsi="標楷體"/>
          <w:color w:val="000000" w:themeColor="text1"/>
        </w:rPr>
        <w:t>內部控制制度設計及執行</w:t>
      </w:r>
      <w:r w:rsidRPr="008607C2">
        <w:rPr>
          <w:rFonts w:hAnsi="標楷體" w:hint="eastAsia"/>
          <w:color w:val="000000" w:themeColor="text1"/>
        </w:rPr>
        <w:t>具</w:t>
      </w:r>
      <w:r w:rsidRPr="008607C2">
        <w:rPr>
          <w:rFonts w:hAnsi="標楷體"/>
          <w:color w:val="000000" w:themeColor="text1"/>
        </w:rPr>
        <w:t>重大缺失</w:t>
      </w:r>
      <w:r w:rsidRPr="008607C2">
        <w:rPr>
          <w:rFonts w:hAnsi="標楷體" w:hint="eastAsia"/>
          <w:color w:val="000000" w:themeColor="text1"/>
        </w:rPr>
        <w:t>等情事，遭臺灣證券交易所公司列為全額交割股，且排除列入上市櫃公司治理評鑑範疇，投資標的難</w:t>
      </w:r>
      <w:proofErr w:type="gramStart"/>
      <w:r w:rsidRPr="008607C2">
        <w:rPr>
          <w:rFonts w:hAnsi="標楷體" w:hint="eastAsia"/>
          <w:color w:val="000000" w:themeColor="text1"/>
        </w:rPr>
        <w:t>謂允適</w:t>
      </w:r>
      <w:proofErr w:type="gramEnd"/>
      <w:r w:rsidRPr="008607C2">
        <w:rPr>
          <w:rFonts w:hAnsi="標楷體" w:hint="eastAsia"/>
          <w:color w:val="000000" w:themeColor="text1"/>
        </w:rPr>
        <w:t>。</w:t>
      </w:r>
      <w:proofErr w:type="gramStart"/>
      <w:r w:rsidRPr="008607C2">
        <w:rPr>
          <w:rFonts w:hAnsi="標楷體" w:hint="eastAsia"/>
          <w:color w:val="000000" w:themeColor="text1"/>
        </w:rPr>
        <w:t>另查普生</w:t>
      </w:r>
      <w:proofErr w:type="gramEnd"/>
      <w:r w:rsidRPr="008607C2">
        <w:rPr>
          <w:rFonts w:hAnsi="標楷體" w:hint="eastAsia"/>
          <w:color w:val="000000" w:themeColor="text1"/>
        </w:rPr>
        <w:t>公司等</w:t>
      </w:r>
      <w:r w:rsidRPr="008607C2">
        <w:rPr>
          <w:rFonts w:hAnsi="標楷體"/>
          <w:color w:val="000000" w:themeColor="text1"/>
        </w:rPr>
        <w:t>5</w:t>
      </w:r>
      <w:r w:rsidRPr="008607C2">
        <w:rPr>
          <w:rFonts w:hAnsi="標楷體" w:hint="eastAsia"/>
          <w:color w:val="000000" w:themeColor="text1"/>
        </w:rPr>
        <w:t>家民營事業，政府投資期間已達</w:t>
      </w:r>
      <w:r w:rsidRPr="008607C2">
        <w:rPr>
          <w:rFonts w:hAnsi="標楷體"/>
          <w:color w:val="000000" w:themeColor="text1"/>
        </w:rPr>
        <w:t>21</w:t>
      </w:r>
      <w:r w:rsidRPr="008607C2">
        <w:rPr>
          <w:rFonts w:hAnsi="標楷體" w:hint="eastAsia"/>
          <w:color w:val="000000" w:themeColor="text1"/>
        </w:rPr>
        <w:t>至7</w:t>
      </w:r>
      <w:r w:rsidRPr="008607C2">
        <w:rPr>
          <w:rFonts w:hAnsi="標楷體"/>
          <w:color w:val="000000" w:themeColor="text1"/>
        </w:rPr>
        <w:t>5</w:t>
      </w:r>
      <w:r w:rsidRPr="008607C2">
        <w:rPr>
          <w:rFonts w:hAnsi="標楷體" w:hint="eastAsia"/>
          <w:color w:val="000000" w:themeColor="text1"/>
        </w:rPr>
        <w:t>年，營運雖未連年虧損，惟仍因營運狀況不甚理想，其中普生公司等4家民營事業近3年未曾發放股利，而</w:t>
      </w:r>
      <w:proofErr w:type="gramStart"/>
      <w:r w:rsidRPr="008607C2">
        <w:rPr>
          <w:rFonts w:hAnsi="標楷體" w:hint="eastAsia"/>
          <w:color w:val="000000" w:themeColor="text1"/>
        </w:rPr>
        <w:t>錸</w:t>
      </w:r>
      <w:proofErr w:type="gramEnd"/>
      <w:r w:rsidRPr="008607C2">
        <w:rPr>
          <w:rFonts w:hAnsi="標楷體" w:hint="eastAsia"/>
          <w:color w:val="000000" w:themeColor="text1"/>
        </w:rPr>
        <w:t>寶科技公司之公司治理水平在所有上市櫃公司中敬陪末座，又各投資機關(基金)除對理想大地公司持股比率尚有1</w:t>
      </w:r>
      <w:r w:rsidRPr="008607C2">
        <w:rPr>
          <w:rFonts w:hAnsi="標楷體"/>
          <w:color w:val="000000" w:themeColor="text1"/>
        </w:rPr>
        <w:t>0.04</w:t>
      </w:r>
      <w:r w:rsidRPr="008607C2">
        <w:rPr>
          <w:rFonts w:hAnsi="標楷體" w:hint="eastAsia"/>
          <w:color w:val="000000" w:themeColor="text1"/>
        </w:rPr>
        <w:t>％外，對普生公司等4家民營事業之持股比率，</w:t>
      </w:r>
      <w:proofErr w:type="gramStart"/>
      <w:r w:rsidRPr="008607C2">
        <w:rPr>
          <w:rFonts w:hAnsi="標楷體" w:hint="eastAsia"/>
          <w:color w:val="000000" w:themeColor="text1"/>
        </w:rPr>
        <w:t>均未達</w:t>
      </w:r>
      <w:proofErr w:type="gramEnd"/>
      <w:r w:rsidRPr="008607C2">
        <w:rPr>
          <w:rFonts w:hAnsi="標楷體" w:hint="eastAsia"/>
          <w:color w:val="000000" w:themeColor="text1"/>
        </w:rPr>
        <w:t>1％，且未於該5家民營事業派任公股代表，已不具實質影響力</w:t>
      </w:r>
      <w:r w:rsidR="00B20060" w:rsidRPr="008607C2">
        <w:rPr>
          <w:rFonts w:hAnsi="標楷體" w:hint="eastAsia"/>
          <w:color w:val="000000" w:themeColor="text1"/>
        </w:rPr>
        <w:t>（</w:t>
      </w:r>
      <w:r w:rsidRPr="008607C2">
        <w:rPr>
          <w:rFonts w:hAnsi="標楷體" w:hint="eastAsia"/>
          <w:color w:val="000000" w:themeColor="text1"/>
        </w:rPr>
        <w:t>表4</w:t>
      </w:r>
      <w:r w:rsidR="00B20060" w:rsidRPr="008607C2">
        <w:rPr>
          <w:rFonts w:hAnsi="標楷體" w:hint="eastAsia"/>
          <w:color w:val="000000" w:themeColor="text1"/>
        </w:rPr>
        <w:t>）</w:t>
      </w:r>
      <w:r w:rsidRPr="008607C2">
        <w:rPr>
          <w:rFonts w:hAnsi="標楷體" w:hint="eastAsia"/>
          <w:color w:val="000000" w:themeColor="text1"/>
        </w:rPr>
        <w:t>，惟國發基金等投資機關</w:t>
      </w:r>
      <w:r w:rsidR="00B20060" w:rsidRPr="008607C2">
        <w:rPr>
          <w:rFonts w:hAnsi="標楷體" w:hint="eastAsia"/>
          <w:color w:val="000000" w:themeColor="text1"/>
        </w:rPr>
        <w:t>（</w:t>
      </w:r>
      <w:r w:rsidRPr="008607C2">
        <w:rPr>
          <w:rFonts w:hAnsi="標楷體" w:hint="eastAsia"/>
          <w:color w:val="000000" w:themeColor="text1"/>
        </w:rPr>
        <w:t>基金</w:t>
      </w:r>
      <w:r w:rsidR="00B20060" w:rsidRPr="008607C2">
        <w:rPr>
          <w:rFonts w:hAnsi="標楷體" w:hint="eastAsia"/>
          <w:color w:val="000000" w:themeColor="text1"/>
        </w:rPr>
        <w:t>）</w:t>
      </w:r>
      <w:r w:rsidRPr="008607C2">
        <w:rPr>
          <w:rFonts w:hAnsi="標楷體" w:hint="eastAsia"/>
          <w:color w:val="000000" w:themeColor="text1"/>
        </w:rPr>
        <w:t>，未適時</w:t>
      </w:r>
      <w:proofErr w:type="gramStart"/>
      <w:r w:rsidRPr="008607C2">
        <w:rPr>
          <w:rFonts w:hAnsi="標楷體" w:hint="eastAsia"/>
          <w:color w:val="000000" w:themeColor="text1"/>
        </w:rPr>
        <w:t>研</w:t>
      </w:r>
      <w:proofErr w:type="gramEnd"/>
      <w:r w:rsidRPr="008607C2">
        <w:rPr>
          <w:rFonts w:hAnsi="標楷體" w:hint="eastAsia"/>
          <w:color w:val="000000" w:themeColor="text1"/>
        </w:rPr>
        <w:t>謀解決營運績效及公司治理缺失等問題，或將該等事業投資款項回收循環投資於其他民營事業，相關股權管理作業</w:t>
      </w:r>
      <w:r w:rsidR="00DB5E79" w:rsidRPr="008607C2">
        <w:rPr>
          <w:rFonts w:hAnsi="標楷體" w:hint="eastAsia"/>
          <w:noProof/>
          <w:color w:val="000000" w:themeColor="text1"/>
          <w:sz w:val="32"/>
          <w:szCs w:val="32"/>
        </w:rPr>
        <mc:AlternateContent>
          <mc:Choice Requires="wps">
            <w:drawing>
              <wp:anchor distT="0" distB="0" distL="114300" distR="114300" simplePos="0" relativeHeight="251705344" behindDoc="0" locked="0" layoutInCell="1" allowOverlap="1" wp14:anchorId="4E668089" wp14:editId="72CA9653">
                <wp:simplePos x="0" y="0"/>
                <wp:positionH relativeFrom="margin">
                  <wp:posOffset>-219710</wp:posOffset>
                </wp:positionH>
                <wp:positionV relativeFrom="paragraph">
                  <wp:posOffset>6495415</wp:posOffset>
                </wp:positionV>
                <wp:extent cx="6518910" cy="2333625"/>
                <wp:effectExtent l="0" t="0" r="0" b="9525"/>
                <wp:wrapSquare wrapText="bothSides"/>
                <wp:docPr id="64" name="文字方塊 64"/>
                <wp:cNvGraphicFramePr/>
                <a:graphic xmlns:a="http://schemas.openxmlformats.org/drawingml/2006/main">
                  <a:graphicData uri="http://schemas.microsoft.com/office/word/2010/wordprocessingShape">
                    <wps:wsp>
                      <wps:cNvSpPr txBox="1"/>
                      <wps:spPr>
                        <a:xfrm>
                          <a:off x="0" y="0"/>
                          <a:ext cx="6518910" cy="2333625"/>
                        </a:xfrm>
                        <a:prstGeom prst="rect">
                          <a:avLst/>
                        </a:prstGeom>
                        <a:solidFill>
                          <a:sysClr val="window" lastClr="FFFFFF"/>
                        </a:solidFill>
                        <a:ln w="6350">
                          <a:noFill/>
                        </a:ln>
                      </wps:spPr>
                      <wps:txbx>
                        <w:txbxContent>
                          <w:tbl>
                            <w:tblPr>
                              <w:tblW w:w="9781" w:type="dxa"/>
                              <w:tblCellMar>
                                <w:left w:w="28" w:type="dxa"/>
                                <w:right w:w="28" w:type="dxa"/>
                              </w:tblCellMar>
                              <w:tblLook w:val="04A0" w:firstRow="1" w:lastRow="0" w:firstColumn="1" w:lastColumn="0" w:noHBand="0" w:noVBand="1"/>
                            </w:tblPr>
                            <w:tblGrid>
                              <w:gridCol w:w="910"/>
                              <w:gridCol w:w="1876"/>
                              <w:gridCol w:w="2176"/>
                              <w:gridCol w:w="992"/>
                              <w:gridCol w:w="1701"/>
                              <w:gridCol w:w="1134"/>
                              <w:gridCol w:w="992"/>
                            </w:tblGrid>
                            <w:tr w:rsidR="00DB5E79" w:rsidRPr="00FB1DE0" w14:paraId="32624815" w14:textId="77777777" w:rsidTr="00BF540E">
                              <w:trPr>
                                <w:trHeight w:val="324"/>
                              </w:trPr>
                              <w:tc>
                                <w:tcPr>
                                  <w:tcW w:w="9781" w:type="dxa"/>
                                  <w:gridSpan w:val="7"/>
                                  <w:tcBorders>
                                    <w:top w:val="nil"/>
                                    <w:left w:val="nil"/>
                                    <w:bottom w:val="single" w:sz="4" w:space="0" w:color="auto"/>
                                    <w:right w:val="nil"/>
                                  </w:tcBorders>
                                </w:tcPr>
                                <w:p w14:paraId="34D87539" w14:textId="77777777" w:rsidR="00DB5E79" w:rsidRPr="00AA30C1" w:rsidRDefault="00DB5E79" w:rsidP="00BF540E">
                                  <w:pPr>
                                    <w:widowControl/>
                                    <w:spacing w:line="360" w:lineRule="exact"/>
                                    <w:jc w:val="center"/>
                                    <w:rPr>
                                      <w:rFonts w:ascii="標楷體" w:eastAsia="標楷體" w:hAnsi="標楷體" w:cs="新細明體"/>
                                      <w:b/>
                                      <w:bCs/>
                                      <w:color w:val="000000"/>
                                      <w:kern w:val="0"/>
                                    </w:rPr>
                                  </w:pPr>
                                  <w:r w:rsidRPr="00AA30C1">
                                    <w:rPr>
                                      <w:rFonts w:ascii="標楷體" w:eastAsia="標楷體" w:hAnsi="標楷體" w:cs="新細明體" w:hint="eastAsia"/>
                                      <w:b/>
                                      <w:bCs/>
                                      <w:color w:val="000000"/>
                                      <w:kern w:val="0"/>
                                    </w:rPr>
                                    <w:t>表</w:t>
                                  </w:r>
                                  <w:r w:rsidRPr="00AA30C1">
                                    <w:rPr>
                                      <w:rFonts w:ascii="標楷體" w:eastAsia="標楷體" w:hAnsi="標楷體" w:cs="新細明體"/>
                                      <w:b/>
                                      <w:bCs/>
                                      <w:color w:val="000000"/>
                                      <w:kern w:val="0"/>
                                    </w:rPr>
                                    <w:t>4</w:t>
                                  </w:r>
                                  <w:r w:rsidRPr="00AA30C1">
                                    <w:rPr>
                                      <w:rFonts w:ascii="標楷體" w:eastAsia="標楷體" w:hAnsi="標楷體" w:cs="新細明體" w:hint="eastAsia"/>
                                      <w:b/>
                                      <w:bCs/>
                                      <w:color w:val="000000"/>
                                      <w:kern w:val="0"/>
                                    </w:rPr>
                                    <w:t xml:space="preserve">  政府投資逾10年且已無實質影響力之民營事業</w:t>
                                  </w:r>
                                </w:p>
                                <w:p w14:paraId="6F15CCE4" w14:textId="77777777" w:rsidR="00DB5E79" w:rsidRPr="00FB1DE0" w:rsidRDefault="00DB5E79" w:rsidP="00BF540E">
                                  <w:pPr>
                                    <w:widowControl/>
                                    <w:spacing w:line="360" w:lineRule="exact"/>
                                    <w:jc w:val="right"/>
                                    <w:rPr>
                                      <w:rFonts w:ascii="標楷體" w:hAnsi="標楷體" w:cs="新細明體"/>
                                      <w:bCs/>
                                      <w:color w:val="000000"/>
                                      <w:kern w:val="0"/>
                                    </w:rPr>
                                  </w:pPr>
                                  <w:r w:rsidRPr="00AA30C1">
                                    <w:rPr>
                                      <w:rFonts w:ascii="標楷體" w:eastAsia="標楷體" w:hAnsi="標楷體" w:cs="新細明體" w:hint="eastAsia"/>
                                      <w:bCs/>
                                      <w:color w:val="000000"/>
                                      <w:kern w:val="0"/>
                                      <w:sz w:val="20"/>
                                    </w:rPr>
                                    <w:t>單</w:t>
                                  </w:r>
                                  <w:r w:rsidRPr="00AA30C1">
                                    <w:rPr>
                                      <w:rFonts w:ascii="標楷體" w:eastAsia="標楷體" w:hAnsi="標楷體" w:cs="新細明體"/>
                                      <w:bCs/>
                                      <w:color w:val="000000"/>
                                      <w:kern w:val="0"/>
                                      <w:sz w:val="20"/>
                                    </w:rPr>
                                    <w:t>位：新臺</w:t>
                                  </w:r>
                                  <w:r w:rsidRPr="00AA30C1">
                                    <w:rPr>
                                      <w:rFonts w:ascii="標楷體" w:eastAsia="標楷體" w:hAnsi="標楷體" w:cs="新細明體" w:hint="eastAsia"/>
                                      <w:bCs/>
                                      <w:color w:val="000000"/>
                                      <w:kern w:val="0"/>
                                      <w:sz w:val="20"/>
                                    </w:rPr>
                                    <w:t>幣</w:t>
                                  </w:r>
                                  <w:r w:rsidRPr="00AA30C1">
                                    <w:rPr>
                                      <w:rFonts w:ascii="標楷體" w:eastAsia="標楷體" w:hAnsi="標楷體" w:cs="新細明體"/>
                                      <w:bCs/>
                                      <w:color w:val="000000"/>
                                      <w:kern w:val="0"/>
                                      <w:sz w:val="20"/>
                                    </w:rPr>
                                    <w:t>千元、</w:t>
                                  </w:r>
                                  <w:r w:rsidRPr="00AA30C1">
                                    <w:rPr>
                                      <w:rFonts w:ascii="標楷體" w:eastAsia="標楷體" w:hAnsi="標楷體" w:cs="新細明體" w:hint="eastAsia"/>
                                      <w:bCs/>
                                      <w:color w:val="000000"/>
                                      <w:kern w:val="0"/>
                                      <w:sz w:val="20"/>
                                    </w:rPr>
                                    <w:t>％</w:t>
                                  </w:r>
                                </w:p>
                              </w:tc>
                            </w:tr>
                            <w:tr w:rsidR="00DB5E79" w:rsidRPr="00FB1DE0" w14:paraId="4C01D809" w14:textId="77777777" w:rsidTr="00B20060">
                              <w:trPr>
                                <w:trHeight w:val="117"/>
                              </w:trPr>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7F740DD7"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類別</w:t>
                                  </w:r>
                                </w:p>
                              </w:tc>
                              <w:tc>
                                <w:tcPr>
                                  <w:tcW w:w="1876" w:type="dxa"/>
                                  <w:vMerge w:val="restart"/>
                                  <w:tcBorders>
                                    <w:top w:val="nil"/>
                                    <w:left w:val="single" w:sz="4" w:space="0" w:color="auto"/>
                                    <w:right w:val="single" w:sz="4" w:space="0" w:color="auto"/>
                                  </w:tcBorders>
                                  <w:vAlign w:val="center"/>
                                </w:tcPr>
                                <w:p w14:paraId="2243E47F"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w:t>
                                  </w:r>
                                  <w:r w:rsidRPr="00AA30C1">
                                    <w:rPr>
                                      <w:rFonts w:ascii="標楷體" w:eastAsia="標楷體" w:hAnsi="標楷體" w:cs="新細明體"/>
                                      <w:color w:val="000000"/>
                                      <w:kern w:val="0"/>
                                      <w:sz w:val="20"/>
                                    </w:rPr>
                                    <w:t>機關</w:t>
                                  </w:r>
                                </w:p>
                              </w:tc>
                              <w:tc>
                                <w:tcPr>
                                  <w:tcW w:w="2176" w:type="dxa"/>
                                  <w:vMerge w:val="restart"/>
                                  <w:tcBorders>
                                    <w:top w:val="nil"/>
                                    <w:left w:val="single" w:sz="4" w:space="0" w:color="auto"/>
                                    <w:bottom w:val="single" w:sz="4" w:space="0" w:color="auto"/>
                                    <w:right w:val="single" w:sz="4" w:space="0" w:color="auto"/>
                                  </w:tcBorders>
                                  <w:shd w:val="clear" w:color="auto" w:fill="auto"/>
                                  <w:vAlign w:val="center"/>
                                  <w:hideMark/>
                                </w:tcPr>
                                <w:p w14:paraId="21A1AB7D"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投資事業名稱</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3C9B99"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原始</w:t>
                                  </w:r>
                                </w:p>
                                <w:p w14:paraId="7A2A1778"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投資年度</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3BD33D19"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111年底投資情形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1DBAE24" w14:textId="77777777" w:rsidR="00DB5E79" w:rsidRPr="00AA30C1" w:rsidRDefault="00DB5E79" w:rsidP="00BF540E">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派任</w:t>
                                  </w:r>
                                </w:p>
                                <w:p w14:paraId="53B46E8C"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股權代表</w:t>
                                  </w:r>
                                </w:p>
                              </w:tc>
                            </w:tr>
                            <w:tr w:rsidR="00DB5E79" w:rsidRPr="00FB1DE0" w14:paraId="114A5C38" w14:textId="77777777" w:rsidTr="00B20060">
                              <w:trPr>
                                <w:trHeight w:val="20"/>
                              </w:trPr>
                              <w:tc>
                                <w:tcPr>
                                  <w:tcW w:w="910" w:type="dxa"/>
                                  <w:vMerge/>
                                  <w:tcBorders>
                                    <w:top w:val="nil"/>
                                    <w:left w:val="single" w:sz="4" w:space="0" w:color="auto"/>
                                    <w:bottom w:val="single" w:sz="4" w:space="0" w:color="auto"/>
                                    <w:right w:val="single" w:sz="4" w:space="0" w:color="auto"/>
                                  </w:tcBorders>
                                  <w:vAlign w:val="center"/>
                                  <w:hideMark/>
                                </w:tcPr>
                                <w:p w14:paraId="7DC9AFAD"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1876" w:type="dxa"/>
                                  <w:vMerge/>
                                  <w:tcBorders>
                                    <w:left w:val="single" w:sz="4" w:space="0" w:color="auto"/>
                                    <w:bottom w:val="single" w:sz="4" w:space="0" w:color="auto"/>
                                    <w:right w:val="single" w:sz="4" w:space="0" w:color="auto"/>
                                  </w:tcBorders>
                                  <w:vAlign w:val="center"/>
                                </w:tcPr>
                                <w:p w14:paraId="3D657AF5"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2176" w:type="dxa"/>
                                  <w:vMerge/>
                                  <w:tcBorders>
                                    <w:top w:val="nil"/>
                                    <w:left w:val="single" w:sz="4" w:space="0" w:color="auto"/>
                                    <w:bottom w:val="single" w:sz="4" w:space="0" w:color="auto"/>
                                    <w:right w:val="single" w:sz="4" w:space="0" w:color="auto"/>
                                  </w:tcBorders>
                                  <w:vAlign w:val="center"/>
                                  <w:hideMark/>
                                </w:tcPr>
                                <w:p w14:paraId="792ACD43"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992" w:type="dxa"/>
                                  <w:vMerge/>
                                  <w:tcBorders>
                                    <w:top w:val="nil"/>
                                    <w:left w:val="single" w:sz="4" w:space="0" w:color="auto"/>
                                    <w:bottom w:val="single" w:sz="4" w:space="0" w:color="auto"/>
                                    <w:right w:val="single" w:sz="4" w:space="0" w:color="auto"/>
                                  </w:tcBorders>
                                  <w:vAlign w:val="center"/>
                                  <w:hideMark/>
                                </w:tcPr>
                                <w:p w14:paraId="7A116F62"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vAlign w:val="center"/>
                                  <w:hideMark/>
                                </w:tcPr>
                                <w:p w14:paraId="09EB001C"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投資金額</w:t>
                                  </w:r>
                                </w:p>
                              </w:tc>
                              <w:tc>
                                <w:tcPr>
                                  <w:tcW w:w="1134" w:type="dxa"/>
                                  <w:tcBorders>
                                    <w:top w:val="nil"/>
                                    <w:left w:val="nil"/>
                                    <w:bottom w:val="single" w:sz="4" w:space="0" w:color="auto"/>
                                    <w:right w:val="single" w:sz="4" w:space="0" w:color="auto"/>
                                  </w:tcBorders>
                                  <w:shd w:val="clear" w:color="auto" w:fill="auto"/>
                                  <w:vAlign w:val="center"/>
                                  <w:hideMark/>
                                </w:tcPr>
                                <w:p w14:paraId="176FEF3E"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持股比率</w:t>
                                  </w:r>
                                </w:p>
                              </w:tc>
                              <w:tc>
                                <w:tcPr>
                                  <w:tcW w:w="992" w:type="dxa"/>
                                  <w:vMerge/>
                                  <w:tcBorders>
                                    <w:top w:val="nil"/>
                                    <w:left w:val="single" w:sz="4" w:space="0" w:color="auto"/>
                                    <w:bottom w:val="single" w:sz="4" w:space="0" w:color="auto"/>
                                    <w:right w:val="single" w:sz="4" w:space="0" w:color="auto"/>
                                  </w:tcBorders>
                                  <w:vAlign w:val="center"/>
                                  <w:hideMark/>
                                </w:tcPr>
                                <w:p w14:paraId="3C39D26C" w14:textId="77777777" w:rsidR="00DB5E79" w:rsidRPr="00AA30C1" w:rsidRDefault="00DB5E79" w:rsidP="00BF540E">
                                  <w:pPr>
                                    <w:widowControl/>
                                    <w:rPr>
                                      <w:rFonts w:ascii="標楷體" w:eastAsia="標楷體" w:hAnsi="標楷體" w:cs="新細明體"/>
                                      <w:color w:val="000000"/>
                                      <w:kern w:val="0"/>
                                      <w:sz w:val="20"/>
                                    </w:rPr>
                                  </w:pPr>
                                </w:p>
                              </w:tc>
                            </w:tr>
                            <w:tr w:rsidR="00DB5E79" w:rsidRPr="00FB1DE0" w14:paraId="1A9A49EA" w14:textId="77777777" w:rsidTr="003C008E">
                              <w:trPr>
                                <w:trHeight w:hRule="exact" w:val="255"/>
                              </w:trPr>
                              <w:tc>
                                <w:tcPr>
                                  <w:tcW w:w="910" w:type="dxa"/>
                                  <w:vMerge w:val="restart"/>
                                  <w:tcBorders>
                                    <w:top w:val="nil"/>
                                    <w:left w:val="single" w:sz="4" w:space="0" w:color="auto"/>
                                    <w:right w:val="single" w:sz="4" w:space="0" w:color="auto"/>
                                  </w:tcBorders>
                                  <w:shd w:val="clear" w:color="auto" w:fill="auto"/>
                                  <w:vAlign w:val="center"/>
                                  <w:hideMark/>
                                </w:tcPr>
                                <w:p w14:paraId="6CC081CB"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近3年</w:t>
                                  </w:r>
                                  <w:r w:rsidRPr="00AA30C1">
                                    <w:rPr>
                                      <w:rFonts w:ascii="標楷體" w:eastAsia="標楷體" w:hAnsi="標楷體" w:cs="新細明體"/>
                                      <w:color w:val="000000"/>
                                      <w:kern w:val="0"/>
                                      <w:sz w:val="20"/>
                                    </w:rPr>
                                    <w:t>未發</w:t>
                                  </w:r>
                                  <w:r w:rsidRPr="00AA30C1">
                                    <w:rPr>
                                      <w:rFonts w:ascii="標楷體" w:eastAsia="標楷體" w:hAnsi="標楷體" w:cs="新細明體" w:hint="eastAsia"/>
                                      <w:color w:val="000000"/>
                                      <w:kern w:val="0"/>
                                      <w:sz w:val="20"/>
                                    </w:rPr>
                                    <w:t>放</w:t>
                                  </w:r>
                                  <w:r w:rsidRPr="00AA30C1">
                                    <w:rPr>
                                      <w:rFonts w:ascii="標楷體" w:eastAsia="標楷體" w:hAnsi="標楷體" w:cs="新細明體"/>
                                      <w:color w:val="000000"/>
                                      <w:kern w:val="0"/>
                                      <w:sz w:val="20"/>
                                    </w:rPr>
                                    <w:t>股利</w:t>
                                  </w:r>
                                </w:p>
                              </w:tc>
                              <w:tc>
                                <w:tcPr>
                                  <w:tcW w:w="1876" w:type="dxa"/>
                                  <w:vMerge w:val="restart"/>
                                  <w:tcBorders>
                                    <w:top w:val="single" w:sz="4" w:space="0" w:color="auto"/>
                                    <w:left w:val="nil"/>
                                    <w:right w:val="single" w:sz="4" w:space="0" w:color="auto"/>
                                  </w:tcBorders>
                                  <w:vAlign w:val="center"/>
                                </w:tcPr>
                                <w:p w14:paraId="30404474"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國發</w:t>
                                  </w:r>
                                  <w:r w:rsidRPr="00AA30C1">
                                    <w:rPr>
                                      <w:rFonts w:ascii="標楷體" w:eastAsia="標楷體" w:hAnsi="標楷體" w:cs="新細明體"/>
                                      <w:color w:val="000000"/>
                                      <w:kern w:val="0"/>
                                      <w:sz w:val="20"/>
                                    </w:rPr>
                                    <w:t>基金</w:t>
                                  </w: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EEBC9"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普生公司</w:t>
                                  </w:r>
                                </w:p>
                              </w:tc>
                              <w:tc>
                                <w:tcPr>
                                  <w:tcW w:w="992" w:type="dxa"/>
                                  <w:tcBorders>
                                    <w:top w:val="nil"/>
                                    <w:left w:val="nil"/>
                                    <w:bottom w:val="single" w:sz="4" w:space="0" w:color="auto"/>
                                    <w:right w:val="single" w:sz="4" w:space="0" w:color="auto"/>
                                  </w:tcBorders>
                                  <w:shd w:val="clear" w:color="auto" w:fill="auto"/>
                                  <w:noWrap/>
                                  <w:vAlign w:val="center"/>
                                  <w:hideMark/>
                                </w:tcPr>
                                <w:p w14:paraId="01F8491A"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73</w:t>
                                  </w:r>
                                </w:p>
                              </w:tc>
                              <w:tc>
                                <w:tcPr>
                                  <w:tcW w:w="1701" w:type="dxa"/>
                                  <w:tcBorders>
                                    <w:top w:val="nil"/>
                                    <w:left w:val="nil"/>
                                    <w:bottom w:val="single" w:sz="4" w:space="0" w:color="auto"/>
                                    <w:right w:val="single" w:sz="4" w:space="0" w:color="auto"/>
                                  </w:tcBorders>
                                  <w:shd w:val="clear" w:color="auto" w:fill="auto"/>
                                  <w:noWrap/>
                                  <w:vAlign w:val="center"/>
                                  <w:hideMark/>
                                </w:tcPr>
                                <w:p w14:paraId="2D191E13"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8,057 </w:t>
                                  </w:r>
                                </w:p>
                              </w:tc>
                              <w:tc>
                                <w:tcPr>
                                  <w:tcW w:w="1134" w:type="dxa"/>
                                  <w:tcBorders>
                                    <w:top w:val="nil"/>
                                    <w:left w:val="nil"/>
                                    <w:bottom w:val="single" w:sz="4" w:space="0" w:color="auto"/>
                                    <w:right w:val="single" w:sz="4" w:space="0" w:color="auto"/>
                                  </w:tcBorders>
                                  <w:shd w:val="clear" w:color="auto" w:fill="auto"/>
                                  <w:noWrap/>
                                  <w:vAlign w:val="center"/>
                                  <w:hideMark/>
                                </w:tcPr>
                                <w:p w14:paraId="37A37827"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0.90 </w:t>
                                  </w:r>
                                </w:p>
                              </w:tc>
                              <w:tc>
                                <w:tcPr>
                                  <w:tcW w:w="992" w:type="dxa"/>
                                  <w:vMerge w:val="restart"/>
                                  <w:tcBorders>
                                    <w:top w:val="nil"/>
                                    <w:left w:val="single" w:sz="4" w:space="0" w:color="auto"/>
                                    <w:right w:val="single" w:sz="4" w:space="0" w:color="auto"/>
                                  </w:tcBorders>
                                  <w:shd w:val="clear" w:color="auto" w:fill="auto"/>
                                  <w:noWrap/>
                                  <w:vAlign w:val="center"/>
                                  <w:hideMark/>
                                </w:tcPr>
                                <w:p w14:paraId="154531F5" w14:textId="77777777" w:rsidR="00DB5E79" w:rsidRPr="00AA30C1" w:rsidRDefault="00DB5E79" w:rsidP="00BF540E">
                                  <w:pPr>
                                    <w:widowControl/>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無 </w:t>
                                  </w:r>
                                </w:p>
                              </w:tc>
                            </w:tr>
                            <w:tr w:rsidR="00DB5E79" w:rsidRPr="00FB1DE0" w14:paraId="14AEAE0E" w14:textId="77777777" w:rsidTr="003C008E">
                              <w:trPr>
                                <w:trHeight w:hRule="exact" w:val="255"/>
                              </w:trPr>
                              <w:tc>
                                <w:tcPr>
                                  <w:tcW w:w="910" w:type="dxa"/>
                                  <w:vMerge/>
                                  <w:tcBorders>
                                    <w:left w:val="single" w:sz="4" w:space="0" w:color="auto"/>
                                    <w:right w:val="single" w:sz="4" w:space="0" w:color="auto"/>
                                  </w:tcBorders>
                                  <w:vAlign w:val="center"/>
                                  <w:hideMark/>
                                </w:tcPr>
                                <w:p w14:paraId="2C125B8B"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vMerge/>
                                  <w:tcBorders>
                                    <w:left w:val="nil"/>
                                    <w:right w:val="single" w:sz="4" w:space="0" w:color="auto"/>
                                  </w:tcBorders>
                                  <w:vAlign w:val="center"/>
                                </w:tcPr>
                                <w:p w14:paraId="574EAC8D"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E7AE3"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月眉國</w:t>
                                  </w:r>
                                  <w:r w:rsidRPr="00AA30C1">
                                    <w:rPr>
                                      <w:rFonts w:ascii="標楷體" w:eastAsia="標楷體" w:hAnsi="標楷體" w:cs="新細明體"/>
                                      <w:color w:val="000000"/>
                                      <w:kern w:val="0"/>
                                      <w:sz w:val="20"/>
                                    </w:rPr>
                                    <w:t>際</w:t>
                                  </w:r>
                                  <w:r w:rsidRPr="00AA30C1">
                                    <w:rPr>
                                      <w:rFonts w:ascii="標楷體" w:eastAsia="標楷體" w:hAnsi="標楷體" w:cs="新細明體" w:hint="eastAsia"/>
                                      <w:color w:val="000000"/>
                                      <w:kern w:val="0"/>
                                      <w:sz w:val="20"/>
                                    </w:rPr>
                                    <w:t>開</w:t>
                                  </w:r>
                                  <w:r w:rsidRPr="00AA30C1">
                                    <w:rPr>
                                      <w:rFonts w:ascii="標楷體" w:eastAsia="標楷體" w:hAnsi="標楷體" w:cs="新細明體"/>
                                      <w:color w:val="000000"/>
                                      <w:kern w:val="0"/>
                                      <w:sz w:val="20"/>
                                    </w:rPr>
                                    <w:t>發</w:t>
                                  </w:r>
                                  <w:r w:rsidRPr="00AA30C1">
                                    <w:rPr>
                                      <w:rFonts w:ascii="標楷體" w:eastAsia="標楷體" w:hAnsi="標楷體" w:cs="新細明體" w:hint="eastAsia"/>
                                      <w:color w:val="000000"/>
                                      <w:kern w:val="0"/>
                                      <w:sz w:val="20"/>
                                    </w:rPr>
                                    <w:t>公司</w:t>
                                  </w:r>
                                </w:p>
                              </w:tc>
                              <w:tc>
                                <w:tcPr>
                                  <w:tcW w:w="992" w:type="dxa"/>
                                  <w:tcBorders>
                                    <w:top w:val="nil"/>
                                    <w:left w:val="nil"/>
                                    <w:bottom w:val="single" w:sz="4" w:space="0" w:color="auto"/>
                                    <w:right w:val="single" w:sz="4" w:space="0" w:color="auto"/>
                                  </w:tcBorders>
                                  <w:shd w:val="clear" w:color="auto" w:fill="auto"/>
                                  <w:noWrap/>
                                  <w:vAlign w:val="center"/>
                                  <w:hideMark/>
                                </w:tcPr>
                                <w:p w14:paraId="77FD0BE3"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90</w:t>
                                  </w:r>
                                </w:p>
                              </w:tc>
                              <w:tc>
                                <w:tcPr>
                                  <w:tcW w:w="1701" w:type="dxa"/>
                                  <w:tcBorders>
                                    <w:top w:val="nil"/>
                                    <w:left w:val="nil"/>
                                    <w:bottom w:val="single" w:sz="4" w:space="0" w:color="auto"/>
                                    <w:right w:val="single" w:sz="4" w:space="0" w:color="auto"/>
                                  </w:tcBorders>
                                  <w:shd w:val="clear" w:color="auto" w:fill="auto"/>
                                  <w:noWrap/>
                                  <w:vAlign w:val="center"/>
                                  <w:hideMark/>
                                </w:tcPr>
                                <w:p w14:paraId="41BDF0DD"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w:t>
                                  </w:r>
                                  <w:r w:rsidRPr="00AA30C1">
                                    <w:rPr>
                                      <w:rFonts w:ascii="標楷體" w:eastAsia="標楷體" w:hAnsi="標楷體" w:cs="新細明體"/>
                                      <w:color w:val="000000"/>
                                      <w:kern w:val="0"/>
                                      <w:sz w:val="20"/>
                                    </w:rPr>
                                    <w:t>—</w:t>
                                  </w:r>
                                  <w:r w:rsidRPr="00AA30C1">
                                    <w:rPr>
                                      <w:rFonts w:ascii="標楷體" w:eastAsia="標楷體" w:hAnsi="標楷體" w:cs="新細明體" w:hint="eastAsia"/>
                                      <w:color w:val="000000"/>
                                      <w:kern w:val="0"/>
                                      <w:sz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ECE17A4"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w:t>
                                  </w:r>
                                  <w:r w:rsidRPr="00AA30C1">
                                    <w:rPr>
                                      <w:rFonts w:ascii="標楷體" w:eastAsia="標楷體" w:hAnsi="標楷體" w:cs="新細明體"/>
                                      <w:color w:val="000000"/>
                                      <w:kern w:val="0"/>
                                      <w:sz w:val="20"/>
                                    </w:rPr>
                                    <w:t>0.00</w:t>
                                  </w:r>
                                  <w:r w:rsidRPr="00AA30C1">
                                    <w:rPr>
                                      <w:rFonts w:ascii="標楷體" w:eastAsia="標楷體" w:hAnsi="標楷體" w:cs="新細明體" w:hint="eastAsia"/>
                                      <w:color w:val="000000"/>
                                      <w:kern w:val="0"/>
                                      <w:sz w:val="20"/>
                                    </w:rPr>
                                    <w:t xml:space="preserve">   </w:t>
                                  </w:r>
                                </w:p>
                              </w:tc>
                              <w:tc>
                                <w:tcPr>
                                  <w:tcW w:w="992" w:type="dxa"/>
                                  <w:vMerge/>
                                  <w:tcBorders>
                                    <w:left w:val="single" w:sz="4" w:space="0" w:color="auto"/>
                                    <w:right w:val="single" w:sz="4" w:space="0" w:color="auto"/>
                                  </w:tcBorders>
                                  <w:shd w:val="clear" w:color="auto" w:fill="auto"/>
                                  <w:vAlign w:val="center"/>
                                  <w:hideMark/>
                                </w:tcPr>
                                <w:p w14:paraId="336DC1C0"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422A827B" w14:textId="77777777" w:rsidTr="003C008E">
                              <w:trPr>
                                <w:trHeight w:hRule="exact" w:val="255"/>
                              </w:trPr>
                              <w:tc>
                                <w:tcPr>
                                  <w:tcW w:w="910" w:type="dxa"/>
                                  <w:vMerge/>
                                  <w:tcBorders>
                                    <w:left w:val="single" w:sz="4" w:space="0" w:color="auto"/>
                                    <w:right w:val="single" w:sz="4" w:space="0" w:color="auto"/>
                                  </w:tcBorders>
                                  <w:vAlign w:val="center"/>
                                  <w:hideMark/>
                                </w:tcPr>
                                <w:p w14:paraId="0C58179F"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vMerge/>
                                  <w:tcBorders>
                                    <w:left w:val="nil"/>
                                    <w:bottom w:val="single" w:sz="4" w:space="0" w:color="auto"/>
                                    <w:right w:val="single" w:sz="4" w:space="0" w:color="auto"/>
                                  </w:tcBorders>
                                  <w:vAlign w:val="center"/>
                                </w:tcPr>
                                <w:p w14:paraId="2A8EDBA5"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D1B36"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理想大地公司</w:t>
                                  </w:r>
                                </w:p>
                              </w:tc>
                              <w:tc>
                                <w:tcPr>
                                  <w:tcW w:w="992" w:type="dxa"/>
                                  <w:tcBorders>
                                    <w:top w:val="nil"/>
                                    <w:left w:val="nil"/>
                                    <w:bottom w:val="single" w:sz="4" w:space="0" w:color="auto"/>
                                    <w:right w:val="single" w:sz="4" w:space="0" w:color="auto"/>
                                  </w:tcBorders>
                                  <w:shd w:val="clear" w:color="auto" w:fill="auto"/>
                                  <w:noWrap/>
                                  <w:vAlign w:val="center"/>
                                  <w:hideMark/>
                                </w:tcPr>
                                <w:p w14:paraId="5159D164"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90</w:t>
                                  </w:r>
                                </w:p>
                              </w:tc>
                              <w:tc>
                                <w:tcPr>
                                  <w:tcW w:w="1701" w:type="dxa"/>
                                  <w:tcBorders>
                                    <w:top w:val="nil"/>
                                    <w:left w:val="nil"/>
                                    <w:bottom w:val="single" w:sz="4" w:space="0" w:color="auto"/>
                                    <w:right w:val="single" w:sz="4" w:space="0" w:color="auto"/>
                                  </w:tcBorders>
                                  <w:shd w:val="clear" w:color="auto" w:fill="auto"/>
                                  <w:noWrap/>
                                  <w:vAlign w:val="center"/>
                                  <w:hideMark/>
                                </w:tcPr>
                                <w:p w14:paraId="7DC2BCF2"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450,000 </w:t>
                                  </w:r>
                                </w:p>
                              </w:tc>
                              <w:tc>
                                <w:tcPr>
                                  <w:tcW w:w="1134" w:type="dxa"/>
                                  <w:tcBorders>
                                    <w:top w:val="nil"/>
                                    <w:left w:val="nil"/>
                                    <w:bottom w:val="single" w:sz="4" w:space="0" w:color="auto"/>
                                    <w:right w:val="single" w:sz="4" w:space="0" w:color="auto"/>
                                  </w:tcBorders>
                                  <w:shd w:val="clear" w:color="auto" w:fill="auto"/>
                                  <w:noWrap/>
                                  <w:vAlign w:val="center"/>
                                  <w:hideMark/>
                                </w:tcPr>
                                <w:p w14:paraId="32D78507"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10.04 </w:t>
                                  </w:r>
                                </w:p>
                              </w:tc>
                              <w:tc>
                                <w:tcPr>
                                  <w:tcW w:w="992" w:type="dxa"/>
                                  <w:vMerge/>
                                  <w:tcBorders>
                                    <w:left w:val="single" w:sz="4" w:space="0" w:color="auto"/>
                                    <w:right w:val="single" w:sz="4" w:space="0" w:color="auto"/>
                                  </w:tcBorders>
                                  <w:shd w:val="clear" w:color="auto" w:fill="auto"/>
                                  <w:vAlign w:val="center"/>
                                  <w:hideMark/>
                                </w:tcPr>
                                <w:p w14:paraId="111733CA"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5CC92005" w14:textId="77777777" w:rsidTr="00B20060">
                              <w:trPr>
                                <w:trHeight w:val="20"/>
                              </w:trPr>
                              <w:tc>
                                <w:tcPr>
                                  <w:tcW w:w="910" w:type="dxa"/>
                                  <w:vMerge/>
                                  <w:tcBorders>
                                    <w:left w:val="single" w:sz="4" w:space="0" w:color="auto"/>
                                    <w:right w:val="single" w:sz="4" w:space="0" w:color="auto"/>
                                  </w:tcBorders>
                                  <w:vAlign w:val="center"/>
                                </w:tcPr>
                                <w:p w14:paraId="73DC8811"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tcBorders>
                                    <w:top w:val="single" w:sz="4" w:space="0" w:color="auto"/>
                                    <w:left w:val="nil"/>
                                    <w:bottom w:val="single" w:sz="4" w:space="0" w:color="auto"/>
                                    <w:right w:val="single" w:sz="4" w:space="0" w:color="auto"/>
                                  </w:tcBorders>
                                  <w:vAlign w:val="center"/>
                                </w:tcPr>
                                <w:p w14:paraId="6E5CD6C7"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臺</w:t>
                                  </w:r>
                                  <w:r w:rsidRPr="00AA30C1">
                                    <w:rPr>
                                      <w:rFonts w:ascii="標楷體" w:eastAsia="標楷體" w:hAnsi="標楷體" w:cs="新細明體"/>
                                      <w:color w:val="000000"/>
                                      <w:kern w:val="0"/>
                                      <w:sz w:val="20"/>
                                    </w:rPr>
                                    <w:t>灣銀行</w:t>
                                  </w:r>
                                  <w:r w:rsidRPr="00AA30C1">
                                    <w:rPr>
                                      <w:rFonts w:ascii="標楷體" w:eastAsia="標楷體" w:hAnsi="標楷體" w:cs="新細明體" w:hint="eastAsia"/>
                                      <w:color w:val="000000"/>
                                      <w:kern w:val="0"/>
                                      <w:sz w:val="20"/>
                                    </w:rPr>
                                    <w:t>公</w:t>
                                  </w:r>
                                  <w:r w:rsidRPr="00AA30C1">
                                    <w:rPr>
                                      <w:rFonts w:ascii="標楷體" w:eastAsia="標楷體" w:hAnsi="標楷體" w:cs="新細明體"/>
                                      <w:color w:val="000000"/>
                                      <w:kern w:val="0"/>
                                      <w:sz w:val="20"/>
                                    </w:rPr>
                                    <w:t>司</w:t>
                                  </w:r>
                                </w:p>
                              </w:tc>
                              <w:tc>
                                <w:tcPr>
                                  <w:tcW w:w="2176" w:type="dxa"/>
                                  <w:vMerge w:val="restart"/>
                                  <w:tcBorders>
                                    <w:top w:val="single" w:sz="4" w:space="0" w:color="auto"/>
                                    <w:left w:val="single" w:sz="4" w:space="0" w:color="auto"/>
                                    <w:right w:val="single" w:sz="4" w:space="0" w:color="auto"/>
                                  </w:tcBorders>
                                  <w:shd w:val="clear" w:color="auto" w:fill="auto"/>
                                  <w:noWrap/>
                                  <w:vAlign w:val="center"/>
                                </w:tcPr>
                                <w:p w14:paraId="7AA891FE"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臺</w:t>
                                  </w:r>
                                  <w:r w:rsidRPr="00AA30C1">
                                    <w:rPr>
                                      <w:rFonts w:ascii="標楷體" w:eastAsia="標楷體" w:hAnsi="標楷體" w:cs="新細明體"/>
                                      <w:color w:val="000000"/>
                                      <w:kern w:val="0"/>
                                      <w:sz w:val="20"/>
                                    </w:rPr>
                                    <w:t>灣中華日報社公司</w:t>
                                  </w:r>
                                </w:p>
                              </w:tc>
                              <w:tc>
                                <w:tcPr>
                                  <w:tcW w:w="992" w:type="dxa"/>
                                  <w:vMerge w:val="restart"/>
                                  <w:tcBorders>
                                    <w:top w:val="nil"/>
                                    <w:left w:val="nil"/>
                                    <w:right w:val="single" w:sz="4" w:space="0" w:color="auto"/>
                                  </w:tcBorders>
                                  <w:shd w:val="clear" w:color="auto" w:fill="auto"/>
                                  <w:noWrap/>
                                  <w:vAlign w:val="center"/>
                                </w:tcPr>
                                <w:p w14:paraId="2FF5A74C"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36</w:t>
                                  </w:r>
                                </w:p>
                              </w:tc>
                              <w:tc>
                                <w:tcPr>
                                  <w:tcW w:w="1701" w:type="dxa"/>
                                  <w:tcBorders>
                                    <w:top w:val="nil"/>
                                    <w:left w:val="nil"/>
                                    <w:bottom w:val="single" w:sz="4" w:space="0" w:color="auto"/>
                                    <w:right w:val="single" w:sz="4" w:space="0" w:color="auto"/>
                                  </w:tcBorders>
                                  <w:shd w:val="clear" w:color="auto" w:fill="auto"/>
                                  <w:noWrap/>
                                  <w:vAlign w:val="center"/>
                                </w:tcPr>
                                <w:p w14:paraId="7E1FE958"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219</w:t>
                                  </w:r>
                                </w:p>
                              </w:tc>
                              <w:tc>
                                <w:tcPr>
                                  <w:tcW w:w="1134" w:type="dxa"/>
                                  <w:tcBorders>
                                    <w:top w:val="nil"/>
                                    <w:left w:val="nil"/>
                                    <w:bottom w:val="single" w:sz="4" w:space="0" w:color="auto"/>
                                    <w:right w:val="single" w:sz="4" w:space="0" w:color="auto"/>
                                  </w:tcBorders>
                                  <w:shd w:val="clear" w:color="auto" w:fill="auto"/>
                                  <w:noWrap/>
                                  <w:vAlign w:val="center"/>
                                </w:tcPr>
                                <w:p w14:paraId="2947D3E6"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0.14</w:t>
                                  </w:r>
                                </w:p>
                              </w:tc>
                              <w:tc>
                                <w:tcPr>
                                  <w:tcW w:w="992" w:type="dxa"/>
                                  <w:vMerge/>
                                  <w:tcBorders>
                                    <w:left w:val="single" w:sz="4" w:space="0" w:color="auto"/>
                                    <w:right w:val="single" w:sz="4" w:space="0" w:color="auto"/>
                                  </w:tcBorders>
                                  <w:shd w:val="clear" w:color="auto" w:fill="auto"/>
                                  <w:vAlign w:val="center"/>
                                </w:tcPr>
                                <w:p w14:paraId="4398ED01"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2DE12DBB" w14:textId="77777777" w:rsidTr="00B20060">
                              <w:trPr>
                                <w:trHeight w:val="20"/>
                              </w:trPr>
                              <w:tc>
                                <w:tcPr>
                                  <w:tcW w:w="910" w:type="dxa"/>
                                  <w:vMerge/>
                                  <w:tcBorders>
                                    <w:left w:val="single" w:sz="4" w:space="0" w:color="auto"/>
                                    <w:bottom w:val="single" w:sz="4" w:space="0" w:color="auto"/>
                                    <w:right w:val="single" w:sz="4" w:space="0" w:color="auto"/>
                                  </w:tcBorders>
                                  <w:vAlign w:val="center"/>
                                </w:tcPr>
                                <w:p w14:paraId="2ADE45CC"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tcBorders>
                                    <w:top w:val="single" w:sz="4" w:space="0" w:color="auto"/>
                                    <w:left w:val="nil"/>
                                    <w:bottom w:val="single" w:sz="4" w:space="0" w:color="auto"/>
                                    <w:right w:val="single" w:sz="4" w:space="0" w:color="auto"/>
                                  </w:tcBorders>
                                  <w:vAlign w:val="center"/>
                                </w:tcPr>
                                <w:p w14:paraId="2C285EC1"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臺</w:t>
                                  </w:r>
                                  <w:r w:rsidRPr="00AA30C1">
                                    <w:rPr>
                                      <w:rFonts w:ascii="標楷體" w:eastAsia="標楷體" w:hAnsi="標楷體" w:cs="新細明體"/>
                                      <w:color w:val="000000"/>
                                      <w:kern w:val="0"/>
                                      <w:sz w:val="20"/>
                                    </w:rPr>
                                    <w:t>灣土地銀行公司</w:t>
                                  </w:r>
                                </w:p>
                              </w:tc>
                              <w:tc>
                                <w:tcPr>
                                  <w:tcW w:w="2176" w:type="dxa"/>
                                  <w:vMerge/>
                                  <w:tcBorders>
                                    <w:left w:val="single" w:sz="4" w:space="0" w:color="auto"/>
                                    <w:bottom w:val="single" w:sz="4" w:space="0" w:color="auto"/>
                                    <w:right w:val="single" w:sz="4" w:space="0" w:color="auto"/>
                                  </w:tcBorders>
                                  <w:shd w:val="clear" w:color="auto" w:fill="auto"/>
                                  <w:noWrap/>
                                  <w:vAlign w:val="center"/>
                                </w:tcPr>
                                <w:p w14:paraId="23C7DC12"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992" w:type="dxa"/>
                                  <w:vMerge/>
                                  <w:tcBorders>
                                    <w:left w:val="nil"/>
                                    <w:bottom w:val="single" w:sz="4" w:space="0" w:color="auto"/>
                                    <w:right w:val="single" w:sz="4" w:space="0" w:color="auto"/>
                                  </w:tcBorders>
                                  <w:shd w:val="clear" w:color="auto" w:fill="auto"/>
                                  <w:noWrap/>
                                  <w:vAlign w:val="center"/>
                                </w:tcPr>
                                <w:p w14:paraId="45525CBB"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noWrap/>
                                  <w:vAlign w:val="center"/>
                                </w:tcPr>
                                <w:p w14:paraId="03BC42A3"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101</w:t>
                                  </w:r>
                                </w:p>
                              </w:tc>
                              <w:tc>
                                <w:tcPr>
                                  <w:tcW w:w="1134" w:type="dxa"/>
                                  <w:tcBorders>
                                    <w:top w:val="nil"/>
                                    <w:left w:val="nil"/>
                                    <w:bottom w:val="single" w:sz="4" w:space="0" w:color="auto"/>
                                    <w:right w:val="single" w:sz="4" w:space="0" w:color="auto"/>
                                  </w:tcBorders>
                                  <w:shd w:val="clear" w:color="auto" w:fill="auto"/>
                                  <w:noWrap/>
                                  <w:vAlign w:val="center"/>
                                </w:tcPr>
                                <w:p w14:paraId="68550C61"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0.07</w:t>
                                  </w:r>
                                </w:p>
                              </w:tc>
                              <w:tc>
                                <w:tcPr>
                                  <w:tcW w:w="992" w:type="dxa"/>
                                  <w:vMerge/>
                                  <w:tcBorders>
                                    <w:left w:val="single" w:sz="4" w:space="0" w:color="auto"/>
                                    <w:right w:val="single" w:sz="4" w:space="0" w:color="auto"/>
                                  </w:tcBorders>
                                  <w:shd w:val="clear" w:color="auto" w:fill="auto"/>
                                  <w:vAlign w:val="center"/>
                                </w:tcPr>
                                <w:p w14:paraId="21C8C2AD"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10A9D844" w14:textId="77777777" w:rsidTr="00900424">
                              <w:trPr>
                                <w:trHeight w:hRule="exact" w:val="567"/>
                              </w:trPr>
                              <w:tc>
                                <w:tcPr>
                                  <w:tcW w:w="910" w:type="dxa"/>
                                  <w:tcBorders>
                                    <w:top w:val="nil"/>
                                    <w:left w:val="single" w:sz="4" w:space="0" w:color="auto"/>
                                    <w:bottom w:val="single" w:sz="4" w:space="0" w:color="auto"/>
                                    <w:right w:val="single" w:sz="4" w:space="0" w:color="auto"/>
                                  </w:tcBorders>
                                  <w:vAlign w:val="center"/>
                                </w:tcPr>
                                <w:p w14:paraId="32A43254"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公司治理機制欠佳</w:t>
                                  </w:r>
                                </w:p>
                              </w:tc>
                              <w:tc>
                                <w:tcPr>
                                  <w:tcW w:w="1876" w:type="dxa"/>
                                  <w:tcBorders>
                                    <w:top w:val="single" w:sz="4" w:space="0" w:color="auto"/>
                                    <w:left w:val="nil"/>
                                    <w:bottom w:val="single" w:sz="4" w:space="0" w:color="auto"/>
                                    <w:right w:val="single" w:sz="4" w:space="0" w:color="auto"/>
                                  </w:tcBorders>
                                  <w:vAlign w:val="center"/>
                                </w:tcPr>
                                <w:p w14:paraId="602BA0B9"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國</w:t>
                                  </w:r>
                                  <w:r w:rsidRPr="00AA30C1">
                                    <w:rPr>
                                      <w:rFonts w:ascii="標楷體" w:eastAsia="標楷體" w:hAnsi="標楷體" w:cs="新細明體"/>
                                      <w:color w:val="000000"/>
                                      <w:kern w:val="0"/>
                                      <w:sz w:val="20"/>
                                    </w:rPr>
                                    <w:t>發基金</w:t>
                                  </w: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1BBBE" w14:textId="77777777" w:rsidR="00DB5E79" w:rsidRPr="00AA30C1" w:rsidRDefault="00DB5E79" w:rsidP="00B20060">
                                  <w:pPr>
                                    <w:widowControl/>
                                    <w:spacing w:line="240" w:lineRule="exact"/>
                                    <w:rPr>
                                      <w:rFonts w:ascii="標楷體" w:eastAsia="標楷體" w:hAnsi="標楷體" w:cs="新細明體"/>
                                      <w:color w:val="000000"/>
                                      <w:kern w:val="0"/>
                                      <w:sz w:val="20"/>
                                    </w:rPr>
                                  </w:pPr>
                                  <w:proofErr w:type="gramStart"/>
                                  <w:r w:rsidRPr="00AA30C1">
                                    <w:rPr>
                                      <w:rFonts w:ascii="標楷體" w:eastAsia="標楷體" w:hAnsi="標楷體" w:cs="新細明體" w:hint="eastAsia"/>
                                      <w:color w:val="000000"/>
                                      <w:kern w:val="0"/>
                                      <w:sz w:val="20"/>
                                    </w:rPr>
                                    <w:t>錸</w:t>
                                  </w:r>
                                  <w:proofErr w:type="gramEnd"/>
                                  <w:r w:rsidRPr="00AA30C1">
                                    <w:rPr>
                                      <w:rFonts w:ascii="標楷體" w:eastAsia="標楷體" w:hAnsi="標楷體" w:cs="新細明體" w:hint="eastAsia"/>
                                      <w:color w:val="000000"/>
                                      <w:kern w:val="0"/>
                                      <w:sz w:val="20"/>
                                    </w:rPr>
                                    <w:t>寶</w:t>
                                  </w:r>
                                  <w:r w:rsidRPr="00AA30C1">
                                    <w:rPr>
                                      <w:rFonts w:ascii="標楷體" w:eastAsia="標楷體" w:hAnsi="標楷體" w:cs="新細明體"/>
                                      <w:color w:val="000000"/>
                                      <w:kern w:val="0"/>
                                      <w:sz w:val="20"/>
                                    </w:rPr>
                                    <w:t>科技公司</w:t>
                                  </w:r>
                                </w:p>
                              </w:tc>
                              <w:tc>
                                <w:tcPr>
                                  <w:tcW w:w="992" w:type="dxa"/>
                                  <w:tcBorders>
                                    <w:top w:val="nil"/>
                                    <w:left w:val="nil"/>
                                    <w:bottom w:val="single" w:sz="4" w:space="0" w:color="auto"/>
                                    <w:right w:val="single" w:sz="4" w:space="0" w:color="auto"/>
                                  </w:tcBorders>
                                  <w:shd w:val="clear" w:color="auto" w:fill="auto"/>
                                  <w:noWrap/>
                                  <w:vAlign w:val="center"/>
                                </w:tcPr>
                                <w:p w14:paraId="174C1608"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90</w:t>
                                  </w:r>
                                </w:p>
                              </w:tc>
                              <w:tc>
                                <w:tcPr>
                                  <w:tcW w:w="1701" w:type="dxa"/>
                                  <w:tcBorders>
                                    <w:top w:val="nil"/>
                                    <w:left w:val="nil"/>
                                    <w:bottom w:val="single" w:sz="4" w:space="0" w:color="auto"/>
                                    <w:right w:val="single" w:sz="4" w:space="0" w:color="auto"/>
                                  </w:tcBorders>
                                  <w:shd w:val="clear" w:color="auto" w:fill="auto"/>
                                  <w:noWrap/>
                                  <w:vAlign w:val="center"/>
                                </w:tcPr>
                                <w:p w14:paraId="5CF5F89C"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4</w:t>
                                  </w:r>
                                  <w:r w:rsidRPr="00AA30C1">
                                    <w:rPr>
                                      <w:rFonts w:ascii="標楷體" w:eastAsia="標楷體" w:hAnsi="標楷體" w:cs="新細明體"/>
                                      <w:color w:val="000000"/>
                                      <w:kern w:val="0"/>
                                      <w:sz w:val="20"/>
                                    </w:rPr>
                                    <w:t>,</w:t>
                                  </w:r>
                                  <w:r w:rsidRPr="00AA30C1">
                                    <w:rPr>
                                      <w:rFonts w:ascii="標楷體" w:eastAsia="標楷體" w:hAnsi="標楷體" w:cs="新細明體" w:hint="eastAsia"/>
                                      <w:color w:val="000000"/>
                                      <w:kern w:val="0"/>
                                      <w:sz w:val="20"/>
                                    </w:rPr>
                                    <w:t>653</w:t>
                                  </w:r>
                                </w:p>
                              </w:tc>
                              <w:tc>
                                <w:tcPr>
                                  <w:tcW w:w="1134" w:type="dxa"/>
                                  <w:tcBorders>
                                    <w:top w:val="nil"/>
                                    <w:left w:val="nil"/>
                                    <w:bottom w:val="single" w:sz="4" w:space="0" w:color="auto"/>
                                    <w:right w:val="single" w:sz="4" w:space="0" w:color="auto"/>
                                  </w:tcBorders>
                                  <w:shd w:val="clear" w:color="auto" w:fill="auto"/>
                                  <w:noWrap/>
                                  <w:vAlign w:val="center"/>
                                </w:tcPr>
                                <w:p w14:paraId="634F725B"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color w:val="000000"/>
                                      <w:kern w:val="0"/>
                                      <w:sz w:val="20"/>
                                    </w:rPr>
                                    <w:t>0.18</w:t>
                                  </w:r>
                                </w:p>
                              </w:tc>
                              <w:tc>
                                <w:tcPr>
                                  <w:tcW w:w="992" w:type="dxa"/>
                                  <w:vMerge/>
                                  <w:tcBorders>
                                    <w:left w:val="single" w:sz="4" w:space="0" w:color="auto"/>
                                    <w:bottom w:val="single" w:sz="4" w:space="0" w:color="auto"/>
                                    <w:right w:val="single" w:sz="4" w:space="0" w:color="auto"/>
                                  </w:tcBorders>
                                  <w:shd w:val="clear" w:color="auto" w:fill="auto"/>
                                  <w:vAlign w:val="center"/>
                                </w:tcPr>
                                <w:p w14:paraId="79E2E64C"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74BF734C" w14:textId="77777777" w:rsidTr="00BF540E">
                              <w:trPr>
                                <w:trHeight w:val="324"/>
                              </w:trPr>
                              <w:tc>
                                <w:tcPr>
                                  <w:tcW w:w="9781" w:type="dxa"/>
                                  <w:gridSpan w:val="7"/>
                                  <w:tcBorders>
                                    <w:top w:val="single" w:sz="4" w:space="0" w:color="auto"/>
                                    <w:left w:val="nil"/>
                                    <w:bottom w:val="nil"/>
                                    <w:right w:val="nil"/>
                                  </w:tcBorders>
                                </w:tcPr>
                                <w:p w14:paraId="5EDA567C" w14:textId="2EA97EAD" w:rsidR="00DB5E79" w:rsidRPr="00AA30C1" w:rsidRDefault="00DB5E79" w:rsidP="00BF540E">
                                  <w:pPr>
                                    <w:widowControl/>
                                    <w:spacing w:line="240" w:lineRule="exact"/>
                                    <w:ind w:leftChars="-18" w:left="499" w:hangingChars="301" w:hanging="542"/>
                                    <w:rPr>
                                      <w:rFonts w:ascii="標楷體" w:eastAsia="標楷體" w:hAnsi="標楷體" w:cs="新細明體"/>
                                      <w:color w:val="000000"/>
                                      <w:kern w:val="0"/>
                                      <w:sz w:val="18"/>
                                      <w:szCs w:val="18"/>
                                    </w:rPr>
                                  </w:pPr>
                                  <w:proofErr w:type="gramStart"/>
                                  <w:r w:rsidRPr="00AA30C1">
                                    <w:rPr>
                                      <w:rFonts w:ascii="標楷體" w:eastAsia="標楷體" w:hAnsi="標楷體" w:cs="新細明體" w:hint="eastAsia"/>
                                      <w:color w:val="000000"/>
                                      <w:kern w:val="0"/>
                                      <w:sz w:val="18"/>
                                      <w:szCs w:val="18"/>
                                    </w:rPr>
                                    <w:t>註</w:t>
                                  </w:r>
                                  <w:proofErr w:type="gramEnd"/>
                                  <w:r w:rsidRPr="00AA30C1">
                                    <w:rPr>
                                      <w:rFonts w:ascii="標楷體" w:eastAsia="標楷體" w:hAnsi="標楷體" w:cs="新細明體" w:hint="eastAsia"/>
                                      <w:color w:val="000000"/>
                                      <w:kern w:val="0"/>
                                      <w:sz w:val="18"/>
                                      <w:szCs w:val="18"/>
                                    </w:rPr>
                                    <w:t>：1.公</w:t>
                                  </w:r>
                                  <w:r w:rsidRPr="00AA30C1">
                                    <w:rPr>
                                      <w:rFonts w:ascii="標楷體" w:eastAsia="標楷體" w:hAnsi="標楷體" w:cs="新細明體"/>
                                      <w:color w:val="000000"/>
                                      <w:kern w:val="0"/>
                                      <w:sz w:val="18"/>
                                      <w:szCs w:val="18"/>
                                    </w:rPr>
                                    <w:t>司治理機制欠佳，係</w:t>
                                  </w:r>
                                  <w:proofErr w:type="gramStart"/>
                                  <w:r w:rsidRPr="00AA30C1">
                                    <w:rPr>
                                      <w:rFonts w:ascii="標楷體" w:eastAsia="標楷體" w:hAnsi="標楷體" w:cs="新細明體"/>
                                      <w:color w:val="000000"/>
                                      <w:kern w:val="0"/>
                                      <w:sz w:val="18"/>
                                      <w:szCs w:val="18"/>
                                    </w:rPr>
                                    <w:t>錸</w:t>
                                  </w:r>
                                  <w:proofErr w:type="gramEnd"/>
                                  <w:r w:rsidRPr="00AA30C1">
                                    <w:rPr>
                                      <w:rFonts w:ascii="標楷體" w:eastAsia="標楷體" w:hAnsi="標楷體" w:cs="新細明體"/>
                                      <w:color w:val="000000"/>
                                      <w:kern w:val="0"/>
                                      <w:sz w:val="18"/>
                                      <w:szCs w:val="18"/>
                                    </w:rPr>
                                    <w:t>寶科技公司</w:t>
                                  </w:r>
                                  <w:proofErr w:type="gramStart"/>
                                  <w:r w:rsidRPr="00AA30C1">
                                    <w:rPr>
                                      <w:rFonts w:ascii="標楷體" w:eastAsia="標楷體" w:hAnsi="標楷體" w:cs="新細明體" w:hint="eastAsia"/>
                                      <w:color w:val="000000"/>
                                      <w:kern w:val="0"/>
                                      <w:sz w:val="18"/>
                                      <w:szCs w:val="18"/>
                                    </w:rPr>
                                    <w:t>111</w:t>
                                  </w:r>
                                  <w:proofErr w:type="gramEnd"/>
                                  <w:r w:rsidRPr="00AA30C1">
                                    <w:rPr>
                                      <w:rFonts w:ascii="標楷體" w:eastAsia="標楷體" w:hAnsi="標楷體" w:cs="新細明體" w:hint="eastAsia"/>
                                      <w:color w:val="000000"/>
                                      <w:kern w:val="0"/>
                                      <w:sz w:val="18"/>
                                      <w:szCs w:val="18"/>
                                    </w:rPr>
                                    <w:t>年</w:t>
                                  </w:r>
                                  <w:r w:rsidRPr="00AA30C1">
                                    <w:rPr>
                                      <w:rFonts w:ascii="標楷體" w:eastAsia="標楷體" w:hAnsi="標楷體" w:cs="新細明體"/>
                                      <w:color w:val="000000"/>
                                      <w:kern w:val="0"/>
                                      <w:sz w:val="18"/>
                                      <w:szCs w:val="18"/>
                                    </w:rPr>
                                    <w:t>度公司治理評鑑</w:t>
                                  </w:r>
                                  <w:r w:rsidRPr="00AA30C1">
                                    <w:rPr>
                                      <w:rFonts w:ascii="標楷體" w:eastAsia="標楷體" w:hAnsi="標楷體" w:cs="新細明體" w:hint="eastAsia"/>
                                      <w:color w:val="000000"/>
                                      <w:kern w:val="0"/>
                                      <w:sz w:val="18"/>
                                      <w:szCs w:val="18"/>
                                    </w:rPr>
                                    <w:t>級</w:t>
                                  </w:r>
                                  <w:r w:rsidRPr="00AA30C1">
                                    <w:rPr>
                                      <w:rFonts w:ascii="標楷體" w:eastAsia="標楷體" w:hAnsi="標楷體" w:cs="新細明體"/>
                                      <w:color w:val="000000"/>
                                      <w:kern w:val="0"/>
                                      <w:sz w:val="18"/>
                                      <w:szCs w:val="18"/>
                                    </w:rPr>
                                    <w:t>別為第</w:t>
                                  </w:r>
                                  <w:r w:rsidRPr="00AA30C1">
                                    <w:rPr>
                                      <w:rFonts w:ascii="標楷體" w:eastAsia="標楷體" w:hAnsi="標楷體" w:cs="新細明體" w:hint="eastAsia"/>
                                      <w:color w:val="000000"/>
                                      <w:kern w:val="0"/>
                                      <w:sz w:val="18"/>
                                      <w:szCs w:val="18"/>
                                    </w:rPr>
                                    <w:t>七級</w:t>
                                  </w:r>
                                  <w:r w:rsidRPr="00AA30C1">
                                    <w:rPr>
                                      <w:rFonts w:ascii="標楷體" w:eastAsia="標楷體" w:hAnsi="標楷體" w:cs="新細明體"/>
                                      <w:color w:val="000000"/>
                                      <w:kern w:val="0"/>
                                      <w:sz w:val="18"/>
                                      <w:szCs w:val="18"/>
                                    </w:rPr>
                                    <w:t>別</w:t>
                                  </w:r>
                                  <w:r w:rsidRPr="00AA30C1">
                                    <w:rPr>
                                      <w:rFonts w:ascii="標楷體" w:eastAsia="標楷體" w:hAnsi="標楷體" w:cs="新細明體" w:hint="eastAsia"/>
                                      <w:color w:val="000000"/>
                                      <w:kern w:val="0"/>
                                      <w:sz w:val="18"/>
                                      <w:szCs w:val="18"/>
                                    </w:rPr>
                                    <w:t>(81％</w:t>
                                  </w:r>
                                  <w:r w:rsidR="00FF52F6">
                                    <w:rPr>
                                      <w:rFonts w:ascii="標楷體" w:eastAsia="標楷體" w:hAnsi="標楷體" w:cs="新細明體" w:hint="eastAsia"/>
                                      <w:color w:val="000000"/>
                                      <w:kern w:val="0"/>
                                      <w:sz w:val="18"/>
                                      <w:szCs w:val="18"/>
                                    </w:rPr>
                                    <w:t>～</w:t>
                                  </w:r>
                                  <w:r w:rsidRPr="00AA30C1">
                                    <w:rPr>
                                      <w:rFonts w:ascii="標楷體" w:eastAsia="標楷體" w:hAnsi="標楷體" w:cs="新細明體" w:hint="eastAsia"/>
                                      <w:color w:val="000000"/>
                                      <w:kern w:val="0"/>
                                      <w:sz w:val="18"/>
                                      <w:szCs w:val="18"/>
                                    </w:rPr>
                                    <w:t>100％)</w:t>
                                  </w:r>
                                  <w:r w:rsidRPr="00AA30C1">
                                    <w:rPr>
                                      <w:rFonts w:ascii="標楷體" w:eastAsia="標楷體" w:hAnsi="標楷體" w:cs="新細明體"/>
                                      <w:color w:val="000000"/>
                                      <w:kern w:val="0"/>
                                      <w:sz w:val="18"/>
                                      <w:szCs w:val="18"/>
                                    </w:rPr>
                                    <w:t>。</w:t>
                                  </w:r>
                                </w:p>
                                <w:p w14:paraId="7934AC35" w14:textId="77777777" w:rsidR="00DB5E79" w:rsidRPr="00AA30C1" w:rsidRDefault="00DB5E79" w:rsidP="00B96C19">
                                  <w:pPr>
                                    <w:widowControl/>
                                    <w:spacing w:line="240" w:lineRule="exact"/>
                                    <w:ind w:firstLineChars="167" w:firstLine="301"/>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18"/>
                                      <w:szCs w:val="18"/>
                                    </w:rPr>
                                    <w:t>2.資</w:t>
                                  </w:r>
                                  <w:r w:rsidRPr="00AA30C1">
                                    <w:rPr>
                                      <w:rFonts w:ascii="標楷體" w:eastAsia="標楷體" w:hAnsi="標楷體" w:cs="新細明體"/>
                                      <w:color w:val="000000"/>
                                      <w:kern w:val="0"/>
                                      <w:sz w:val="18"/>
                                      <w:szCs w:val="18"/>
                                    </w:rPr>
                                    <w:t>料來源：</w:t>
                                  </w:r>
                                  <w:r w:rsidRPr="00AA30C1">
                                    <w:rPr>
                                      <w:rFonts w:ascii="標楷體" w:eastAsia="標楷體" w:hAnsi="標楷體" w:cs="新細明體" w:hint="eastAsia"/>
                                      <w:color w:val="000000"/>
                                      <w:kern w:val="0"/>
                                      <w:sz w:val="18"/>
                                      <w:szCs w:val="18"/>
                                    </w:rPr>
                                    <w:t>整理自各投資</w:t>
                                  </w:r>
                                  <w:proofErr w:type="gramStart"/>
                                  <w:r w:rsidRPr="00AA30C1">
                                    <w:rPr>
                                      <w:rFonts w:ascii="標楷體" w:eastAsia="標楷體" w:hAnsi="標楷體" w:cs="新細明體" w:hint="eastAsia"/>
                                      <w:color w:val="000000"/>
                                      <w:kern w:val="0"/>
                                      <w:sz w:val="18"/>
                                      <w:szCs w:val="18"/>
                                    </w:rPr>
                                    <w:t>機關查填資料</w:t>
                                  </w:r>
                                  <w:proofErr w:type="gramEnd"/>
                                  <w:r w:rsidRPr="00AA30C1">
                                    <w:rPr>
                                      <w:rFonts w:ascii="標楷體" w:eastAsia="標楷體" w:hAnsi="標楷體" w:cs="新細明體" w:hint="eastAsia"/>
                                      <w:color w:val="000000"/>
                                      <w:kern w:val="0"/>
                                      <w:sz w:val="20"/>
                                    </w:rPr>
                                    <w:t>。</w:t>
                                  </w:r>
                                </w:p>
                              </w:tc>
                            </w:tr>
                          </w:tbl>
                          <w:p w14:paraId="6FB72929" w14:textId="77777777" w:rsidR="00DB5E79" w:rsidRPr="00FB1DE0" w:rsidRDefault="00DB5E79" w:rsidP="00DB5E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668089" id="文字方塊 64" o:spid="_x0000_s1091" type="#_x0000_t202" style="position:absolute;left:0;text-align:left;margin-left:-17.3pt;margin-top:511.45pt;width:513.3pt;height:183.7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" fillcolor="window" stroked="f" strokeweight=".5pt">
                <v:textbox>
                  <w:txbxContent>
                    <w:tbl>
                      <w:tblPr>
                        <w:tblW w:w="9781" w:type="dxa"/>
                        <w:tblCellMar>
                          <w:left w:w="28" w:type="dxa"/>
                          <w:right w:w="28" w:type="dxa"/>
                        </w:tblCellMar>
                        <w:tblLook w:val="04A0" w:firstRow="1" w:lastRow="0" w:firstColumn="1" w:lastColumn="0" w:noHBand="0" w:noVBand="1"/>
                      </w:tblPr>
                      <w:tblGrid>
                        <w:gridCol w:w="910"/>
                        <w:gridCol w:w="1876"/>
                        <w:gridCol w:w="2176"/>
                        <w:gridCol w:w="992"/>
                        <w:gridCol w:w="1701"/>
                        <w:gridCol w:w="1134"/>
                        <w:gridCol w:w="992"/>
                      </w:tblGrid>
                      <w:tr w:rsidR="00DB5E79" w:rsidRPr="00FB1DE0" w14:paraId="32624815" w14:textId="77777777" w:rsidTr="00BF540E">
                        <w:trPr>
                          <w:trHeight w:val="324"/>
                        </w:trPr>
                        <w:tc>
                          <w:tcPr>
                            <w:tcW w:w="9781" w:type="dxa"/>
                            <w:gridSpan w:val="7"/>
                            <w:tcBorders>
                              <w:top w:val="nil"/>
                              <w:left w:val="nil"/>
                              <w:bottom w:val="single" w:sz="4" w:space="0" w:color="auto"/>
                              <w:right w:val="nil"/>
                            </w:tcBorders>
                          </w:tcPr>
                          <w:p w14:paraId="34D87539" w14:textId="77777777" w:rsidR="00DB5E79" w:rsidRPr="00AA30C1" w:rsidRDefault="00DB5E79" w:rsidP="00BF540E">
                            <w:pPr>
                              <w:widowControl/>
                              <w:spacing w:line="360" w:lineRule="exact"/>
                              <w:jc w:val="center"/>
                              <w:rPr>
                                <w:rFonts w:ascii="標楷體" w:eastAsia="標楷體" w:hAnsi="標楷體" w:cs="新細明體"/>
                                <w:b/>
                                <w:bCs/>
                                <w:color w:val="000000"/>
                                <w:kern w:val="0"/>
                              </w:rPr>
                            </w:pPr>
                            <w:r w:rsidRPr="00AA30C1">
                              <w:rPr>
                                <w:rFonts w:ascii="標楷體" w:eastAsia="標楷體" w:hAnsi="標楷體" w:cs="新細明體" w:hint="eastAsia"/>
                                <w:b/>
                                <w:bCs/>
                                <w:color w:val="000000"/>
                                <w:kern w:val="0"/>
                              </w:rPr>
                              <w:t>表</w:t>
                            </w:r>
                            <w:r w:rsidRPr="00AA30C1">
                              <w:rPr>
                                <w:rFonts w:ascii="標楷體" w:eastAsia="標楷體" w:hAnsi="標楷體" w:cs="新細明體"/>
                                <w:b/>
                                <w:bCs/>
                                <w:color w:val="000000"/>
                                <w:kern w:val="0"/>
                              </w:rPr>
                              <w:t>4</w:t>
                            </w:r>
                            <w:r w:rsidRPr="00AA30C1">
                              <w:rPr>
                                <w:rFonts w:ascii="標楷體" w:eastAsia="標楷體" w:hAnsi="標楷體" w:cs="新細明體" w:hint="eastAsia"/>
                                <w:b/>
                                <w:bCs/>
                                <w:color w:val="000000"/>
                                <w:kern w:val="0"/>
                              </w:rPr>
                              <w:t xml:space="preserve">  政府投資逾10年且已無實質影響力之民營事業</w:t>
                            </w:r>
                          </w:p>
                          <w:p w14:paraId="6F15CCE4" w14:textId="77777777" w:rsidR="00DB5E79" w:rsidRPr="00FB1DE0" w:rsidRDefault="00DB5E79" w:rsidP="00BF540E">
                            <w:pPr>
                              <w:widowControl/>
                              <w:spacing w:line="360" w:lineRule="exact"/>
                              <w:jc w:val="right"/>
                              <w:rPr>
                                <w:rFonts w:ascii="標楷體" w:hAnsi="標楷體" w:cs="新細明體"/>
                                <w:bCs/>
                                <w:color w:val="000000"/>
                                <w:kern w:val="0"/>
                              </w:rPr>
                            </w:pPr>
                            <w:r w:rsidRPr="00AA30C1">
                              <w:rPr>
                                <w:rFonts w:ascii="標楷體" w:eastAsia="標楷體" w:hAnsi="標楷體" w:cs="新細明體" w:hint="eastAsia"/>
                                <w:bCs/>
                                <w:color w:val="000000"/>
                                <w:kern w:val="0"/>
                                <w:sz w:val="20"/>
                              </w:rPr>
                              <w:t>單</w:t>
                            </w:r>
                            <w:r w:rsidRPr="00AA30C1">
                              <w:rPr>
                                <w:rFonts w:ascii="標楷體" w:eastAsia="標楷體" w:hAnsi="標楷體" w:cs="新細明體"/>
                                <w:bCs/>
                                <w:color w:val="000000"/>
                                <w:kern w:val="0"/>
                                <w:sz w:val="20"/>
                              </w:rPr>
                              <w:t>位：新臺</w:t>
                            </w:r>
                            <w:r w:rsidRPr="00AA30C1">
                              <w:rPr>
                                <w:rFonts w:ascii="標楷體" w:eastAsia="標楷體" w:hAnsi="標楷體" w:cs="新細明體" w:hint="eastAsia"/>
                                <w:bCs/>
                                <w:color w:val="000000"/>
                                <w:kern w:val="0"/>
                                <w:sz w:val="20"/>
                              </w:rPr>
                              <w:t>幣</w:t>
                            </w:r>
                            <w:r w:rsidRPr="00AA30C1">
                              <w:rPr>
                                <w:rFonts w:ascii="標楷體" w:eastAsia="標楷體" w:hAnsi="標楷體" w:cs="新細明體"/>
                                <w:bCs/>
                                <w:color w:val="000000"/>
                                <w:kern w:val="0"/>
                                <w:sz w:val="20"/>
                              </w:rPr>
                              <w:t>千元、</w:t>
                            </w:r>
                            <w:r w:rsidRPr="00AA30C1">
                              <w:rPr>
                                <w:rFonts w:ascii="標楷體" w:eastAsia="標楷體" w:hAnsi="標楷體" w:cs="新細明體" w:hint="eastAsia"/>
                                <w:bCs/>
                                <w:color w:val="000000"/>
                                <w:kern w:val="0"/>
                                <w:sz w:val="20"/>
                              </w:rPr>
                              <w:t>％</w:t>
                            </w:r>
                          </w:p>
                        </w:tc>
                      </w:tr>
                      <w:tr w:rsidR="00DB5E79" w:rsidRPr="00FB1DE0" w14:paraId="4C01D809" w14:textId="77777777" w:rsidTr="00B20060">
                        <w:trPr>
                          <w:trHeight w:val="117"/>
                        </w:trPr>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7F740DD7"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類別</w:t>
                            </w:r>
                          </w:p>
                        </w:tc>
                        <w:tc>
                          <w:tcPr>
                            <w:tcW w:w="1876" w:type="dxa"/>
                            <w:vMerge w:val="restart"/>
                            <w:tcBorders>
                              <w:top w:val="nil"/>
                              <w:left w:val="single" w:sz="4" w:space="0" w:color="auto"/>
                              <w:right w:val="single" w:sz="4" w:space="0" w:color="auto"/>
                            </w:tcBorders>
                            <w:vAlign w:val="center"/>
                          </w:tcPr>
                          <w:p w14:paraId="2243E47F"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w:t>
                            </w:r>
                            <w:r w:rsidRPr="00AA30C1">
                              <w:rPr>
                                <w:rFonts w:ascii="標楷體" w:eastAsia="標楷體" w:hAnsi="標楷體" w:cs="新細明體"/>
                                <w:color w:val="000000"/>
                                <w:kern w:val="0"/>
                                <w:sz w:val="20"/>
                              </w:rPr>
                              <w:t>機關</w:t>
                            </w:r>
                          </w:p>
                        </w:tc>
                        <w:tc>
                          <w:tcPr>
                            <w:tcW w:w="2176" w:type="dxa"/>
                            <w:vMerge w:val="restart"/>
                            <w:tcBorders>
                              <w:top w:val="nil"/>
                              <w:left w:val="single" w:sz="4" w:space="0" w:color="auto"/>
                              <w:bottom w:val="single" w:sz="4" w:space="0" w:color="auto"/>
                              <w:right w:val="single" w:sz="4" w:space="0" w:color="auto"/>
                            </w:tcBorders>
                            <w:shd w:val="clear" w:color="auto" w:fill="auto"/>
                            <w:vAlign w:val="center"/>
                            <w:hideMark/>
                          </w:tcPr>
                          <w:p w14:paraId="21A1AB7D"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投資事業名稱</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3C9B99"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原始</w:t>
                            </w:r>
                          </w:p>
                          <w:p w14:paraId="7A2A1778"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投資年度</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3BD33D19"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111年底投資情形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1DBAE24" w14:textId="77777777" w:rsidR="00DB5E79" w:rsidRPr="00AA30C1" w:rsidRDefault="00DB5E79" w:rsidP="00BF540E">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派任</w:t>
                            </w:r>
                          </w:p>
                          <w:p w14:paraId="53B46E8C"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股權代表</w:t>
                            </w:r>
                          </w:p>
                        </w:tc>
                      </w:tr>
                      <w:tr w:rsidR="00DB5E79" w:rsidRPr="00FB1DE0" w14:paraId="114A5C38" w14:textId="77777777" w:rsidTr="00B20060">
                        <w:trPr>
                          <w:trHeight w:val="20"/>
                        </w:trPr>
                        <w:tc>
                          <w:tcPr>
                            <w:tcW w:w="910" w:type="dxa"/>
                            <w:vMerge/>
                            <w:tcBorders>
                              <w:top w:val="nil"/>
                              <w:left w:val="single" w:sz="4" w:space="0" w:color="auto"/>
                              <w:bottom w:val="single" w:sz="4" w:space="0" w:color="auto"/>
                              <w:right w:val="single" w:sz="4" w:space="0" w:color="auto"/>
                            </w:tcBorders>
                            <w:vAlign w:val="center"/>
                            <w:hideMark/>
                          </w:tcPr>
                          <w:p w14:paraId="7DC9AFAD"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1876" w:type="dxa"/>
                            <w:vMerge/>
                            <w:tcBorders>
                              <w:left w:val="single" w:sz="4" w:space="0" w:color="auto"/>
                              <w:bottom w:val="single" w:sz="4" w:space="0" w:color="auto"/>
                              <w:right w:val="single" w:sz="4" w:space="0" w:color="auto"/>
                            </w:tcBorders>
                            <w:vAlign w:val="center"/>
                          </w:tcPr>
                          <w:p w14:paraId="3D657AF5"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2176" w:type="dxa"/>
                            <w:vMerge/>
                            <w:tcBorders>
                              <w:top w:val="nil"/>
                              <w:left w:val="single" w:sz="4" w:space="0" w:color="auto"/>
                              <w:bottom w:val="single" w:sz="4" w:space="0" w:color="auto"/>
                              <w:right w:val="single" w:sz="4" w:space="0" w:color="auto"/>
                            </w:tcBorders>
                            <w:vAlign w:val="center"/>
                            <w:hideMark/>
                          </w:tcPr>
                          <w:p w14:paraId="792ACD43"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992" w:type="dxa"/>
                            <w:vMerge/>
                            <w:tcBorders>
                              <w:top w:val="nil"/>
                              <w:left w:val="single" w:sz="4" w:space="0" w:color="auto"/>
                              <w:bottom w:val="single" w:sz="4" w:space="0" w:color="auto"/>
                              <w:right w:val="single" w:sz="4" w:space="0" w:color="auto"/>
                            </w:tcBorders>
                            <w:vAlign w:val="center"/>
                            <w:hideMark/>
                          </w:tcPr>
                          <w:p w14:paraId="7A116F62"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vAlign w:val="center"/>
                            <w:hideMark/>
                          </w:tcPr>
                          <w:p w14:paraId="09EB001C"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投資金額</w:t>
                            </w:r>
                          </w:p>
                        </w:tc>
                        <w:tc>
                          <w:tcPr>
                            <w:tcW w:w="1134" w:type="dxa"/>
                            <w:tcBorders>
                              <w:top w:val="nil"/>
                              <w:left w:val="nil"/>
                              <w:bottom w:val="single" w:sz="4" w:space="0" w:color="auto"/>
                              <w:right w:val="single" w:sz="4" w:space="0" w:color="auto"/>
                            </w:tcBorders>
                            <w:shd w:val="clear" w:color="auto" w:fill="auto"/>
                            <w:vAlign w:val="center"/>
                            <w:hideMark/>
                          </w:tcPr>
                          <w:p w14:paraId="176FEF3E"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持股比率</w:t>
                            </w:r>
                          </w:p>
                        </w:tc>
                        <w:tc>
                          <w:tcPr>
                            <w:tcW w:w="992" w:type="dxa"/>
                            <w:vMerge/>
                            <w:tcBorders>
                              <w:top w:val="nil"/>
                              <w:left w:val="single" w:sz="4" w:space="0" w:color="auto"/>
                              <w:bottom w:val="single" w:sz="4" w:space="0" w:color="auto"/>
                              <w:right w:val="single" w:sz="4" w:space="0" w:color="auto"/>
                            </w:tcBorders>
                            <w:vAlign w:val="center"/>
                            <w:hideMark/>
                          </w:tcPr>
                          <w:p w14:paraId="3C39D26C" w14:textId="77777777" w:rsidR="00DB5E79" w:rsidRPr="00AA30C1" w:rsidRDefault="00DB5E79" w:rsidP="00BF540E">
                            <w:pPr>
                              <w:widowControl/>
                              <w:rPr>
                                <w:rFonts w:ascii="標楷體" w:eastAsia="標楷體" w:hAnsi="標楷體" w:cs="新細明體"/>
                                <w:color w:val="000000"/>
                                <w:kern w:val="0"/>
                                <w:sz w:val="20"/>
                              </w:rPr>
                            </w:pPr>
                          </w:p>
                        </w:tc>
                      </w:tr>
                      <w:tr w:rsidR="00DB5E79" w:rsidRPr="00FB1DE0" w14:paraId="1A9A49EA" w14:textId="77777777" w:rsidTr="003C008E">
                        <w:trPr>
                          <w:trHeight w:hRule="exact" w:val="255"/>
                        </w:trPr>
                        <w:tc>
                          <w:tcPr>
                            <w:tcW w:w="910" w:type="dxa"/>
                            <w:vMerge w:val="restart"/>
                            <w:tcBorders>
                              <w:top w:val="nil"/>
                              <w:left w:val="single" w:sz="4" w:space="0" w:color="auto"/>
                              <w:right w:val="single" w:sz="4" w:space="0" w:color="auto"/>
                            </w:tcBorders>
                            <w:shd w:val="clear" w:color="auto" w:fill="auto"/>
                            <w:vAlign w:val="center"/>
                            <w:hideMark/>
                          </w:tcPr>
                          <w:p w14:paraId="6CC081CB"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近3年</w:t>
                            </w:r>
                            <w:r w:rsidRPr="00AA30C1">
                              <w:rPr>
                                <w:rFonts w:ascii="標楷體" w:eastAsia="標楷體" w:hAnsi="標楷體" w:cs="新細明體"/>
                                <w:color w:val="000000"/>
                                <w:kern w:val="0"/>
                                <w:sz w:val="20"/>
                              </w:rPr>
                              <w:t>未發</w:t>
                            </w:r>
                            <w:r w:rsidRPr="00AA30C1">
                              <w:rPr>
                                <w:rFonts w:ascii="標楷體" w:eastAsia="標楷體" w:hAnsi="標楷體" w:cs="新細明體" w:hint="eastAsia"/>
                                <w:color w:val="000000"/>
                                <w:kern w:val="0"/>
                                <w:sz w:val="20"/>
                              </w:rPr>
                              <w:t>放</w:t>
                            </w:r>
                            <w:r w:rsidRPr="00AA30C1">
                              <w:rPr>
                                <w:rFonts w:ascii="標楷體" w:eastAsia="標楷體" w:hAnsi="標楷體" w:cs="新細明體"/>
                                <w:color w:val="000000"/>
                                <w:kern w:val="0"/>
                                <w:sz w:val="20"/>
                              </w:rPr>
                              <w:t>股利</w:t>
                            </w:r>
                          </w:p>
                        </w:tc>
                        <w:tc>
                          <w:tcPr>
                            <w:tcW w:w="1876" w:type="dxa"/>
                            <w:vMerge w:val="restart"/>
                            <w:tcBorders>
                              <w:top w:val="single" w:sz="4" w:space="0" w:color="auto"/>
                              <w:left w:val="nil"/>
                              <w:right w:val="single" w:sz="4" w:space="0" w:color="auto"/>
                            </w:tcBorders>
                            <w:vAlign w:val="center"/>
                          </w:tcPr>
                          <w:p w14:paraId="30404474"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國發</w:t>
                            </w:r>
                            <w:r w:rsidRPr="00AA30C1">
                              <w:rPr>
                                <w:rFonts w:ascii="標楷體" w:eastAsia="標楷體" w:hAnsi="標楷體" w:cs="新細明體"/>
                                <w:color w:val="000000"/>
                                <w:kern w:val="0"/>
                                <w:sz w:val="20"/>
                              </w:rPr>
                              <w:t>基金</w:t>
                            </w: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EEBC9"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普生公司</w:t>
                            </w:r>
                          </w:p>
                        </w:tc>
                        <w:tc>
                          <w:tcPr>
                            <w:tcW w:w="992" w:type="dxa"/>
                            <w:tcBorders>
                              <w:top w:val="nil"/>
                              <w:left w:val="nil"/>
                              <w:bottom w:val="single" w:sz="4" w:space="0" w:color="auto"/>
                              <w:right w:val="single" w:sz="4" w:space="0" w:color="auto"/>
                            </w:tcBorders>
                            <w:shd w:val="clear" w:color="auto" w:fill="auto"/>
                            <w:noWrap/>
                            <w:vAlign w:val="center"/>
                            <w:hideMark/>
                          </w:tcPr>
                          <w:p w14:paraId="01F8491A"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73</w:t>
                            </w:r>
                          </w:p>
                        </w:tc>
                        <w:tc>
                          <w:tcPr>
                            <w:tcW w:w="1701" w:type="dxa"/>
                            <w:tcBorders>
                              <w:top w:val="nil"/>
                              <w:left w:val="nil"/>
                              <w:bottom w:val="single" w:sz="4" w:space="0" w:color="auto"/>
                              <w:right w:val="single" w:sz="4" w:space="0" w:color="auto"/>
                            </w:tcBorders>
                            <w:shd w:val="clear" w:color="auto" w:fill="auto"/>
                            <w:noWrap/>
                            <w:vAlign w:val="center"/>
                            <w:hideMark/>
                          </w:tcPr>
                          <w:p w14:paraId="2D191E13"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8,057 </w:t>
                            </w:r>
                          </w:p>
                        </w:tc>
                        <w:tc>
                          <w:tcPr>
                            <w:tcW w:w="1134" w:type="dxa"/>
                            <w:tcBorders>
                              <w:top w:val="nil"/>
                              <w:left w:val="nil"/>
                              <w:bottom w:val="single" w:sz="4" w:space="0" w:color="auto"/>
                              <w:right w:val="single" w:sz="4" w:space="0" w:color="auto"/>
                            </w:tcBorders>
                            <w:shd w:val="clear" w:color="auto" w:fill="auto"/>
                            <w:noWrap/>
                            <w:vAlign w:val="center"/>
                            <w:hideMark/>
                          </w:tcPr>
                          <w:p w14:paraId="37A37827"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0.90 </w:t>
                            </w:r>
                          </w:p>
                        </w:tc>
                        <w:tc>
                          <w:tcPr>
                            <w:tcW w:w="992" w:type="dxa"/>
                            <w:vMerge w:val="restart"/>
                            <w:tcBorders>
                              <w:top w:val="nil"/>
                              <w:left w:val="single" w:sz="4" w:space="0" w:color="auto"/>
                              <w:right w:val="single" w:sz="4" w:space="0" w:color="auto"/>
                            </w:tcBorders>
                            <w:shd w:val="clear" w:color="auto" w:fill="auto"/>
                            <w:noWrap/>
                            <w:vAlign w:val="center"/>
                            <w:hideMark/>
                          </w:tcPr>
                          <w:p w14:paraId="154531F5" w14:textId="77777777" w:rsidR="00DB5E79" w:rsidRPr="00AA30C1" w:rsidRDefault="00DB5E79" w:rsidP="00BF540E">
                            <w:pPr>
                              <w:widowControl/>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無 </w:t>
                            </w:r>
                          </w:p>
                        </w:tc>
                      </w:tr>
                      <w:tr w:rsidR="00DB5E79" w:rsidRPr="00FB1DE0" w14:paraId="14AEAE0E" w14:textId="77777777" w:rsidTr="003C008E">
                        <w:trPr>
                          <w:trHeight w:hRule="exact" w:val="255"/>
                        </w:trPr>
                        <w:tc>
                          <w:tcPr>
                            <w:tcW w:w="910" w:type="dxa"/>
                            <w:vMerge/>
                            <w:tcBorders>
                              <w:left w:val="single" w:sz="4" w:space="0" w:color="auto"/>
                              <w:right w:val="single" w:sz="4" w:space="0" w:color="auto"/>
                            </w:tcBorders>
                            <w:vAlign w:val="center"/>
                            <w:hideMark/>
                          </w:tcPr>
                          <w:p w14:paraId="2C125B8B"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vMerge/>
                            <w:tcBorders>
                              <w:left w:val="nil"/>
                              <w:right w:val="single" w:sz="4" w:space="0" w:color="auto"/>
                            </w:tcBorders>
                            <w:vAlign w:val="center"/>
                          </w:tcPr>
                          <w:p w14:paraId="574EAC8D"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E7AE3"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月眉國</w:t>
                            </w:r>
                            <w:r w:rsidRPr="00AA30C1">
                              <w:rPr>
                                <w:rFonts w:ascii="標楷體" w:eastAsia="標楷體" w:hAnsi="標楷體" w:cs="新細明體"/>
                                <w:color w:val="000000"/>
                                <w:kern w:val="0"/>
                                <w:sz w:val="20"/>
                              </w:rPr>
                              <w:t>際</w:t>
                            </w:r>
                            <w:r w:rsidRPr="00AA30C1">
                              <w:rPr>
                                <w:rFonts w:ascii="標楷體" w:eastAsia="標楷體" w:hAnsi="標楷體" w:cs="新細明體" w:hint="eastAsia"/>
                                <w:color w:val="000000"/>
                                <w:kern w:val="0"/>
                                <w:sz w:val="20"/>
                              </w:rPr>
                              <w:t>開</w:t>
                            </w:r>
                            <w:r w:rsidRPr="00AA30C1">
                              <w:rPr>
                                <w:rFonts w:ascii="標楷體" w:eastAsia="標楷體" w:hAnsi="標楷體" w:cs="新細明體"/>
                                <w:color w:val="000000"/>
                                <w:kern w:val="0"/>
                                <w:sz w:val="20"/>
                              </w:rPr>
                              <w:t>發</w:t>
                            </w:r>
                            <w:r w:rsidRPr="00AA30C1">
                              <w:rPr>
                                <w:rFonts w:ascii="標楷體" w:eastAsia="標楷體" w:hAnsi="標楷體" w:cs="新細明體" w:hint="eastAsia"/>
                                <w:color w:val="000000"/>
                                <w:kern w:val="0"/>
                                <w:sz w:val="20"/>
                              </w:rPr>
                              <w:t>公司</w:t>
                            </w:r>
                          </w:p>
                        </w:tc>
                        <w:tc>
                          <w:tcPr>
                            <w:tcW w:w="992" w:type="dxa"/>
                            <w:tcBorders>
                              <w:top w:val="nil"/>
                              <w:left w:val="nil"/>
                              <w:bottom w:val="single" w:sz="4" w:space="0" w:color="auto"/>
                              <w:right w:val="single" w:sz="4" w:space="0" w:color="auto"/>
                            </w:tcBorders>
                            <w:shd w:val="clear" w:color="auto" w:fill="auto"/>
                            <w:noWrap/>
                            <w:vAlign w:val="center"/>
                            <w:hideMark/>
                          </w:tcPr>
                          <w:p w14:paraId="77FD0BE3"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90</w:t>
                            </w:r>
                          </w:p>
                        </w:tc>
                        <w:tc>
                          <w:tcPr>
                            <w:tcW w:w="1701" w:type="dxa"/>
                            <w:tcBorders>
                              <w:top w:val="nil"/>
                              <w:left w:val="nil"/>
                              <w:bottom w:val="single" w:sz="4" w:space="0" w:color="auto"/>
                              <w:right w:val="single" w:sz="4" w:space="0" w:color="auto"/>
                            </w:tcBorders>
                            <w:shd w:val="clear" w:color="auto" w:fill="auto"/>
                            <w:noWrap/>
                            <w:vAlign w:val="center"/>
                            <w:hideMark/>
                          </w:tcPr>
                          <w:p w14:paraId="41BDF0DD"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w:t>
                            </w:r>
                            <w:r w:rsidRPr="00AA30C1">
                              <w:rPr>
                                <w:rFonts w:ascii="標楷體" w:eastAsia="標楷體" w:hAnsi="標楷體" w:cs="新細明體"/>
                                <w:color w:val="000000"/>
                                <w:kern w:val="0"/>
                                <w:sz w:val="20"/>
                              </w:rPr>
                              <w:t>—</w:t>
                            </w:r>
                            <w:r w:rsidRPr="00AA30C1">
                              <w:rPr>
                                <w:rFonts w:ascii="標楷體" w:eastAsia="標楷體" w:hAnsi="標楷體" w:cs="新細明體" w:hint="eastAsia"/>
                                <w:color w:val="000000"/>
                                <w:kern w:val="0"/>
                                <w:sz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ECE17A4"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w:t>
                            </w:r>
                            <w:r w:rsidRPr="00AA30C1">
                              <w:rPr>
                                <w:rFonts w:ascii="標楷體" w:eastAsia="標楷體" w:hAnsi="標楷體" w:cs="新細明體"/>
                                <w:color w:val="000000"/>
                                <w:kern w:val="0"/>
                                <w:sz w:val="20"/>
                              </w:rPr>
                              <w:t>0.00</w:t>
                            </w:r>
                            <w:r w:rsidRPr="00AA30C1">
                              <w:rPr>
                                <w:rFonts w:ascii="標楷體" w:eastAsia="標楷體" w:hAnsi="標楷體" w:cs="新細明體" w:hint="eastAsia"/>
                                <w:color w:val="000000"/>
                                <w:kern w:val="0"/>
                                <w:sz w:val="20"/>
                              </w:rPr>
                              <w:t xml:space="preserve">   </w:t>
                            </w:r>
                          </w:p>
                        </w:tc>
                        <w:tc>
                          <w:tcPr>
                            <w:tcW w:w="992" w:type="dxa"/>
                            <w:vMerge/>
                            <w:tcBorders>
                              <w:left w:val="single" w:sz="4" w:space="0" w:color="auto"/>
                              <w:right w:val="single" w:sz="4" w:space="0" w:color="auto"/>
                            </w:tcBorders>
                            <w:shd w:val="clear" w:color="auto" w:fill="auto"/>
                            <w:vAlign w:val="center"/>
                            <w:hideMark/>
                          </w:tcPr>
                          <w:p w14:paraId="336DC1C0"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422A827B" w14:textId="77777777" w:rsidTr="003C008E">
                        <w:trPr>
                          <w:trHeight w:hRule="exact" w:val="255"/>
                        </w:trPr>
                        <w:tc>
                          <w:tcPr>
                            <w:tcW w:w="910" w:type="dxa"/>
                            <w:vMerge/>
                            <w:tcBorders>
                              <w:left w:val="single" w:sz="4" w:space="0" w:color="auto"/>
                              <w:right w:val="single" w:sz="4" w:space="0" w:color="auto"/>
                            </w:tcBorders>
                            <w:vAlign w:val="center"/>
                            <w:hideMark/>
                          </w:tcPr>
                          <w:p w14:paraId="0C58179F"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vMerge/>
                            <w:tcBorders>
                              <w:left w:val="nil"/>
                              <w:bottom w:val="single" w:sz="4" w:space="0" w:color="auto"/>
                              <w:right w:val="single" w:sz="4" w:space="0" w:color="auto"/>
                            </w:tcBorders>
                            <w:vAlign w:val="center"/>
                          </w:tcPr>
                          <w:p w14:paraId="2A8EDBA5"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D1B36"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理想大地公司</w:t>
                            </w:r>
                          </w:p>
                        </w:tc>
                        <w:tc>
                          <w:tcPr>
                            <w:tcW w:w="992" w:type="dxa"/>
                            <w:tcBorders>
                              <w:top w:val="nil"/>
                              <w:left w:val="nil"/>
                              <w:bottom w:val="single" w:sz="4" w:space="0" w:color="auto"/>
                              <w:right w:val="single" w:sz="4" w:space="0" w:color="auto"/>
                            </w:tcBorders>
                            <w:shd w:val="clear" w:color="auto" w:fill="auto"/>
                            <w:noWrap/>
                            <w:vAlign w:val="center"/>
                            <w:hideMark/>
                          </w:tcPr>
                          <w:p w14:paraId="5159D164"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90</w:t>
                            </w:r>
                          </w:p>
                        </w:tc>
                        <w:tc>
                          <w:tcPr>
                            <w:tcW w:w="1701" w:type="dxa"/>
                            <w:tcBorders>
                              <w:top w:val="nil"/>
                              <w:left w:val="nil"/>
                              <w:bottom w:val="single" w:sz="4" w:space="0" w:color="auto"/>
                              <w:right w:val="single" w:sz="4" w:space="0" w:color="auto"/>
                            </w:tcBorders>
                            <w:shd w:val="clear" w:color="auto" w:fill="auto"/>
                            <w:noWrap/>
                            <w:vAlign w:val="center"/>
                            <w:hideMark/>
                          </w:tcPr>
                          <w:p w14:paraId="7DC2BCF2"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450,000 </w:t>
                            </w:r>
                          </w:p>
                        </w:tc>
                        <w:tc>
                          <w:tcPr>
                            <w:tcW w:w="1134" w:type="dxa"/>
                            <w:tcBorders>
                              <w:top w:val="nil"/>
                              <w:left w:val="nil"/>
                              <w:bottom w:val="single" w:sz="4" w:space="0" w:color="auto"/>
                              <w:right w:val="single" w:sz="4" w:space="0" w:color="auto"/>
                            </w:tcBorders>
                            <w:shd w:val="clear" w:color="auto" w:fill="auto"/>
                            <w:noWrap/>
                            <w:vAlign w:val="center"/>
                            <w:hideMark/>
                          </w:tcPr>
                          <w:p w14:paraId="32D78507"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 xml:space="preserve">     10.04 </w:t>
                            </w:r>
                          </w:p>
                        </w:tc>
                        <w:tc>
                          <w:tcPr>
                            <w:tcW w:w="992" w:type="dxa"/>
                            <w:vMerge/>
                            <w:tcBorders>
                              <w:left w:val="single" w:sz="4" w:space="0" w:color="auto"/>
                              <w:right w:val="single" w:sz="4" w:space="0" w:color="auto"/>
                            </w:tcBorders>
                            <w:shd w:val="clear" w:color="auto" w:fill="auto"/>
                            <w:vAlign w:val="center"/>
                            <w:hideMark/>
                          </w:tcPr>
                          <w:p w14:paraId="111733CA"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5CC92005" w14:textId="77777777" w:rsidTr="00B20060">
                        <w:trPr>
                          <w:trHeight w:val="20"/>
                        </w:trPr>
                        <w:tc>
                          <w:tcPr>
                            <w:tcW w:w="910" w:type="dxa"/>
                            <w:vMerge/>
                            <w:tcBorders>
                              <w:left w:val="single" w:sz="4" w:space="0" w:color="auto"/>
                              <w:right w:val="single" w:sz="4" w:space="0" w:color="auto"/>
                            </w:tcBorders>
                            <w:vAlign w:val="center"/>
                          </w:tcPr>
                          <w:p w14:paraId="73DC8811"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tcBorders>
                              <w:top w:val="single" w:sz="4" w:space="0" w:color="auto"/>
                              <w:left w:val="nil"/>
                              <w:bottom w:val="single" w:sz="4" w:space="0" w:color="auto"/>
                              <w:right w:val="single" w:sz="4" w:space="0" w:color="auto"/>
                            </w:tcBorders>
                            <w:vAlign w:val="center"/>
                          </w:tcPr>
                          <w:p w14:paraId="6E5CD6C7"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臺</w:t>
                            </w:r>
                            <w:r w:rsidRPr="00AA30C1">
                              <w:rPr>
                                <w:rFonts w:ascii="標楷體" w:eastAsia="標楷體" w:hAnsi="標楷體" w:cs="新細明體"/>
                                <w:color w:val="000000"/>
                                <w:kern w:val="0"/>
                                <w:sz w:val="20"/>
                              </w:rPr>
                              <w:t>灣銀行</w:t>
                            </w:r>
                            <w:r w:rsidRPr="00AA30C1">
                              <w:rPr>
                                <w:rFonts w:ascii="標楷體" w:eastAsia="標楷體" w:hAnsi="標楷體" w:cs="新細明體" w:hint="eastAsia"/>
                                <w:color w:val="000000"/>
                                <w:kern w:val="0"/>
                                <w:sz w:val="20"/>
                              </w:rPr>
                              <w:t>公</w:t>
                            </w:r>
                            <w:r w:rsidRPr="00AA30C1">
                              <w:rPr>
                                <w:rFonts w:ascii="標楷體" w:eastAsia="標楷體" w:hAnsi="標楷體" w:cs="新細明體"/>
                                <w:color w:val="000000"/>
                                <w:kern w:val="0"/>
                                <w:sz w:val="20"/>
                              </w:rPr>
                              <w:t>司</w:t>
                            </w:r>
                          </w:p>
                        </w:tc>
                        <w:tc>
                          <w:tcPr>
                            <w:tcW w:w="2176" w:type="dxa"/>
                            <w:vMerge w:val="restart"/>
                            <w:tcBorders>
                              <w:top w:val="single" w:sz="4" w:space="0" w:color="auto"/>
                              <w:left w:val="single" w:sz="4" w:space="0" w:color="auto"/>
                              <w:right w:val="single" w:sz="4" w:space="0" w:color="auto"/>
                            </w:tcBorders>
                            <w:shd w:val="clear" w:color="auto" w:fill="auto"/>
                            <w:noWrap/>
                            <w:vAlign w:val="center"/>
                          </w:tcPr>
                          <w:p w14:paraId="7AA891FE"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臺</w:t>
                            </w:r>
                            <w:r w:rsidRPr="00AA30C1">
                              <w:rPr>
                                <w:rFonts w:ascii="標楷體" w:eastAsia="標楷體" w:hAnsi="標楷體" w:cs="新細明體"/>
                                <w:color w:val="000000"/>
                                <w:kern w:val="0"/>
                                <w:sz w:val="20"/>
                              </w:rPr>
                              <w:t>灣中華日報社公司</w:t>
                            </w:r>
                          </w:p>
                        </w:tc>
                        <w:tc>
                          <w:tcPr>
                            <w:tcW w:w="992" w:type="dxa"/>
                            <w:vMerge w:val="restart"/>
                            <w:tcBorders>
                              <w:top w:val="nil"/>
                              <w:left w:val="nil"/>
                              <w:right w:val="single" w:sz="4" w:space="0" w:color="auto"/>
                            </w:tcBorders>
                            <w:shd w:val="clear" w:color="auto" w:fill="auto"/>
                            <w:noWrap/>
                            <w:vAlign w:val="center"/>
                          </w:tcPr>
                          <w:p w14:paraId="2FF5A74C"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36</w:t>
                            </w:r>
                          </w:p>
                        </w:tc>
                        <w:tc>
                          <w:tcPr>
                            <w:tcW w:w="1701" w:type="dxa"/>
                            <w:tcBorders>
                              <w:top w:val="nil"/>
                              <w:left w:val="nil"/>
                              <w:bottom w:val="single" w:sz="4" w:space="0" w:color="auto"/>
                              <w:right w:val="single" w:sz="4" w:space="0" w:color="auto"/>
                            </w:tcBorders>
                            <w:shd w:val="clear" w:color="auto" w:fill="auto"/>
                            <w:noWrap/>
                            <w:vAlign w:val="center"/>
                          </w:tcPr>
                          <w:p w14:paraId="7E1FE958"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219</w:t>
                            </w:r>
                          </w:p>
                        </w:tc>
                        <w:tc>
                          <w:tcPr>
                            <w:tcW w:w="1134" w:type="dxa"/>
                            <w:tcBorders>
                              <w:top w:val="nil"/>
                              <w:left w:val="nil"/>
                              <w:bottom w:val="single" w:sz="4" w:space="0" w:color="auto"/>
                              <w:right w:val="single" w:sz="4" w:space="0" w:color="auto"/>
                            </w:tcBorders>
                            <w:shd w:val="clear" w:color="auto" w:fill="auto"/>
                            <w:noWrap/>
                            <w:vAlign w:val="center"/>
                          </w:tcPr>
                          <w:p w14:paraId="2947D3E6"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0.14</w:t>
                            </w:r>
                          </w:p>
                        </w:tc>
                        <w:tc>
                          <w:tcPr>
                            <w:tcW w:w="992" w:type="dxa"/>
                            <w:vMerge/>
                            <w:tcBorders>
                              <w:left w:val="single" w:sz="4" w:space="0" w:color="auto"/>
                              <w:right w:val="single" w:sz="4" w:space="0" w:color="auto"/>
                            </w:tcBorders>
                            <w:shd w:val="clear" w:color="auto" w:fill="auto"/>
                            <w:vAlign w:val="center"/>
                          </w:tcPr>
                          <w:p w14:paraId="4398ED01"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2DE12DBB" w14:textId="77777777" w:rsidTr="00B20060">
                        <w:trPr>
                          <w:trHeight w:val="20"/>
                        </w:trPr>
                        <w:tc>
                          <w:tcPr>
                            <w:tcW w:w="910" w:type="dxa"/>
                            <w:vMerge/>
                            <w:tcBorders>
                              <w:left w:val="single" w:sz="4" w:space="0" w:color="auto"/>
                              <w:bottom w:val="single" w:sz="4" w:space="0" w:color="auto"/>
                              <w:right w:val="single" w:sz="4" w:space="0" w:color="auto"/>
                            </w:tcBorders>
                            <w:vAlign w:val="center"/>
                          </w:tcPr>
                          <w:p w14:paraId="2ADE45CC"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p>
                        </w:tc>
                        <w:tc>
                          <w:tcPr>
                            <w:tcW w:w="1876" w:type="dxa"/>
                            <w:tcBorders>
                              <w:top w:val="single" w:sz="4" w:space="0" w:color="auto"/>
                              <w:left w:val="nil"/>
                              <w:bottom w:val="single" w:sz="4" w:space="0" w:color="auto"/>
                              <w:right w:val="single" w:sz="4" w:space="0" w:color="auto"/>
                            </w:tcBorders>
                            <w:vAlign w:val="center"/>
                          </w:tcPr>
                          <w:p w14:paraId="2C285EC1"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臺</w:t>
                            </w:r>
                            <w:r w:rsidRPr="00AA30C1">
                              <w:rPr>
                                <w:rFonts w:ascii="標楷體" w:eastAsia="標楷體" w:hAnsi="標楷體" w:cs="新細明體"/>
                                <w:color w:val="000000"/>
                                <w:kern w:val="0"/>
                                <w:sz w:val="20"/>
                              </w:rPr>
                              <w:t>灣土地銀行公司</w:t>
                            </w:r>
                          </w:p>
                        </w:tc>
                        <w:tc>
                          <w:tcPr>
                            <w:tcW w:w="2176" w:type="dxa"/>
                            <w:vMerge/>
                            <w:tcBorders>
                              <w:left w:val="single" w:sz="4" w:space="0" w:color="auto"/>
                              <w:bottom w:val="single" w:sz="4" w:space="0" w:color="auto"/>
                              <w:right w:val="single" w:sz="4" w:space="0" w:color="auto"/>
                            </w:tcBorders>
                            <w:shd w:val="clear" w:color="auto" w:fill="auto"/>
                            <w:noWrap/>
                            <w:vAlign w:val="center"/>
                          </w:tcPr>
                          <w:p w14:paraId="23C7DC12" w14:textId="77777777" w:rsidR="00DB5E79" w:rsidRPr="00AA30C1" w:rsidRDefault="00DB5E79" w:rsidP="00B20060">
                            <w:pPr>
                              <w:widowControl/>
                              <w:spacing w:line="240" w:lineRule="exact"/>
                              <w:rPr>
                                <w:rFonts w:ascii="標楷體" w:eastAsia="標楷體" w:hAnsi="標楷體" w:cs="新細明體"/>
                                <w:color w:val="000000"/>
                                <w:kern w:val="0"/>
                                <w:sz w:val="20"/>
                              </w:rPr>
                            </w:pPr>
                          </w:p>
                        </w:tc>
                        <w:tc>
                          <w:tcPr>
                            <w:tcW w:w="992" w:type="dxa"/>
                            <w:vMerge/>
                            <w:tcBorders>
                              <w:left w:val="nil"/>
                              <w:bottom w:val="single" w:sz="4" w:space="0" w:color="auto"/>
                              <w:right w:val="single" w:sz="4" w:space="0" w:color="auto"/>
                            </w:tcBorders>
                            <w:shd w:val="clear" w:color="auto" w:fill="auto"/>
                            <w:noWrap/>
                            <w:vAlign w:val="center"/>
                          </w:tcPr>
                          <w:p w14:paraId="45525CBB"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noWrap/>
                            <w:vAlign w:val="center"/>
                          </w:tcPr>
                          <w:p w14:paraId="03BC42A3"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101</w:t>
                            </w:r>
                          </w:p>
                        </w:tc>
                        <w:tc>
                          <w:tcPr>
                            <w:tcW w:w="1134" w:type="dxa"/>
                            <w:tcBorders>
                              <w:top w:val="nil"/>
                              <w:left w:val="nil"/>
                              <w:bottom w:val="single" w:sz="4" w:space="0" w:color="auto"/>
                              <w:right w:val="single" w:sz="4" w:space="0" w:color="auto"/>
                            </w:tcBorders>
                            <w:shd w:val="clear" w:color="auto" w:fill="auto"/>
                            <w:noWrap/>
                            <w:vAlign w:val="center"/>
                          </w:tcPr>
                          <w:p w14:paraId="68550C61"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0.07</w:t>
                            </w:r>
                          </w:p>
                        </w:tc>
                        <w:tc>
                          <w:tcPr>
                            <w:tcW w:w="992" w:type="dxa"/>
                            <w:vMerge/>
                            <w:tcBorders>
                              <w:left w:val="single" w:sz="4" w:space="0" w:color="auto"/>
                              <w:right w:val="single" w:sz="4" w:space="0" w:color="auto"/>
                            </w:tcBorders>
                            <w:shd w:val="clear" w:color="auto" w:fill="auto"/>
                            <w:vAlign w:val="center"/>
                          </w:tcPr>
                          <w:p w14:paraId="21C8C2AD"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10A9D844" w14:textId="77777777" w:rsidTr="00900424">
                        <w:trPr>
                          <w:trHeight w:hRule="exact" w:val="567"/>
                        </w:trPr>
                        <w:tc>
                          <w:tcPr>
                            <w:tcW w:w="910" w:type="dxa"/>
                            <w:tcBorders>
                              <w:top w:val="nil"/>
                              <w:left w:val="single" w:sz="4" w:space="0" w:color="auto"/>
                              <w:bottom w:val="single" w:sz="4" w:space="0" w:color="auto"/>
                              <w:right w:val="single" w:sz="4" w:space="0" w:color="auto"/>
                            </w:tcBorders>
                            <w:vAlign w:val="center"/>
                          </w:tcPr>
                          <w:p w14:paraId="32A43254" w14:textId="77777777" w:rsidR="00DB5E79" w:rsidRPr="00AA30C1" w:rsidRDefault="00DB5E79" w:rsidP="00B20060">
                            <w:pPr>
                              <w:widowControl/>
                              <w:spacing w:line="240" w:lineRule="exact"/>
                              <w:jc w:val="distribute"/>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公司治理機制欠佳</w:t>
                            </w:r>
                          </w:p>
                        </w:tc>
                        <w:tc>
                          <w:tcPr>
                            <w:tcW w:w="1876" w:type="dxa"/>
                            <w:tcBorders>
                              <w:top w:val="single" w:sz="4" w:space="0" w:color="auto"/>
                              <w:left w:val="nil"/>
                              <w:bottom w:val="single" w:sz="4" w:space="0" w:color="auto"/>
                              <w:right w:val="single" w:sz="4" w:space="0" w:color="auto"/>
                            </w:tcBorders>
                            <w:vAlign w:val="center"/>
                          </w:tcPr>
                          <w:p w14:paraId="602BA0B9" w14:textId="77777777" w:rsidR="00DB5E79" w:rsidRPr="00AA30C1" w:rsidRDefault="00DB5E79" w:rsidP="00B20060">
                            <w:pPr>
                              <w:widowControl/>
                              <w:spacing w:line="240" w:lineRule="exac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國</w:t>
                            </w:r>
                            <w:r w:rsidRPr="00AA30C1">
                              <w:rPr>
                                <w:rFonts w:ascii="標楷體" w:eastAsia="標楷體" w:hAnsi="標楷體" w:cs="新細明體"/>
                                <w:color w:val="000000"/>
                                <w:kern w:val="0"/>
                                <w:sz w:val="20"/>
                              </w:rPr>
                              <w:t>發基金</w:t>
                            </w: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1BBBE" w14:textId="77777777" w:rsidR="00DB5E79" w:rsidRPr="00AA30C1" w:rsidRDefault="00DB5E79" w:rsidP="00B20060">
                            <w:pPr>
                              <w:widowControl/>
                              <w:spacing w:line="240" w:lineRule="exact"/>
                              <w:rPr>
                                <w:rFonts w:ascii="標楷體" w:eastAsia="標楷體" w:hAnsi="標楷體" w:cs="新細明體"/>
                                <w:color w:val="000000"/>
                                <w:kern w:val="0"/>
                                <w:sz w:val="20"/>
                              </w:rPr>
                            </w:pPr>
                            <w:proofErr w:type="gramStart"/>
                            <w:r w:rsidRPr="00AA30C1">
                              <w:rPr>
                                <w:rFonts w:ascii="標楷體" w:eastAsia="標楷體" w:hAnsi="標楷體" w:cs="新細明體" w:hint="eastAsia"/>
                                <w:color w:val="000000"/>
                                <w:kern w:val="0"/>
                                <w:sz w:val="20"/>
                              </w:rPr>
                              <w:t>錸</w:t>
                            </w:r>
                            <w:proofErr w:type="gramEnd"/>
                            <w:r w:rsidRPr="00AA30C1">
                              <w:rPr>
                                <w:rFonts w:ascii="標楷體" w:eastAsia="標楷體" w:hAnsi="標楷體" w:cs="新細明體" w:hint="eastAsia"/>
                                <w:color w:val="000000"/>
                                <w:kern w:val="0"/>
                                <w:sz w:val="20"/>
                              </w:rPr>
                              <w:t>寶</w:t>
                            </w:r>
                            <w:r w:rsidRPr="00AA30C1">
                              <w:rPr>
                                <w:rFonts w:ascii="標楷體" w:eastAsia="標楷體" w:hAnsi="標楷體" w:cs="新細明體"/>
                                <w:color w:val="000000"/>
                                <w:kern w:val="0"/>
                                <w:sz w:val="20"/>
                              </w:rPr>
                              <w:t>科技公司</w:t>
                            </w:r>
                          </w:p>
                        </w:tc>
                        <w:tc>
                          <w:tcPr>
                            <w:tcW w:w="992" w:type="dxa"/>
                            <w:tcBorders>
                              <w:top w:val="nil"/>
                              <w:left w:val="nil"/>
                              <w:bottom w:val="single" w:sz="4" w:space="0" w:color="auto"/>
                              <w:right w:val="single" w:sz="4" w:space="0" w:color="auto"/>
                            </w:tcBorders>
                            <w:shd w:val="clear" w:color="auto" w:fill="auto"/>
                            <w:noWrap/>
                            <w:vAlign w:val="center"/>
                          </w:tcPr>
                          <w:p w14:paraId="174C1608" w14:textId="77777777" w:rsidR="00DB5E79" w:rsidRPr="00AA30C1" w:rsidRDefault="00DB5E79" w:rsidP="00B20060">
                            <w:pPr>
                              <w:widowControl/>
                              <w:spacing w:line="240" w:lineRule="exact"/>
                              <w:jc w:val="center"/>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90</w:t>
                            </w:r>
                          </w:p>
                        </w:tc>
                        <w:tc>
                          <w:tcPr>
                            <w:tcW w:w="1701" w:type="dxa"/>
                            <w:tcBorders>
                              <w:top w:val="nil"/>
                              <w:left w:val="nil"/>
                              <w:bottom w:val="single" w:sz="4" w:space="0" w:color="auto"/>
                              <w:right w:val="single" w:sz="4" w:space="0" w:color="auto"/>
                            </w:tcBorders>
                            <w:shd w:val="clear" w:color="auto" w:fill="auto"/>
                            <w:noWrap/>
                            <w:vAlign w:val="center"/>
                          </w:tcPr>
                          <w:p w14:paraId="5CF5F89C"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20"/>
                              </w:rPr>
                              <w:t>4</w:t>
                            </w:r>
                            <w:r w:rsidRPr="00AA30C1">
                              <w:rPr>
                                <w:rFonts w:ascii="標楷體" w:eastAsia="標楷體" w:hAnsi="標楷體" w:cs="新細明體"/>
                                <w:color w:val="000000"/>
                                <w:kern w:val="0"/>
                                <w:sz w:val="20"/>
                              </w:rPr>
                              <w:t>,</w:t>
                            </w:r>
                            <w:r w:rsidRPr="00AA30C1">
                              <w:rPr>
                                <w:rFonts w:ascii="標楷體" w:eastAsia="標楷體" w:hAnsi="標楷體" w:cs="新細明體" w:hint="eastAsia"/>
                                <w:color w:val="000000"/>
                                <w:kern w:val="0"/>
                                <w:sz w:val="20"/>
                              </w:rPr>
                              <w:t>653</w:t>
                            </w:r>
                          </w:p>
                        </w:tc>
                        <w:tc>
                          <w:tcPr>
                            <w:tcW w:w="1134" w:type="dxa"/>
                            <w:tcBorders>
                              <w:top w:val="nil"/>
                              <w:left w:val="nil"/>
                              <w:bottom w:val="single" w:sz="4" w:space="0" w:color="auto"/>
                              <w:right w:val="single" w:sz="4" w:space="0" w:color="auto"/>
                            </w:tcBorders>
                            <w:shd w:val="clear" w:color="auto" w:fill="auto"/>
                            <w:noWrap/>
                            <w:vAlign w:val="center"/>
                          </w:tcPr>
                          <w:p w14:paraId="634F725B" w14:textId="77777777" w:rsidR="00DB5E79" w:rsidRPr="00AA30C1" w:rsidRDefault="00DB5E79" w:rsidP="00B20060">
                            <w:pPr>
                              <w:widowControl/>
                              <w:spacing w:line="240" w:lineRule="exact"/>
                              <w:jc w:val="right"/>
                              <w:rPr>
                                <w:rFonts w:ascii="標楷體" w:eastAsia="標楷體" w:hAnsi="標楷體" w:cs="新細明體"/>
                                <w:color w:val="000000"/>
                                <w:kern w:val="0"/>
                                <w:sz w:val="20"/>
                              </w:rPr>
                            </w:pPr>
                            <w:r w:rsidRPr="00AA30C1">
                              <w:rPr>
                                <w:rFonts w:ascii="標楷體" w:eastAsia="標楷體" w:hAnsi="標楷體" w:cs="新細明體"/>
                                <w:color w:val="000000"/>
                                <w:kern w:val="0"/>
                                <w:sz w:val="20"/>
                              </w:rPr>
                              <w:t>0.18</w:t>
                            </w:r>
                          </w:p>
                        </w:tc>
                        <w:tc>
                          <w:tcPr>
                            <w:tcW w:w="992" w:type="dxa"/>
                            <w:vMerge/>
                            <w:tcBorders>
                              <w:left w:val="single" w:sz="4" w:space="0" w:color="auto"/>
                              <w:bottom w:val="single" w:sz="4" w:space="0" w:color="auto"/>
                              <w:right w:val="single" w:sz="4" w:space="0" w:color="auto"/>
                            </w:tcBorders>
                            <w:shd w:val="clear" w:color="auto" w:fill="auto"/>
                            <w:vAlign w:val="center"/>
                          </w:tcPr>
                          <w:p w14:paraId="79E2E64C" w14:textId="77777777" w:rsidR="00DB5E79" w:rsidRPr="00AA30C1" w:rsidRDefault="00DB5E79" w:rsidP="00BF540E">
                            <w:pPr>
                              <w:widowControl/>
                              <w:rPr>
                                <w:rFonts w:ascii="標楷體" w:eastAsia="標楷體" w:hAnsi="標楷體" w:cs="新細明體"/>
                                <w:color w:val="000000"/>
                                <w:kern w:val="0"/>
                              </w:rPr>
                            </w:pPr>
                          </w:p>
                        </w:tc>
                      </w:tr>
                      <w:tr w:rsidR="00DB5E79" w:rsidRPr="00FB1DE0" w14:paraId="74BF734C" w14:textId="77777777" w:rsidTr="00BF540E">
                        <w:trPr>
                          <w:trHeight w:val="324"/>
                        </w:trPr>
                        <w:tc>
                          <w:tcPr>
                            <w:tcW w:w="9781" w:type="dxa"/>
                            <w:gridSpan w:val="7"/>
                            <w:tcBorders>
                              <w:top w:val="single" w:sz="4" w:space="0" w:color="auto"/>
                              <w:left w:val="nil"/>
                              <w:bottom w:val="nil"/>
                              <w:right w:val="nil"/>
                            </w:tcBorders>
                          </w:tcPr>
                          <w:p w14:paraId="5EDA567C" w14:textId="2EA97EAD" w:rsidR="00DB5E79" w:rsidRPr="00AA30C1" w:rsidRDefault="00DB5E79" w:rsidP="00BF540E">
                            <w:pPr>
                              <w:widowControl/>
                              <w:spacing w:line="240" w:lineRule="exact"/>
                              <w:ind w:leftChars="-18" w:left="499" w:hangingChars="301" w:hanging="542"/>
                              <w:rPr>
                                <w:rFonts w:ascii="標楷體" w:eastAsia="標楷體" w:hAnsi="標楷體" w:cs="新細明體"/>
                                <w:color w:val="000000"/>
                                <w:kern w:val="0"/>
                                <w:sz w:val="18"/>
                                <w:szCs w:val="18"/>
                              </w:rPr>
                            </w:pPr>
                            <w:proofErr w:type="gramStart"/>
                            <w:r w:rsidRPr="00AA30C1">
                              <w:rPr>
                                <w:rFonts w:ascii="標楷體" w:eastAsia="標楷體" w:hAnsi="標楷體" w:cs="新細明體" w:hint="eastAsia"/>
                                <w:color w:val="000000"/>
                                <w:kern w:val="0"/>
                                <w:sz w:val="18"/>
                                <w:szCs w:val="18"/>
                              </w:rPr>
                              <w:t>註</w:t>
                            </w:r>
                            <w:proofErr w:type="gramEnd"/>
                            <w:r w:rsidRPr="00AA30C1">
                              <w:rPr>
                                <w:rFonts w:ascii="標楷體" w:eastAsia="標楷體" w:hAnsi="標楷體" w:cs="新細明體" w:hint="eastAsia"/>
                                <w:color w:val="000000"/>
                                <w:kern w:val="0"/>
                                <w:sz w:val="18"/>
                                <w:szCs w:val="18"/>
                              </w:rPr>
                              <w:t>：1.公</w:t>
                            </w:r>
                            <w:r w:rsidRPr="00AA30C1">
                              <w:rPr>
                                <w:rFonts w:ascii="標楷體" w:eastAsia="標楷體" w:hAnsi="標楷體" w:cs="新細明體"/>
                                <w:color w:val="000000"/>
                                <w:kern w:val="0"/>
                                <w:sz w:val="18"/>
                                <w:szCs w:val="18"/>
                              </w:rPr>
                              <w:t>司治理機制欠佳，係</w:t>
                            </w:r>
                            <w:proofErr w:type="gramStart"/>
                            <w:r w:rsidRPr="00AA30C1">
                              <w:rPr>
                                <w:rFonts w:ascii="標楷體" w:eastAsia="標楷體" w:hAnsi="標楷體" w:cs="新細明體"/>
                                <w:color w:val="000000"/>
                                <w:kern w:val="0"/>
                                <w:sz w:val="18"/>
                                <w:szCs w:val="18"/>
                              </w:rPr>
                              <w:t>錸</w:t>
                            </w:r>
                            <w:proofErr w:type="gramEnd"/>
                            <w:r w:rsidRPr="00AA30C1">
                              <w:rPr>
                                <w:rFonts w:ascii="標楷體" w:eastAsia="標楷體" w:hAnsi="標楷體" w:cs="新細明體"/>
                                <w:color w:val="000000"/>
                                <w:kern w:val="0"/>
                                <w:sz w:val="18"/>
                                <w:szCs w:val="18"/>
                              </w:rPr>
                              <w:t>寶科技公司</w:t>
                            </w:r>
                            <w:proofErr w:type="gramStart"/>
                            <w:r w:rsidRPr="00AA30C1">
                              <w:rPr>
                                <w:rFonts w:ascii="標楷體" w:eastAsia="標楷體" w:hAnsi="標楷體" w:cs="新細明體" w:hint="eastAsia"/>
                                <w:color w:val="000000"/>
                                <w:kern w:val="0"/>
                                <w:sz w:val="18"/>
                                <w:szCs w:val="18"/>
                              </w:rPr>
                              <w:t>111</w:t>
                            </w:r>
                            <w:proofErr w:type="gramEnd"/>
                            <w:r w:rsidRPr="00AA30C1">
                              <w:rPr>
                                <w:rFonts w:ascii="標楷體" w:eastAsia="標楷體" w:hAnsi="標楷體" w:cs="新細明體" w:hint="eastAsia"/>
                                <w:color w:val="000000"/>
                                <w:kern w:val="0"/>
                                <w:sz w:val="18"/>
                                <w:szCs w:val="18"/>
                              </w:rPr>
                              <w:t>年</w:t>
                            </w:r>
                            <w:r w:rsidRPr="00AA30C1">
                              <w:rPr>
                                <w:rFonts w:ascii="標楷體" w:eastAsia="標楷體" w:hAnsi="標楷體" w:cs="新細明體"/>
                                <w:color w:val="000000"/>
                                <w:kern w:val="0"/>
                                <w:sz w:val="18"/>
                                <w:szCs w:val="18"/>
                              </w:rPr>
                              <w:t>度公司治理評鑑</w:t>
                            </w:r>
                            <w:r w:rsidRPr="00AA30C1">
                              <w:rPr>
                                <w:rFonts w:ascii="標楷體" w:eastAsia="標楷體" w:hAnsi="標楷體" w:cs="新細明體" w:hint="eastAsia"/>
                                <w:color w:val="000000"/>
                                <w:kern w:val="0"/>
                                <w:sz w:val="18"/>
                                <w:szCs w:val="18"/>
                              </w:rPr>
                              <w:t>級</w:t>
                            </w:r>
                            <w:r w:rsidRPr="00AA30C1">
                              <w:rPr>
                                <w:rFonts w:ascii="標楷體" w:eastAsia="標楷體" w:hAnsi="標楷體" w:cs="新細明體"/>
                                <w:color w:val="000000"/>
                                <w:kern w:val="0"/>
                                <w:sz w:val="18"/>
                                <w:szCs w:val="18"/>
                              </w:rPr>
                              <w:t>別為第</w:t>
                            </w:r>
                            <w:r w:rsidRPr="00AA30C1">
                              <w:rPr>
                                <w:rFonts w:ascii="標楷體" w:eastAsia="標楷體" w:hAnsi="標楷體" w:cs="新細明體" w:hint="eastAsia"/>
                                <w:color w:val="000000"/>
                                <w:kern w:val="0"/>
                                <w:sz w:val="18"/>
                                <w:szCs w:val="18"/>
                              </w:rPr>
                              <w:t>七級</w:t>
                            </w:r>
                            <w:r w:rsidRPr="00AA30C1">
                              <w:rPr>
                                <w:rFonts w:ascii="標楷體" w:eastAsia="標楷體" w:hAnsi="標楷體" w:cs="新細明體"/>
                                <w:color w:val="000000"/>
                                <w:kern w:val="0"/>
                                <w:sz w:val="18"/>
                                <w:szCs w:val="18"/>
                              </w:rPr>
                              <w:t>別</w:t>
                            </w:r>
                            <w:r w:rsidRPr="00AA30C1">
                              <w:rPr>
                                <w:rFonts w:ascii="標楷體" w:eastAsia="標楷體" w:hAnsi="標楷體" w:cs="新細明體" w:hint="eastAsia"/>
                                <w:color w:val="000000"/>
                                <w:kern w:val="0"/>
                                <w:sz w:val="18"/>
                                <w:szCs w:val="18"/>
                              </w:rPr>
                              <w:t>(81％</w:t>
                            </w:r>
                            <w:r w:rsidR="00FF52F6">
                              <w:rPr>
                                <w:rFonts w:ascii="標楷體" w:eastAsia="標楷體" w:hAnsi="標楷體" w:cs="新細明體" w:hint="eastAsia"/>
                                <w:color w:val="000000"/>
                                <w:kern w:val="0"/>
                                <w:sz w:val="18"/>
                                <w:szCs w:val="18"/>
                              </w:rPr>
                              <w:t>～</w:t>
                            </w:r>
                            <w:r w:rsidRPr="00AA30C1">
                              <w:rPr>
                                <w:rFonts w:ascii="標楷體" w:eastAsia="標楷體" w:hAnsi="標楷體" w:cs="新細明體" w:hint="eastAsia"/>
                                <w:color w:val="000000"/>
                                <w:kern w:val="0"/>
                                <w:sz w:val="18"/>
                                <w:szCs w:val="18"/>
                              </w:rPr>
                              <w:t>100％)</w:t>
                            </w:r>
                            <w:r w:rsidRPr="00AA30C1">
                              <w:rPr>
                                <w:rFonts w:ascii="標楷體" w:eastAsia="標楷體" w:hAnsi="標楷體" w:cs="新細明體"/>
                                <w:color w:val="000000"/>
                                <w:kern w:val="0"/>
                                <w:sz w:val="18"/>
                                <w:szCs w:val="18"/>
                              </w:rPr>
                              <w:t>。</w:t>
                            </w:r>
                          </w:p>
                          <w:p w14:paraId="7934AC35" w14:textId="77777777" w:rsidR="00DB5E79" w:rsidRPr="00AA30C1" w:rsidRDefault="00DB5E79" w:rsidP="00B96C19">
                            <w:pPr>
                              <w:widowControl/>
                              <w:spacing w:line="240" w:lineRule="exact"/>
                              <w:ind w:firstLineChars="167" w:firstLine="301"/>
                              <w:rPr>
                                <w:rFonts w:ascii="標楷體" w:eastAsia="標楷體" w:hAnsi="標楷體" w:cs="新細明體"/>
                                <w:color w:val="000000"/>
                                <w:kern w:val="0"/>
                                <w:sz w:val="20"/>
                              </w:rPr>
                            </w:pPr>
                            <w:r w:rsidRPr="00AA30C1">
                              <w:rPr>
                                <w:rFonts w:ascii="標楷體" w:eastAsia="標楷體" w:hAnsi="標楷體" w:cs="新細明體" w:hint="eastAsia"/>
                                <w:color w:val="000000"/>
                                <w:kern w:val="0"/>
                                <w:sz w:val="18"/>
                                <w:szCs w:val="18"/>
                              </w:rPr>
                              <w:t>2.資</w:t>
                            </w:r>
                            <w:r w:rsidRPr="00AA30C1">
                              <w:rPr>
                                <w:rFonts w:ascii="標楷體" w:eastAsia="標楷體" w:hAnsi="標楷體" w:cs="新細明體"/>
                                <w:color w:val="000000"/>
                                <w:kern w:val="0"/>
                                <w:sz w:val="18"/>
                                <w:szCs w:val="18"/>
                              </w:rPr>
                              <w:t>料來源：</w:t>
                            </w:r>
                            <w:r w:rsidRPr="00AA30C1">
                              <w:rPr>
                                <w:rFonts w:ascii="標楷體" w:eastAsia="標楷體" w:hAnsi="標楷體" w:cs="新細明體" w:hint="eastAsia"/>
                                <w:color w:val="000000"/>
                                <w:kern w:val="0"/>
                                <w:sz w:val="18"/>
                                <w:szCs w:val="18"/>
                              </w:rPr>
                              <w:t>整理自各投資</w:t>
                            </w:r>
                            <w:proofErr w:type="gramStart"/>
                            <w:r w:rsidRPr="00AA30C1">
                              <w:rPr>
                                <w:rFonts w:ascii="標楷體" w:eastAsia="標楷體" w:hAnsi="標楷體" w:cs="新細明體" w:hint="eastAsia"/>
                                <w:color w:val="000000"/>
                                <w:kern w:val="0"/>
                                <w:sz w:val="18"/>
                                <w:szCs w:val="18"/>
                              </w:rPr>
                              <w:t>機關查填資料</w:t>
                            </w:r>
                            <w:proofErr w:type="gramEnd"/>
                            <w:r w:rsidRPr="00AA30C1">
                              <w:rPr>
                                <w:rFonts w:ascii="標楷體" w:eastAsia="標楷體" w:hAnsi="標楷體" w:cs="新細明體" w:hint="eastAsia"/>
                                <w:color w:val="000000"/>
                                <w:kern w:val="0"/>
                                <w:sz w:val="20"/>
                              </w:rPr>
                              <w:t>。</w:t>
                            </w:r>
                          </w:p>
                        </w:tc>
                      </w:tr>
                    </w:tbl>
                    <w:p w14:paraId="6FB72929" w14:textId="77777777" w:rsidR="00DB5E79" w:rsidRPr="00FB1DE0" w:rsidRDefault="00DB5E79" w:rsidP="00DB5E79"/>
                  </w:txbxContent>
                </v:textbox>
                <w10:wrap type="square" anchorx="margin"/>
              </v:shape>
            </w:pict>
          </mc:Fallback>
        </mc:AlternateContent>
      </w:r>
      <w:proofErr w:type="gramStart"/>
      <w:r w:rsidRPr="008607C2">
        <w:rPr>
          <w:rFonts w:hAnsi="標楷體" w:hint="eastAsia"/>
          <w:color w:val="000000" w:themeColor="text1"/>
        </w:rPr>
        <w:t>難謂妥適</w:t>
      </w:r>
      <w:proofErr w:type="gramEnd"/>
      <w:r w:rsidRPr="008607C2">
        <w:rPr>
          <w:rFonts w:hAnsi="標楷體" w:hint="eastAsia"/>
          <w:color w:val="000000" w:themeColor="text1"/>
        </w:rPr>
        <w:t>，經函請行政院督促各投資機關確實審視投資事業營運及公司治理情形，並綜合考量</w:t>
      </w:r>
      <w:r w:rsidRPr="008607C2">
        <w:rPr>
          <w:rFonts w:hAnsi="標楷體" w:hint="eastAsia"/>
          <w:color w:val="000000" w:themeColor="text1"/>
        </w:rPr>
        <w:lastRenderedPageBreak/>
        <w:t>投資目的、投資效益及對各該事業影響力，適時處分經營不善或已失影響力之民營事業股權，以維政府權益。據復：行政院主計總處業已函請相關部會</w:t>
      </w:r>
      <w:proofErr w:type="gramStart"/>
      <w:r w:rsidRPr="008607C2">
        <w:rPr>
          <w:rFonts w:hAnsi="標楷體" w:hint="eastAsia"/>
          <w:color w:val="000000" w:themeColor="text1"/>
        </w:rPr>
        <w:t>研</w:t>
      </w:r>
      <w:proofErr w:type="gramEnd"/>
      <w:r w:rsidRPr="008607C2">
        <w:rPr>
          <w:rFonts w:hAnsi="標楷體" w:hint="eastAsia"/>
          <w:color w:val="000000" w:themeColor="text1"/>
        </w:rPr>
        <w:t>處。</w:t>
      </w:r>
    </w:p>
    <w:p w14:paraId="45253FF3" w14:textId="77777777" w:rsidR="00221863" w:rsidRPr="008607C2" w:rsidRDefault="00221863" w:rsidP="00DB5E79">
      <w:pPr>
        <w:pStyle w:val="affd"/>
        <w:overflowPunct w:val="0"/>
        <w:spacing w:before="72" w:after="72" w:line="520" w:lineRule="exact"/>
        <w:ind w:firstLine="561"/>
        <w:outlineLvl w:val="2"/>
        <w:rPr>
          <w:rFonts w:ascii="標楷體" w:hAnsi="標楷體"/>
          <w:color w:val="000000" w:themeColor="text1"/>
          <w:spacing w:val="-4"/>
        </w:rPr>
      </w:pPr>
      <w:r w:rsidRPr="008607C2">
        <w:rPr>
          <w:rFonts w:ascii="標楷體" w:hAnsi="標楷體" w:hint="eastAsia"/>
          <w:color w:val="000000" w:themeColor="text1"/>
          <w:sz w:val="28"/>
        </w:rPr>
        <w:t>（四）　國發基金截至111年底</w:t>
      </w:r>
      <w:proofErr w:type="gramStart"/>
      <w:r w:rsidRPr="008607C2">
        <w:rPr>
          <w:rFonts w:ascii="標楷體" w:hAnsi="標楷體" w:hint="eastAsia"/>
          <w:color w:val="000000" w:themeColor="text1"/>
          <w:sz w:val="28"/>
        </w:rPr>
        <w:t>止</w:t>
      </w:r>
      <w:proofErr w:type="gramEnd"/>
      <w:r w:rsidRPr="008607C2">
        <w:rPr>
          <w:rFonts w:ascii="標楷體" w:hAnsi="標楷體" w:hint="eastAsia"/>
          <w:color w:val="000000" w:themeColor="text1"/>
          <w:sz w:val="28"/>
        </w:rPr>
        <w:t>持有68家投資事業股權，部分事業營運績效欠佳，經該基金長期列為追蹤戶或</w:t>
      </w:r>
      <w:proofErr w:type="gramStart"/>
      <w:r w:rsidRPr="008607C2">
        <w:rPr>
          <w:rFonts w:ascii="標楷體" w:hAnsi="標楷體" w:hint="eastAsia"/>
          <w:color w:val="000000" w:themeColor="text1"/>
          <w:sz w:val="28"/>
        </w:rPr>
        <w:t>列管戶監督</w:t>
      </w:r>
      <w:proofErr w:type="gramEnd"/>
      <w:r w:rsidRPr="008607C2">
        <w:rPr>
          <w:rFonts w:ascii="標楷體" w:hAnsi="標楷體" w:hint="eastAsia"/>
          <w:color w:val="000000" w:themeColor="text1"/>
          <w:sz w:val="28"/>
        </w:rPr>
        <w:t>管理，定期追蹤檢討其經營狀況，惟營運績效始終未獲明顯改善；又該基金對於列為追蹤戶之投資事業，未落實檢討其經營困境及</w:t>
      </w:r>
      <w:proofErr w:type="gramStart"/>
      <w:r w:rsidRPr="008607C2">
        <w:rPr>
          <w:rFonts w:ascii="標楷體" w:hAnsi="標楷體" w:hint="eastAsia"/>
          <w:color w:val="000000" w:themeColor="text1"/>
          <w:sz w:val="28"/>
        </w:rPr>
        <w:t>研</w:t>
      </w:r>
      <w:proofErr w:type="gramEnd"/>
      <w:r w:rsidRPr="008607C2">
        <w:rPr>
          <w:rFonts w:ascii="標楷體" w:hAnsi="標楷體" w:hint="eastAsia"/>
          <w:color w:val="000000" w:themeColor="text1"/>
          <w:sz w:val="28"/>
        </w:rPr>
        <w:t>提具體改善措施等，亟待檢討改善以增進投資管理成效</w:t>
      </w:r>
      <w:r w:rsidRPr="008607C2">
        <w:rPr>
          <w:rFonts w:ascii="標楷體" w:hAnsi="標楷體"/>
          <w:color w:val="000000" w:themeColor="text1"/>
          <w:sz w:val="28"/>
        </w:rPr>
        <w:t>。</w:t>
      </w:r>
    </w:p>
    <w:p w14:paraId="41131B0E" w14:textId="77777777" w:rsidR="00221863" w:rsidRPr="008607C2" w:rsidRDefault="00221863" w:rsidP="00DB5E79">
      <w:pPr>
        <w:pStyle w:val="affe"/>
        <w:spacing w:line="490" w:lineRule="exact"/>
        <w:ind w:firstLineChars="160" w:firstLine="512"/>
        <w:rPr>
          <w:rFonts w:hAnsi="標楷體"/>
          <w:color w:val="000000" w:themeColor="text1"/>
          <w:spacing w:val="-4"/>
          <w:szCs w:val="32"/>
        </w:rPr>
      </w:pPr>
      <w:r w:rsidRPr="008607C2">
        <w:rPr>
          <w:rFonts w:hAnsi="標楷體"/>
          <w:noProof/>
          <w:color w:val="000000" w:themeColor="text1"/>
          <w:sz w:val="32"/>
          <w:szCs w:val="32"/>
        </w:rPr>
        <mc:AlternateContent>
          <mc:Choice Requires="wps">
            <w:drawing>
              <wp:anchor distT="45720" distB="45720" distL="114300" distR="114300" simplePos="0" relativeHeight="251652608" behindDoc="0" locked="0" layoutInCell="1" allowOverlap="1" wp14:anchorId="19D41297" wp14:editId="4F215C84">
                <wp:simplePos x="0" y="0"/>
                <wp:positionH relativeFrom="margin">
                  <wp:posOffset>2431415</wp:posOffset>
                </wp:positionH>
                <wp:positionV relativeFrom="paragraph">
                  <wp:posOffset>2353945</wp:posOffset>
                </wp:positionV>
                <wp:extent cx="3982720" cy="3152775"/>
                <wp:effectExtent l="0" t="0" r="0" b="0"/>
                <wp:wrapSquare wrapText="bothSides"/>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2720" cy="3152775"/>
                        </a:xfrm>
                        <a:prstGeom prst="rect">
                          <a:avLst/>
                        </a:prstGeom>
                        <a:noFill/>
                        <a:ln w="9525">
                          <a:noFill/>
                          <a:miter lim="800000"/>
                          <a:headEnd/>
                          <a:tailEnd/>
                        </a:ln>
                      </wps:spPr>
                      <wps:txbx>
                        <w:txbxContent>
                          <w:tbl>
                            <w:tblPr>
                              <w:tblW w:w="6096" w:type="dxa"/>
                              <w:jc w:val="right"/>
                              <w:tblCellMar>
                                <w:left w:w="28" w:type="dxa"/>
                                <w:right w:w="28" w:type="dxa"/>
                              </w:tblCellMar>
                              <w:tblLook w:val="04A0" w:firstRow="1" w:lastRow="0" w:firstColumn="1" w:lastColumn="0" w:noHBand="0" w:noVBand="1"/>
                            </w:tblPr>
                            <w:tblGrid>
                              <w:gridCol w:w="709"/>
                              <w:gridCol w:w="2268"/>
                              <w:gridCol w:w="1985"/>
                              <w:gridCol w:w="1134"/>
                            </w:tblGrid>
                            <w:tr w:rsidR="00221863" w:rsidRPr="004252AF" w14:paraId="4D9030D6" w14:textId="77777777" w:rsidTr="00113F42">
                              <w:trPr>
                                <w:trHeight w:val="330"/>
                                <w:jc w:val="right"/>
                              </w:trPr>
                              <w:tc>
                                <w:tcPr>
                                  <w:tcW w:w="6096" w:type="dxa"/>
                                  <w:gridSpan w:val="4"/>
                                  <w:tcBorders>
                                    <w:top w:val="nil"/>
                                    <w:left w:val="nil"/>
                                    <w:bottom w:val="single" w:sz="4" w:space="0" w:color="auto"/>
                                    <w:right w:val="nil"/>
                                  </w:tcBorders>
                                  <w:shd w:val="clear" w:color="auto" w:fill="auto"/>
                                  <w:noWrap/>
                                  <w:vAlign w:val="center"/>
                                  <w:hideMark/>
                                </w:tcPr>
                                <w:p w14:paraId="0BEA5EE6" w14:textId="77777777" w:rsidR="00221863" w:rsidRDefault="00221863" w:rsidP="00DB5E79">
                                  <w:pPr>
                                    <w:widowControl/>
                                    <w:jc w:val="center"/>
                                    <w:rPr>
                                      <w:rFonts w:ascii="標楷體" w:eastAsia="標楷體" w:hAnsi="標楷體" w:cs="新細明體"/>
                                      <w:b/>
                                      <w:bCs/>
                                      <w:color w:val="000000"/>
                                      <w:kern w:val="0"/>
                                    </w:rPr>
                                  </w:pPr>
                                  <w:r w:rsidRPr="00362EF0">
                                    <w:rPr>
                                      <w:rFonts w:ascii="標楷體" w:eastAsia="標楷體" w:hAnsi="標楷體" w:cs="新細明體" w:hint="eastAsia"/>
                                      <w:b/>
                                      <w:bCs/>
                                      <w:color w:val="000000"/>
                                      <w:kern w:val="0"/>
                                    </w:rPr>
                                    <w:t>表5  國</w:t>
                                  </w:r>
                                  <w:r w:rsidRPr="00362EF0">
                                    <w:rPr>
                                      <w:rFonts w:ascii="標楷體" w:eastAsia="標楷體" w:hAnsi="標楷體" w:cs="新細明體"/>
                                      <w:b/>
                                      <w:bCs/>
                                      <w:color w:val="000000"/>
                                      <w:kern w:val="0"/>
                                    </w:rPr>
                                    <w:t>發</w:t>
                                  </w:r>
                                  <w:r w:rsidRPr="00362EF0">
                                    <w:rPr>
                                      <w:rFonts w:ascii="標楷體" w:eastAsia="標楷體" w:hAnsi="標楷體" w:cs="新細明體" w:hint="eastAsia"/>
                                      <w:b/>
                                      <w:bCs/>
                                      <w:color w:val="000000"/>
                                      <w:kern w:val="0"/>
                                    </w:rPr>
                                    <w:t>基</w:t>
                                  </w:r>
                                  <w:r w:rsidRPr="00362EF0">
                                    <w:rPr>
                                      <w:rFonts w:ascii="標楷體" w:eastAsia="標楷體" w:hAnsi="標楷體" w:cs="新細明體"/>
                                      <w:b/>
                                      <w:bCs/>
                                      <w:color w:val="000000"/>
                                      <w:kern w:val="0"/>
                                    </w:rPr>
                                    <w:t>金</w:t>
                                  </w:r>
                                  <w:r w:rsidRPr="00362EF0">
                                    <w:rPr>
                                      <w:rFonts w:ascii="標楷體" w:eastAsia="標楷體" w:hAnsi="標楷體" w:cs="新細明體" w:hint="eastAsia"/>
                                      <w:b/>
                                      <w:bCs/>
                                      <w:color w:val="000000"/>
                                      <w:kern w:val="0"/>
                                    </w:rPr>
                                    <w:t>投資民</w:t>
                                  </w:r>
                                  <w:r w:rsidRPr="00362EF0">
                                    <w:rPr>
                                      <w:rFonts w:ascii="標楷體" w:eastAsia="標楷體" w:hAnsi="標楷體" w:cs="新細明體"/>
                                      <w:b/>
                                      <w:bCs/>
                                      <w:color w:val="000000"/>
                                      <w:kern w:val="0"/>
                                    </w:rPr>
                                    <w:t>營</w:t>
                                  </w:r>
                                  <w:r w:rsidRPr="00362EF0">
                                    <w:rPr>
                                      <w:rFonts w:ascii="標楷體" w:eastAsia="標楷體" w:hAnsi="標楷體" w:cs="新細明體" w:hint="eastAsia"/>
                                      <w:b/>
                                      <w:bCs/>
                                      <w:color w:val="000000"/>
                                      <w:kern w:val="0"/>
                                    </w:rPr>
                                    <w:t>事業之管理分類</w:t>
                                  </w:r>
                                </w:p>
                                <w:p w14:paraId="24B1A192" w14:textId="45440B88" w:rsidR="00A759FC" w:rsidRPr="00A759FC" w:rsidRDefault="00A759FC" w:rsidP="00A759FC">
                                  <w:pPr>
                                    <w:widowControl/>
                                    <w:spacing w:line="240" w:lineRule="exact"/>
                                    <w:ind w:rightChars="-10" w:right="-24"/>
                                    <w:jc w:val="right"/>
                                    <w:rPr>
                                      <w:rFonts w:ascii="標楷體" w:eastAsia="標楷體" w:hAnsi="標楷體" w:cs="新細明體"/>
                                      <w:color w:val="000000"/>
                                      <w:kern w:val="0"/>
                                      <w:sz w:val="20"/>
                                      <w:szCs w:val="20"/>
                                    </w:rPr>
                                  </w:pPr>
                                  <w:r w:rsidRPr="00A759FC">
                                    <w:rPr>
                                      <w:rFonts w:ascii="標楷體" w:eastAsia="標楷體" w:hAnsi="標楷體" w:cs="新細明體" w:hint="eastAsia"/>
                                      <w:color w:val="000000"/>
                                      <w:kern w:val="0"/>
                                      <w:sz w:val="20"/>
                                      <w:szCs w:val="20"/>
                                    </w:rPr>
                                    <w:t>單位:家</w:t>
                                  </w:r>
                                </w:p>
                              </w:tc>
                            </w:tr>
                            <w:tr w:rsidR="00221863" w:rsidRPr="004252AF" w14:paraId="0E95BEB4" w14:textId="77777777" w:rsidTr="00113F42">
                              <w:trPr>
                                <w:trHeight w:val="510"/>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FAE5091"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分類戶</w:t>
                                  </w:r>
                                </w:p>
                              </w:tc>
                              <w:tc>
                                <w:tcPr>
                                  <w:tcW w:w="2268" w:type="dxa"/>
                                  <w:tcBorders>
                                    <w:top w:val="nil"/>
                                    <w:left w:val="nil"/>
                                    <w:bottom w:val="single" w:sz="4" w:space="0" w:color="auto"/>
                                    <w:right w:val="single" w:sz="4" w:space="0" w:color="auto"/>
                                  </w:tcBorders>
                                  <w:shd w:val="clear" w:color="auto" w:fill="auto"/>
                                  <w:noWrap/>
                                  <w:vAlign w:val="center"/>
                                  <w:hideMark/>
                                </w:tcPr>
                                <w:p w14:paraId="4D55A7D0"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分類定義</w:t>
                                  </w:r>
                                </w:p>
                              </w:tc>
                              <w:tc>
                                <w:tcPr>
                                  <w:tcW w:w="1985" w:type="dxa"/>
                                  <w:tcBorders>
                                    <w:top w:val="nil"/>
                                    <w:left w:val="nil"/>
                                    <w:bottom w:val="single" w:sz="4" w:space="0" w:color="auto"/>
                                    <w:right w:val="single" w:sz="4" w:space="0" w:color="auto"/>
                                  </w:tcBorders>
                                  <w:shd w:val="clear" w:color="auto" w:fill="auto"/>
                                  <w:noWrap/>
                                  <w:vAlign w:val="center"/>
                                  <w:hideMark/>
                                </w:tcPr>
                                <w:p w14:paraId="6A13A7EF"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管理方式</w:t>
                                  </w:r>
                                </w:p>
                              </w:tc>
                              <w:tc>
                                <w:tcPr>
                                  <w:tcW w:w="1134" w:type="dxa"/>
                                  <w:tcBorders>
                                    <w:top w:val="nil"/>
                                    <w:left w:val="nil"/>
                                    <w:bottom w:val="single" w:sz="4" w:space="0" w:color="auto"/>
                                    <w:right w:val="single" w:sz="4" w:space="0" w:color="auto"/>
                                  </w:tcBorders>
                                  <w:shd w:val="clear" w:color="auto" w:fill="auto"/>
                                  <w:vAlign w:val="center"/>
                                  <w:hideMark/>
                                </w:tcPr>
                                <w:p w14:paraId="0F1E5FB5"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投資事業</w:t>
                                  </w:r>
                                </w:p>
                                <w:p w14:paraId="1B4A5B1A"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家數</w:t>
                                  </w:r>
                                  <w:r w:rsidRPr="00362EF0">
                                    <w:rPr>
                                      <w:rFonts w:ascii="標楷體" w:eastAsia="標楷體" w:hAnsi="標楷體" w:cs="新細明體" w:hint="eastAsia"/>
                                      <w:color w:val="000000"/>
                                      <w:kern w:val="0"/>
                                      <w:sz w:val="18"/>
                                      <w:szCs w:val="18"/>
                                    </w:rPr>
                                    <w:t>(</w:t>
                                  </w:r>
                                  <w:proofErr w:type="gramStart"/>
                                  <w:r w:rsidRPr="00362EF0">
                                    <w:rPr>
                                      <w:rFonts w:ascii="標楷體" w:eastAsia="標楷體" w:hAnsi="標楷體" w:cs="新細明體" w:hint="eastAsia"/>
                                      <w:color w:val="000000"/>
                                      <w:kern w:val="0"/>
                                      <w:sz w:val="18"/>
                                      <w:szCs w:val="18"/>
                                    </w:rPr>
                                    <w:t>註</w:t>
                                  </w:r>
                                  <w:proofErr w:type="gramEnd"/>
                                  <w:r w:rsidRPr="00362EF0">
                                    <w:rPr>
                                      <w:rFonts w:ascii="標楷體" w:eastAsia="標楷體" w:hAnsi="標楷體" w:cs="新細明體" w:hint="eastAsia"/>
                                      <w:color w:val="000000"/>
                                      <w:kern w:val="0"/>
                                      <w:sz w:val="18"/>
                                      <w:szCs w:val="18"/>
                                    </w:rPr>
                                    <w:t>1</w:t>
                                  </w:r>
                                  <w:r w:rsidRPr="00362EF0">
                                    <w:rPr>
                                      <w:rFonts w:ascii="標楷體" w:eastAsia="標楷體" w:hAnsi="標楷體" w:cs="新細明體"/>
                                      <w:color w:val="000000"/>
                                      <w:kern w:val="0"/>
                                      <w:sz w:val="18"/>
                                      <w:szCs w:val="18"/>
                                    </w:rPr>
                                    <w:t>)</w:t>
                                  </w:r>
                                </w:p>
                              </w:tc>
                            </w:tr>
                            <w:tr w:rsidR="00221863" w:rsidRPr="004252AF" w14:paraId="6C6D20D9" w14:textId="77777777" w:rsidTr="00362EF0">
                              <w:trPr>
                                <w:trHeight w:hRule="exact" w:val="340"/>
                                <w:jc w:val="right"/>
                              </w:trPr>
                              <w:tc>
                                <w:tcPr>
                                  <w:tcW w:w="4962" w:type="dxa"/>
                                  <w:gridSpan w:val="3"/>
                                  <w:tcBorders>
                                    <w:top w:val="nil"/>
                                    <w:left w:val="single" w:sz="4" w:space="0" w:color="auto"/>
                                    <w:bottom w:val="single" w:sz="4" w:space="0" w:color="auto"/>
                                    <w:right w:val="single" w:sz="4" w:space="0" w:color="auto"/>
                                  </w:tcBorders>
                                  <w:shd w:val="clear" w:color="auto" w:fill="auto"/>
                                  <w:noWrap/>
                                  <w:vAlign w:val="center"/>
                                </w:tcPr>
                                <w:p w14:paraId="21C1B318" w14:textId="77777777" w:rsidR="00221863" w:rsidRPr="00362EF0" w:rsidRDefault="00221863" w:rsidP="00DB5E79">
                                  <w:pPr>
                                    <w:widowControl/>
                                    <w:spacing w:line="260" w:lineRule="exact"/>
                                    <w:jc w:val="center"/>
                                    <w:rPr>
                                      <w:rFonts w:ascii="標楷體" w:eastAsia="標楷體" w:hAnsi="標楷體" w:cs="新細明體"/>
                                      <w:b/>
                                      <w:color w:val="000000"/>
                                      <w:kern w:val="0"/>
                                      <w:sz w:val="20"/>
                                    </w:rPr>
                                  </w:pPr>
                                  <w:r w:rsidRPr="00362EF0">
                                    <w:rPr>
                                      <w:rFonts w:ascii="標楷體" w:eastAsia="標楷體" w:hAnsi="標楷體" w:cs="新細明體" w:hint="eastAsia"/>
                                      <w:b/>
                                      <w:color w:val="000000"/>
                                      <w:kern w:val="0"/>
                                      <w:sz w:val="20"/>
                                    </w:rPr>
                                    <w:t xml:space="preserve">合 </w:t>
                                  </w:r>
                                  <w:r w:rsidRPr="00362EF0">
                                    <w:rPr>
                                      <w:rFonts w:ascii="標楷體" w:eastAsia="標楷體" w:hAnsi="標楷體" w:cs="新細明體"/>
                                      <w:b/>
                                      <w:color w:val="000000"/>
                                      <w:kern w:val="0"/>
                                      <w:sz w:val="20"/>
                                    </w:rPr>
                                    <w:t xml:space="preserve">   </w:t>
                                  </w:r>
                                  <w:r w:rsidRPr="00362EF0">
                                    <w:rPr>
                                      <w:rFonts w:ascii="標楷體" w:eastAsia="標楷體" w:hAnsi="標楷體" w:cs="新細明體" w:hint="eastAsia"/>
                                      <w:b/>
                                      <w:color w:val="000000"/>
                                      <w:kern w:val="0"/>
                                      <w:sz w:val="20"/>
                                    </w:rPr>
                                    <w:t>計</w:t>
                                  </w:r>
                                </w:p>
                              </w:tc>
                              <w:tc>
                                <w:tcPr>
                                  <w:tcW w:w="1134" w:type="dxa"/>
                                  <w:tcBorders>
                                    <w:top w:val="nil"/>
                                    <w:left w:val="nil"/>
                                    <w:bottom w:val="single" w:sz="4" w:space="0" w:color="auto"/>
                                    <w:right w:val="single" w:sz="4" w:space="0" w:color="auto"/>
                                  </w:tcBorders>
                                  <w:shd w:val="clear" w:color="auto" w:fill="auto"/>
                                  <w:noWrap/>
                                  <w:vAlign w:val="center"/>
                                </w:tcPr>
                                <w:p w14:paraId="1F005FEF" w14:textId="77777777" w:rsidR="00221863" w:rsidRPr="00362EF0" w:rsidRDefault="00221863" w:rsidP="00DB5E79">
                                  <w:pPr>
                                    <w:widowControl/>
                                    <w:spacing w:line="260" w:lineRule="exact"/>
                                    <w:jc w:val="right"/>
                                    <w:rPr>
                                      <w:rFonts w:ascii="標楷體" w:eastAsia="標楷體" w:hAnsi="標楷體" w:cs="新細明體"/>
                                      <w:b/>
                                      <w:color w:val="000000"/>
                                      <w:kern w:val="0"/>
                                      <w:sz w:val="20"/>
                                    </w:rPr>
                                  </w:pPr>
                                  <w:r w:rsidRPr="00362EF0">
                                    <w:rPr>
                                      <w:rFonts w:ascii="標楷體" w:eastAsia="標楷體" w:hAnsi="標楷體" w:cs="新細明體" w:hint="eastAsia"/>
                                      <w:b/>
                                      <w:color w:val="000000"/>
                                      <w:kern w:val="0"/>
                                      <w:sz w:val="20"/>
                                    </w:rPr>
                                    <w:t>6</w:t>
                                  </w:r>
                                  <w:r w:rsidRPr="00362EF0">
                                    <w:rPr>
                                      <w:rFonts w:ascii="標楷體" w:eastAsia="標楷體" w:hAnsi="標楷體" w:cs="新細明體"/>
                                      <w:b/>
                                      <w:color w:val="000000"/>
                                      <w:kern w:val="0"/>
                                      <w:sz w:val="20"/>
                                    </w:rPr>
                                    <w:t>8</w:t>
                                  </w:r>
                                </w:p>
                              </w:tc>
                            </w:tr>
                            <w:tr w:rsidR="00221863" w:rsidRPr="004252AF" w14:paraId="4681B297"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31921A8C"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正常戶</w:t>
                                  </w:r>
                                </w:p>
                              </w:tc>
                              <w:tc>
                                <w:tcPr>
                                  <w:tcW w:w="2268" w:type="dxa"/>
                                  <w:tcBorders>
                                    <w:top w:val="nil"/>
                                    <w:left w:val="nil"/>
                                    <w:bottom w:val="single" w:sz="4" w:space="0" w:color="auto"/>
                                    <w:right w:val="single" w:sz="4" w:space="0" w:color="auto"/>
                                  </w:tcBorders>
                                  <w:shd w:val="clear" w:color="auto" w:fill="EAF1DD" w:themeFill="accent3" w:themeFillTint="33"/>
                                  <w:vAlign w:val="center"/>
                                  <w:hideMark/>
                                </w:tcPr>
                                <w:p w14:paraId="4D112E1F"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最近年度之營運及獲利</w:t>
                                  </w:r>
                                  <w:proofErr w:type="gramStart"/>
                                  <w:r w:rsidRPr="00362EF0">
                                    <w:rPr>
                                      <w:rFonts w:ascii="標楷體" w:eastAsia="標楷體" w:hAnsi="標楷體" w:cs="新細明體" w:hint="eastAsia"/>
                                      <w:color w:val="000000"/>
                                      <w:kern w:val="0"/>
                                      <w:sz w:val="20"/>
                                    </w:rPr>
                                    <w:t>情況均屬穩定</w:t>
                                  </w:r>
                                  <w:proofErr w:type="gramEnd"/>
                                  <w:r w:rsidRPr="00362EF0">
                                    <w:rPr>
                                      <w:rFonts w:ascii="標楷體" w:eastAsia="標楷體" w:hAnsi="標楷體" w:cs="新細明體" w:hint="eastAsia"/>
                                      <w:color w:val="000000"/>
                                      <w:kern w:val="0"/>
                                      <w:sz w:val="20"/>
                                    </w:rPr>
                                    <w:t>良好者</w:t>
                                  </w:r>
                                </w:p>
                              </w:tc>
                              <w:tc>
                                <w:tcPr>
                                  <w:tcW w:w="1985" w:type="dxa"/>
                                  <w:tcBorders>
                                    <w:top w:val="nil"/>
                                    <w:left w:val="nil"/>
                                    <w:bottom w:val="single" w:sz="4" w:space="0" w:color="auto"/>
                                    <w:right w:val="single" w:sz="4" w:space="0" w:color="auto"/>
                                  </w:tcBorders>
                                  <w:shd w:val="clear" w:color="auto" w:fill="EAF1DD" w:themeFill="accent3" w:themeFillTint="33"/>
                                  <w:noWrap/>
                                  <w:vAlign w:val="center"/>
                                  <w:hideMark/>
                                </w:tcPr>
                                <w:p w14:paraId="27233D1F"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每月</w:t>
                                  </w:r>
                                  <w:proofErr w:type="gramStart"/>
                                  <w:r w:rsidRPr="00362EF0">
                                    <w:rPr>
                                      <w:rFonts w:ascii="標楷體" w:eastAsia="標楷體" w:hAnsi="標楷體" w:cs="新細明體" w:hint="eastAsia"/>
                                      <w:color w:val="000000"/>
                                      <w:kern w:val="0"/>
                                      <w:sz w:val="20"/>
                                    </w:rPr>
                                    <w:t>核閱其財務報表</w:t>
                                  </w:r>
                                  <w:proofErr w:type="gramEnd"/>
                                </w:p>
                              </w:tc>
                              <w:tc>
                                <w:tcPr>
                                  <w:tcW w:w="1134" w:type="dxa"/>
                                  <w:tcBorders>
                                    <w:top w:val="nil"/>
                                    <w:left w:val="nil"/>
                                    <w:bottom w:val="single" w:sz="4" w:space="0" w:color="auto"/>
                                    <w:right w:val="single" w:sz="4" w:space="0" w:color="auto"/>
                                  </w:tcBorders>
                                  <w:shd w:val="clear" w:color="auto" w:fill="EAF1DD" w:themeFill="accent3" w:themeFillTint="33"/>
                                  <w:noWrap/>
                                  <w:vAlign w:val="center"/>
                                  <w:hideMark/>
                                </w:tcPr>
                                <w:p w14:paraId="0DEC8A48"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25</w:t>
                                  </w:r>
                                </w:p>
                              </w:tc>
                            </w:tr>
                            <w:tr w:rsidR="00221863" w:rsidRPr="004252AF" w14:paraId="6050A917"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8AD1ACD"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觀察戶</w:t>
                                  </w:r>
                                </w:p>
                              </w:tc>
                              <w:tc>
                                <w:tcPr>
                                  <w:tcW w:w="2268" w:type="dxa"/>
                                  <w:tcBorders>
                                    <w:top w:val="nil"/>
                                    <w:left w:val="nil"/>
                                    <w:bottom w:val="single" w:sz="4" w:space="0" w:color="auto"/>
                                    <w:right w:val="single" w:sz="4" w:space="0" w:color="auto"/>
                                  </w:tcBorders>
                                  <w:shd w:val="clear" w:color="auto" w:fill="auto"/>
                                  <w:vAlign w:val="center"/>
                                  <w:hideMark/>
                                </w:tcPr>
                                <w:p w14:paraId="23EA2369"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公司成立未滿5年，營運績效尚待觀察者</w:t>
                                  </w:r>
                                </w:p>
                              </w:tc>
                              <w:tc>
                                <w:tcPr>
                                  <w:tcW w:w="1985" w:type="dxa"/>
                                  <w:tcBorders>
                                    <w:top w:val="nil"/>
                                    <w:left w:val="nil"/>
                                    <w:bottom w:val="single" w:sz="4" w:space="0" w:color="auto"/>
                                    <w:right w:val="single" w:sz="4" w:space="0" w:color="auto"/>
                                  </w:tcBorders>
                                  <w:shd w:val="clear" w:color="auto" w:fill="auto"/>
                                  <w:noWrap/>
                                  <w:vAlign w:val="center"/>
                                  <w:hideMark/>
                                </w:tcPr>
                                <w:p w14:paraId="685D2D36"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每月</w:t>
                                  </w:r>
                                  <w:proofErr w:type="gramStart"/>
                                  <w:r w:rsidRPr="00362EF0">
                                    <w:rPr>
                                      <w:rFonts w:ascii="標楷體" w:eastAsia="標楷體" w:hAnsi="標楷體" w:cs="新細明體" w:hint="eastAsia"/>
                                      <w:color w:val="000000"/>
                                      <w:kern w:val="0"/>
                                      <w:sz w:val="20"/>
                                    </w:rPr>
                                    <w:t>核閱其財務報表</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14:paraId="599C680D"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9</w:t>
                                  </w:r>
                                </w:p>
                              </w:tc>
                            </w:tr>
                            <w:tr w:rsidR="00221863" w:rsidRPr="004252AF" w14:paraId="3C62DAAF"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1173C68D"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追蹤戶</w:t>
                                  </w:r>
                                </w:p>
                              </w:tc>
                              <w:tc>
                                <w:tcPr>
                                  <w:tcW w:w="2268" w:type="dxa"/>
                                  <w:tcBorders>
                                    <w:top w:val="nil"/>
                                    <w:left w:val="nil"/>
                                    <w:bottom w:val="single" w:sz="4" w:space="0" w:color="auto"/>
                                    <w:right w:val="single" w:sz="4" w:space="0" w:color="auto"/>
                                  </w:tcBorders>
                                  <w:shd w:val="clear" w:color="auto" w:fill="EAF1DD" w:themeFill="accent3" w:themeFillTint="33"/>
                                  <w:vAlign w:val="center"/>
                                  <w:hideMark/>
                                </w:tcPr>
                                <w:p w14:paraId="2194D7FB"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公司成立5年以上，營運績效不佳者</w:t>
                                  </w:r>
                                </w:p>
                              </w:tc>
                              <w:tc>
                                <w:tcPr>
                                  <w:tcW w:w="1985" w:type="dxa"/>
                                  <w:tcBorders>
                                    <w:top w:val="nil"/>
                                    <w:left w:val="nil"/>
                                    <w:bottom w:val="single" w:sz="4" w:space="0" w:color="auto"/>
                                    <w:right w:val="single" w:sz="4" w:space="0" w:color="auto"/>
                                  </w:tcBorders>
                                  <w:shd w:val="clear" w:color="auto" w:fill="EAF1DD" w:themeFill="accent3" w:themeFillTint="33"/>
                                  <w:noWrap/>
                                  <w:vAlign w:val="center"/>
                                  <w:hideMark/>
                                </w:tcPr>
                                <w:p w14:paraId="662E79F8"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每季定期檢討報告</w:t>
                                  </w:r>
                                </w:p>
                              </w:tc>
                              <w:tc>
                                <w:tcPr>
                                  <w:tcW w:w="1134" w:type="dxa"/>
                                  <w:tcBorders>
                                    <w:top w:val="nil"/>
                                    <w:left w:val="nil"/>
                                    <w:bottom w:val="single" w:sz="4" w:space="0" w:color="auto"/>
                                    <w:right w:val="single" w:sz="4" w:space="0" w:color="auto"/>
                                  </w:tcBorders>
                                  <w:shd w:val="clear" w:color="auto" w:fill="EAF1DD" w:themeFill="accent3" w:themeFillTint="33"/>
                                  <w:noWrap/>
                                  <w:vAlign w:val="center"/>
                                  <w:hideMark/>
                                </w:tcPr>
                                <w:p w14:paraId="200A0B5E"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25</w:t>
                                  </w:r>
                                </w:p>
                              </w:tc>
                            </w:tr>
                            <w:tr w:rsidR="00221863" w:rsidRPr="004252AF" w14:paraId="752A2D94"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6C34A1"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proofErr w:type="gramStart"/>
                                  <w:r w:rsidRPr="00362EF0">
                                    <w:rPr>
                                      <w:rFonts w:ascii="標楷體" w:eastAsia="標楷體" w:hAnsi="標楷體" w:cs="新細明體" w:hint="eastAsia"/>
                                      <w:color w:val="000000"/>
                                      <w:kern w:val="0"/>
                                      <w:sz w:val="20"/>
                                    </w:rPr>
                                    <w:t>列管戶</w:t>
                                  </w:r>
                                  <w:proofErr w:type="gramEnd"/>
                                </w:p>
                              </w:tc>
                              <w:tc>
                                <w:tcPr>
                                  <w:tcW w:w="2268" w:type="dxa"/>
                                  <w:tcBorders>
                                    <w:top w:val="nil"/>
                                    <w:left w:val="nil"/>
                                    <w:bottom w:val="single" w:sz="4" w:space="0" w:color="auto"/>
                                    <w:right w:val="single" w:sz="4" w:space="0" w:color="auto"/>
                                  </w:tcBorders>
                                  <w:shd w:val="clear" w:color="auto" w:fill="auto"/>
                                  <w:vAlign w:val="center"/>
                                  <w:hideMark/>
                                </w:tcPr>
                                <w:p w14:paraId="4D2BE226"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公司營運或管理遭逢重大困難者</w:t>
                                  </w:r>
                                </w:p>
                              </w:tc>
                              <w:tc>
                                <w:tcPr>
                                  <w:tcW w:w="1985" w:type="dxa"/>
                                  <w:tcBorders>
                                    <w:top w:val="nil"/>
                                    <w:left w:val="nil"/>
                                    <w:bottom w:val="single" w:sz="4" w:space="0" w:color="auto"/>
                                    <w:right w:val="single" w:sz="4" w:space="0" w:color="auto"/>
                                  </w:tcBorders>
                                  <w:shd w:val="clear" w:color="auto" w:fill="auto"/>
                                  <w:noWrap/>
                                  <w:vAlign w:val="center"/>
                                  <w:hideMark/>
                                </w:tcPr>
                                <w:p w14:paraId="278FA798"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每月定期檢討報告</w:t>
                                  </w:r>
                                </w:p>
                              </w:tc>
                              <w:tc>
                                <w:tcPr>
                                  <w:tcW w:w="1134" w:type="dxa"/>
                                  <w:tcBorders>
                                    <w:top w:val="nil"/>
                                    <w:left w:val="nil"/>
                                    <w:bottom w:val="single" w:sz="4" w:space="0" w:color="auto"/>
                                    <w:right w:val="single" w:sz="4" w:space="0" w:color="auto"/>
                                  </w:tcBorders>
                                  <w:shd w:val="clear" w:color="auto" w:fill="auto"/>
                                  <w:noWrap/>
                                  <w:vAlign w:val="center"/>
                                  <w:hideMark/>
                                </w:tcPr>
                                <w:p w14:paraId="4D1D3940"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8</w:t>
                                  </w:r>
                                </w:p>
                              </w:tc>
                            </w:tr>
                            <w:tr w:rsidR="00221863" w:rsidRPr="004252AF" w14:paraId="40CD493D"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E238518"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沖銷戶</w:t>
                                  </w:r>
                                </w:p>
                              </w:tc>
                              <w:tc>
                                <w:tcPr>
                                  <w:tcW w:w="2268" w:type="dxa"/>
                                  <w:tcBorders>
                                    <w:top w:val="nil"/>
                                    <w:left w:val="nil"/>
                                    <w:bottom w:val="single" w:sz="4" w:space="0" w:color="auto"/>
                                    <w:right w:val="single" w:sz="4" w:space="0" w:color="auto"/>
                                  </w:tcBorders>
                                  <w:shd w:val="clear" w:color="auto" w:fill="auto"/>
                                  <w:vAlign w:val="center"/>
                                  <w:hideMark/>
                                </w:tcPr>
                                <w:p w14:paraId="63B5CD26"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公司長期營運困難，大部分已提列投資損失者</w:t>
                                  </w:r>
                                </w:p>
                              </w:tc>
                              <w:tc>
                                <w:tcPr>
                                  <w:tcW w:w="1985" w:type="dxa"/>
                                  <w:tcBorders>
                                    <w:top w:val="nil"/>
                                    <w:left w:val="nil"/>
                                    <w:bottom w:val="single" w:sz="4" w:space="0" w:color="auto"/>
                                    <w:right w:val="single" w:sz="4" w:space="0" w:color="auto"/>
                                  </w:tcBorders>
                                  <w:shd w:val="clear" w:color="auto" w:fill="auto"/>
                                  <w:vAlign w:val="center"/>
                                  <w:hideMark/>
                                </w:tcPr>
                                <w:p w14:paraId="508C0624"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proofErr w:type="gramStart"/>
                                  <w:r w:rsidRPr="00362EF0">
                                    <w:rPr>
                                      <w:rFonts w:ascii="標楷體" w:eastAsia="標楷體" w:hAnsi="標楷體" w:cs="新細明體" w:hint="eastAsia"/>
                                      <w:color w:val="000000"/>
                                      <w:kern w:val="0"/>
                                      <w:sz w:val="20"/>
                                    </w:rPr>
                                    <w:t>俟</w:t>
                                  </w:r>
                                  <w:proofErr w:type="gramEnd"/>
                                  <w:r w:rsidRPr="00362EF0">
                                    <w:rPr>
                                      <w:rFonts w:ascii="標楷體" w:eastAsia="標楷體" w:hAnsi="標楷體" w:cs="新細明體" w:hint="eastAsia"/>
                                      <w:color w:val="000000"/>
                                      <w:kern w:val="0"/>
                                      <w:sz w:val="20"/>
                                    </w:rPr>
                                    <w:t>全數提列損失完畢後予以結案</w:t>
                                  </w:r>
                                </w:p>
                              </w:tc>
                              <w:tc>
                                <w:tcPr>
                                  <w:tcW w:w="1134" w:type="dxa"/>
                                  <w:tcBorders>
                                    <w:top w:val="nil"/>
                                    <w:left w:val="nil"/>
                                    <w:bottom w:val="single" w:sz="4" w:space="0" w:color="auto"/>
                                    <w:right w:val="single" w:sz="4" w:space="0" w:color="auto"/>
                                  </w:tcBorders>
                                  <w:shd w:val="clear" w:color="auto" w:fill="auto"/>
                                  <w:noWrap/>
                                  <w:vAlign w:val="center"/>
                                  <w:hideMark/>
                                </w:tcPr>
                                <w:p w14:paraId="26D47D07"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1</w:t>
                                  </w:r>
                                </w:p>
                              </w:tc>
                            </w:tr>
                            <w:tr w:rsidR="00221863" w:rsidRPr="00362EF0" w14:paraId="7788A7E2" w14:textId="77777777" w:rsidTr="00113F42">
                              <w:trPr>
                                <w:trHeight w:val="680"/>
                                <w:jc w:val="right"/>
                              </w:trPr>
                              <w:tc>
                                <w:tcPr>
                                  <w:tcW w:w="6096" w:type="dxa"/>
                                  <w:gridSpan w:val="4"/>
                                  <w:tcBorders>
                                    <w:top w:val="single" w:sz="4" w:space="0" w:color="auto"/>
                                    <w:left w:val="nil"/>
                                    <w:bottom w:val="nil"/>
                                    <w:right w:val="nil"/>
                                  </w:tcBorders>
                                  <w:shd w:val="clear" w:color="auto" w:fill="auto"/>
                                  <w:noWrap/>
                                  <w:hideMark/>
                                </w:tcPr>
                                <w:p w14:paraId="1E7F7EE1" w14:textId="77777777" w:rsidR="00221863" w:rsidRPr="00362EF0" w:rsidRDefault="00221863" w:rsidP="00DB5E79">
                                  <w:pPr>
                                    <w:widowControl/>
                                    <w:spacing w:line="240" w:lineRule="exact"/>
                                    <w:jc w:val="both"/>
                                    <w:rPr>
                                      <w:rFonts w:ascii="標楷體" w:eastAsia="標楷體" w:hAnsi="標楷體" w:cs="新細明體"/>
                                      <w:color w:val="000000"/>
                                      <w:kern w:val="0"/>
                                      <w:sz w:val="18"/>
                                      <w:szCs w:val="18"/>
                                    </w:rPr>
                                  </w:pPr>
                                  <w:proofErr w:type="gramStart"/>
                                  <w:r w:rsidRPr="00362EF0">
                                    <w:rPr>
                                      <w:rFonts w:ascii="標楷體" w:eastAsia="標楷體" w:hAnsi="標楷體" w:cs="新細明體" w:hint="eastAsia"/>
                                      <w:color w:val="000000"/>
                                      <w:kern w:val="0"/>
                                      <w:sz w:val="18"/>
                                      <w:szCs w:val="18"/>
                                    </w:rPr>
                                    <w:t>註</w:t>
                                  </w:r>
                                  <w:proofErr w:type="gramEnd"/>
                                  <w:r w:rsidRPr="00362EF0">
                                    <w:rPr>
                                      <w:rFonts w:ascii="標楷體" w:eastAsia="標楷體" w:hAnsi="標楷體" w:cs="新細明體" w:hint="eastAsia"/>
                                      <w:color w:val="000000"/>
                                      <w:kern w:val="0"/>
                                      <w:sz w:val="18"/>
                                      <w:szCs w:val="18"/>
                                    </w:rPr>
                                    <w:t>：1</w:t>
                                  </w:r>
                                  <w:r w:rsidRPr="00362EF0">
                                    <w:rPr>
                                      <w:rFonts w:ascii="標楷體" w:eastAsia="標楷體" w:hAnsi="標楷體" w:cs="新細明體"/>
                                      <w:color w:val="000000"/>
                                      <w:kern w:val="0"/>
                                      <w:sz w:val="18"/>
                                      <w:szCs w:val="18"/>
                                    </w:rPr>
                                    <w:t>.</w:t>
                                  </w:r>
                                  <w:r w:rsidRPr="00362EF0">
                                    <w:rPr>
                                      <w:rFonts w:ascii="標楷體" w:eastAsia="標楷體" w:hAnsi="標楷體" w:cs="新細明體" w:hint="eastAsia"/>
                                      <w:color w:val="000000"/>
                                      <w:kern w:val="0"/>
                                      <w:sz w:val="18"/>
                                      <w:szCs w:val="18"/>
                                    </w:rPr>
                                    <w:t>資料時間</w:t>
                                  </w:r>
                                  <w:r w:rsidRPr="00362EF0">
                                    <w:rPr>
                                      <w:rFonts w:ascii="標楷體" w:eastAsia="標楷體" w:hAnsi="標楷體" w:cs="新細明體"/>
                                      <w:color w:val="000000"/>
                                      <w:kern w:val="0"/>
                                      <w:sz w:val="18"/>
                                      <w:szCs w:val="18"/>
                                    </w:rPr>
                                    <w:t>：</w:t>
                                  </w:r>
                                  <w:r w:rsidRPr="00362EF0">
                                    <w:rPr>
                                      <w:rFonts w:ascii="標楷體" w:eastAsia="標楷體" w:hAnsi="標楷體" w:cs="新細明體" w:hint="eastAsia"/>
                                      <w:color w:val="000000"/>
                                      <w:kern w:val="0"/>
                                      <w:sz w:val="18"/>
                                      <w:szCs w:val="18"/>
                                    </w:rPr>
                                    <w:t>1</w:t>
                                  </w:r>
                                  <w:r w:rsidRPr="00362EF0">
                                    <w:rPr>
                                      <w:rFonts w:ascii="標楷體" w:eastAsia="標楷體" w:hAnsi="標楷體" w:cs="新細明體"/>
                                      <w:color w:val="000000"/>
                                      <w:kern w:val="0"/>
                                      <w:sz w:val="18"/>
                                      <w:szCs w:val="18"/>
                                    </w:rPr>
                                    <w:t>11</w:t>
                                  </w:r>
                                  <w:r w:rsidRPr="00362EF0">
                                    <w:rPr>
                                      <w:rFonts w:ascii="標楷體" w:eastAsia="標楷體" w:hAnsi="標楷體" w:cs="新細明體" w:hint="eastAsia"/>
                                      <w:color w:val="000000"/>
                                      <w:kern w:val="0"/>
                                      <w:sz w:val="18"/>
                                      <w:szCs w:val="18"/>
                                    </w:rPr>
                                    <w:t>年底。</w:t>
                                  </w:r>
                                </w:p>
                                <w:p w14:paraId="1C334FCA" w14:textId="77777777" w:rsidR="00221863" w:rsidRPr="00362EF0" w:rsidRDefault="00221863" w:rsidP="00DB5E79">
                                  <w:pPr>
                                    <w:widowControl/>
                                    <w:spacing w:line="240" w:lineRule="exact"/>
                                    <w:ind w:leftChars="148" w:left="527" w:hangingChars="100" w:hanging="172"/>
                                    <w:jc w:val="both"/>
                                    <w:rPr>
                                      <w:rFonts w:ascii="標楷體" w:eastAsia="標楷體" w:hAnsi="標楷體" w:cs="新細明體"/>
                                      <w:color w:val="000000"/>
                                      <w:spacing w:val="-4"/>
                                      <w:kern w:val="0"/>
                                      <w:sz w:val="18"/>
                                      <w:szCs w:val="18"/>
                                    </w:rPr>
                                  </w:pPr>
                                  <w:r w:rsidRPr="00362EF0">
                                    <w:rPr>
                                      <w:rFonts w:ascii="標楷體" w:eastAsia="標楷體" w:hAnsi="標楷體" w:cs="新細明體" w:hint="eastAsia"/>
                                      <w:color w:val="000000"/>
                                      <w:spacing w:val="-4"/>
                                      <w:kern w:val="0"/>
                                      <w:sz w:val="18"/>
                                      <w:szCs w:val="18"/>
                                    </w:rPr>
                                    <w:t>2</w:t>
                                  </w:r>
                                  <w:r w:rsidRPr="00362EF0">
                                    <w:rPr>
                                      <w:rFonts w:ascii="標楷體" w:eastAsia="標楷體" w:hAnsi="標楷體" w:cs="新細明體"/>
                                      <w:color w:val="000000"/>
                                      <w:spacing w:val="-4"/>
                                      <w:kern w:val="0"/>
                                      <w:sz w:val="18"/>
                                      <w:szCs w:val="18"/>
                                    </w:rPr>
                                    <w:t>.</w:t>
                                  </w:r>
                                  <w:r w:rsidRPr="00362EF0">
                                    <w:rPr>
                                      <w:rFonts w:ascii="標楷體" w:eastAsia="標楷體" w:hAnsi="標楷體" w:cs="新細明體" w:hint="eastAsia"/>
                                      <w:color w:val="000000"/>
                                      <w:spacing w:val="-4"/>
                                      <w:kern w:val="0"/>
                                      <w:sz w:val="18"/>
                                      <w:szCs w:val="18"/>
                                    </w:rPr>
                                    <w:t>資料來源：整理自行政院國家發展基金投資作業規範及國發基金提供資料。</w:t>
                                  </w:r>
                                </w:p>
                              </w:tc>
                            </w:tr>
                          </w:tbl>
                          <w:p w14:paraId="509D8F73" w14:textId="77777777" w:rsidR="00221863" w:rsidRPr="004252AF" w:rsidRDefault="00221863" w:rsidP="00DB5E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41297" id="文字方塊 65" o:spid="_x0000_s1092" type="#_x0000_t202" style="position:absolute;left:0;text-align:left;margin-left:191.45pt;margin-top:185.35pt;width:313.6pt;height:248.25pt;z-index:251652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" filled="f" stroked="f">
                <v:textbox>
                  <w:txbxContent>
                    <w:tbl>
                      <w:tblPr>
                        <w:tblW w:w="6096" w:type="dxa"/>
                        <w:jc w:val="right"/>
                        <w:tblCellMar>
                          <w:left w:w="28" w:type="dxa"/>
                          <w:right w:w="28" w:type="dxa"/>
                        </w:tblCellMar>
                        <w:tblLook w:val="04A0" w:firstRow="1" w:lastRow="0" w:firstColumn="1" w:lastColumn="0" w:noHBand="0" w:noVBand="1"/>
                      </w:tblPr>
                      <w:tblGrid>
                        <w:gridCol w:w="709"/>
                        <w:gridCol w:w="2268"/>
                        <w:gridCol w:w="1985"/>
                        <w:gridCol w:w="1134"/>
                      </w:tblGrid>
                      <w:tr w:rsidR="00221863" w:rsidRPr="004252AF" w14:paraId="4D9030D6" w14:textId="77777777" w:rsidTr="00113F42">
                        <w:trPr>
                          <w:trHeight w:val="330"/>
                          <w:jc w:val="right"/>
                        </w:trPr>
                        <w:tc>
                          <w:tcPr>
                            <w:tcW w:w="6096" w:type="dxa"/>
                            <w:gridSpan w:val="4"/>
                            <w:tcBorders>
                              <w:top w:val="nil"/>
                              <w:left w:val="nil"/>
                              <w:bottom w:val="single" w:sz="4" w:space="0" w:color="auto"/>
                              <w:right w:val="nil"/>
                            </w:tcBorders>
                            <w:shd w:val="clear" w:color="auto" w:fill="auto"/>
                            <w:noWrap/>
                            <w:vAlign w:val="center"/>
                            <w:hideMark/>
                          </w:tcPr>
                          <w:p w14:paraId="0BEA5EE6" w14:textId="77777777" w:rsidR="00221863" w:rsidRDefault="00221863" w:rsidP="00DB5E79">
                            <w:pPr>
                              <w:widowControl/>
                              <w:jc w:val="center"/>
                              <w:rPr>
                                <w:rFonts w:ascii="標楷體" w:eastAsia="標楷體" w:hAnsi="標楷體" w:cs="新細明體"/>
                                <w:b/>
                                <w:bCs/>
                                <w:color w:val="000000"/>
                                <w:kern w:val="0"/>
                              </w:rPr>
                            </w:pPr>
                            <w:r w:rsidRPr="00362EF0">
                              <w:rPr>
                                <w:rFonts w:ascii="標楷體" w:eastAsia="標楷體" w:hAnsi="標楷體" w:cs="新細明體" w:hint="eastAsia"/>
                                <w:b/>
                                <w:bCs/>
                                <w:color w:val="000000"/>
                                <w:kern w:val="0"/>
                              </w:rPr>
                              <w:t>表5  國</w:t>
                            </w:r>
                            <w:r w:rsidRPr="00362EF0">
                              <w:rPr>
                                <w:rFonts w:ascii="標楷體" w:eastAsia="標楷體" w:hAnsi="標楷體" w:cs="新細明體"/>
                                <w:b/>
                                <w:bCs/>
                                <w:color w:val="000000"/>
                                <w:kern w:val="0"/>
                              </w:rPr>
                              <w:t>發</w:t>
                            </w:r>
                            <w:r w:rsidRPr="00362EF0">
                              <w:rPr>
                                <w:rFonts w:ascii="標楷體" w:eastAsia="標楷體" w:hAnsi="標楷體" w:cs="新細明體" w:hint="eastAsia"/>
                                <w:b/>
                                <w:bCs/>
                                <w:color w:val="000000"/>
                                <w:kern w:val="0"/>
                              </w:rPr>
                              <w:t>基</w:t>
                            </w:r>
                            <w:r w:rsidRPr="00362EF0">
                              <w:rPr>
                                <w:rFonts w:ascii="標楷體" w:eastAsia="標楷體" w:hAnsi="標楷體" w:cs="新細明體"/>
                                <w:b/>
                                <w:bCs/>
                                <w:color w:val="000000"/>
                                <w:kern w:val="0"/>
                              </w:rPr>
                              <w:t>金</w:t>
                            </w:r>
                            <w:r w:rsidRPr="00362EF0">
                              <w:rPr>
                                <w:rFonts w:ascii="標楷體" w:eastAsia="標楷體" w:hAnsi="標楷體" w:cs="新細明體" w:hint="eastAsia"/>
                                <w:b/>
                                <w:bCs/>
                                <w:color w:val="000000"/>
                                <w:kern w:val="0"/>
                              </w:rPr>
                              <w:t>投資民</w:t>
                            </w:r>
                            <w:r w:rsidRPr="00362EF0">
                              <w:rPr>
                                <w:rFonts w:ascii="標楷體" w:eastAsia="標楷體" w:hAnsi="標楷體" w:cs="新細明體"/>
                                <w:b/>
                                <w:bCs/>
                                <w:color w:val="000000"/>
                                <w:kern w:val="0"/>
                              </w:rPr>
                              <w:t>營</w:t>
                            </w:r>
                            <w:r w:rsidRPr="00362EF0">
                              <w:rPr>
                                <w:rFonts w:ascii="標楷體" w:eastAsia="標楷體" w:hAnsi="標楷體" w:cs="新細明體" w:hint="eastAsia"/>
                                <w:b/>
                                <w:bCs/>
                                <w:color w:val="000000"/>
                                <w:kern w:val="0"/>
                              </w:rPr>
                              <w:t>事業之管理分類</w:t>
                            </w:r>
                          </w:p>
                          <w:p w14:paraId="24B1A192" w14:textId="45440B88" w:rsidR="00A759FC" w:rsidRPr="00A759FC" w:rsidRDefault="00A759FC" w:rsidP="00A759FC">
                            <w:pPr>
                              <w:widowControl/>
                              <w:spacing w:line="240" w:lineRule="exact"/>
                              <w:ind w:rightChars="-10" w:right="-24"/>
                              <w:jc w:val="right"/>
                              <w:rPr>
                                <w:rFonts w:ascii="標楷體" w:eastAsia="標楷體" w:hAnsi="標楷體" w:cs="新細明體"/>
                                <w:color w:val="000000"/>
                                <w:kern w:val="0"/>
                                <w:sz w:val="20"/>
                                <w:szCs w:val="20"/>
                              </w:rPr>
                            </w:pPr>
                            <w:r w:rsidRPr="00A759FC">
                              <w:rPr>
                                <w:rFonts w:ascii="標楷體" w:eastAsia="標楷體" w:hAnsi="標楷體" w:cs="新細明體" w:hint="eastAsia"/>
                                <w:color w:val="000000"/>
                                <w:kern w:val="0"/>
                                <w:sz w:val="20"/>
                                <w:szCs w:val="20"/>
                              </w:rPr>
                              <w:t>單位:家</w:t>
                            </w:r>
                          </w:p>
                        </w:tc>
                      </w:tr>
                      <w:tr w:rsidR="00221863" w:rsidRPr="004252AF" w14:paraId="0E95BEB4" w14:textId="77777777" w:rsidTr="00113F42">
                        <w:trPr>
                          <w:trHeight w:val="510"/>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FAE5091"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分類戶</w:t>
                            </w:r>
                          </w:p>
                        </w:tc>
                        <w:tc>
                          <w:tcPr>
                            <w:tcW w:w="2268" w:type="dxa"/>
                            <w:tcBorders>
                              <w:top w:val="nil"/>
                              <w:left w:val="nil"/>
                              <w:bottom w:val="single" w:sz="4" w:space="0" w:color="auto"/>
                              <w:right w:val="single" w:sz="4" w:space="0" w:color="auto"/>
                            </w:tcBorders>
                            <w:shd w:val="clear" w:color="auto" w:fill="auto"/>
                            <w:noWrap/>
                            <w:vAlign w:val="center"/>
                            <w:hideMark/>
                          </w:tcPr>
                          <w:p w14:paraId="4D55A7D0"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分類定義</w:t>
                            </w:r>
                          </w:p>
                        </w:tc>
                        <w:tc>
                          <w:tcPr>
                            <w:tcW w:w="1985" w:type="dxa"/>
                            <w:tcBorders>
                              <w:top w:val="nil"/>
                              <w:left w:val="nil"/>
                              <w:bottom w:val="single" w:sz="4" w:space="0" w:color="auto"/>
                              <w:right w:val="single" w:sz="4" w:space="0" w:color="auto"/>
                            </w:tcBorders>
                            <w:shd w:val="clear" w:color="auto" w:fill="auto"/>
                            <w:noWrap/>
                            <w:vAlign w:val="center"/>
                            <w:hideMark/>
                          </w:tcPr>
                          <w:p w14:paraId="6A13A7EF"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管理方式</w:t>
                            </w:r>
                          </w:p>
                        </w:tc>
                        <w:tc>
                          <w:tcPr>
                            <w:tcW w:w="1134" w:type="dxa"/>
                            <w:tcBorders>
                              <w:top w:val="nil"/>
                              <w:left w:val="nil"/>
                              <w:bottom w:val="single" w:sz="4" w:space="0" w:color="auto"/>
                              <w:right w:val="single" w:sz="4" w:space="0" w:color="auto"/>
                            </w:tcBorders>
                            <w:shd w:val="clear" w:color="auto" w:fill="auto"/>
                            <w:vAlign w:val="center"/>
                            <w:hideMark/>
                          </w:tcPr>
                          <w:p w14:paraId="0F1E5FB5"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投資事業</w:t>
                            </w:r>
                          </w:p>
                          <w:p w14:paraId="1B4A5B1A" w14:textId="77777777" w:rsidR="00221863" w:rsidRPr="00362EF0" w:rsidRDefault="00221863" w:rsidP="00DB5E79">
                            <w:pPr>
                              <w:widowControl/>
                              <w:spacing w:line="26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家數</w:t>
                            </w:r>
                            <w:r w:rsidRPr="00362EF0">
                              <w:rPr>
                                <w:rFonts w:ascii="標楷體" w:eastAsia="標楷體" w:hAnsi="標楷體" w:cs="新細明體" w:hint="eastAsia"/>
                                <w:color w:val="000000"/>
                                <w:kern w:val="0"/>
                                <w:sz w:val="18"/>
                                <w:szCs w:val="18"/>
                              </w:rPr>
                              <w:t>(</w:t>
                            </w:r>
                            <w:proofErr w:type="gramStart"/>
                            <w:r w:rsidRPr="00362EF0">
                              <w:rPr>
                                <w:rFonts w:ascii="標楷體" w:eastAsia="標楷體" w:hAnsi="標楷體" w:cs="新細明體" w:hint="eastAsia"/>
                                <w:color w:val="000000"/>
                                <w:kern w:val="0"/>
                                <w:sz w:val="18"/>
                                <w:szCs w:val="18"/>
                              </w:rPr>
                              <w:t>註</w:t>
                            </w:r>
                            <w:proofErr w:type="gramEnd"/>
                            <w:r w:rsidRPr="00362EF0">
                              <w:rPr>
                                <w:rFonts w:ascii="標楷體" w:eastAsia="標楷體" w:hAnsi="標楷體" w:cs="新細明體" w:hint="eastAsia"/>
                                <w:color w:val="000000"/>
                                <w:kern w:val="0"/>
                                <w:sz w:val="18"/>
                                <w:szCs w:val="18"/>
                              </w:rPr>
                              <w:t>1</w:t>
                            </w:r>
                            <w:r w:rsidRPr="00362EF0">
                              <w:rPr>
                                <w:rFonts w:ascii="標楷體" w:eastAsia="標楷體" w:hAnsi="標楷體" w:cs="新細明體"/>
                                <w:color w:val="000000"/>
                                <w:kern w:val="0"/>
                                <w:sz w:val="18"/>
                                <w:szCs w:val="18"/>
                              </w:rPr>
                              <w:t>)</w:t>
                            </w:r>
                          </w:p>
                        </w:tc>
                      </w:tr>
                      <w:tr w:rsidR="00221863" w:rsidRPr="004252AF" w14:paraId="6C6D20D9" w14:textId="77777777" w:rsidTr="00362EF0">
                        <w:trPr>
                          <w:trHeight w:hRule="exact" w:val="340"/>
                          <w:jc w:val="right"/>
                        </w:trPr>
                        <w:tc>
                          <w:tcPr>
                            <w:tcW w:w="4962" w:type="dxa"/>
                            <w:gridSpan w:val="3"/>
                            <w:tcBorders>
                              <w:top w:val="nil"/>
                              <w:left w:val="single" w:sz="4" w:space="0" w:color="auto"/>
                              <w:bottom w:val="single" w:sz="4" w:space="0" w:color="auto"/>
                              <w:right w:val="single" w:sz="4" w:space="0" w:color="auto"/>
                            </w:tcBorders>
                            <w:shd w:val="clear" w:color="auto" w:fill="auto"/>
                            <w:noWrap/>
                            <w:vAlign w:val="center"/>
                          </w:tcPr>
                          <w:p w14:paraId="21C1B318" w14:textId="77777777" w:rsidR="00221863" w:rsidRPr="00362EF0" w:rsidRDefault="00221863" w:rsidP="00DB5E79">
                            <w:pPr>
                              <w:widowControl/>
                              <w:spacing w:line="260" w:lineRule="exact"/>
                              <w:jc w:val="center"/>
                              <w:rPr>
                                <w:rFonts w:ascii="標楷體" w:eastAsia="標楷體" w:hAnsi="標楷體" w:cs="新細明體"/>
                                <w:b/>
                                <w:color w:val="000000"/>
                                <w:kern w:val="0"/>
                                <w:sz w:val="20"/>
                              </w:rPr>
                            </w:pPr>
                            <w:r w:rsidRPr="00362EF0">
                              <w:rPr>
                                <w:rFonts w:ascii="標楷體" w:eastAsia="標楷體" w:hAnsi="標楷體" w:cs="新細明體" w:hint="eastAsia"/>
                                <w:b/>
                                <w:color w:val="000000"/>
                                <w:kern w:val="0"/>
                                <w:sz w:val="20"/>
                              </w:rPr>
                              <w:t xml:space="preserve">合 </w:t>
                            </w:r>
                            <w:r w:rsidRPr="00362EF0">
                              <w:rPr>
                                <w:rFonts w:ascii="標楷體" w:eastAsia="標楷體" w:hAnsi="標楷體" w:cs="新細明體"/>
                                <w:b/>
                                <w:color w:val="000000"/>
                                <w:kern w:val="0"/>
                                <w:sz w:val="20"/>
                              </w:rPr>
                              <w:t xml:space="preserve">   </w:t>
                            </w:r>
                            <w:r w:rsidRPr="00362EF0">
                              <w:rPr>
                                <w:rFonts w:ascii="標楷體" w:eastAsia="標楷體" w:hAnsi="標楷體" w:cs="新細明體" w:hint="eastAsia"/>
                                <w:b/>
                                <w:color w:val="000000"/>
                                <w:kern w:val="0"/>
                                <w:sz w:val="20"/>
                              </w:rPr>
                              <w:t>計</w:t>
                            </w:r>
                          </w:p>
                        </w:tc>
                        <w:tc>
                          <w:tcPr>
                            <w:tcW w:w="1134" w:type="dxa"/>
                            <w:tcBorders>
                              <w:top w:val="nil"/>
                              <w:left w:val="nil"/>
                              <w:bottom w:val="single" w:sz="4" w:space="0" w:color="auto"/>
                              <w:right w:val="single" w:sz="4" w:space="0" w:color="auto"/>
                            </w:tcBorders>
                            <w:shd w:val="clear" w:color="auto" w:fill="auto"/>
                            <w:noWrap/>
                            <w:vAlign w:val="center"/>
                          </w:tcPr>
                          <w:p w14:paraId="1F005FEF" w14:textId="77777777" w:rsidR="00221863" w:rsidRPr="00362EF0" w:rsidRDefault="00221863" w:rsidP="00DB5E79">
                            <w:pPr>
                              <w:widowControl/>
                              <w:spacing w:line="260" w:lineRule="exact"/>
                              <w:jc w:val="right"/>
                              <w:rPr>
                                <w:rFonts w:ascii="標楷體" w:eastAsia="標楷體" w:hAnsi="標楷體" w:cs="新細明體"/>
                                <w:b/>
                                <w:color w:val="000000"/>
                                <w:kern w:val="0"/>
                                <w:sz w:val="20"/>
                              </w:rPr>
                            </w:pPr>
                            <w:r w:rsidRPr="00362EF0">
                              <w:rPr>
                                <w:rFonts w:ascii="標楷體" w:eastAsia="標楷體" w:hAnsi="標楷體" w:cs="新細明體" w:hint="eastAsia"/>
                                <w:b/>
                                <w:color w:val="000000"/>
                                <w:kern w:val="0"/>
                                <w:sz w:val="20"/>
                              </w:rPr>
                              <w:t>6</w:t>
                            </w:r>
                            <w:r w:rsidRPr="00362EF0">
                              <w:rPr>
                                <w:rFonts w:ascii="標楷體" w:eastAsia="標楷體" w:hAnsi="標楷體" w:cs="新細明體"/>
                                <w:b/>
                                <w:color w:val="000000"/>
                                <w:kern w:val="0"/>
                                <w:sz w:val="20"/>
                              </w:rPr>
                              <w:t>8</w:t>
                            </w:r>
                          </w:p>
                        </w:tc>
                      </w:tr>
                      <w:tr w:rsidR="00221863" w:rsidRPr="004252AF" w14:paraId="4681B297"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31921A8C"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正常戶</w:t>
                            </w:r>
                          </w:p>
                        </w:tc>
                        <w:tc>
                          <w:tcPr>
                            <w:tcW w:w="2268" w:type="dxa"/>
                            <w:tcBorders>
                              <w:top w:val="nil"/>
                              <w:left w:val="nil"/>
                              <w:bottom w:val="single" w:sz="4" w:space="0" w:color="auto"/>
                              <w:right w:val="single" w:sz="4" w:space="0" w:color="auto"/>
                            </w:tcBorders>
                            <w:shd w:val="clear" w:color="auto" w:fill="EAF1DD" w:themeFill="accent3" w:themeFillTint="33"/>
                            <w:vAlign w:val="center"/>
                            <w:hideMark/>
                          </w:tcPr>
                          <w:p w14:paraId="4D112E1F"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最近年度之營運及獲利</w:t>
                            </w:r>
                            <w:proofErr w:type="gramStart"/>
                            <w:r w:rsidRPr="00362EF0">
                              <w:rPr>
                                <w:rFonts w:ascii="標楷體" w:eastAsia="標楷體" w:hAnsi="標楷體" w:cs="新細明體" w:hint="eastAsia"/>
                                <w:color w:val="000000"/>
                                <w:kern w:val="0"/>
                                <w:sz w:val="20"/>
                              </w:rPr>
                              <w:t>情況均屬穩定</w:t>
                            </w:r>
                            <w:proofErr w:type="gramEnd"/>
                            <w:r w:rsidRPr="00362EF0">
                              <w:rPr>
                                <w:rFonts w:ascii="標楷體" w:eastAsia="標楷體" w:hAnsi="標楷體" w:cs="新細明體" w:hint="eastAsia"/>
                                <w:color w:val="000000"/>
                                <w:kern w:val="0"/>
                                <w:sz w:val="20"/>
                              </w:rPr>
                              <w:t>良好者</w:t>
                            </w:r>
                          </w:p>
                        </w:tc>
                        <w:tc>
                          <w:tcPr>
                            <w:tcW w:w="1985" w:type="dxa"/>
                            <w:tcBorders>
                              <w:top w:val="nil"/>
                              <w:left w:val="nil"/>
                              <w:bottom w:val="single" w:sz="4" w:space="0" w:color="auto"/>
                              <w:right w:val="single" w:sz="4" w:space="0" w:color="auto"/>
                            </w:tcBorders>
                            <w:shd w:val="clear" w:color="auto" w:fill="EAF1DD" w:themeFill="accent3" w:themeFillTint="33"/>
                            <w:noWrap/>
                            <w:vAlign w:val="center"/>
                            <w:hideMark/>
                          </w:tcPr>
                          <w:p w14:paraId="27233D1F"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每月</w:t>
                            </w:r>
                            <w:proofErr w:type="gramStart"/>
                            <w:r w:rsidRPr="00362EF0">
                              <w:rPr>
                                <w:rFonts w:ascii="標楷體" w:eastAsia="標楷體" w:hAnsi="標楷體" w:cs="新細明體" w:hint="eastAsia"/>
                                <w:color w:val="000000"/>
                                <w:kern w:val="0"/>
                                <w:sz w:val="20"/>
                              </w:rPr>
                              <w:t>核閱其財務報表</w:t>
                            </w:r>
                            <w:proofErr w:type="gramEnd"/>
                          </w:p>
                        </w:tc>
                        <w:tc>
                          <w:tcPr>
                            <w:tcW w:w="1134" w:type="dxa"/>
                            <w:tcBorders>
                              <w:top w:val="nil"/>
                              <w:left w:val="nil"/>
                              <w:bottom w:val="single" w:sz="4" w:space="0" w:color="auto"/>
                              <w:right w:val="single" w:sz="4" w:space="0" w:color="auto"/>
                            </w:tcBorders>
                            <w:shd w:val="clear" w:color="auto" w:fill="EAF1DD" w:themeFill="accent3" w:themeFillTint="33"/>
                            <w:noWrap/>
                            <w:vAlign w:val="center"/>
                            <w:hideMark/>
                          </w:tcPr>
                          <w:p w14:paraId="0DEC8A48"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25</w:t>
                            </w:r>
                          </w:p>
                        </w:tc>
                      </w:tr>
                      <w:tr w:rsidR="00221863" w:rsidRPr="004252AF" w14:paraId="6050A917"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8AD1ACD"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觀察戶</w:t>
                            </w:r>
                          </w:p>
                        </w:tc>
                        <w:tc>
                          <w:tcPr>
                            <w:tcW w:w="2268" w:type="dxa"/>
                            <w:tcBorders>
                              <w:top w:val="nil"/>
                              <w:left w:val="nil"/>
                              <w:bottom w:val="single" w:sz="4" w:space="0" w:color="auto"/>
                              <w:right w:val="single" w:sz="4" w:space="0" w:color="auto"/>
                            </w:tcBorders>
                            <w:shd w:val="clear" w:color="auto" w:fill="auto"/>
                            <w:vAlign w:val="center"/>
                            <w:hideMark/>
                          </w:tcPr>
                          <w:p w14:paraId="23EA2369"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公司成立未滿5年，營運績效尚待觀察者</w:t>
                            </w:r>
                          </w:p>
                        </w:tc>
                        <w:tc>
                          <w:tcPr>
                            <w:tcW w:w="1985" w:type="dxa"/>
                            <w:tcBorders>
                              <w:top w:val="nil"/>
                              <w:left w:val="nil"/>
                              <w:bottom w:val="single" w:sz="4" w:space="0" w:color="auto"/>
                              <w:right w:val="single" w:sz="4" w:space="0" w:color="auto"/>
                            </w:tcBorders>
                            <w:shd w:val="clear" w:color="auto" w:fill="auto"/>
                            <w:noWrap/>
                            <w:vAlign w:val="center"/>
                            <w:hideMark/>
                          </w:tcPr>
                          <w:p w14:paraId="685D2D36"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每月</w:t>
                            </w:r>
                            <w:proofErr w:type="gramStart"/>
                            <w:r w:rsidRPr="00362EF0">
                              <w:rPr>
                                <w:rFonts w:ascii="標楷體" w:eastAsia="標楷體" w:hAnsi="標楷體" w:cs="新細明體" w:hint="eastAsia"/>
                                <w:color w:val="000000"/>
                                <w:kern w:val="0"/>
                                <w:sz w:val="20"/>
                              </w:rPr>
                              <w:t>核閱其財務報表</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14:paraId="599C680D"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9</w:t>
                            </w:r>
                          </w:p>
                        </w:tc>
                      </w:tr>
                      <w:tr w:rsidR="00221863" w:rsidRPr="004252AF" w14:paraId="3C62DAAF"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1173C68D"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追蹤戶</w:t>
                            </w:r>
                          </w:p>
                        </w:tc>
                        <w:tc>
                          <w:tcPr>
                            <w:tcW w:w="2268" w:type="dxa"/>
                            <w:tcBorders>
                              <w:top w:val="nil"/>
                              <w:left w:val="nil"/>
                              <w:bottom w:val="single" w:sz="4" w:space="0" w:color="auto"/>
                              <w:right w:val="single" w:sz="4" w:space="0" w:color="auto"/>
                            </w:tcBorders>
                            <w:shd w:val="clear" w:color="auto" w:fill="EAF1DD" w:themeFill="accent3" w:themeFillTint="33"/>
                            <w:vAlign w:val="center"/>
                            <w:hideMark/>
                          </w:tcPr>
                          <w:p w14:paraId="2194D7FB"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公司成立5年以上，營運績效不佳者</w:t>
                            </w:r>
                          </w:p>
                        </w:tc>
                        <w:tc>
                          <w:tcPr>
                            <w:tcW w:w="1985" w:type="dxa"/>
                            <w:tcBorders>
                              <w:top w:val="nil"/>
                              <w:left w:val="nil"/>
                              <w:bottom w:val="single" w:sz="4" w:space="0" w:color="auto"/>
                              <w:right w:val="single" w:sz="4" w:space="0" w:color="auto"/>
                            </w:tcBorders>
                            <w:shd w:val="clear" w:color="auto" w:fill="EAF1DD" w:themeFill="accent3" w:themeFillTint="33"/>
                            <w:noWrap/>
                            <w:vAlign w:val="center"/>
                            <w:hideMark/>
                          </w:tcPr>
                          <w:p w14:paraId="662E79F8"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每季定期檢討報告</w:t>
                            </w:r>
                          </w:p>
                        </w:tc>
                        <w:tc>
                          <w:tcPr>
                            <w:tcW w:w="1134" w:type="dxa"/>
                            <w:tcBorders>
                              <w:top w:val="nil"/>
                              <w:left w:val="nil"/>
                              <w:bottom w:val="single" w:sz="4" w:space="0" w:color="auto"/>
                              <w:right w:val="single" w:sz="4" w:space="0" w:color="auto"/>
                            </w:tcBorders>
                            <w:shd w:val="clear" w:color="auto" w:fill="EAF1DD" w:themeFill="accent3" w:themeFillTint="33"/>
                            <w:noWrap/>
                            <w:vAlign w:val="center"/>
                            <w:hideMark/>
                          </w:tcPr>
                          <w:p w14:paraId="200A0B5E"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25</w:t>
                            </w:r>
                          </w:p>
                        </w:tc>
                      </w:tr>
                      <w:tr w:rsidR="00221863" w:rsidRPr="004252AF" w14:paraId="752A2D94"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6C34A1"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proofErr w:type="gramStart"/>
                            <w:r w:rsidRPr="00362EF0">
                              <w:rPr>
                                <w:rFonts w:ascii="標楷體" w:eastAsia="標楷體" w:hAnsi="標楷體" w:cs="新細明體" w:hint="eastAsia"/>
                                <w:color w:val="000000"/>
                                <w:kern w:val="0"/>
                                <w:sz w:val="20"/>
                              </w:rPr>
                              <w:t>列管戶</w:t>
                            </w:r>
                            <w:proofErr w:type="gramEnd"/>
                          </w:p>
                        </w:tc>
                        <w:tc>
                          <w:tcPr>
                            <w:tcW w:w="2268" w:type="dxa"/>
                            <w:tcBorders>
                              <w:top w:val="nil"/>
                              <w:left w:val="nil"/>
                              <w:bottom w:val="single" w:sz="4" w:space="0" w:color="auto"/>
                              <w:right w:val="single" w:sz="4" w:space="0" w:color="auto"/>
                            </w:tcBorders>
                            <w:shd w:val="clear" w:color="auto" w:fill="auto"/>
                            <w:vAlign w:val="center"/>
                            <w:hideMark/>
                          </w:tcPr>
                          <w:p w14:paraId="4D2BE226"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公司營運或管理遭逢重大困難者</w:t>
                            </w:r>
                          </w:p>
                        </w:tc>
                        <w:tc>
                          <w:tcPr>
                            <w:tcW w:w="1985" w:type="dxa"/>
                            <w:tcBorders>
                              <w:top w:val="nil"/>
                              <w:left w:val="nil"/>
                              <w:bottom w:val="single" w:sz="4" w:space="0" w:color="auto"/>
                              <w:right w:val="single" w:sz="4" w:space="0" w:color="auto"/>
                            </w:tcBorders>
                            <w:shd w:val="clear" w:color="auto" w:fill="auto"/>
                            <w:noWrap/>
                            <w:vAlign w:val="center"/>
                            <w:hideMark/>
                          </w:tcPr>
                          <w:p w14:paraId="278FA798"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每月定期檢討報告</w:t>
                            </w:r>
                          </w:p>
                        </w:tc>
                        <w:tc>
                          <w:tcPr>
                            <w:tcW w:w="1134" w:type="dxa"/>
                            <w:tcBorders>
                              <w:top w:val="nil"/>
                              <w:left w:val="nil"/>
                              <w:bottom w:val="single" w:sz="4" w:space="0" w:color="auto"/>
                              <w:right w:val="single" w:sz="4" w:space="0" w:color="auto"/>
                            </w:tcBorders>
                            <w:shd w:val="clear" w:color="auto" w:fill="auto"/>
                            <w:noWrap/>
                            <w:vAlign w:val="center"/>
                            <w:hideMark/>
                          </w:tcPr>
                          <w:p w14:paraId="4D1D3940"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8</w:t>
                            </w:r>
                          </w:p>
                        </w:tc>
                      </w:tr>
                      <w:tr w:rsidR="00221863" w:rsidRPr="004252AF" w14:paraId="40CD493D" w14:textId="77777777" w:rsidTr="00362EF0">
                        <w:trPr>
                          <w:trHeight w:hRule="exact" w:val="567"/>
                          <w:jc w:val="right"/>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E238518" w14:textId="77777777" w:rsidR="00221863" w:rsidRPr="00362EF0" w:rsidRDefault="00221863" w:rsidP="00DB5E79">
                            <w:pPr>
                              <w:widowControl/>
                              <w:spacing w:line="240" w:lineRule="exact"/>
                              <w:jc w:val="center"/>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沖銷戶</w:t>
                            </w:r>
                          </w:p>
                        </w:tc>
                        <w:tc>
                          <w:tcPr>
                            <w:tcW w:w="2268" w:type="dxa"/>
                            <w:tcBorders>
                              <w:top w:val="nil"/>
                              <w:left w:val="nil"/>
                              <w:bottom w:val="single" w:sz="4" w:space="0" w:color="auto"/>
                              <w:right w:val="single" w:sz="4" w:space="0" w:color="auto"/>
                            </w:tcBorders>
                            <w:shd w:val="clear" w:color="auto" w:fill="auto"/>
                            <w:vAlign w:val="center"/>
                            <w:hideMark/>
                          </w:tcPr>
                          <w:p w14:paraId="63B5CD26"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公司長期營運困難，大部分已提列投資損失者</w:t>
                            </w:r>
                          </w:p>
                        </w:tc>
                        <w:tc>
                          <w:tcPr>
                            <w:tcW w:w="1985" w:type="dxa"/>
                            <w:tcBorders>
                              <w:top w:val="nil"/>
                              <w:left w:val="nil"/>
                              <w:bottom w:val="single" w:sz="4" w:space="0" w:color="auto"/>
                              <w:right w:val="single" w:sz="4" w:space="0" w:color="auto"/>
                            </w:tcBorders>
                            <w:shd w:val="clear" w:color="auto" w:fill="auto"/>
                            <w:vAlign w:val="center"/>
                            <w:hideMark/>
                          </w:tcPr>
                          <w:p w14:paraId="508C0624" w14:textId="77777777" w:rsidR="00221863" w:rsidRPr="00362EF0" w:rsidRDefault="00221863" w:rsidP="00DB5E79">
                            <w:pPr>
                              <w:widowControl/>
                              <w:spacing w:line="240" w:lineRule="exact"/>
                              <w:jc w:val="both"/>
                              <w:rPr>
                                <w:rFonts w:ascii="標楷體" w:eastAsia="標楷體" w:hAnsi="標楷體" w:cs="新細明體"/>
                                <w:color w:val="000000"/>
                                <w:kern w:val="0"/>
                                <w:sz w:val="20"/>
                              </w:rPr>
                            </w:pPr>
                            <w:proofErr w:type="gramStart"/>
                            <w:r w:rsidRPr="00362EF0">
                              <w:rPr>
                                <w:rFonts w:ascii="標楷體" w:eastAsia="標楷體" w:hAnsi="標楷體" w:cs="新細明體" w:hint="eastAsia"/>
                                <w:color w:val="000000"/>
                                <w:kern w:val="0"/>
                                <w:sz w:val="20"/>
                              </w:rPr>
                              <w:t>俟</w:t>
                            </w:r>
                            <w:proofErr w:type="gramEnd"/>
                            <w:r w:rsidRPr="00362EF0">
                              <w:rPr>
                                <w:rFonts w:ascii="標楷體" w:eastAsia="標楷體" w:hAnsi="標楷體" w:cs="新細明體" w:hint="eastAsia"/>
                                <w:color w:val="000000"/>
                                <w:kern w:val="0"/>
                                <w:sz w:val="20"/>
                              </w:rPr>
                              <w:t>全數提列損失完畢後予以結案</w:t>
                            </w:r>
                          </w:p>
                        </w:tc>
                        <w:tc>
                          <w:tcPr>
                            <w:tcW w:w="1134" w:type="dxa"/>
                            <w:tcBorders>
                              <w:top w:val="nil"/>
                              <w:left w:val="nil"/>
                              <w:bottom w:val="single" w:sz="4" w:space="0" w:color="auto"/>
                              <w:right w:val="single" w:sz="4" w:space="0" w:color="auto"/>
                            </w:tcBorders>
                            <w:shd w:val="clear" w:color="auto" w:fill="auto"/>
                            <w:noWrap/>
                            <w:vAlign w:val="center"/>
                            <w:hideMark/>
                          </w:tcPr>
                          <w:p w14:paraId="26D47D07" w14:textId="77777777" w:rsidR="00221863" w:rsidRPr="00362EF0" w:rsidRDefault="00221863" w:rsidP="00DB5E79">
                            <w:pPr>
                              <w:widowControl/>
                              <w:spacing w:line="240" w:lineRule="exact"/>
                              <w:jc w:val="right"/>
                              <w:rPr>
                                <w:rFonts w:ascii="標楷體" w:eastAsia="標楷體" w:hAnsi="標楷體" w:cs="新細明體"/>
                                <w:color w:val="000000"/>
                                <w:kern w:val="0"/>
                                <w:sz w:val="20"/>
                              </w:rPr>
                            </w:pPr>
                            <w:r w:rsidRPr="00362EF0">
                              <w:rPr>
                                <w:rFonts w:ascii="標楷體" w:eastAsia="標楷體" w:hAnsi="標楷體" w:cs="新細明體" w:hint="eastAsia"/>
                                <w:color w:val="000000"/>
                                <w:kern w:val="0"/>
                                <w:sz w:val="20"/>
                              </w:rPr>
                              <w:t>1</w:t>
                            </w:r>
                          </w:p>
                        </w:tc>
                      </w:tr>
                      <w:tr w:rsidR="00221863" w:rsidRPr="00362EF0" w14:paraId="7788A7E2" w14:textId="77777777" w:rsidTr="00113F42">
                        <w:trPr>
                          <w:trHeight w:val="680"/>
                          <w:jc w:val="right"/>
                        </w:trPr>
                        <w:tc>
                          <w:tcPr>
                            <w:tcW w:w="6096" w:type="dxa"/>
                            <w:gridSpan w:val="4"/>
                            <w:tcBorders>
                              <w:top w:val="single" w:sz="4" w:space="0" w:color="auto"/>
                              <w:left w:val="nil"/>
                              <w:bottom w:val="nil"/>
                              <w:right w:val="nil"/>
                            </w:tcBorders>
                            <w:shd w:val="clear" w:color="auto" w:fill="auto"/>
                            <w:noWrap/>
                            <w:hideMark/>
                          </w:tcPr>
                          <w:p w14:paraId="1E7F7EE1" w14:textId="77777777" w:rsidR="00221863" w:rsidRPr="00362EF0" w:rsidRDefault="00221863" w:rsidP="00DB5E79">
                            <w:pPr>
                              <w:widowControl/>
                              <w:spacing w:line="240" w:lineRule="exact"/>
                              <w:jc w:val="both"/>
                              <w:rPr>
                                <w:rFonts w:ascii="標楷體" w:eastAsia="標楷體" w:hAnsi="標楷體" w:cs="新細明體"/>
                                <w:color w:val="000000"/>
                                <w:kern w:val="0"/>
                                <w:sz w:val="18"/>
                                <w:szCs w:val="18"/>
                              </w:rPr>
                            </w:pPr>
                            <w:proofErr w:type="gramStart"/>
                            <w:r w:rsidRPr="00362EF0">
                              <w:rPr>
                                <w:rFonts w:ascii="標楷體" w:eastAsia="標楷體" w:hAnsi="標楷體" w:cs="新細明體" w:hint="eastAsia"/>
                                <w:color w:val="000000"/>
                                <w:kern w:val="0"/>
                                <w:sz w:val="18"/>
                                <w:szCs w:val="18"/>
                              </w:rPr>
                              <w:t>註</w:t>
                            </w:r>
                            <w:proofErr w:type="gramEnd"/>
                            <w:r w:rsidRPr="00362EF0">
                              <w:rPr>
                                <w:rFonts w:ascii="標楷體" w:eastAsia="標楷體" w:hAnsi="標楷體" w:cs="新細明體" w:hint="eastAsia"/>
                                <w:color w:val="000000"/>
                                <w:kern w:val="0"/>
                                <w:sz w:val="18"/>
                                <w:szCs w:val="18"/>
                              </w:rPr>
                              <w:t>：1</w:t>
                            </w:r>
                            <w:r w:rsidRPr="00362EF0">
                              <w:rPr>
                                <w:rFonts w:ascii="標楷體" w:eastAsia="標楷體" w:hAnsi="標楷體" w:cs="新細明體"/>
                                <w:color w:val="000000"/>
                                <w:kern w:val="0"/>
                                <w:sz w:val="18"/>
                                <w:szCs w:val="18"/>
                              </w:rPr>
                              <w:t>.</w:t>
                            </w:r>
                            <w:r w:rsidRPr="00362EF0">
                              <w:rPr>
                                <w:rFonts w:ascii="標楷體" w:eastAsia="標楷體" w:hAnsi="標楷體" w:cs="新細明體" w:hint="eastAsia"/>
                                <w:color w:val="000000"/>
                                <w:kern w:val="0"/>
                                <w:sz w:val="18"/>
                                <w:szCs w:val="18"/>
                              </w:rPr>
                              <w:t>資料時間</w:t>
                            </w:r>
                            <w:r w:rsidRPr="00362EF0">
                              <w:rPr>
                                <w:rFonts w:ascii="標楷體" w:eastAsia="標楷體" w:hAnsi="標楷體" w:cs="新細明體"/>
                                <w:color w:val="000000"/>
                                <w:kern w:val="0"/>
                                <w:sz w:val="18"/>
                                <w:szCs w:val="18"/>
                              </w:rPr>
                              <w:t>：</w:t>
                            </w:r>
                            <w:r w:rsidRPr="00362EF0">
                              <w:rPr>
                                <w:rFonts w:ascii="標楷體" w:eastAsia="標楷體" w:hAnsi="標楷體" w:cs="新細明體" w:hint="eastAsia"/>
                                <w:color w:val="000000"/>
                                <w:kern w:val="0"/>
                                <w:sz w:val="18"/>
                                <w:szCs w:val="18"/>
                              </w:rPr>
                              <w:t>1</w:t>
                            </w:r>
                            <w:r w:rsidRPr="00362EF0">
                              <w:rPr>
                                <w:rFonts w:ascii="標楷體" w:eastAsia="標楷體" w:hAnsi="標楷體" w:cs="新細明體"/>
                                <w:color w:val="000000"/>
                                <w:kern w:val="0"/>
                                <w:sz w:val="18"/>
                                <w:szCs w:val="18"/>
                              </w:rPr>
                              <w:t>11</w:t>
                            </w:r>
                            <w:r w:rsidRPr="00362EF0">
                              <w:rPr>
                                <w:rFonts w:ascii="標楷體" w:eastAsia="標楷體" w:hAnsi="標楷體" w:cs="新細明體" w:hint="eastAsia"/>
                                <w:color w:val="000000"/>
                                <w:kern w:val="0"/>
                                <w:sz w:val="18"/>
                                <w:szCs w:val="18"/>
                              </w:rPr>
                              <w:t>年底。</w:t>
                            </w:r>
                          </w:p>
                          <w:p w14:paraId="1C334FCA" w14:textId="77777777" w:rsidR="00221863" w:rsidRPr="00362EF0" w:rsidRDefault="00221863" w:rsidP="00DB5E79">
                            <w:pPr>
                              <w:widowControl/>
                              <w:spacing w:line="240" w:lineRule="exact"/>
                              <w:ind w:leftChars="148" w:left="527" w:hangingChars="100" w:hanging="172"/>
                              <w:jc w:val="both"/>
                              <w:rPr>
                                <w:rFonts w:ascii="標楷體" w:eastAsia="標楷體" w:hAnsi="標楷體" w:cs="新細明體"/>
                                <w:color w:val="000000"/>
                                <w:spacing w:val="-4"/>
                                <w:kern w:val="0"/>
                                <w:sz w:val="18"/>
                                <w:szCs w:val="18"/>
                              </w:rPr>
                            </w:pPr>
                            <w:r w:rsidRPr="00362EF0">
                              <w:rPr>
                                <w:rFonts w:ascii="標楷體" w:eastAsia="標楷體" w:hAnsi="標楷體" w:cs="新細明體" w:hint="eastAsia"/>
                                <w:color w:val="000000"/>
                                <w:spacing w:val="-4"/>
                                <w:kern w:val="0"/>
                                <w:sz w:val="18"/>
                                <w:szCs w:val="18"/>
                              </w:rPr>
                              <w:t>2</w:t>
                            </w:r>
                            <w:r w:rsidRPr="00362EF0">
                              <w:rPr>
                                <w:rFonts w:ascii="標楷體" w:eastAsia="標楷體" w:hAnsi="標楷體" w:cs="新細明體"/>
                                <w:color w:val="000000"/>
                                <w:spacing w:val="-4"/>
                                <w:kern w:val="0"/>
                                <w:sz w:val="18"/>
                                <w:szCs w:val="18"/>
                              </w:rPr>
                              <w:t>.</w:t>
                            </w:r>
                            <w:r w:rsidRPr="00362EF0">
                              <w:rPr>
                                <w:rFonts w:ascii="標楷體" w:eastAsia="標楷體" w:hAnsi="標楷體" w:cs="新細明體" w:hint="eastAsia"/>
                                <w:color w:val="000000"/>
                                <w:spacing w:val="-4"/>
                                <w:kern w:val="0"/>
                                <w:sz w:val="18"/>
                                <w:szCs w:val="18"/>
                              </w:rPr>
                              <w:t>資料來源：整理自行政院國家發展基金投資作業規範及國發基金提供資料。</w:t>
                            </w:r>
                          </w:p>
                        </w:tc>
                      </w:tr>
                    </w:tbl>
                    <w:p w14:paraId="509D8F73" w14:textId="77777777" w:rsidR="00221863" w:rsidRPr="004252AF" w:rsidRDefault="00221863" w:rsidP="00DB5E79"/>
                  </w:txbxContent>
                </v:textbox>
                <w10:wrap type="square" anchorx="margin"/>
              </v:shape>
            </w:pict>
          </mc:Fallback>
        </mc:AlternateContent>
      </w:r>
      <w:r w:rsidRPr="008607C2">
        <w:rPr>
          <w:rFonts w:hAnsi="標楷體" w:hint="eastAsia"/>
          <w:color w:val="000000" w:themeColor="text1"/>
        </w:rPr>
        <w:t>國發基金</w:t>
      </w:r>
      <w:r w:rsidRPr="008607C2">
        <w:rPr>
          <w:rFonts w:hAnsi="標楷體" w:hint="eastAsia"/>
          <w:color w:val="000000" w:themeColor="text1"/>
          <w:szCs w:val="32"/>
        </w:rPr>
        <w:t>11</w:t>
      </w:r>
      <w:r w:rsidRPr="008607C2">
        <w:rPr>
          <w:rFonts w:hAnsi="標楷體"/>
          <w:color w:val="000000" w:themeColor="text1"/>
          <w:szCs w:val="32"/>
        </w:rPr>
        <w:t>1</w:t>
      </w:r>
      <w:r w:rsidRPr="008607C2">
        <w:rPr>
          <w:rFonts w:hAnsi="標楷體" w:hint="eastAsia"/>
          <w:color w:val="000000" w:themeColor="text1"/>
          <w:szCs w:val="32"/>
        </w:rPr>
        <w:t>年底直接投資事業共計6</w:t>
      </w:r>
      <w:r w:rsidRPr="008607C2">
        <w:rPr>
          <w:rFonts w:hAnsi="標楷體"/>
          <w:color w:val="000000" w:themeColor="text1"/>
          <w:szCs w:val="32"/>
        </w:rPr>
        <w:t>8</w:t>
      </w:r>
      <w:r w:rsidRPr="008607C2">
        <w:rPr>
          <w:rFonts w:hAnsi="標楷體" w:hint="eastAsia"/>
          <w:color w:val="000000" w:themeColor="text1"/>
          <w:szCs w:val="32"/>
        </w:rPr>
        <w:t>家，其中股票上市公司</w:t>
      </w:r>
      <w:r w:rsidRPr="008607C2">
        <w:rPr>
          <w:rFonts w:hAnsi="標楷體"/>
          <w:color w:val="000000" w:themeColor="text1"/>
        </w:rPr>
        <w:t>21家、上櫃</w:t>
      </w:r>
      <w:r w:rsidRPr="008607C2">
        <w:rPr>
          <w:rFonts w:hAnsi="標楷體" w:hint="eastAsia"/>
          <w:color w:val="000000" w:themeColor="text1"/>
        </w:rPr>
        <w:t>公司</w:t>
      </w:r>
      <w:r w:rsidRPr="008607C2">
        <w:rPr>
          <w:rFonts w:hAnsi="標楷體"/>
          <w:color w:val="000000" w:themeColor="text1"/>
        </w:rPr>
        <w:t>12家、</w:t>
      </w:r>
      <w:proofErr w:type="gramStart"/>
      <w:r w:rsidRPr="008607C2">
        <w:rPr>
          <w:rFonts w:hAnsi="標楷體"/>
          <w:color w:val="000000" w:themeColor="text1"/>
        </w:rPr>
        <w:t>興櫃</w:t>
      </w:r>
      <w:r w:rsidRPr="008607C2">
        <w:rPr>
          <w:rFonts w:hAnsi="標楷體" w:hint="eastAsia"/>
          <w:color w:val="000000" w:themeColor="text1"/>
        </w:rPr>
        <w:t>公司</w:t>
      </w:r>
      <w:proofErr w:type="gramEnd"/>
      <w:r w:rsidRPr="008607C2">
        <w:rPr>
          <w:rFonts w:hAnsi="標楷體"/>
          <w:color w:val="000000" w:themeColor="text1"/>
        </w:rPr>
        <w:t>5家、公開發行</w:t>
      </w:r>
      <w:r w:rsidRPr="008607C2">
        <w:rPr>
          <w:rFonts w:hAnsi="標楷體" w:hint="eastAsia"/>
          <w:color w:val="000000" w:themeColor="text1"/>
        </w:rPr>
        <w:t>公司</w:t>
      </w:r>
      <w:r w:rsidRPr="008607C2">
        <w:rPr>
          <w:rFonts w:hAnsi="標楷體"/>
          <w:color w:val="000000" w:themeColor="text1"/>
        </w:rPr>
        <w:t>3家，尚未公開發行</w:t>
      </w:r>
      <w:r w:rsidRPr="008607C2">
        <w:rPr>
          <w:rFonts w:hAnsi="標楷體" w:hint="eastAsia"/>
          <w:color w:val="000000" w:themeColor="text1"/>
        </w:rPr>
        <w:t>公司</w:t>
      </w:r>
      <w:r w:rsidRPr="008607C2">
        <w:rPr>
          <w:rFonts w:hAnsi="標楷體"/>
          <w:color w:val="000000" w:themeColor="text1"/>
        </w:rPr>
        <w:t>27家，總投資</w:t>
      </w:r>
      <w:r w:rsidRPr="008607C2">
        <w:rPr>
          <w:rFonts w:hAnsi="標楷體" w:hint="eastAsia"/>
          <w:color w:val="000000" w:themeColor="text1"/>
        </w:rPr>
        <w:t>金額</w:t>
      </w:r>
      <w:r w:rsidRPr="008607C2">
        <w:rPr>
          <w:rFonts w:hAnsi="標楷體"/>
          <w:color w:val="000000" w:themeColor="text1"/>
        </w:rPr>
        <w:t>717.06億元</w:t>
      </w:r>
      <w:r w:rsidRPr="008607C2">
        <w:rPr>
          <w:rFonts w:hAnsi="標楷體" w:hint="eastAsia"/>
          <w:color w:val="000000" w:themeColor="text1"/>
        </w:rPr>
        <w:t>，</w:t>
      </w:r>
      <w:r w:rsidRPr="008607C2">
        <w:rPr>
          <w:rFonts w:hAnsi="標楷體" w:hint="eastAsia"/>
          <w:color w:val="000000" w:themeColor="text1"/>
          <w:szCs w:val="32"/>
        </w:rPr>
        <w:t>依一般公認會計準則估列之公平價值為8,946.44億元，較原始投資金額增加8</w:t>
      </w:r>
      <w:r w:rsidRPr="008607C2">
        <w:rPr>
          <w:rFonts w:hAnsi="標楷體"/>
          <w:color w:val="000000" w:themeColor="text1"/>
          <w:szCs w:val="32"/>
        </w:rPr>
        <w:t>,229</w:t>
      </w:r>
      <w:r w:rsidRPr="008607C2">
        <w:rPr>
          <w:rFonts w:hAnsi="標楷體" w:hint="eastAsia"/>
          <w:color w:val="000000" w:themeColor="text1"/>
          <w:szCs w:val="32"/>
        </w:rPr>
        <w:t>.</w:t>
      </w:r>
      <w:r w:rsidRPr="008607C2">
        <w:rPr>
          <w:rFonts w:hAnsi="標楷體"/>
          <w:color w:val="000000" w:themeColor="text1"/>
          <w:szCs w:val="32"/>
        </w:rPr>
        <w:t>38</w:t>
      </w:r>
      <w:r w:rsidRPr="008607C2">
        <w:rPr>
          <w:rFonts w:hAnsi="標楷體" w:hint="eastAsia"/>
          <w:color w:val="000000" w:themeColor="text1"/>
          <w:szCs w:val="32"/>
        </w:rPr>
        <w:t>億元。該基金依各投資事業之營運績效及經營情況，將投資事業分成正常戶、觀察戶、追蹤戶、</w:t>
      </w:r>
      <w:proofErr w:type="gramStart"/>
      <w:r w:rsidRPr="008607C2">
        <w:rPr>
          <w:rFonts w:hAnsi="標楷體" w:hint="eastAsia"/>
          <w:color w:val="000000" w:themeColor="text1"/>
          <w:szCs w:val="32"/>
        </w:rPr>
        <w:t>列管戶</w:t>
      </w:r>
      <w:proofErr w:type="gramEnd"/>
      <w:r w:rsidRPr="008607C2">
        <w:rPr>
          <w:rFonts w:hAnsi="標楷體" w:hint="eastAsia"/>
          <w:color w:val="000000" w:themeColor="text1"/>
          <w:szCs w:val="32"/>
        </w:rPr>
        <w:t>、沖銷戶等5大類管理</w:t>
      </w:r>
      <w:r w:rsidRPr="008607C2">
        <w:rPr>
          <w:rFonts w:hAnsi="標楷體" w:hint="eastAsia"/>
          <w:color w:val="000000" w:themeColor="text1"/>
        </w:rPr>
        <w:t>（</w:t>
      </w:r>
      <w:r w:rsidRPr="008607C2">
        <w:rPr>
          <w:rFonts w:hAnsi="標楷體" w:hint="eastAsia"/>
          <w:color w:val="000000" w:themeColor="text1"/>
          <w:szCs w:val="32"/>
        </w:rPr>
        <w:t>表5</w:t>
      </w:r>
      <w:r w:rsidRPr="008607C2">
        <w:rPr>
          <w:rFonts w:hAnsi="標楷體" w:hint="eastAsia"/>
          <w:color w:val="000000" w:themeColor="text1"/>
        </w:rPr>
        <w:t>）。經查列為</w:t>
      </w:r>
      <w:r w:rsidRPr="008607C2">
        <w:rPr>
          <w:rFonts w:hAnsi="標楷體" w:hint="eastAsia"/>
          <w:color w:val="000000" w:themeColor="text1"/>
          <w:szCs w:val="32"/>
        </w:rPr>
        <w:t>追蹤戶及</w:t>
      </w:r>
      <w:proofErr w:type="gramStart"/>
      <w:r w:rsidRPr="008607C2">
        <w:rPr>
          <w:rFonts w:hAnsi="標楷體" w:hint="eastAsia"/>
          <w:color w:val="000000" w:themeColor="text1"/>
          <w:szCs w:val="32"/>
        </w:rPr>
        <w:t>列管戶之</w:t>
      </w:r>
      <w:proofErr w:type="gramEnd"/>
      <w:r w:rsidRPr="008607C2">
        <w:rPr>
          <w:rFonts w:hAnsi="標楷體" w:hint="eastAsia"/>
          <w:color w:val="000000" w:themeColor="text1"/>
          <w:szCs w:val="32"/>
        </w:rPr>
        <w:t>投資事業中，計有聯亞生技開發公司、</w:t>
      </w:r>
      <w:proofErr w:type="gramStart"/>
      <w:r w:rsidRPr="008607C2">
        <w:rPr>
          <w:rFonts w:hAnsi="標楷體" w:hint="eastAsia"/>
          <w:color w:val="000000" w:themeColor="text1"/>
          <w:szCs w:val="32"/>
        </w:rPr>
        <w:t>藥華醫藥</w:t>
      </w:r>
      <w:proofErr w:type="gramEnd"/>
      <w:r w:rsidRPr="008607C2">
        <w:rPr>
          <w:rFonts w:hAnsi="標楷體" w:hint="eastAsia"/>
          <w:color w:val="000000" w:themeColor="text1"/>
          <w:szCs w:val="32"/>
        </w:rPr>
        <w:t>公司、</w:t>
      </w:r>
      <w:proofErr w:type="gramStart"/>
      <w:r w:rsidRPr="008607C2">
        <w:rPr>
          <w:rFonts w:hAnsi="標楷體" w:hint="eastAsia"/>
          <w:color w:val="000000" w:themeColor="text1"/>
          <w:szCs w:val="32"/>
        </w:rPr>
        <w:t>中裕新</w:t>
      </w:r>
      <w:proofErr w:type="gramEnd"/>
      <w:r w:rsidRPr="008607C2">
        <w:rPr>
          <w:rFonts w:hAnsi="標楷體" w:hint="eastAsia"/>
          <w:color w:val="000000" w:themeColor="text1"/>
          <w:szCs w:val="32"/>
        </w:rPr>
        <w:t>藥公司、台康生技公司、台灣花卉生物技術公司、如興公司、太極影音科技公司等7家事業，國發基金已投資逾5至24年，因持續多年虧損，未能轉虧為盈，經該基金長期列為追蹤戶或</w:t>
      </w:r>
      <w:proofErr w:type="gramStart"/>
      <w:r w:rsidRPr="008607C2">
        <w:rPr>
          <w:rFonts w:hAnsi="標楷體" w:hint="eastAsia"/>
          <w:color w:val="000000" w:themeColor="text1"/>
          <w:szCs w:val="32"/>
        </w:rPr>
        <w:t>列管戶監督</w:t>
      </w:r>
      <w:proofErr w:type="gramEnd"/>
      <w:r w:rsidRPr="008607C2">
        <w:rPr>
          <w:rFonts w:hAnsi="標楷體" w:hint="eastAsia"/>
          <w:color w:val="000000" w:themeColor="text1"/>
          <w:szCs w:val="32"/>
        </w:rPr>
        <w:t>管理，透過按季或按月定期檢討營運及財務狀況、核議公司董事會及股東會之會議議程及紀錄、派任基金董事代表出席會議、實地訪查等方式追蹤掌握經營狀況，惟其經營績效仍未獲顯著改善，投資效益未能彰顯。</w:t>
      </w:r>
      <w:proofErr w:type="gramStart"/>
      <w:r w:rsidRPr="008607C2">
        <w:rPr>
          <w:rFonts w:hAnsi="標楷體" w:hint="eastAsia"/>
          <w:color w:val="000000" w:themeColor="text1"/>
          <w:szCs w:val="32"/>
        </w:rPr>
        <w:t>次查國發</w:t>
      </w:r>
      <w:proofErr w:type="gramEnd"/>
      <w:r w:rsidRPr="008607C2">
        <w:rPr>
          <w:rFonts w:hAnsi="標楷體" w:hint="eastAsia"/>
          <w:color w:val="000000" w:themeColor="text1"/>
          <w:szCs w:val="32"/>
        </w:rPr>
        <w:t>基金就列為追蹤戶之投資事業，僅按季檢討其營運收入與上年度同期成長或衰退之原因，並未確實檢討其經營問題及督促事業</w:t>
      </w:r>
      <w:proofErr w:type="gramStart"/>
      <w:r w:rsidRPr="008607C2">
        <w:rPr>
          <w:rFonts w:hAnsi="標楷體" w:hint="eastAsia"/>
          <w:color w:val="000000" w:themeColor="text1"/>
          <w:szCs w:val="32"/>
        </w:rPr>
        <w:t>研</w:t>
      </w:r>
      <w:proofErr w:type="gramEnd"/>
      <w:r w:rsidRPr="008607C2">
        <w:rPr>
          <w:rFonts w:hAnsi="標楷體" w:hint="eastAsia"/>
          <w:color w:val="000000" w:themeColor="text1"/>
          <w:szCs w:val="32"/>
        </w:rPr>
        <w:t>提改善措施，影響該基金定期督促事業檢討改善之強度，經函請行政院督促國發基金加強對相關投資事業之監督管理作為。據復：將持續調整對轉投資事業之監督管理方式，檢討追蹤戶經營困境</w:t>
      </w:r>
      <w:r w:rsidRPr="008607C2">
        <w:rPr>
          <w:rFonts w:hAnsi="標楷體" w:hint="eastAsia"/>
          <w:color w:val="000000" w:themeColor="text1"/>
          <w:spacing w:val="-4"/>
          <w:szCs w:val="32"/>
        </w:rPr>
        <w:t>及</w:t>
      </w:r>
      <w:proofErr w:type="gramStart"/>
      <w:r w:rsidRPr="008607C2">
        <w:rPr>
          <w:rFonts w:hAnsi="標楷體" w:hint="eastAsia"/>
          <w:color w:val="000000" w:themeColor="text1"/>
          <w:spacing w:val="-4"/>
          <w:szCs w:val="32"/>
        </w:rPr>
        <w:t>研</w:t>
      </w:r>
      <w:proofErr w:type="gramEnd"/>
      <w:r w:rsidRPr="008607C2">
        <w:rPr>
          <w:rFonts w:hAnsi="標楷體" w:hint="eastAsia"/>
          <w:color w:val="000000" w:themeColor="text1"/>
          <w:spacing w:val="-4"/>
          <w:szCs w:val="32"/>
        </w:rPr>
        <w:t>提改善措施，並持</w:t>
      </w:r>
      <w:r w:rsidRPr="008607C2">
        <w:rPr>
          <w:rFonts w:hAnsi="標楷體"/>
          <w:color w:val="000000" w:themeColor="text1"/>
          <w:spacing w:val="-4"/>
          <w:szCs w:val="32"/>
        </w:rPr>
        <w:t>續</w:t>
      </w:r>
      <w:proofErr w:type="gramStart"/>
      <w:r w:rsidRPr="008607C2">
        <w:rPr>
          <w:rFonts w:hAnsi="標楷體"/>
          <w:color w:val="000000" w:themeColor="text1"/>
          <w:szCs w:val="32"/>
        </w:rPr>
        <w:t>透過徵提財務報表</w:t>
      </w:r>
      <w:proofErr w:type="gramEnd"/>
      <w:r w:rsidRPr="008607C2">
        <w:rPr>
          <w:rFonts w:hAnsi="標楷體" w:hint="eastAsia"/>
          <w:color w:val="000000" w:themeColor="text1"/>
          <w:szCs w:val="32"/>
        </w:rPr>
        <w:t>、</w:t>
      </w:r>
      <w:r w:rsidRPr="008607C2">
        <w:rPr>
          <w:rFonts w:hAnsi="標楷體"/>
          <w:color w:val="000000" w:themeColor="text1"/>
          <w:szCs w:val="32"/>
        </w:rPr>
        <w:t>參與公司董事會及股東會</w:t>
      </w:r>
      <w:r w:rsidRPr="008607C2">
        <w:rPr>
          <w:rFonts w:hAnsi="標楷體" w:hint="eastAsia"/>
          <w:color w:val="000000" w:themeColor="text1"/>
          <w:szCs w:val="32"/>
        </w:rPr>
        <w:t>等管理措施</w:t>
      </w:r>
      <w:r w:rsidRPr="008607C2">
        <w:rPr>
          <w:rFonts w:hAnsi="標楷體"/>
          <w:color w:val="000000" w:themeColor="text1"/>
          <w:szCs w:val="32"/>
        </w:rPr>
        <w:t>掌握</w:t>
      </w:r>
      <w:r w:rsidRPr="008607C2">
        <w:rPr>
          <w:rFonts w:hAnsi="標楷體" w:hint="eastAsia"/>
          <w:color w:val="000000" w:themeColor="text1"/>
          <w:szCs w:val="32"/>
        </w:rPr>
        <w:t>投資事業</w:t>
      </w:r>
      <w:r w:rsidRPr="008607C2">
        <w:rPr>
          <w:rFonts w:hAnsi="標楷體"/>
          <w:color w:val="000000" w:themeColor="text1"/>
          <w:szCs w:val="32"/>
        </w:rPr>
        <w:t>營運狀況，適時採取必要措施，以</w:t>
      </w:r>
      <w:r w:rsidRPr="008607C2">
        <w:rPr>
          <w:rFonts w:hAnsi="標楷體" w:hint="eastAsia"/>
          <w:color w:val="000000" w:themeColor="text1"/>
          <w:szCs w:val="32"/>
        </w:rPr>
        <w:t>提升投資管理效能。</w:t>
      </w:r>
    </w:p>
    <w:p w14:paraId="1501B065" w14:textId="6F607FC1" w:rsidR="00221863" w:rsidRPr="008607C2" w:rsidRDefault="00221863" w:rsidP="00362EF0">
      <w:pPr>
        <w:pStyle w:val="affd"/>
        <w:overflowPunct w:val="0"/>
        <w:spacing w:before="72" w:after="72" w:line="480" w:lineRule="exact"/>
        <w:ind w:firstLine="561"/>
        <w:outlineLvl w:val="2"/>
        <w:rPr>
          <w:rFonts w:ascii="標楷體" w:hAnsi="標楷體"/>
          <w:color w:val="000000" w:themeColor="text1"/>
          <w:sz w:val="28"/>
        </w:rPr>
      </w:pPr>
      <w:r w:rsidRPr="008607C2">
        <w:rPr>
          <w:rFonts w:ascii="標楷體" w:hAnsi="標楷體" w:hint="eastAsia"/>
          <w:color w:val="000000" w:themeColor="text1"/>
          <w:sz w:val="28"/>
        </w:rPr>
        <w:lastRenderedPageBreak/>
        <w:t>（五）　財政部所屬金融事業投資之部分民營事業</w:t>
      </w:r>
      <w:r w:rsidRPr="008607C2">
        <w:rPr>
          <w:rFonts w:ascii="標楷體" w:hAnsi="標楷體"/>
          <w:color w:val="000000" w:themeColor="text1"/>
          <w:sz w:val="28"/>
        </w:rPr>
        <w:t>營運</w:t>
      </w:r>
      <w:r w:rsidRPr="008607C2">
        <w:rPr>
          <w:rFonts w:ascii="標楷體" w:hAnsi="標楷體" w:hint="eastAsia"/>
          <w:color w:val="000000" w:themeColor="text1"/>
          <w:sz w:val="28"/>
        </w:rPr>
        <w:t>績效欠佳，</w:t>
      </w:r>
      <w:r w:rsidRPr="008607C2">
        <w:rPr>
          <w:rFonts w:ascii="標楷體" w:hAnsi="標楷體"/>
          <w:color w:val="000000" w:themeColor="text1"/>
          <w:sz w:val="28"/>
        </w:rPr>
        <w:t>或</w:t>
      </w:r>
      <w:r w:rsidRPr="008607C2">
        <w:rPr>
          <w:rFonts w:ascii="標楷體" w:hAnsi="標楷體" w:hint="eastAsia"/>
          <w:color w:val="000000" w:themeColor="text1"/>
          <w:sz w:val="28"/>
        </w:rPr>
        <w:t>所屬金融事業已編列轉投資處分預算，惟連年保留未執行，</w:t>
      </w:r>
      <w:r w:rsidRPr="008607C2">
        <w:rPr>
          <w:rFonts w:ascii="標楷體" w:hAnsi="標楷體"/>
          <w:color w:val="000000" w:themeColor="text1"/>
          <w:sz w:val="28"/>
        </w:rPr>
        <w:t>亟待督促</w:t>
      </w:r>
      <w:proofErr w:type="gramStart"/>
      <w:r w:rsidRPr="008607C2">
        <w:rPr>
          <w:rFonts w:ascii="標楷體" w:hAnsi="標楷體" w:hint="eastAsia"/>
          <w:color w:val="000000" w:themeColor="text1"/>
          <w:sz w:val="28"/>
        </w:rPr>
        <w:t>研謀妥處</w:t>
      </w:r>
      <w:proofErr w:type="gramEnd"/>
      <w:r w:rsidRPr="008607C2">
        <w:rPr>
          <w:rFonts w:ascii="標楷體" w:hAnsi="標楷體" w:hint="eastAsia"/>
          <w:color w:val="000000" w:themeColor="text1"/>
          <w:sz w:val="28"/>
        </w:rPr>
        <w:t>，以提升投資效益</w:t>
      </w:r>
      <w:r w:rsidRPr="008607C2">
        <w:rPr>
          <w:rFonts w:ascii="標楷體" w:hAnsi="標楷體"/>
          <w:color w:val="000000" w:themeColor="text1"/>
          <w:sz w:val="28"/>
        </w:rPr>
        <w:t>。</w:t>
      </w:r>
    </w:p>
    <w:p w14:paraId="7CD8D107" w14:textId="64120A38" w:rsidR="00221863" w:rsidRPr="008607C2" w:rsidRDefault="00DB5E79" w:rsidP="00E77BD6">
      <w:pPr>
        <w:pStyle w:val="012"/>
        <w:spacing w:line="460" w:lineRule="exact"/>
        <w:ind w:firstLine="641"/>
        <w:rPr>
          <w:color w:val="000000" w:themeColor="text1"/>
          <w:sz w:val="28"/>
        </w:rPr>
      </w:pPr>
      <w:r w:rsidRPr="008607C2">
        <w:rPr>
          <w:rFonts w:hint="eastAsia"/>
          <w:b/>
          <w:bCs/>
          <w:noProof/>
          <w:color w:val="000000" w:themeColor="text1"/>
          <w:sz w:val="32"/>
          <w:szCs w:val="32"/>
        </w:rPr>
        <mc:AlternateContent>
          <mc:Choice Requires="wps">
            <w:drawing>
              <wp:anchor distT="0" distB="0" distL="114300" distR="114300" simplePos="0" relativeHeight="251707392" behindDoc="1" locked="0" layoutInCell="1" allowOverlap="1" wp14:anchorId="0BA76F45" wp14:editId="0DA72E02">
                <wp:simplePos x="0" y="0"/>
                <wp:positionH relativeFrom="margin">
                  <wp:align>left</wp:align>
                </wp:positionH>
                <wp:positionV relativeFrom="paragraph">
                  <wp:posOffset>3508375</wp:posOffset>
                </wp:positionV>
                <wp:extent cx="6278880" cy="4419600"/>
                <wp:effectExtent l="0" t="0" r="7620" b="0"/>
                <wp:wrapTight wrapText="bothSides">
                  <wp:wrapPolygon edited="0">
                    <wp:start x="0" y="0"/>
                    <wp:lineTo x="0" y="21507"/>
                    <wp:lineTo x="21561" y="21507"/>
                    <wp:lineTo x="21561" y="0"/>
                    <wp:lineTo x="0" y="0"/>
                  </wp:wrapPolygon>
                </wp:wrapTight>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4419600"/>
                        </a:xfrm>
                        <a:prstGeom prst="rect">
                          <a:avLst/>
                        </a:prstGeom>
                        <a:solidFill>
                          <a:srgbClr val="FFFFFF"/>
                        </a:solidFill>
                        <a:ln w="9525">
                          <a:noFill/>
                          <a:miter lim="800000"/>
                          <a:headEnd/>
                          <a:tailEnd/>
                        </a:ln>
                      </wps:spPr>
                      <wps:txbx>
                        <w:txbxContent>
                          <w:tbl>
                            <w:tblPr>
                              <w:tblOverlap w:val="never"/>
                              <w:tblW w:w="9489" w:type="dxa"/>
                              <w:tblInd w:w="9" w:type="dxa"/>
                              <w:tblLayout w:type="fixed"/>
                              <w:tblCellMar>
                                <w:left w:w="28" w:type="dxa"/>
                                <w:right w:w="28" w:type="dxa"/>
                              </w:tblCellMar>
                              <w:tblLook w:val="04A0" w:firstRow="1" w:lastRow="0" w:firstColumn="1" w:lastColumn="0" w:noHBand="0" w:noVBand="1"/>
                            </w:tblPr>
                            <w:tblGrid>
                              <w:gridCol w:w="1262"/>
                              <w:gridCol w:w="696"/>
                              <w:gridCol w:w="2711"/>
                              <w:gridCol w:w="1276"/>
                              <w:gridCol w:w="1134"/>
                              <w:gridCol w:w="1276"/>
                              <w:gridCol w:w="1134"/>
                            </w:tblGrid>
                            <w:tr w:rsidR="00DB5E79" w14:paraId="0EFBE903" w14:textId="77777777" w:rsidTr="0073624E">
                              <w:trPr>
                                <w:trHeight w:val="352"/>
                              </w:trPr>
                              <w:tc>
                                <w:tcPr>
                                  <w:tcW w:w="9489" w:type="dxa"/>
                                  <w:gridSpan w:val="7"/>
                                  <w:vAlign w:val="center"/>
                                </w:tcPr>
                                <w:p w14:paraId="27695558" w14:textId="77777777" w:rsidR="00DB5E79" w:rsidRPr="00362EF0" w:rsidRDefault="00DB5E79">
                                  <w:pPr>
                                    <w:widowControl/>
                                    <w:adjustRightInd w:val="0"/>
                                    <w:snapToGrid w:val="0"/>
                                    <w:jc w:val="center"/>
                                    <w:rPr>
                                      <w:rFonts w:ascii="標楷體" w:eastAsia="標楷體" w:hAnsi="標楷體" w:cs="新細明體"/>
                                      <w:spacing w:val="-10"/>
                                      <w:kern w:val="0"/>
                                      <w:sz w:val="20"/>
                                    </w:rPr>
                                  </w:pPr>
                                  <w:r w:rsidRPr="00362EF0">
                                    <w:rPr>
                                      <w:rFonts w:ascii="標楷體" w:eastAsia="標楷體" w:hAnsi="標楷體" w:hint="eastAsia"/>
                                      <w:b/>
                                    </w:rPr>
                                    <w:t>表6  財政部所屬金融事業投資民營事業營運欠佳情形</w:t>
                                  </w:r>
                                </w:p>
                              </w:tc>
                            </w:tr>
                            <w:tr w:rsidR="00DB5E79" w14:paraId="7AD1CF06" w14:textId="77777777" w:rsidTr="0073624E">
                              <w:trPr>
                                <w:trHeight w:val="352"/>
                              </w:trPr>
                              <w:tc>
                                <w:tcPr>
                                  <w:tcW w:w="9489" w:type="dxa"/>
                                  <w:gridSpan w:val="7"/>
                                  <w:tcBorders>
                                    <w:bottom w:val="single" w:sz="4" w:space="0" w:color="auto"/>
                                  </w:tcBorders>
                                  <w:vAlign w:val="center"/>
                                </w:tcPr>
                                <w:p w14:paraId="7126DBF9" w14:textId="281B3CE5" w:rsidR="00DB5E79" w:rsidRPr="00362EF0" w:rsidRDefault="00DB5E79" w:rsidP="00EB4DB1">
                                  <w:pPr>
                                    <w:widowControl/>
                                    <w:adjustRightInd w:val="0"/>
                                    <w:snapToGrid w:val="0"/>
                                    <w:jc w:val="right"/>
                                    <w:rPr>
                                      <w:rFonts w:ascii="標楷體" w:eastAsia="標楷體" w:hAnsi="標楷體" w:cs="新細明體"/>
                                      <w:spacing w:val="-10"/>
                                      <w:kern w:val="0"/>
                                      <w:sz w:val="20"/>
                                    </w:rPr>
                                  </w:pPr>
                                  <w:r w:rsidRPr="00362EF0">
                                    <w:rPr>
                                      <w:rFonts w:ascii="標楷體" w:eastAsia="標楷體" w:hAnsi="標楷體" w:hint="eastAsia"/>
                                      <w:sz w:val="20"/>
                                    </w:rPr>
                                    <w:t>單位：</w:t>
                                  </w:r>
                                  <w:r w:rsidR="003D2295">
                                    <w:rPr>
                                      <w:rFonts w:ascii="標楷體" w:eastAsia="標楷體" w:hAnsi="標楷體" w:hint="eastAsia"/>
                                      <w:sz w:val="20"/>
                                    </w:rPr>
                                    <w:t>家、</w:t>
                                  </w:r>
                                  <w:r w:rsidRPr="00362EF0">
                                    <w:rPr>
                                      <w:rFonts w:ascii="標楷體" w:eastAsia="標楷體" w:hAnsi="標楷體" w:hint="eastAsia"/>
                                      <w:sz w:val="20"/>
                                    </w:rPr>
                                    <w:t>新臺幣百萬元、％</w:t>
                                  </w:r>
                                </w:p>
                              </w:tc>
                            </w:tr>
                            <w:tr w:rsidR="00DB5E79" w14:paraId="21E0A7BD" w14:textId="77777777" w:rsidTr="00E77BD6">
                              <w:trPr>
                                <w:trHeight w:hRule="exact" w:val="454"/>
                              </w:trPr>
                              <w:tc>
                                <w:tcPr>
                                  <w:tcW w:w="1262" w:type="dxa"/>
                                  <w:vMerge w:val="restart"/>
                                  <w:tcBorders>
                                    <w:top w:val="single" w:sz="4" w:space="0" w:color="auto"/>
                                    <w:left w:val="single" w:sz="4" w:space="0" w:color="auto"/>
                                    <w:bottom w:val="single" w:sz="4" w:space="0" w:color="auto"/>
                                    <w:right w:val="single" w:sz="4" w:space="0" w:color="auto"/>
                                  </w:tcBorders>
                                  <w:vAlign w:val="center"/>
                                </w:tcPr>
                                <w:p w14:paraId="5E0004DA"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類</w:t>
                                  </w:r>
                                  <w:r w:rsidRPr="00362EF0">
                                    <w:rPr>
                                      <w:rFonts w:ascii="標楷體" w:eastAsia="標楷體" w:hAnsi="標楷體" w:cs="新細明體"/>
                                      <w:kern w:val="0"/>
                                      <w:sz w:val="20"/>
                                    </w:rPr>
                                    <w:t>型</w:t>
                                  </w:r>
                                </w:p>
                              </w:tc>
                              <w:tc>
                                <w:tcPr>
                                  <w:tcW w:w="696" w:type="dxa"/>
                                  <w:vMerge w:val="restart"/>
                                  <w:tcBorders>
                                    <w:top w:val="single" w:sz="4" w:space="0" w:color="auto"/>
                                    <w:left w:val="single" w:sz="4" w:space="0" w:color="auto"/>
                                    <w:bottom w:val="single" w:sz="4" w:space="0" w:color="auto"/>
                                    <w:right w:val="single" w:sz="4" w:space="0" w:color="auto"/>
                                  </w:tcBorders>
                                  <w:vAlign w:val="center"/>
                                  <w:hideMark/>
                                </w:tcPr>
                                <w:p w14:paraId="41C6F9C9"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家</w:t>
                                  </w:r>
                                  <w:r w:rsidRPr="00362EF0">
                                    <w:rPr>
                                      <w:rFonts w:ascii="標楷體" w:eastAsia="標楷體" w:hAnsi="標楷體" w:cs="新細明體"/>
                                      <w:kern w:val="0"/>
                                      <w:sz w:val="20"/>
                                    </w:rPr>
                                    <w:t>數</w:t>
                                  </w:r>
                                </w:p>
                              </w:tc>
                              <w:tc>
                                <w:tcPr>
                                  <w:tcW w:w="2711" w:type="dxa"/>
                                  <w:vMerge w:val="restart"/>
                                  <w:tcBorders>
                                    <w:top w:val="single" w:sz="4" w:space="0" w:color="auto"/>
                                    <w:left w:val="single" w:sz="4" w:space="0" w:color="auto"/>
                                    <w:bottom w:val="single" w:sz="4" w:space="0" w:color="auto"/>
                                    <w:right w:val="single" w:sz="4" w:space="0" w:color="auto"/>
                                  </w:tcBorders>
                                  <w:noWrap/>
                                  <w:vAlign w:val="center"/>
                                  <w:hideMark/>
                                </w:tcPr>
                                <w:p w14:paraId="09695EA7" w14:textId="77777777" w:rsidR="00DB5E79" w:rsidRPr="00362EF0" w:rsidRDefault="00DB5E79" w:rsidP="00EB4DB1">
                                  <w:pPr>
                                    <w:widowControl/>
                                    <w:adjustRightInd w:val="0"/>
                                    <w:snapToGrid w:val="0"/>
                                    <w:spacing w:line="320" w:lineRule="exact"/>
                                    <w:jc w:val="center"/>
                                    <w:rPr>
                                      <w:rFonts w:ascii="標楷體" w:eastAsia="標楷體" w:hAnsi="標楷體" w:cs="新細明體"/>
                                      <w:spacing w:val="-6"/>
                                      <w:kern w:val="0"/>
                                      <w:sz w:val="20"/>
                                    </w:rPr>
                                  </w:pPr>
                                  <w:r w:rsidRPr="00362EF0">
                                    <w:rPr>
                                      <w:rFonts w:ascii="標楷體" w:eastAsia="標楷體" w:hAnsi="標楷體" w:cs="新細明體" w:hint="eastAsia"/>
                                      <w:spacing w:val="-6"/>
                                      <w:kern w:val="0"/>
                                      <w:sz w:val="20"/>
                                    </w:rPr>
                                    <w:t>投資民營事業名稱</w:t>
                                  </w:r>
                                </w:p>
                              </w:tc>
                              <w:tc>
                                <w:tcPr>
                                  <w:tcW w:w="2410" w:type="dxa"/>
                                  <w:gridSpan w:val="2"/>
                                  <w:tcBorders>
                                    <w:top w:val="single" w:sz="4" w:space="0" w:color="auto"/>
                                    <w:left w:val="nil"/>
                                    <w:bottom w:val="single" w:sz="4" w:space="0" w:color="auto"/>
                                    <w:right w:val="single" w:sz="4" w:space="0" w:color="auto"/>
                                  </w:tcBorders>
                                  <w:noWrap/>
                                  <w:vAlign w:val="center"/>
                                </w:tcPr>
                                <w:p w14:paraId="2A60DCD9"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111年</w:t>
                                  </w:r>
                                  <w:r w:rsidRPr="00362EF0">
                                    <w:rPr>
                                      <w:rFonts w:ascii="標楷體" w:eastAsia="標楷體" w:hAnsi="標楷體" w:cs="新細明體"/>
                                      <w:kern w:val="0"/>
                                      <w:sz w:val="20"/>
                                    </w:rPr>
                                    <w:t>底</w:t>
                                  </w:r>
                                </w:p>
                              </w:tc>
                              <w:tc>
                                <w:tcPr>
                                  <w:tcW w:w="2410" w:type="dxa"/>
                                  <w:gridSpan w:val="2"/>
                                  <w:tcBorders>
                                    <w:top w:val="single" w:sz="4" w:space="0" w:color="auto"/>
                                    <w:left w:val="nil"/>
                                    <w:bottom w:val="single" w:sz="4" w:space="0" w:color="auto"/>
                                    <w:right w:val="single" w:sz="4" w:space="0" w:color="auto"/>
                                  </w:tcBorders>
                                  <w:vAlign w:val="center"/>
                                  <w:hideMark/>
                                </w:tcPr>
                                <w:p w14:paraId="610542CD" w14:textId="77777777" w:rsidR="00DB5E79" w:rsidRPr="00362EF0" w:rsidRDefault="00DB5E79" w:rsidP="00EB4DB1">
                                  <w:pPr>
                                    <w:widowControl/>
                                    <w:adjustRightInd w:val="0"/>
                                    <w:snapToGrid w:val="0"/>
                                    <w:spacing w:line="320" w:lineRule="exact"/>
                                    <w:jc w:val="center"/>
                                    <w:rPr>
                                      <w:rFonts w:ascii="標楷體" w:eastAsia="標楷體" w:hAnsi="標楷體" w:cs="新細明體"/>
                                      <w:spacing w:val="-10"/>
                                      <w:kern w:val="0"/>
                                      <w:sz w:val="20"/>
                                    </w:rPr>
                                  </w:pPr>
                                  <w:r w:rsidRPr="00362EF0">
                                    <w:rPr>
                                      <w:rFonts w:ascii="標楷體" w:eastAsia="標楷體" w:hAnsi="標楷體" w:cs="新細明體" w:hint="eastAsia"/>
                                      <w:spacing w:val="-10"/>
                                      <w:kern w:val="0"/>
                                      <w:sz w:val="20"/>
                                    </w:rPr>
                                    <w:t>本期淨利（淨損）</w:t>
                                  </w:r>
                                </w:p>
                              </w:tc>
                            </w:tr>
                            <w:tr w:rsidR="00DB5E79" w14:paraId="7F470CBD" w14:textId="77777777" w:rsidTr="00E77BD6">
                              <w:trPr>
                                <w:trHeight w:hRule="exact" w:val="454"/>
                              </w:trPr>
                              <w:tc>
                                <w:tcPr>
                                  <w:tcW w:w="1262" w:type="dxa"/>
                                  <w:vMerge/>
                                  <w:tcBorders>
                                    <w:top w:val="single" w:sz="4" w:space="0" w:color="auto"/>
                                    <w:left w:val="single" w:sz="4" w:space="0" w:color="auto"/>
                                    <w:bottom w:val="single" w:sz="4" w:space="0" w:color="auto"/>
                                    <w:right w:val="single" w:sz="4" w:space="0" w:color="auto"/>
                                  </w:tcBorders>
                                </w:tcPr>
                                <w:p w14:paraId="428FBB67"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1F152BAC"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14:paraId="0A392361" w14:textId="77777777" w:rsidR="00DB5E79" w:rsidRPr="00362EF0" w:rsidRDefault="00DB5E79" w:rsidP="00EB4DB1">
                                  <w:pPr>
                                    <w:widowControl/>
                                    <w:spacing w:line="320" w:lineRule="exact"/>
                                    <w:rPr>
                                      <w:rFonts w:ascii="標楷體" w:eastAsia="標楷體" w:hAnsi="標楷體" w:cs="新細明體"/>
                                      <w:spacing w:val="-6"/>
                                      <w:kern w:val="0"/>
                                      <w:sz w:val="20"/>
                                    </w:rPr>
                                  </w:pPr>
                                </w:p>
                              </w:tc>
                              <w:tc>
                                <w:tcPr>
                                  <w:tcW w:w="1276" w:type="dxa"/>
                                  <w:tcBorders>
                                    <w:top w:val="single" w:sz="4" w:space="0" w:color="auto"/>
                                    <w:left w:val="nil"/>
                                    <w:bottom w:val="single" w:sz="4" w:space="0" w:color="auto"/>
                                    <w:right w:val="single" w:sz="4" w:space="0" w:color="auto"/>
                                  </w:tcBorders>
                                  <w:vAlign w:val="center"/>
                                  <w:hideMark/>
                                </w:tcPr>
                                <w:p w14:paraId="4D0EF510" w14:textId="77777777" w:rsidR="00DB5E79" w:rsidRPr="00362EF0" w:rsidRDefault="00DB5E79" w:rsidP="00EB4DB1">
                                  <w:pPr>
                                    <w:widowControl/>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投資金額</w:t>
                                  </w:r>
                                </w:p>
                              </w:tc>
                              <w:tc>
                                <w:tcPr>
                                  <w:tcW w:w="1134" w:type="dxa"/>
                                  <w:tcBorders>
                                    <w:top w:val="single" w:sz="4" w:space="0" w:color="auto"/>
                                    <w:left w:val="nil"/>
                                    <w:bottom w:val="single" w:sz="4" w:space="0" w:color="auto"/>
                                    <w:right w:val="single" w:sz="4" w:space="0" w:color="auto"/>
                                  </w:tcBorders>
                                  <w:vAlign w:val="center"/>
                                  <w:hideMark/>
                                </w:tcPr>
                                <w:p w14:paraId="51DC42D3" w14:textId="77777777" w:rsidR="00DB5E79" w:rsidRPr="00362EF0" w:rsidRDefault="00DB5E79" w:rsidP="00EB4DB1">
                                  <w:pPr>
                                    <w:widowControl/>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持股比率</w:t>
                                  </w:r>
                                </w:p>
                              </w:tc>
                              <w:tc>
                                <w:tcPr>
                                  <w:tcW w:w="1276" w:type="dxa"/>
                                  <w:tcBorders>
                                    <w:top w:val="single" w:sz="4" w:space="0" w:color="auto"/>
                                    <w:left w:val="nil"/>
                                    <w:bottom w:val="single" w:sz="4" w:space="0" w:color="auto"/>
                                    <w:right w:val="single" w:sz="4" w:space="0" w:color="auto"/>
                                  </w:tcBorders>
                                  <w:vAlign w:val="center"/>
                                  <w:hideMark/>
                                </w:tcPr>
                                <w:p w14:paraId="09FC7498"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proofErr w:type="gramStart"/>
                                  <w:r w:rsidRPr="00362EF0">
                                    <w:rPr>
                                      <w:rFonts w:ascii="標楷體" w:eastAsia="標楷體" w:hAnsi="標楷體" w:cs="新細明體" w:hint="eastAsia"/>
                                      <w:kern w:val="0"/>
                                      <w:sz w:val="20"/>
                                    </w:rPr>
                                    <w:t>110</w:t>
                                  </w:r>
                                  <w:proofErr w:type="gramEnd"/>
                                  <w:r w:rsidRPr="00362EF0">
                                    <w:rPr>
                                      <w:rFonts w:ascii="標楷體" w:eastAsia="標楷體" w:hAnsi="標楷體" w:cs="新細明體" w:hint="eastAsia"/>
                                      <w:kern w:val="0"/>
                                      <w:sz w:val="20"/>
                                    </w:rPr>
                                    <w:t>年度</w:t>
                                  </w:r>
                                </w:p>
                              </w:tc>
                              <w:tc>
                                <w:tcPr>
                                  <w:tcW w:w="1134" w:type="dxa"/>
                                  <w:tcBorders>
                                    <w:top w:val="single" w:sz="4" w:space="0" w:color="auto"/>
                                    <w:left w:val="nil"/>
                                    <w:bottom w:val="single" w:sz="4" w:space="0" w:color="auto"/>
                                    <w:right w:val="single" w:sz="4" w:space="0" w:color="auto"/>
                                  </w:tcBorders>
                                  <w:vAlign w:val="center"/>
                                  <w:hideMark/>
                                </w:tcPr>
                                <w:p w14:paraId="351199D3"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proofErr w:type="gramStart"/>
                                  <w:r w:rsidRPr="00362EF0">
                                    <w:rPr>
                                      <w:rFonts w:ascii="標楷體" w:eastAsia="標楷體" w:hAnsi="標楷體" w:cs="新細明體" w:hint="eastAsia"/>
                                      <w:kern w:val="0"/>
                                      <w:sz w:val="20"/>
                                    </w:rPr>
                                    <w:t>1</w:t>
                                  </w:r>
                                  <w:r w:rsidRPr="00362EF0">
                                    <w:rPr>
                                      <w:rFonts w:ascii="標楷體" w:eastAsia="標楷體" w:hAnsi="標楷體" w:cs="新細明體"/>
                                      <w:kern w:val="0"/>
                                      <w:sz w:val="20"/>
                                    </w:rPr>
                                    <w:t>11</w:t>
                                  </w:r>
                                  <w:proofErr w:type="gramEnd"/>
                                  <w:r w:rsidRPr="00362EF0">
                                    <w:rPr>
                                      <w:rFonts w:ascii="標楷體" w:eastAsia="標楷體" w:hAnsi="標楷體" w:cs="新細明體" w:hint="eastAsia"/>
                                      <w:kern w:val="0"/>
                                      <w:sz w:val="20"/>
                                    </w:rPr>
                                    <w:t>年度</w:t>
                                  </w:r>
                                </w:p>
                              </w:tc>
                            </w:tr>
                            <w:tr w:rsidR="00DB5E79" w14:paraId="798B456C" w14:textId="77777777" w:rsidTr="00900424">
                              <w:trPr>
                                <w:trHeight w:hRule="exact" w:val="312"/>
                              </w:trPr>
                              <w:tc>
                                <w:tcPr>
                                  <w:tcW w:w="1262" w:type="dxa"/>
                                  <w:tcBorders>
                                    <w:top w:val="single" w:sz="4" w:space="0" w:color="auto"/>
                                    <w:left w:val="single" w:sz="4" w:space="0" w:color="auto"/>
                                    <w:right w:val="single" w:sz="4" w:space="0" w:color="auto"/>
                                  </w:tcBorders>
                                  <w:vAlign w:val="center"/>
                                </w:tcPr>
                                <w:p w14:paraId="63C0ADBD"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w:t>
                                  </w:r>
                                  <w:proofErr w:type="gramStart"/>
                                  <w:r w:rsidRPr="00362EF0">
                                    <w:rPr>
                                      <w:rFonts w:ascii="標楷體" w:eastAsia="標楷體" w:hAnsi="標楷體" w:cs="新細明體" w:hint="eastAsia"/>
                                      <w:kern w:val="0"/>
                                      <w:sz w:val="20"/>
                                    </w:rPr>
                                    <w:t>一</w:t>
                                  </w:r>
                                  <w:proofErr w:type="gramEnd"/>
                                  <w:r w:rsidRPr="00362EF0">
                                    <w:rPr>
                                      <w:rFonts w:ascii="標楷體" w:eastAsia="標楷體" w:hAnsi="標楷體" w:cs="新細明體" w:hint="eastAsia"/>
                                      <w:kern w:val="0"/>
                                      <w:sz w:val="20"/>
                                    </w:rPr>
                                    <w:t>)由盈轉虧</w:t>
                                  </w:r>
                                </w:p>
                              </w:tc>
                              <w:tc>
                                <w:tcPr>
                                  <w:tcW w:w="696" w:type="dxa"/>
                                  <w:tcBorders>
                                    <w:top w:val="single" w:sz="4" w:space="0" w:color="auto"/>
                                    <w:left w:val="single" w:sz="4" w:space="0" w:color="auto"/>
                                    <w:right w:val="single" w:sz="4" w:space="0" w:color="auto"/>
                                  </w:tcBorders>
                                  <w:vAlign w:val="center"/>
                                </w:tcPr>
                                <w:p w14:paraId="71D607E5"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w:t>
                                  </w:r>
                                </w:p>
                              </w:tc>
                              <w:tc>
                                <w:tcPr>
                                  <w:tcW w:w="2711" w:type="dxa"/>
                                  <w:tcBorders>
                                    <w:top w:val="single" w:sz="4" w:space="0" w:color="auto"/>
                                    <w:left w:val="single" w:sz="4" w:space="0" w:color="auto"/>
                                    <w:bottom w:val="single" w:sz="4" w:space="0" w:color="auto"/>
                                    <w:right w:val="single" w:sz="4" w:space="0" w:color="auto"/>
                                  </w:tcBorders>
                                  <w:noWrap/>
                                  <w:vAlign w:val="center"/>
                                </w:tcPr>
                                <w:p w14:paraId="3AF9CD0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唐榮</w:t>
                                  </w:r>
                                  <w:r w:rsidRPr="00362EF0">
                                    <w:rPr>
                                      <w:rFonts w:ascii="標楷體" w:eastAsia="標楷體" w:hAnsi="標楷體"/>
                                      <w:spacing w:val="-12"/>
                                      <w:sz w:val="20"/>
                                    </w:rPr>
                                    <w:t>鐵</w:t>
                                  </w:r>
                                  <w:r w:rsidRPr="00362EF0">
                                    <w:rPr>
                                      <w:rFonts w:ascii="標楷體" w:eastAsia="標楷體" w:hAnsi="標楷體" w:hint="eastAsia"/>
                                      <w:spacing w:val="-12"/>
                                      <w:sz w:val="20"/>
                                    </w:rPr>
                                    <w:t>工</w:t>
                                  </w:r>
                                  <w:r w:rsidRPr="00362EF0">
                                    <w:rPr>
                                      <w:rFonts w:ascii="標楷體" w:eastAsia="標楷體" w:hAnsi="標楷體"/>
                                      <w:spacing w:val="-12"/>
                                      <w:sz w:val="20"/>
                                    </w:rPr>
                                    <w:t>廠</w:t>
                                  </w:r>
                                  <w:r w:rsidRPr="00362EF0">
                                    <w:rPr>
                                      <w:rFonts w:ascii="標楷體" w:eastAsia="標楷體" w:hAnsi="標楷體" w:hint="eastAsia"/>
                                      <w:spacing w:val="-12"/>
                                      <w:sz w:val="20"/>
                                    </w:rPr>
                                    <w:t>公司</w:t>
                                  </w:r>
                                </w:p>
                              </w:tc>
                              <w:tc>
                                <w:tcPr>
                                  <w:tcW w:w="1276" w:type="dxa"/>
                                  <w:tcBorders>
                                    <w:top w:val="single" w:sz="4" w:space="0" w:color="auto"/>
                                    <w:left w:val="nil"/>
                                    <w:bottom w:val="single" w:sz="4" w:space="0" w:color="auto"/>
                                    <w:right w:val="single" w:sz="4" w:space="0" w:color="auto"/>
                                  </w:tcBorders>
                                  <w:noWrap/>
                                  <w:vAlign w:val="center"/>
                                </w:tcPr>
                                <w:p w14:paraId="1C3B9B07" w14:textId="77777777" w:rsidR="00DB5E79" w:rsidRPr="00362EF0" w:rsidRDefault="00DB5E79" w:rsidP="00DB5E79">
                                  <w:pPr>
                                    <w:widowControl/>
                                    <w:adjustRightInd w:val="0"/>
                                    <w:snapToGrid w:val="0"/>
                                    <w:spacing w:line="240" w:lineRule="exact"/>
                                    <w:jc w:val="right"/>
                                    <w:rPr>
                                      <w:rFonts w:ascii="標楷體" w:eastAsia="標楷體" w:hAnsi="標楷體"/>
                                      <w:color w:val="FF0000"/>
                                      <w:kern w:val="0"/>
                                      <w:sz w:val="20"/>
                                    </w:rPr>
                                  </w:pPr>
                                  <w:r w:rsidRPr="00362EF0">
                                    <w:rPr>
                                      <w:rFonts w:ascii="標楷體" w:eastAsia="標楷體" w:hAnsi="標楷體" w:hint="eastAsia"/>
                                      <w:kern w:val="0"/>
                                      <w:sz w:val="20"/>
                                    </w:rPr>
                                    <w:t>1,</w:t>
                                  </w:r>
                                  <w:r w:rsidRPr="00362EF0">
                                    <w:rPr>
                                      <w:rFonts w:ascii="標楷體" w:eastAsia="標楷體" w:hAnsi="標楷體"/>
                                      <w:kern w:val="0"/>
                                      <w:sz w:val="20"/>
                                    </w:rPr>
                                    <w:t>187</w:t>
                                  </w:r>
                                </w:p>
                              </w:tc>
                              <w:tc>
                                <w:tcPr>
                                  <w:tcW w:w="1134" w:type="dxa"/>
                                  <w:tcBorders>
                                    <w:top w:val="single" w:sz="4" w:space="0" w:color="auto"/>
                                    <w:left w:val="nil"/>
                                    <w:bottom w:val="single" w:sz="4" w:space="0" w:color="auto"/>
                                    <w:right w:val="single" w:sz="4" w:space="0" w:color="auto"/>
                                  </w:tcBorders>
                                  <w:vAlign w:val="center"/>
                                </w:tcPr>
                                <w:p w14:paraId="35B71D55"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21.37</w:t>
                                  </w:r>
                                </w:p>
                              </w:tc>
                              <w:tc>
                                <w:tcPr>
                                  <w:tcW w:w="1276" w:type="dxa"/>
                                  <w:tcBorders>
                                    <w:top w:val="single" w:sz="4" w:space="0" w:color="auto"/>
                                    <w:left w:val="nil"/>
                                    <w:bottom w:val="single" w:sz="4" w:space="0" w:color="auto"/>
                                    <w:right w:val="single" w:sz="4" w:space="0" w:color="auto"/>
                                  </w:tcBorders>
                                  <w:vAlign w:val="center"/>
                                </w:tcPr>
                                <w:p w14:paraId="4CED0BC9"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1,586</w:t>
                                  </w:r>
                                </w:p>
                              </w:tc>
                              <w:tc>
                                <w:tcPr>
                                  <w:tcW w:w="1134" w:type="dxa"/>
                                  <w:tcBorders>
                                    <w:top w:val="single" w:sz="4" w:space="0" w:color="auto"/>
                                    <w:left w:val="nil"/>
                                    <w:bottom w:val="single" w:sz="4" w:space="0" w:color="auto"/>
                                    <w:right w:val="single" w:sz="4" w:space="0" w:color="auto"/>
                                  </w:tcBorders>
                                  <w:vAlign w:val="center"/>
                                </w:tcPr>
                                <w:p w14:paraId="3CEA09EB"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224</w:t>
                                  </w:r>
                                </w:p>
                              </w:tc>
                            </w:tr>
                            <w:tr w:rsidR="00DB5E79" w14:paraId="4DBCA6C7" w14:textId="77777777" w:rsidTr="00900424">
                              <w:trPr>
                                <w:trHeight w:hRule="exact" w:val="312"/>
                              </w:trPr>
                              <w:tc>
                                <w:tcPr>
                                  <w:tcW w:w="1262" w:type="dxa"/>
                                  <w:tcBorders>
                                    <w:top w:val="single" w:sz="4" w:space="0" w:color="auto"/>
                                    <w:left w:val="single" w:sz="4" w:space="0" w:color="auto"/>
                                    <w:right w:val="single" w:sz="4" w:space="0" w:color="auto"/>
                                  </w:tcBorders>
                                  <w:vAlign w:val="center"/>
                                </w:tcPr>
                                <w:p w14:paraId="6EF34441"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(二)虧</w:t>
                                  </w:r>
                                  <w:r w:rsidRPr="00362EF0">
                                    <w:rPr>
                                      <w:rFonts w:ascii="標楷體" w:eastAsia="標楷體" w:hAnsi="標楷體" w:cs="新細明體"/>
                                      <w:kern w:val="0"/>
                                      <w:sz w:val="20"/>
                                    </w:rPr>
                                    <w:t>損</w:t>
                                  </w:r>
                                  <w:r w:rsidRPr="00362EF0">
                                    <w:rPr>
                                      <w:rFonts w:ascii="標楷體" w:eastAsia="標楷體" w:hAnsi="標楷體" w:cs="新細明體" w:hint="eastAsia"/>
                                      <w:kern w:val="0"/>
                                      <w:sz w:val="20"/>
                                    </w:rPr>
                                    <w:t>增</w:t>
                                  </w:r>
                                  <w:r w:rsidRPr="00362EF0">
                                    <w:rPr>
                                      <w:rFonts w:ascii="標楷體" w:eastAsia="標楷體" w:hAnsi="標楷體" w:cs="新細明體"/>
                                      <w:kern w:val="0"/>
                                      <w:sz w:val="20"/>
                                    </w:rPr>
                                    <w:t>加</w:t>
                                  </w:r>
                                </w:p>
                              </w:tc>
                              <w:tc>
                                <w:tcPr>
                                  <w:tcW w:w="696" w:type="dxa"/>
                                  <w:tcBorders>
                                    <w:top w:val="single" w:sz="4" w:space="0" w:color="auto"/>
                                    <w:left w:val="single" w:sz="4" w:space="0" w:color="auto"/>
                                    <w:right w:val="single" w:sz="4" w:space="0" w:color="auto"/>
                                  </w:tcBorders>
                                  <w:vAlign w:val="center"/>
                                </w:tcPr>
                                <w:p w14:paraId="058E73EB"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w:t>
                                  </w:r>
                                </w:p>
                              </w:tc>
                              <w:tc>
                                <w:tcPr>
                                  <w:tcW w:w="2711" w:type="dxa"/>
                                  <w:tcBorders>
                                    <w:top w:val="single" w:sz="4" w:space="0" w:color="auto"/>
                                    <w:left w:val="single" w:sz="4" w:space="0" w:color="auto"/>
                                    <w:bottom w:val="single" w:sz="4" w:space="0" w:color="auto"/>
                                    <w:right w:val="single" w:sz="4" w:space="0" w:color="auto"/>
                                  </w:tcBorders>
                                  <w:noWrap/>
                                  <w:vAlign w:val="center"/>
                                </w:tcPr>
                                <w:p w14:paraId="4501AD0D"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臺灣中華日報社公司</w:t>
                                  </w:r>
                                </w:p>
                              </w:tc>
                              <w:tc>
                                <w:tcPr>
                                  <w:tcW w:w="1276" w:type="dxa"/>
                                  <w:tcBorders>
                                    <w:top w:val="single" w:sz="4" w:space="0" w:color="auto"/>
                                    <w:left w:val="nil"/>
                                    <w:bottom w:val="single" w:sz="4" w:space="0" w:color="auto"/>
                                    <w:right w:val="single" w:sz="4" w:space="0" w:color="auto"/>
                                  </w:tcBorders>
                                  <w:noWrap/>
                                  <w:vAlign w:val="center"/>
                                </w:tcPr>
                                <w:p w14:paraId="6C58ABC7"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0.</w:t>
                                  </w:r>
                                  <w:r w:rsidRPr="00362EF0">
                                    <w:rPr>
                                      <w:rFonts w:ascii="標楷體" w:eastAsia="標楷體" w:hAnsi="標楷體"/>
                                      <w:kern w:val="0"/>
                                      <w:sz w:val="20"/>
                                    </w:rPr>
                                    <w:t>32</w:t>
                                  </w:r>
                                </w:p>
                              </w:tc>
                              <w:tc>
                                <w:tcPr>
                                  <w:tcW w:w="1134" w:type="dxa"/>
                                  <w:tcBorders>
                                    <w:top w:val="single" w:sz="4" w:space="0" w:color="auto"/>
                                    <w:left w:val="nil"/>
                                    <w:bottom w:val="single" w:sz="4" w:space="0" w:color="auto"/>
                                    <w:right w:val="single" w:sz="4" w:space="0" w:color="auto"/>
                                  </w:tcBorders>
                                  <w:vAlign w:val="center"/>
                                </w:tcPr>
                                <w:p w14:paraId="20C2EC41"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0.21</w:t>
                                  </w:r>
                                </w:p>
                              </w:tc>
                              <w:tc>
                                <w:tcPr>
                                  <w:tcW w:w="1276" w:type="dxa"/>
                                  <w:tcBorders>
                                    <w:top w:val="single" w:sz="4" w:space="0" w:color="auto"/>
                                    <w:left w:val="nil"/>
                                    <w:bottom w:val="single" w:sz="4" w:space="0" w:color="auto"/>
                                    <w:right w:val="single" w:sz="4" w:space="0" w:color="auto"/>
                                  </w:tcBorders>
                                  <w:vAlign w:val="center"/>
                                </w:tcPr>
                                <w:p w14:paraId="70EE2FEF"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- 20</w:t>
                                  </w:r>
                                </w:p>
                              </w:tc>
                              <w:tc>
                                <w:tcPr>
                                  <w:tcW w:w="1134" w:type="dxa"/>
                                  <w:tcBorders>
                                    <w:top w:val="single" w:sz="4" w:space="0" w:color="auto"/>
                                    <w:left w:val="nil"/>
                                    <w:bottom w:val="single" w:sz="4" w:space="0" w:color="auto"/>
                                    <w:right w:val="single" w:sz="4" w:space="0" w:color="auto"/>
                                  </w:tcBorders>
                                  <w:vAlign w:val="center"/>
                                </w:tcPr>
                                <w:p w14:paraId="7CB1D81C"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31</w:t>
                                  </w:r>
                                </w:p>
                              </w:tc>
                            </w:tr>
                            <w:tr w:rsidR="00DB5E79" w14:paraId="2064C001" w14:textId="77777777" w:rsidTr="00DB5E79">
                              <w:trPr>
                                <w:trHeight w:hRule="exact" w:val="284"/>
                              </w:trPr>
                              <w:tc>
                                <w:tcPr>
                                  <w:tcW w:w="1262" w:type="dxa"/>
                                  <w:vMerge w:val="restart"/>
                                  <w:tcBorders>
                                    <w:top w:val="single" w:sz="4" w:space="0" w:color="auto"/>
                                    <w:left w:val="single" w:sz="4" w:space="0" w:color="auto"/>
                                    <w:right w:val="single" w:sz="4" w:space="0" w:color="auto"/>
                                  </w:tcBorders>
                                  <w:vAlign w:val="center"/>
                                </w:tcPr>
                                <w:p w14:paraId="5956FCD4"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(三)虧損減</w:t>
                                  </w:r>
                                  <w:r w:rsidRPr="00362EF0">
                                    <w:rPr>
                                      <w:rFonts w:ascii="標楷體" w:eastAsia="標楷體" w:hAnsi="標楷體" w:cs="新細明體"/>
                                      <w:kern w:val="0"/>
                                      <w:sz w:val="20"/>
                                    </w:rPr>
                                    <w:t>少</w:t>
                                  </w:r>
                                </w:p>
                              </w:tc>
                              <w:tc>
                                <w:tcPr>
                                  <w:tcW w:w="696" w:type="dxa"/>
                                  <w:vMerge w:val="restart"/>
                                  <w:tcBorders>
                                    <w:top w:val="single" w:sz="4" w:space="0" w:color="auto"/>
                                    <w:left w:val="single" w:sz="4" w:space="0" w:color="auto"/>
                                    <w:right w:val="single" w:sz="4" w:space="0" w:color="auto"/>
                                  </w:tcBorders>
                                  <w:vAlign w:val="center"/>
                                </w:tcPr>
                                <w:p w14:paraId="792E375D"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2</w:t>
                                  </w:r>
                                </w:p>
                              </w:tc>
                              <w:tc>
                                <w:tcPr>
                                  <w:tcW w:w="2711" w:type="dxa"/>
                                  <w:tcBorders>
                                    <w:top w:val="single" w:sz="4" w:space="0" w:color="auto"/>
                                    <w:left w:val="single" w:sz="4" w:space="0" w:color="auto"/>
                                    <w:bottom w:val="single" w:sz="4" w:space="0" w:color="auto"/>
                                    <w:right w:val="single" w:sz="4" w:space="0" w:color="auto"/>
                                  </w:tcBorders>
                                  <w:noWrap/>
                                  <w:vAlign w:val="center"/>
                                </w:tcPr>
                                <w:p w14:paraId="7D0EEFA1"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臺灣金融聯合都市更新服務公司</w:t>
                                  </w:r>
                                </w:p>
                              </w:tc>
                              <w:tc>
                                <w:tcPr>
                                  <w:tcW w:w="1276" w:type="dxa"/>
                                  <w:tcBorders>
                                    <w:top w:val="single" w:sz="4" w:space="0" w:color="auto"/>
                                    <w:left w:val="nil"/>
                                    <w:bottom w:val="single" w:sz="4" w:space="0" w:color="auto"/>
                                    <w:right w:val="single" w:sz="4" w:space="0" w:color="auto"/>
                                  </w:tcBorders>
                                  <w:noWrap/>
                                  <w:vAlign w:val="center"/>
                                </w:tcPr>
                                <w:p w14:paraId="410BF5A4"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35</w:t>
                                  </w:r>
                                </w:p>
                              </w:tc>
                              <w:tc>
                                <w:tcPr>
                                  <w:tcW w:w="1134" w:type="dxa"/>
                                  <w:tcBorders>
                                    <w:top w:val="single" w:sz="4" w:space="0" w:color="auto"/>
                                    <w:left w:val="nil"/>
                                    <w:bottom w:val="single" w:sz="4" w:space="0" w:color="auto"/>
                                    <w:right w:val="single" w:sz="4" w:space="0" w:color="auto"/>
                                  </w:tcBorders>
                                  <w:vAlign w:val="center"/>
                                </w:tcPr>
                                <w:p w14:paraId="02DB5BB0"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15.00</w:t>
                                  </w:r>
                                </w:p>
                              </w:tc>
                              <w:tc>
                                <w:tcPr>
                                  <w:tcW w:w="1276" w:type="dxa"/>
                                  <w:tcBorders>
                                    <w:top w:val="single" w:sz="4" w:space="0" w:color="auto"/>
                                    <w:left w:val="nil"/>
                                    <w:bottom w:val="single" w:sz="4" w:space="0" w:color="auto"/>
                                    <w:right w:val="single" w:sz="4" w:space="0" w:color="auto"/>
                                  </w:tcBorders>
                                  <w:vAlign w:val="center"/>
                                </w:tcPr>
                                <w:p w14:paraId="345930E0"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- 66</w:t>
                                  </w:r>
                                </w:p>
                              </w:tc>
                              <w:tc>
                                <w:tcPr>
                                  <w:tcW w:w="1134" w:type="dxa"/>
                                  <w:tcBorders>
                                    <w:top w:val="single" w:sz="4" w:space="0" w:color="auto"/>
                                    <w:left w:val="nil"/>
                                    <w:bottom w:val="single" w:sz="4" w:space="0" w:color="auto"/>
                                    <w:right w:val="single" w:sz="4" w:space="0" w:color="auto"/>
                                  </w:tcBorders>
                                  <w:vAlign w:val="center"/>
                                </w:tcPr>
                                <w:p w14:paraId="5CB4D538"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29</w:t>
                                  </w:r>
                                </w:p>
                              </w:tc>
                            </w:tr>
                            <w:tr w:rsidR="00DB5E79" w14:paraId="6AEAB46E" w14:textId="77777777" w:rsidTr="00DB5E79">
                              <w:trPr>
                                <w:trHeight w:hRule="exact" w:val="284"/>
                              </w:trPr>
                              <w:tc>
                                <w:tcPr>
                                  <w:tcW w:w="1262" w:type="dxa"/>
                                  <w:vMerge/>
                                  <w:tcBorders>
                                    <w:left w:val="single" w:sz="4" w:space="0" w:color="auto"/>
                                    <w:bottom w:val="single" w:sz="4" w:space="0" w:color="auto"/>
                                    <w:right w:val="single" w:sz="4" w:space="0" w:color="auto"/>
                                  </w:tcBorders>
                                  <w:vAlign w:val="center"/>
                                </w:tcPr>
                                <w:p w14:paraId="5426A71A"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left w:val="single" w:sz="4" w:space="0" w:color="auto"/>
                                    <w:bottom w:val="single" w:sz="4" w:space="0" w:color="auto"/>
                                    <w:right w:val="single" w:sz="4" w:space="0" w:color="auto"/>
                                  </w:tcBorders>
                                  <w:vAlign w:val="center"/>
                                </w:tcPr>
                                <w:p w14:paraId="69E567E2"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20CF4855"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proofErr w:type="gramStart"/>
                                  <w:r w:rsidRPr="00362EF0">
                                    <w:rPr>
                                      <w:rFonts w:ascii="標楷體" w:eastAsia="標楷體" w:hAnsi="標楷體" w:hint="eastAsia"/>
                                      <w:spacing w:val="-12"/>
                                      <w:sz w:val="20"/>
                                    </w:rPr>
                                    <w:t>財</w:t>
                                  </w:r>
                                  <w:r w:rsidRPr="00362EF0">
                                    <w:rPr>
                                      <w:rFonts w:ascii="標楷體" w:eastAsia="標楷體" w:hAnsi="標楷體"/>
                                      <w:spacing w:val="-12"/>
                                      <w:sz w:val="20"/>
                                    </w:rPr>
                                    <w:t>宏科技</w:t>
                                  </w:r>
                                  <w:proofErr w:type="gramEnd"/>
                                  <w:r w:rsidRPr="00362EF0">
                                    <w:rPr>
                                      <w:rFonts w:ascii="標楷體" w:eastAsia="標楷體" w:hAnsi="標楷體"/>
                                      <w:spacing w:val="-12"/>
                                      <w:sz w:val="20"/>
                                    </w:rPr>
                                    <w:t>公司</w:t>
                                  </w:r>
                                </w:p>
                              </w:tc>
                              <w:tc>
                                <w:tcPr>
                                  <w:tcW w:w="1276" w:type="dxa"/>
                                  <w:tcBorders>
                                    <w:top w:val="single" w:sz="4" w:space="0" w:color="auto"/>
                                    <w:left w:val="nil"/>
                                    <w:bottom w:val="single" w:sz="4" w:space="0" w:color="auto"/>
                                    <w:right w:val="single" w:sz="4" w:space="0" w:color="auto"/>
                                  </w:tcBorders>
                                  <w:noWrap/>
                                  <w:vAlign w:val="center"/>
                                </w:tcPr>
                                <w:p w14:paraId="4B16A8B0"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28</w:t>
                                  </w:r>
                                </w:p>
                              </w:tc>
                              <w:tc>
                                <w:tcPr>
                                  <w:tcW w:w="1134" w:type="dxa"/>
                                  <w:tcBorders>
                                    <w:top w:val="single" w:sz="4" w:space="0" w:color="auto"/>
                                    <w:left w:val="nil"/>
                                    <w:bottom w:val="single" w:sz="4" w:space="0" w:color="auto"/>
                                    <w:right w:val="single" w:sz="4" w:space="0" w:color="auto"/>
                                  </w:tcBorders>
                                  <w:vAlign w:val="center"/>
                                </w:tcPr>
                                <w:p w14:paraId="3F52508A"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9.81</w:t>
                                  </w:r>
                                </w:p>
                              </w:tc>
                              <w:tc>
                                <w:tcPr>
                                  <w:tcW w:w="1276" w:type="dxa"/>
                                  <w:tcBorders>
                                    <w:top w:val="single" w:sz="4" w:space="0" w:color="auto"/>
                                    <w:left w:val="nil"/>
                                    <w:bottom w:val="single" w:sz="4" w:space="0" w:color="auto"/>
                                    <w:right w:val="single" w:sz="4" w:space="0" w:color="auto"/>
                                  </w:tcBorders>
                                  <w:vAlign w:val="center"/>
                                </w:tcPr>
                                <w:p w14:paraId="53E8877D"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1</w:t>
                                  </w:r>
                                </w:p>
                              </w:tc>
                              <w:tc>
                                <w:tcPr>
                                  <w:tcW w:w="1134" w:type="dxa"/>
                                  <w:tcBorders>
                                    <w:top w:val="single" w:sz="4" w:space="0" w:color="auto"/>
                                    <w:left w:val="nil"/>
                                    <w:bottom w:val="single" w:sz="4" w:space="0" w:color="auto"/>
                                    <w:right w:val="single" w:sz="4" w:space="0" w:color="auto"/>
                                  </w:tcBorders>
                                  <w:vAlign w:val="center"/>
                                </w:tcPr>
                                <w:p w14:paraId="1AA29995"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0.34</w:t>
                                  </w:r>
                                </w:p>
                              </w:tc>
                            </w:tr>
                            <w:tr w:rsidR="00DB5E79" w14:paraId="1A027D9E" w14:textId="77777777" w:rsidTr="00DB5E79">
                              <w:trPr>
                                <w:trHeight w:hRule="exact" w:val="284"/>
                              </w:trPr>
                              <w:tc>
                                <w:tcPr>
                                  <w:tcW w:w="1262" w:type="dxa"/>
                                  <w:vMerge w:val="restart"/>
                                  <w:tcBorders>
                                    <w:top w:val="single" w:sz="4" w:space="0" w:color="auto"/>
                                    <w:left w:val="single" w:sz="4" w:space="0" w:color="auto"/>
                                    <w:right w:val="single" w:sz="4" w:space="0" w:color="auto"/>
                                  </w:tcBorders>
                                  <w:vAlign w:val="center"/>
                                </w:tcPr>
                                <w:p w14:paraId="4918CEDB"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(四)盈餘減少</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57C47ACE"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13</w:t>
                                  </w:r>
                                </w:p>
                              </w:tc>
                              <w:tc>
                                <w:tcPr>
                                  <w:tcW w:w="2711" w:type="dxa"/>
                                  <w:tcBorders>
                                    <w:top w:val="single" w:sz="4" w:space="0" w:color="auto"/>
                                    <w:left w:val="single" w:sz="4" w:space="0" w:color="auto"/>
                                    <w:bottom w:val="single" w:sz="4" w:space="0" w:color="auto"/>
                                    <w:right w:val="single" w:sz="4" w:space="0" w:color="auto"/>
                                  </w:tcBorders>
                                  <w:noWrap/>
                                  <w:vAlign w:val="center"/>
                                </w:tcPr>
                                <w:p w14:paraId="27A8031C"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陽光資產管理公司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738C0D94"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F1E0BF"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1.25</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047F48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637BA8A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w:t>
                                  </w:r>
                                </w:p>
                              </w:tc>
                            </w:tr>
                            <w:tr w:rsidR="00DB5E79" w14:paraId="6EE7F400" w14:textId="77777777" w:rsidTr="00DB5E79">
                              <w:trPr>
                                <w:trHeight w:hRule="exact" w:val="284"/>
                              </w:trPr>
                              <w:tc>
                                <w:tcPr>
                                  <w:tcW w:w="1262" w:type="dxa"/>
                                  <w:vMerge/>
                                  <w:tcBorders>
                                    <w:left w:val="single" w:sz="4" w:space="0" w:color="auto"/>
                                    <w:right w:val="single" w:sz="4" w:space="0" w:color="auto"/>
                                  </w:tcBorders>
                                </w:tcPr>
                                <w:p w14:paraId="6C99E1EC"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667D1E88"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690934B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臺灣聯合銀行</w:t>
                                  </w:r>
                                </w:p>
                              </w:tc>
                              <w:tc>
                                <w:tcPr>
                                  <w:tcW w:w="1276" w:type="dxa"/>
                                  <w:tcBorders>
                                    <w:top w:val="single" w:sz="4" w:space="0" w:color="auto"/>
                                    <w:left w:val="single" w:sz="4" w:space="0" w:color="auto"/>
                                    <w:bottom w:val="single" w:sz="4" w:space="0" w:color="auto"/>
                                    <w:right w:val="single" w:sz="4" w:space="0" w:color="auto"/>
                                  </w:tcBorders>
                                  <w:noWrap/>
                                  <w:vAlign w:val="center"/>
                                </w:tcPr>
                                <w:p w14:paraId="21389DF0"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210</w:t>
                                  </w:r>
                                </w:p>
                              </w:tc>
                              <w:tc>
                                <w:tcPr>
                                  <w:tcW w:w="1134" w:type="dxa"/>
                                  <w:tcBorders>
                                    <w:top w:val="single" w:sz="4" w:space="0" w:color="auto"/>
                                    <w:left w:val="single" w:sz="4" w:space="0" w:color="auto"/>
                                    <w:bottom w:val="single" w:sz="4" w:space="0" w:color="auto"/>
                                    <w:right w:val="single" w:sz="4" w:space="0" w:color="auto"/>
                                  </w:tcBorders>
                                  <w:vAlign w:val="center"/>
                                </w:tcPr>
                                <w:p w14:paraId="140FB5E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9.98</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9C28E8D"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94</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7E3881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14</w:t>
                                  </w:r>
                                </w:p>
                              </w:tc>
                            </w:tr>
                            <w:tr w:rsidR="00DB5E79" w14:paraId="33863AA5" w14:textId="77777777" w:rsidTr="00DB5E79">
                              <w:trPr>
                                <w:trHeight w:hRule="exact" w:val="284"/>
                              </w:trPr>
                              <w:tc>
                                <w:tcPr>
                                  <w:tcW w:w="1262" w:type="dxa"/>
                                  <w:vMerge/>
                                  <w:tcBorders>
                                    <w:left w:val="single" w:sz="4" w:space="0" w:color="auto"/>
                                    <w:right w:val="single" w:sz="4" w:space="0" w:color="auto"/>
                                  </w:tcBorders>
                                </w:tcPr>
                                <w:p w14:paraId="53889FB5"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3B63B866"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7BA5EC21"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w:t>
                                  </w:r>
                                  <w:r w:rsidRPr="00362EF0">
                                    <w:rPr>
                                      <w:rFonts w:ascii="標楷體" w:eastAsia="標楷體" w:hAnsi="標楷體"/>
                                      <w:spacing w:val="-12"/>
                                      <w:sz w:val="20"/>
                                    </w:rPr>
                                    <w:t>華貿易開發公司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2760AE58"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52</w:t>
                                  </w:r>
                                </w:p>
                              </w:tc>
                              <w:tc>
                                <w:tcPr>
                                  <w:tcW w:w="1134" w:type="dxa"/>
                                  <w:tcBorders>
                                    <w:top w:val="single" w:sz="4" w:space="0" w:color="auto"/>
                                    <w:left w:val="single" w:sz="4" w:space="0" w:color="auto"/>
                                    <w:bottom w:val="single" w:sz="4" w:space="0" w:color="auto"/>
                                    <w:right w:val="single" w:sz="4" w:space="0" w:color="auto"/>
                                  </w:tcBorders>
                                  <w:vAlign w:val="center"/>
                                </w:tcPr>
                                <w:p w14:paraId="430D1F4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3.82</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697631FF"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37</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668F4D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14</w:t>
                                  </w:r>
                                </w:p>
                              </w:tc>
                            </w:tr>
                            <w:tr w:rsidR="00DB5E79" w14:paraId="5691776B" w14:textId="77777777" w:rsidTr="00DB5E79">
                              <w:trPr>
                                <w:trHeight w:hRule="exact" w:val="284"/>
                              </w:trPr>
                              <w:tc>
                                <w:tcPr>
                                  <w:tcW w:w="1262" w:type="dxa"/>
                                  <w:vMerge/>
                                  <w:tcBorders>
                                    <w:left w:val="single" w:sz="4" w:space="0" w:color="auto"/>
                                    <w:right w:val="single" w:sz="4" w:space="0" w:color="auto"/>
                                  </w:tcBorders>
                                </w:tcPr>
                                <w:p w14:paraId="3F8491B3"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5BD65DFC"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49E08435"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金</w:t>
                                  </w:r>
                                  <w:r w:rsidRPr="00362EF0">
                                    <w:rPr>
                                      <w:rFonts w:ascii="標楷體" w:eastAsia="標楷體" w:hAnsi="標楷體"/>
                                      <w:spacing w:val="-12"/>
                                      <w:sz w:val="20"/>
                                    </w:rPr>
                                    <w:t>財</w:t>
                                  </w:r>
                                  <w:r w:rsidRPr="00362EF0">
                                    <w:rPr>
                                      <w:rFonts w:ascii="標楷體" w:eastAsia="標楷體" w:hAnsi="標楷體" w:hint="eastAsia"/>
                                      <w:spacing w:val="-12"/>
                                      <w:sz w:val="20"/>
                                    </w:rPr>
                                    <w:t>通</w:t>
                                  </w:r>
                                  <w:r w:rsidRPr="00362EF0">
                                    <w:rPr>
                                      <w:rFonts w:ascii="標楷體" w:eastAsia="標楷體" w:hAnsi="標楷體"/>
                                      <w:spacing w:val="-12"/>
                                      <w:sz w:val="20"/>
                                    </w:rPr>
                                    <w:t>商務科技服務公司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453CC22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6F1A817"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3.33</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FCA443C"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79</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4DA88F62"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69</w:t>
                                  </w:r>
                                </w:p>
                              </w:tc>
                            </w:tr>
                            <w:tr w:rsidR="00DB5E79" w14:paraId="20C8A4EE" w14:textId="77777777" w:rsidTr="00DB5E79">
                              <w:trPr>
                                <w:trHeight w:hRule="exact" w:val="284"/>
                              </w:trPr>
                              <w:tc>
                                <w:tcPr>
                                  <w:tcW w:w="1262" w:type="dxa"/>
                                  <w:vMerge/>
                                  <w:tcBorders>
                                    <w:left w:val="single" w:sz="4" w:space="0" w:color="auto"/>
                                    <w:right w:val="single" w:sz="4" w:space="0" w:color="auto"/>
                                  </w:tcBorders>
                                </w:tcPr>
                                <w:p w14:paraId="259F3564"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67CFF7EC"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3066F43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w:t>
                                  </w:r>
                                  <w:r w:rsidRPr="00362EF0">
                                    <w:rPr>
                                      <w:rFonts w:ascii="標楷體" w:eastAsia="標楷體" w:hAnsi="標楷體"/>
                                      <w:spacing w:val="-12"/>
                                      <w:sz w:val="20"/>
                                    </w:rPr>
                                    <w:t>國建築經理</w:t>
                                  </w:r>
                                  <w:r w:rsidRPr="00362EF0">
                                    <w:rPr>
                                      <w:rFonts w:ascii="標楷體" w:eastAsia="標楷體" w:hAnsi="標楷體" w:hint="eastAsia"/>
                                      <w:spacing w:val="-12"/>
                                      <w:sz w:val="20"/>
                                    </w:rPr>
                                    <w:t>公</w:t>
                                  </w:r>
                                  <w:r w:rsidRPr="00362EF0">
                                    <w:rPr>
                                      <w:rFonts w:ascii="標楷體" w:eastAsia="標楷體" w:hAnsi="標楷體"/>
                                      <w:spacing w:val="-12"/>
                                      <w:sz w:val="20"/>
                                    </w:rPr>
                                    <w:t>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78B4003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136</w:t>
                                  </w:r>
                                </w:p>
                              </w:tc>
                              <w:tc>
                                <w:tcPr>
                                  <w:tcW w:w="1134" w:type="dxa"/>
                                  <w:tcBorders>
                                    <w:top w:val="single" w:sz="4" w:space="0" w:color="auto"/>
                                    <w:left w:val="single" w:sz="4" w:space="0" w:color="auto"/>
                                    <w:bottom w:val="single" w:sz="4" w:space="0" w:color="auto"/>
                                    <w:right w:val="single" w:sz="4" w:space="0" w:color="auto"/>
                                  </w:tcBorders>
                                  <w:vAlign w:val="center"/>
                                </w:tcPr>
                                <w:p w14:paraId="2C79A2E3"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8.33</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516AB502"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117</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05AEDFB4"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72</w:t>
                                  </w:r>
                                </w:p>
                              </w:tc>
                            </w:tr>
                            <w:tr w:rsidR="00DB5E79" w14:paraId="01D7A091" w14:textId="77777777" w:rsidTr="00DB5E79">
                              <w:trPr>
                                <w:trHeight w:hRule="exact" w:val="284"/>
                              </w:trPr>
                              <w:tc>
                                <w:tcPr>
                                  <w:tcW w:w="1262" w:type="dxa"/>
                                  <w:vMerge/>
                                  <w:tcBorders>
                                    <w:left w:val="single" w:sz="4" w:space="0" w:color="auto"/>
                                    <w:right w:val="single" w:sz="4" w:space="0" w:color="auto"/>
                                  </w:tcBorders>
                                </w:tcPr>
                                <w:p w14:paraId="4C6BFC34"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5B72424"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25D55"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保</w:t>
                                  </w:r>
                                  <w:r w:rsidRPr="00362EF0">
                                    <w:rPr>
                                      <w:rFonts w:ascii="標楷體" w:eastAsia="標楷體" w:hAnsi="標楷體"/>
                                      <w:spacing w:val="-12"/>
                                      <w:sz w:val="20"/>
                                    </w:rPr>
                                    <w:t>德信證</w:t>
                                  </w:r>
                                  <w:r w:rsidRPr="00362EF0">
                                    <w:rPr>
                                      <w:rFonts w:ascii="標楷體" w:eastAsia="標楷體" w:hAnsi="標楷體" w:hint="eastAsia"/>
                                      <w:spacing w:val="-12"/>
                                      <w:sz w:val="20"/>
                                    </w:rPr>
                                    <w:t>券</w:t>
                                  </w:r>
                                  <w:r w:rsidRPr="00362EF0">
                                    <w:rPr>
                                      <w:rFonts w:ascii="標楷體" w:eastAsia="標楷體" w:hAnsi="標楷體"/>
                                      <w:spacing w:val="-12"/>
                                      <w:sz w:val="20"/>
                                    </w:rPr>
                                    <w:t>投資信託</w:t>
                                  </w:r>
                                  <w:r w:rsidRPr="00362EF0">
                                    <w:rPr>
                                      <w:rFonts w:ascii="標楷體" w:eastAsia="標楷體" w:hAnsi="標楷體" w:hint="eastAsia"/>
                                      <w:spacing w:val="-12"/>
                                      <w:sz w:val="20"/>
                                    </w:rPr>
                                    <w:t>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36112"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A530"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8.77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2D0FE6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6BB7DD8"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87</w:t>
                                  </w:r>
                                </w:p>
                              </w:tc>
                            </w:tr>
                            <w:tr w:rsidR="00DB5E79" w14:paraId="0F0960AC" w14:textId="77777777" w:rsidTr="00DB5E79">
                              <w:trPr>
                                <w:trHeight w:hRule="exact" w:val="284"/>
                              </w:trPr>
                              <w:tc>
                                <w:tcPr>
                                  <w:tcW w:w="1262" w:type="dxa"/>
                                  <w:vMerge/>
                                  <w:tcBorders>
                                    <w:left w:val="single" w:sz="4" w:space="0" w:color="auto"/>
                                    <w:right w:val="single" w:sz="4" w:space="0" w:color="auto"/>
                                  </w:tcBorders>
                                </w:tcPr>
                                <w:p w14:paraId="48377DAB"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13DCDC4C"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C0B8E"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w:t>
                                  </w:r>
                                  <w:r w:rsidRPr="00362EF0">
                                    <w:rPr>
                                      <w:rFonts w:ascii="標楷體" w:eastAsia="標楷體" w:hAnsi="標楷體"/>
                                      <w:spacing w:val="-12"/>
                                      <w:sz w:val="20"/>
                                    </w:rPr>
                                    <w:t>灣集中保管結算所公司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060D"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F4C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0.07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53E1F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6</w:t>
                                  </w:r>
                                  <w:r w:rsidRPr="00362EF0">
                                    <w:rPr>
                                      <w:rFonts w:ascii="標楷體" w:eastAsia="標楷體" w:hAnsi="標楷體"/>
                                      <w:kern w:val="0"/>
                                      <w:sz w:val="20"/>
                                    </w:rPr>
                                    <w:t>,114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0FBE6D"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4</w:t>
                                  </w:r>
                                  <w:r w:rsidRPr="00362EF0">
                                    <w:rPr>
                                      <w:rFonts w:ascii="標楷體" w:eastAsia="標楷體" w:hAnsi="標楷體"/>
                                      <w:kern w:val="0"/>
                                      <w:sz w:val="20"/>
                                    </w:rPr>
                                    <w:t>,251</w:t>
                                  </w:r>
                                </w:p>
                              </w:tc>
                            </w:tr>
                            <w:tr w:rsidR="00DB5E79" w14:paraId="3450C0EA" w14:textId="77777777" w:rsidTr="00DB5E79">
                              <w:trPr>
                                <w:trHeight w:hRule="exact" w:val="284"/>
                              </w:trPr>
                              <w:tc>
                                <w:tcPr>
                                  <w:tcW w:w="1262" w:type="dxa"/>
                                  <w:vMerge/>
                                  <w:tcBorders>
                                    <w:left w:val="single" w:sz="4" w:space="0" w:color="auto"/>
                                    <w:right w:val="single" w:sz="4" w:space="0" w:color="auto"/>
                                  </w:tcBorders>
                                </w:tcPr>
                                <w:p w14:paraId="75CE70BC"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0BC7DCBA"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B8BF0"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w:t>
                                  </w:r>
                                  <w:r w:rsidRPr="00362EF0">
                                    <w:rPr>
                                      <w:rFonts w:ascii="標楷體" w:eastAsia="標楷體" w:hAnsi="標楷體"/>
                                      <w:spacing w:val="-12"/>
                                      <w:sz w:val="20"/>
                                    </w:rPr>
                                    <w:t>灣證券交易所公司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42AC9"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14,528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4A4E7D"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13.01</w:t>
                                  </w:r>
                                </w:p>
                              </w:tc>
                              <w:tc>
                                <w:tcPr>
                                  <w:tcW w:w="1276" w:type="dxa"/>
                                  <w:tcBorders>
                                    <w:top w:val="single" w:sz="4" w:space="0" w:color="auto"/>
                                    <w:left w:val="nil"/>
                                    <w:bottom w:val="single" w:sz="4" w:space="0" w:color="auto"/>
                                    <w:right w:val="single" w:sz="4" w:space="0" w:color="auto"/>
                                  </w:tcBorders>
                                  <w:shd w:val="clear" w:color="auto" w:fill="auto"/>
                                  <w:vAlign w:val="center"/>
                                </w:tcPr>
                                <w:p w14:paraId="12B1F9C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w:t>
                                  </w:r>
                                  <w:r w:rsidRPr="00362EF0">
                                    <w:rPr>
                                      <w:rFonts w:ascii="標楷體" w:eastAsia="標楷體" w:hAnsi="標楷體"/>
                                      <w:kern w:val="0"/>
                                      <w:sz w:val="20"/>
                                    </w:rPr>
                                    <w:t>3</w:t>
                                  </w:r>
                                  <w:r w:rsidRPr="00362EF0">
                                    <w:rPr>
                                      <w:rFonts w:ascii="標楷體" w:eastAsia="標楷體" w:hAnsi="標楷體" w:hint="eastAsia"/>
                                      <w:kern w:val="0"/>
                                      <w:sz w:val="20"/>
                                    </w:rPr>
                                    <w:t>,</w:t>
                                  </w:r>
                                  <w:r w:rsidRPr="00362EF0">
                                    <w:rPr>
                                      <w:rFonts w:ascii="標楷體" w:eastAsia="標楷體" w:hAnsi="標楷體"/>
                                      <w:kern w:val="0"/>
                                      <w:sz w:val="20"/>
                                    </w:rPr>
                                    <w:t>504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C86ED5"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9,207</w:t>
                                  </w:r>
                                </w:p>
                              </w:tc>
                            </w:tr>
                            <w:tr w:rsidR="00DB5E79" w14:paraId="0CD3FB48" w14:textId="77777777" w:rsidTr="00DB5E79">
                              <w:trPr>
                                <w:trHeight w:hRule="exact" w:val="284"/>
                              </w:trPr>
                              <w:tc>
                                <w:tcPr>
                                  <w:tcW w:w="1262" w:type="dxa"/>
                                  <w:vMerge/>
                                  <w:tcBorders>
                                    <w:left w:val="single" w:sz="4" w:space="0" w:color="auto"/>
                                    <w:right w:val="single" w:sz="4" w:space="0" w:color="auto"/>
                                  </w:tcBorders>
                                </w:tcPr>
                                <w:p w14:paraId="19059B31"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071F5389"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4731A"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中華</w:t>
                                  </w:r>
                                  <w:r w:rsidRPr="00362EF0">
                                    <w:rPr>
                                      <w:rFonts w:ascii="標楷體" w:eastAsia="標楷體" w:hAnsi="標楷體"/>
                                      <w:spacing w:val="-12"/>
                                      <w:sz w:val="20"/>
                                    </w:rPr>
                                    <w:t>開發金融控股公司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09F77"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3,007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244BE"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1.30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13DC74"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47,009</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D2727"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16,</w:t>
                                  </w:r>
                                  <w:r w:rsidRPr="00362EF0">
                                    <w:rPr>
                                      <w:rFonts w:ascii="標楷體" w:eastAsia="標楷體" w:hAnsi="標楷體"/>
                                      <w:kern w:val="0"/>
                                      <w:sz w:val="20"/>
                                    </w:rPr>
                                    <w:t>389</w:t>
                                  </w:r>
                                </w:p>
                              </w:tc>
                            </w:tr>
                            <w:tr w:rsidR="00DB5E79" w14:paraId="131EC602" w14:textId="77777777" w:rsidTr="00DB5E79">
                              <w:trPr>
                                <w:trHeight w:hRule="exact" w:val="284"/>
                              </w:trPr>
                              <w:tc>
                                <w:tcPr>
                                  <w:tcW w:w="1262" w:type="dxa"/>
                                  <w:vMerge/>
                                  <w:tcBorders>
                                    <w:left w:val="single" w:sz="4" w:space="0" w:color="auto"/>
                                    <w:right w:val="single" w:sz="4" w:space="0" w:color="auto"/>
                                  </w:tcBorders>
                                </w:tcPr>
                                <w:p w14:paraId="3B5BB33A"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47F78924"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51872"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兆</w:t>
                                  </w:r>
                                  <w:r w:rsidRPr="00362EF0">
                                    <w:rPr>
                                      <w:rFonts w:ascii="標楷體" w:eastAsia="標楷體" w:hAnsi="標楷體"/>
                                      <w:spacing w:val="-12"/>
                                      <w:sz w:val="20"/>
                                    </w:rPr>
                                    <w:t>豐金</w:t>
                                  </w:r>
                                  <w:r w:rsidRPr="00362EF0">
                                    <w:rPr>
                                      <w:rFonts w:ascii="標楷體" w:eastAsia="標楷體" w:hAnsi="標楷體" w:hint="eastAsia"/>
                                      <w:spacing w:val="-12"/>
                                      <w:sz w:val="20"/>
                                    </w:rPr>
                                    <w:t>融控</w:t>
                                  </w:r>
                                  <w:r w:rsidRPr="00362EF0">
                                    <w:rPr>
                                      <w:rFonts w:ascii="標楷體" w:eastAsia="標楷體" w:hAnsi="標楷體"/>
                                      <w:spacing w:val="-12"/>
                                      <w:sz w:val="20"/>
                                    </w:rPr>
                                    <w:t>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7BC9C"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12,229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B756D"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2.89</w:t>
                                  </w:r>
                                </w:p>
                              </w:tc>
                              <w:tc>
                                <w:tcPr>
                                  <w:tcW w:w="1276" w:type="dxa"/>
                                  <w:tcBorders>
                                    <w:top w:val="single" w:sz="4" w:space="0" w:color="auto"/>
                                    <w:left w:val="nil"/>
                                    <w:bottom w:val="single" w:sz="4" w:space="0" w:color="auto"/>
                                    <w:right w:val="single" w:sz="4" w:space="0" w:color="auto"/>
                                  </w:tcBorders>
                                  <w:shd w:val="clear" w:color="auto" w:fill="auto"/>
                                  <w:vAlign w:val="center"/>
                                </w:tcPr>
                                <w:p w14:paraId="7F44BEBF"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25,731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5691A9"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18,334</w:t>
                                  </w:r>
                                </w:p>
                              </w:tc>
                            </w:tr>
                            <w:tr w:rsidR="00DB5E79" w14:paraId="6D7926B0" w14:textId="77777777" w:rsidTr="00DB5E79">
                              <w:trPr>
                                <w:trHeight w:hRule="exact" w:val="284"/>
                              </w:trPr>
                              <w:tc>
                                <w:tcPr>
                                  <w:tcW w:w="1262" w:type="dxa"/>
                                  <w:vMerge/>
                                  <w:tcBorders>
                                    <w:left w:val="single" w:sz="4" w:space="0" w:color="auto"/>
                                    <w:right w:val="single" w:sz="4" w:space="0" w:color="auto"/>
                                  </w:tcBorders>
                                </w:tcPr>
                                <w:p w14:paraId="1E9EE464"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50AC8381"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DC807"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元</w:t>
                                  </w:r>
                                  <w:r w:rsidRPr="00362EF0">
                                    <w:rPr>
                                      <w:rFonts w:ascii="標楷體" w:eastAsia="標楷體" w:hAnsi="標楷體"/>
                                      <w:spacing w:val="-12"/>
                                      <w:sz w:val="20"/>
                                    </w:rPr>
                                    <w:t>大金融</w:t>
                                  </w:r>
                                  <w:r w:rsidRPr="00362EF0">
                                    <w:rPr>
                                      <w:rFonts w:ascii="標楷體" w:eastAsia="標楷體" w:hAnsi="標楷體" w:hint="eastAsia"/>
                                      <w:spacing w:val="-12"/>
                                      <w:sz w:val="20"/>
                                    </w:rPr>
                                    <w:t>控</w:t>
                                  </w:r>
                                  <w:r w:rsidRPr="00362EF0">
                                    <w:rPr>
                                      <w:rFonts w:ascii="標楷體" w:eastAsia="標楷體" w:hAnsi="標楷體"/>
                                      <w:spacing w:val="-12"/>
                                      <w:sz w:val="20"/>
                                    </w:rPr>
                                    <w:t>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780E"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8,870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D7DCF"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3.27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C706E66"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37,190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48372B"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w:t>
                                  </w:r>
                                  <w:r w:rsidRPr="00362EF0">
                                    <w:rPr>
                                      <w:rFonts w:ascii="標楷體" w:eastAsia="標楷體" w:hAnsi="標楷體"/>
                                      <w:kern w:val="0"/>
                                      <w:sz w:val="20"/>
                                    </w:rPr>
                                    <w:t>2,710</w:t>
                                  </w:r>
                                </w:p>
                              </w:tc>
                            </w:tr>
                            <w:tr w:rsidR="00DB5E79" w14:paraId="597D2803" w14:textId="77777777" w:rsidTr="00DB5E79">
                              <w:trPr>
                                <w:trHeight w:hRule="exact" w:val="284"/>
                              </w:trPr>
                              <w:tc>
                                <w:tcPr>
                                  <w:tcW w:w="1262" w:type="dxa"/>
                                  <w:vMerge/>
                                  <w:tcBorders>
                                    <w:left w:val="single" w:sz="4" w:space="0" w:color="auto"/>
                                    <w:right w:val="single" w:sz="4" w:space="0" w:color="auto"/>
                                  </w:tcBorders>
                                </w:tcPr>
                                <w:p w14:paraId="5BCE2560"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0E7CAA45"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DD1A"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w:t>
                                  </w:r>
                                  <w:r w:rsidRPr="00362EF0">
                                    <w:rPr>
                                      <w:rFonts w:ascii="標楷體" w:eastAsia="標楷體" w:hAnsi="標楷體"/>
                                      <w:spacing w:val="-12"/>
                                      <w:sz w:val="20"/>
                                    </w:rPr>
                                    <w:t>國信託金融控股公司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B0597"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7,550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22ED9"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1.70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7C0F2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53,998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5D25B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w:t>
                                  </w:r>
                                  <w:r w:rsidRPr="00362EF0">
                                    <w:rPr>
                                      <w:rFonts w:ascii="標楷體" w:eastAsia="標楷體" w:hAnsi="標楷體"/>
                                      <w:kern w:val="0"/>
                                      <w:sz w:val="20"/>
                                    </w:rPr>
                                    <w:t>2,613</w:t>
                                  </w:r>
                                </w:p>
                              </w:tc>
                            </w:tr>
                            <w:tr w:rsidR="00DB5E79" w14:paraId="3B6F4EEE" w14:textId="77777777" w:rsidTr="00DB5E79">
                              <w:trPr>
                                <w:trHeight w:hRule="exact" w:val="284"/>
                              </w:trPr>
                              <w:tc>
                                <w:tcPr>
                                  <w:tcW w:w="1262" w:type="dxa"/>
                                  <w:vMerge/>
                                  <w:tcBorders>
                                    <w:left w:val="single" w:sz="4" w:space="0" w:color="auto"/>
                                    <w:bottom w:val="single" w:sz="4" w:space="0" w:color="auto"/>
                                    <w:right w:val="single" w:sz="4" w:space="0" w:color="auto"/>
                                  </w:tcBorders>
                                </w:tcPr>
                                <w:p w14:paraId="3174D3F5"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9F421D0"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hideMark/>
                                </w:tcPr>
                                <w:p w14:paraId="55C2112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國</w:t>
                                  </w:r>
                                  <w:r w:rsidRPr="00362EF0">
                                    <w:rPr>
                                      <w:rFonts w:ascii="標楷體" w:eastAsia="標楷體" w:hAnsi="標楷體"/>
                                      <w:spacing w:val="-12"/>
                                      <w:sz w:val="20"/>
                                    </w:rPr>
                                    <w:t>泰金融控股公司</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119419E"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2,842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6F735"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0.44</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6D76778E"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140,889</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74D5717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w:t>
                                  </w:r>
                                  <w:r w:rsidRPr="00362EF0">
                                    <w:rPr>
                                      <w:rFonts w:ascii="標楷體" w:eastAsia="標楷體" w:hAnsi="標楷體"/>
                                      <w:kern w:val="0"/>
                                      <w:sz w:val="20"/>
                                    </w:rPr>
                                    <w:t>7,962</w:t>
                                  </w:r>
                                </w:p>
                              </w:tc>
                            </w:tr>
                          </w:tbl>
                          <w:p w14:paraId="3833D2CF" w14:textId="77777777" w:rsidR="00DB5E79" w:rsidRPr="00362EF0" w:rsidRDefault="00DB5E79" w:rsidP="00DB5E79">
                            <w:pPr>
                              <w:rPr>
                                <w:rFonts w:ascii="標楷體" w:eastAsia="標楷體" w:hAnsi="標楷體"/>
                                <w:szCs w:val="22"/>
                              </w:rPr>
                            </w:pPr>
                            <w:r w:rsidRPr="00362EF0">
                              <w:rPr>
                                <w:rFonts w:ascii="標楷體" w:eastAsia="標楷體" w:hAnsi="標楷體" w:hint="eastAsia"/>
                                <w:sz w:val="18"/>
                              </w:rPr>
                              <w:t>資料來源：整理自財政部提供所屬金融事業投資民營事業財務報表資料。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A76F45" id="文字方塊 66" o:spid="_x0000_s1093" type="#_x0000_t202" style="position:absolute;left:0;text-align:left;margin-left:0;margin-top:276.25pt;width:494.4pt;height:348pt;z-index:-2516090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" stroked="f">
                <v:textbox>
                  <w:txbxContent>
                    <w:tbl>
                      <w:tblPr>
                        <w:tblOverlap w:val="never"/>
                        <w:tblW w:w="9489" w:type="dxa"/>
                        <w:tblInd w:w="9" w:type="dxa"/>
                        <w:tblLayout w:type="fixed"/>
                        <w:tblCellMar>
                          <w:left w:w="28" w:type="dxa"/>
                          <w:right w:w="28" w:type="dxa"/>
                        </w:tblCellMar>
                        <w:tblLook w:val="04A0" w:firstRow="1" w:lastRow="0" w:firstColumn="1" w:lastColumn="0" w:noHBand="0" w:noVBand="1"/>
                      </w:tblPr>
                      <w:tblGrid>
                        <w:gridCol w:w="1262"/>
                        <w:gridCol w:w="696"/>
                        <w:gridCol w:w="2711"/>
                        <w:gridCol w:w="1276"/>
                        <w:gridCol w:w="1134"/>
                        <w:gridCol w:w="1276"/>
                        <w:gridCol w:w="1134"/>
                      </w:tblGrid>
                      <w:tr w:rsidR="00DB5E79" w14:paraId="0EFBE903" w14:textId="77777777" w:rsidTr="0073624E">
                        <w:trPr>
                          <w:trHeight w:val="352"/>
                        </w:trPr>
                        <w:tc>
                          <w:tcPr>
                            <w:tcW w:w="9489" w:type="dxa"/>
                            <w:gridSpan w:val="7"/>
                            <w:vAlign w:val="center"/>
                          </w:tcPr>
                          <w:p w14:paraId="27695558" w14:textId="77777777" w:rsidR="00DB5E79" w:rsidRPr="00362EF0" w:rsidRDefault="00DB5E79">
                            <w:pPr>
                              <w:widowControl/>
                              <w:adjustRightInd w:val="0"/>
                              <w:snapToGrid w:val="0"/>
                              <w:jc w:val="center"/>
                              <w:rPr>
                                <w:rFonts w:ascii="標楷體" w:eastAsia="標楷體" w:hAnsi="標楷體" w:cs="新細明體"/>
                                <w:spacing w:val="-10"/>
                                <w:kern w:val="0"/>
                                <w:sz w:val="20"/>
                              </w:rPr>
                            </w:pPr>
                            <w:r w:rsidRPr="00362EF0">
                              <w:rPr>
                                <w:rFonts w:ascii="標楷體" w:eastAsia="標楷體" w:hAnsi="標楷體" w:hint="eastAsia"/>
                                <w:b/>
                              </w:rPr>
                              <w:t>表6  財政部所屬金融事業投資民營事業營運欠佳情形</w:t>
                            </w:r>
                          </w:p>
                        </w:tc>
                      </w:tr>
                      <w:tr w:rsidR="00DB5E79" w14:paraId="7AD1CF06" w14:textId="77777777" w:rsidTr="0073624E">
                        <w:trPr>
                          <w:trHeight w:val="352"/>
                        </w:trPr>
                        <w:tc>
                          <w:tcPr>
                            <w:tcW w:w="9489" w:type="dxa"/>
                            <w:gridSpan w:val="7"/>
                            <w:tcBorders>
                              <w:bottom w:val="single" w:sz="4" w:space="0" w:color="auto"/>
                            </w:tcBorders>
                            <w:vAlign w:val="center"/>
                          </w:tcPr>
                          <w:p w14:paraId="7126DBF9" w14:textId="281B3CE5" w:rsidR="00DB5E79" w:rsidRPr="00362EF0" w:rsidRDefault="00DB5E79" w:rsidP="00EB4DB1">
                            <w:pPr>
                              <w:widowControl/>
                              <w:adjustRightInd w:val="0"/>
                              <w:snapToGrid w:val="0"/>
                              <w:jc w:val="right"/>
                              <w:rPr>
                                <w:rFonts w:ascii="標楷體" w:eastAsia="標楷體" w:hAnsi="標楷體" w:cs="新細明體"/>
                                <w:spacing w:val="-10"/>
                                <w:kern w:val="0"/>
                                <w:sz w:val="20"/>
                              </w:rPr>
                            </w:pPr>
                            <w:r w:rsidRPr="00362EF0">
                              <w:rPr>
                                <w:rFonts w:ascii="標楷體" w:eastAsia="標楷體" w:hAnsi="標楷體" w:hint="eastAsia"/>
                                <w:sz w:val="20"/>
                              </w:rPr>
                              <w:t>單位：</w:t>
                            </w:r>
                            <w:r w:rsidR="003D2295">
                              <w:rPr>
                                <w:rFonts w:ascii="標楷體" w:eastAsia="標楷體" w:hAnsi="標楷體" w:hint="eastAsia"/>
                                <w:sz w:val="20"/>
                              </w:rPr>
                              <w:t>家、</w:t>
                            </w:r>
                            <w:r w:rsidRPr="00362EF0">
                              <w:rPr>
                                <w:rFonts w:ascii="標楷體" w:eastAsia="標楷體" w:hAnsi="標楷體" w:hint="eastAsia"/>
                                <w:sz w:val="20"/>
                              </w:rPr>
                              <w:t>新臺幣百萬元、％</w:t>
                            </w:r>
                          </w:p>
                        </w:tc>
                      </w:tr>
                      <w:tr w:rsidR="00DB5E79" w14:paraId="21E0A7BD" w14:textId="77777777" w:rsidTr="00E77BD6">
                        <w:trPr>
                          <w:trHeight w:hRule="exact" w:val="454"/>
                        </w:trPr>
                        <w:tc>
                          <w:tcPr>
                            <w:tcW w:w="1262" w:type="dxa"/>
                            <w:vMerge w:val="restart"/>
                            <w:tcBorders>
                              <w:top w:val="single" w:sz="4" w:space="0" w:color="auto"/>
                              <w:left w:val="single" w:sz="4" w:space="0" w:color="auto"/>
                              <w:bottom w:val="single" w:sz="4" w:space="0" w:color="auto"/>
                              <w:right w:val="single" w:sz="4" w:space="0" w:color="auto"/>
                            </w:tcBorders>
                            <w:vAlign w:val="center"/>
                          </w:tcPr>
                          <w:p w14:paraId="5E0004DA"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類</w:t>
                            </w:r>
                            <w:r w:rsidRPr="00362EF0">
                              <w:rPr>
                                <w:rFonts w:ascii="標楷體" w:eastAsia="標楷體" w:hAnsi="標楷體" w:cs="新細明體"/>
                                <w:kern w:val="0"/>
                                <w:sz w:val="20"/>
                              </w:rPr>
                              <w:t>型</w:t>
                            </w:r>
                          </w:p>
                        </w:tc>
                        <w:tc>
                          <w:tcPr>
                            <w:tcW w:w="696" w:type="dxa"/>
                            <w:vMerge w:val="restart"/>
                            <w:tcBorders>
                              <w:top w:val="single" w:sz="4" w:space="0" w:color="auto"/>
                              <w:left w:val="single" w:sz="4" w:space="0" w:color="auto"/>
                              <w:bottom w:val="single" w:sz="4" w:space="0" w:color="auto"/>
                              <w:right w:val="single" w:sz="4" w:space="0" w:color="auto"/>
                            </w:tcBorders>
                            <w:vAlign w:val="center"/>
                            <w:hideMark/>
                          </w:tcPr>
                          <w:p w14:paraId="41C6F9C9"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家</w:t>
                            </w:r>
                            <w:r w:rsidRPr="00362EF0">
                              <w:rPr>
                                <w:rFonts w:ascii="標楷體" w:eastAsia="標楷體" w:hAnsi="標楷體" w:cs="新細明體"/>
                                <w:kern w:val="0"/>
                                <w:sz w:val="20"/>
                              </w:rPr>
                              <w:t>數</w:t>
                            </w:r>
                          </w:p>
                        </w:tc>
                        <w:tc>
                          <w:tcPr>
                            <w:tcW w:w="2711" w:type="dxa"/>
                            <w:vMerge w:val="restart"/>
                            <w:tcBorders>
                              <w:top w:val="single" w:sz="4" w:space="0" w:color="auto"/>
                              <w:left w:val="single" w:sz="4" w:space="0" w:color="auto"/>
                              <w:bottom w:val="single" w:sz="4" w:space="0" w:color="auto"/>
                              <w:right w:val="single" w:sz="4" w:space="0" w:color="auto"/>
                            </w:tcBorders>
                            <w:noWrap/>
                            <w:vAlign w:val="center"/>
                            <w:hideMark/>
                          </w:tcPr>
                          <w:p w14:paraId="09695EA7" w14:textId="77777777" w:rsidR="00DB5E79" w:rsidRPr="00362EF0" w:rsidRDefault="00DB5E79" w:rsidP="00EB4DB1">
                            <w:pPr>
                              <w:widowControl/>
                              <w:adjustRightInd w:val="0"/>
                              <w:snapToGrid w:val="0"/>
                              <w:spacing w:line="320" w:lineRule="exact"/>
                              <w:jc w:val="center"/>
                              <w:rPr>
                                <w:rFonts w:ascii="標楷體" w:eastAsia="標楷體" w:hAnsi="標楷體" w:cs="新細明體"/>
                                <w:spacing w:val="-6"/>
                                <w:kern w:val="0"/>
                                <w:sz w:val="20"/>
                              </w:rPr>
                            </w:pPr>
                            <w:r w:rsidRPr="00362EF0">
                              <w:rPr>
                                <w:rFonts w:ascii="標楷體" w:eastAsia="標楷體" w:hAnsi="標楷體" w:cs="新細明體" w:hint="eastAsia"/>
                                <w:spacing w:val="-6"/>
                                <w:kern w:val="0"/>
                                <w:sz w:val="20"/>
                              </w:rPr>
                              <w:t>投資民營事業名稱</w:t>
                            </w:r>
                          </w:p>
                        </w:tc>
                        <w:tc>
                          <w:tcPr>
                            <w:tcW w:w="2410" w:type="dxa"/>
                            <w:gridSpan w:val="2"/>
                            <w:tcBorders>
                              <w:top w:val="single" w:sz="4" w:space="0" w:color="auto"/>
                              <w:left w:val="nil"/>
                              <w:bottom w:val="single" w:sz="4" w:space="0" w:color="auto"/>
                              <w:right w:val="single" w:sz="4" w:space="0" w:color="auto"/>
                            </w:tcBorders>
                            <w:noWrap/>
                            <w:vAlign w:val="center"/>
                          </w:tcPr>
                          <w:p w14:paraId="2A60DCD9"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111年</w:t>
                            </w:r>
                            <w:r w:rsidRPr="00362EF0">
                              <w:rPr>
                                <w:rFonts w:ascii="標楷體" w:eastAsia="標楷體" w:hAnsi="標楷體" w:cs="新細明體"/>
                                <w:kern w:val="0"/>
                                <w:sz w:val="20"/>
                              </w:rPr>
                              <w:t>底</w:t>
                            </w:r>
                          </w:p>
                        </w:tc>
                        <w:tc>
                          <w:tcPr>
                            <w:tcW w:w="2410" w:type="dxa"/>
                            <w:gridSpan w:val="2"/>
                            <w:tcBorders>
                              <w:top w:val="single" w:sz="4" w:space="0" w:color="auto"/>
                              <w:left w:val="nil"/>
                              <w:bottom w:val="single" w:sz="4" w:space="0" w:color="auto"/>
                              <w:right w:val="single" w:sz="4" w:space="0" w:color="auto"/>
                            </w:tcBorders>
                            <w:vAlign w:val="center"/>
                            <w:hideMark/>
                          </w:tcPr>
                          <w:p w14:paraId="610542CD" w14:textId="77777777" w:rsidR="00DB5E79" w:rsidRPr="00362EF0" w:rsidRDefault="00DB5E79" w:rsidP="00EB4DB1">
                            <w:pPr>
                              <w:widowControl/>
                              <w:adjustRightInd w:val="0"/>
                              <w:snapToGrid w:val="0"/>
                              <w:spacing w:line="320" w:lineRule="exact"/>
                              <w:jc w:val="center"/>
                              <w:rPr>
                                <w:rFonts w:ascii="標楷體" w:eastAsia="標楷體" w:hAnsi="標楷體" w:cs="新細明體"/>
                                <w:spacing w:val="-10"/>
                                <w:kern w:val="0"/>
                                <w:sz w:val="20"/>
                              </w:rPr>
                            </w:pPr>
                            <w:r w:rsidRPr="00362EF0">
                              <w:rPr>
                                <w:rFonts w:ascii="標楷體" w:eastAsia="標楷體" w:hAnsi="標楷體" w:cs="新細明體" w:hint="eastAsia"/>
                                <w:spacing w:val="-10"/>
                                <w:kern w:val="0"/>
                                <w:sz w:val="20"/>
                              </w:rPr>
                              <w:t>本期淨利（淨損）</w:t>
                            </w:r>
                          </w:p>
                        </w:tc>
                      </w:tr>
                      <w:tr w:rsidR="00DB5E79" w14:paraId="7F470CBD" w14:textId="77777777" w:rsidTr="00E77BD6">
                        <w:trPr>
                          <w:trHeight w:hRule="exact" w:val="454"/>
                        </w:trPr>
                        <w:tc>
                          <w:tcPr>
                            <w:tcW w:w="1262" w:type="dxa"/>
                            <w:vMerge/>
                            <w:tcBorders>
                              <w:top w:val="single" w:sz="4" w:space="0" w:color="auto"/>
                              <w:left w:val="single" w:sz="4" w:space="0" w:color="auto"/>
                              <w:bottom w:val="single" w:sz="4" w:space="0" w:color="auto"/>
                              <w:right w:val="single" w:sz="4" w:space="0" w:color="auto"/>
                            </w:tcBorders>
                          </w:tcPr>
                          <w:p w14:paraId="428FBB67"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1F152BAC"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14:paraId="0A392361" w14:textId="77777777" w:rsidR="00DB5E79" w:rsidRPr="00362EF0" w:rsidRDefault="00DB5E79" w:rsidP="00EB4DB1">
                            <w:pPr>
                              <w:widowControl/>
                              <w:spacing w:line="320" w:lineRule="exact"/>
                              <w:rPr>
                                <w:rFonts w:ascii="標楷體" w:eastAsia="標楷體" w:hAnsi="標楷體" w:cs="新細明體"/>
                                <w:spacing w:val="-6"/>
                                <w:kern w:val="0"/>
                                <w:sz w:val="20"/>
                              </w:rPr>
                            </w:pPr>
                          </w:p>
                        </w:tc>
                        <w:tc>
                          <w:tcPr>
                            <w:tcW w:w="1276" w:type="dxa"/>
                            <w:tcBorders>
                              <w:top w:val="single" w:sz="4" w:space="0" w:color="auto"/>
                              <w:left w:val="nil"/>
                              <w:bottom w:val="single" w:sz="4" w:space="0" w:color="auto"/>
                              <w:right w:val="single" w:sz="4" w:space="0" w:color="auto"/>
                            </w:tcBorders>
                            <w:vAlign w:val="center"/>
                            <w:hideMark/>
                          </w:tcPr>
                          <w:p w14:paraId="4D0EF510" w14:textId="77777777" w:rsidR="00DB5E79" w:rsidRPr="00362EF0" w:rsidRDefault="00DB5E79" w:rsidP="00EB4DB1">
                            <w:pPr>
                              <w:widowControl/>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投資金額</w:t>
                            </w:r>
                          </w:p>
                        </w:tc>
                        <w:tc>
                          <w:tcPr>
                            <w:tcW w:w="1134" w:type="dxa"/>
                            <w:tcBorders>
                              <w:top w:val="single" w:sz="4" w:space="0" w:color="auto"/>
                              <w:left w:val="nil"/>
                              <w:bottom w:val="single" w:sz="4" w:space="0" w:color="auto"/>
                              <w:right w:val="single" w:sz="4" w:space="0" w:color="auto"/>
                            </w:tcBorders>
                            <w:vAlign w:val="center"/>
                            <w:hideMark/>
                          </w:tcPr>
                          <w:p w14:paraId="51DC42D3" w14:textId="77777777" w:rsidR="00DB5E79" w:rsidRPr="00362EF0" w:rsidRDefault="00DB5E79" w:rsidP="00EB4DB1">
                            <w:pPr>
                              <w:widowControl/>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持股比率</w:t>
                            </w:r>
                          </w:p>
                        </w:tc>
                        <w:tc>
                          <w:tcPr>
                            <w:tcW w:w="1276" w:type="dxa"/>
                            <w:tcBorders>
                              <w:top w:val="single" w:sz="4" w:space="0" w:color="auto"/>
                              <w:left w:val="nil"/>
                              <w:bottom w:val="single" w:sz="4" w:space="0" w:color="auto"/>
                              <w:right w:val="single" w:sz="4" w:space="0" w:color="auto"/>
                            </w:tcBorders>
                            <w:vAlign w:val="center"/>
                            <w:hideMark/>
                          </w:tcPr>
                          <w:p w14:paraId="09FC7498"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proofErr w:type="gramStart"/>
                            <w:r w:rsidRPr="00362EF0">
                              <w:rPr>
                                <w:rFonts w:ascii="標楷體" w:eastAsia="標楷體" w:hAnsi="標楷體" w:cs="新細明體" w:hint="eastAsia"/>
                                <w:kern w:val="0"/>
                                <w:sz w:val="20"/>
                              </w:rPr>
                              <w:t>110</w:t>
                            </w:r>
                            <w:proofErr w:type="gramEnd"/>
                            <w:r w:rsidRPr="00362EF0">
                              <w:rPr>
                                <w:rFonts w:ascii="標楷體" w:eastAsia="標楷體" w:hAnsi="標楷體" w:cs="新細明體" w:hint="eastAsia"/>
                                <w:kern w:val="0"/>
                                <w:sz w:val="20"/>
                              </w:rPr>
                              <w:t>年度</w:t>
                            </w:r>
                          </w:p>
                        </w:tc>
                        <w:tc>
                          <w:tcPr>
                            <w:tcW w:w="1134" w:type="dxa"/>
                            <w:tcBorders>
                              <w:top w:val="single" w:sz="4" w:space="0" w:color="auto"/>
                              <w:left w:val="nil"/>
                              <w:bottom w:val="single" w:sz="4" w:space="0" w:color="auto"/>
                              <w:right w:val="single" w:sz="4" w:space="0" w:color="auto"/>
                            </w:tcBorders>
                            <w:vAlign w:val="center"/>
                            <w:hideMark/>
                          </w:tcPr>
                          <w:p w14:paraId="351199D3" w14:textId="77777777" w:rsidR="00DB5E79" w:rsidRPr="00362EF0" w:rsidRDefault="00DB5E79" w:rsidP="00EB4DB1">
                            <w:pPr>
                              <w:widowControl/>
                              <w:adjustRightInd w:val="0"/>
                              <w:snapToGrid w:val="0"/>
                              <w:spacing w:line="320" w:lineRule="exact"/>
                              <w:jc w:val="center"/>
                              <w:rPr>
                                <w:rFonts w:ascii="標楷體" w:eastAsia="標楷體" w:hAnsi="標楷體" w:cs="新細明體"/>
                                <w:kern w:val="0"/>
                                <w:sz w:val="20"/>
                              </w:rPr>
                            </w:pPr>
                            <w:proofErr w:type="gramStart"/>
                            <w:r w:rsidRPr="00362EF0">
                              <w:rPr>
                                <w:rFonts w:ascii="標楷體" w:eastAsia="標楷體" w:hAnsi="標楷體" w:cs="新細明體" w:hint="eastAsia"/>
                                <w:kern w:val="0"/>
                                <w:sz w:val="20"/>
                              </w:rPr>
                              <w:t>1</w:t>
                            </w:r>
                            <w:r w:rsidRPr="00362EF0">
                              <w:rPr>
                                <w:rFonts w:ascii="標楷體" w:eastAsia="標楷體" w:hAnsi="標楷體" w:cs="新細明體"/>
                                <w:kern w:val="0"/>
                                <w:sz w:val="20"/>
                              </w:rPr>
                              <w:t>11</w:t>
                            </w:r>
                            <w:proofErr w:type="gramEnd"/>
                            <w:r w:rsidRPr="00362EF0">
                              <w:rPr>
                                <w:rFonts w:ascii="標楷體" w:eastAsia="標楷體" w:hAnsi="標楷體" w:cs="新細明體" w:hint="eastAsia"/>
                                <w:kern w:val="0"/>
                                <w:sz w:val="20"/>
                              </w:rPr>
                              <w:t>年度</w:t>
                            </w:r>
                          </w:p>
                        </w:tc>
                      </w:tr>
                      <w:tr w:rsidR="00DB5E79" w14:paraId="798B456C" w14:textId="77777777" w:rsidTr="00900424">
                        <w:trPr>
                          <w:trHeight w:hRule="exact" w:val="312"/>
                        </w:trPr>
                        <w:tc>
                          <w:tcPr>
                            <w:tcW w:w="1262" w:type="dxa"/>
                            <w:tcBorders>
                              <w:top w:val="single" w:sz="4" w:space="0" w:color="auto"/>
                              <w:left w:val="single" w:sz="4" w:space="0" w:color="auto"/>
                              <w:right w:val="single" w:sz="4" w:space="0" w:color="auto"/>
                            </w:tcBorders>
                            <w:vAlign w:val="center"/>
                          </w:tcPr>
                          <w:p w14:paraId="63C0ADBD"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w:t>
                            </w:r>
                            <w:proofErr w:type="gramStart"/>
                            <w:r w:rsidRPr="00362EF0">
                              <w:rPr>
                                <w:rFonts w:ascii="標楷體" w:eastAsia="標楷體" w:hAnsi="標楷體" w:cs="新細明體" w:hint="eastAsia"/>
                                <w:kern w:val="0"/>
                                <w:sz w:val="20"/>
                              </w:rPr>
                              <w:t>一</w:t>
                            </w:r>
                            <w:proofErr w:type="gramEnd"/>
                            <w:r w:rsidRPr="00362EF0">
                              <w:rPr>
                                <w:rFonts w:ascii="標楷體" w:eastAsia="標楷體" w:hAnsi="標楷體" w:cs="新細明體" w:hint="eastAsia"/>
                                <w:kern w:val="0"/>
                                <w:sz w:val="20"/>
                              </w:rPr>
                              <w:t>)由盈轉虧</w:t>
                            </w:r>
                          </w:p>
                        </w:tc>
                        <w:tc>
                          <w:tcPr>
                            <w:tcW w:w="696" w:type="dxa"/>
                            <w:tcBorders>
                              <w:top w:val="single" w:sz="4" w:space="0" w:color="auto"/>
                              <w:left w:val="single" w:sz="4" w:space="0" w:color="auto"/>
                              <w:right w:val="single" w:sz="4" w:space="0" w:color="auto"/>
                            </w:tcBorders>
                            <w:vAlign w:val="center"/>
                          </w:tcPr>
                          <w:p w14:paraId="71D607E5"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w:t>
                            </w:r>
                          </w:p>
                        </w:tc>
                        <w:tc>
                          <w:tcPr>
                            <w:tcW w:w="2711" w:type="dxa"/>
                            <w:tcBorders>
                              <w:top w:val="single" w:sz="4" w:space="0" w:color="auto"/>
                              <w:left w:val="single" w:sz="4" w:space="0" w:color="auto"/>
                              <w:bottom w:val="single" w:sz="4" w:space="0" w:color="auto"/>
                              <w:right w:val="single" w:sz="4" w:space="0" w:color="auto"/>
                            </w:tcBorders>
                            <w:noWrap/>
                            <w:vAlign w:val="center"/>
                          </w:tcPr>
                          <w:p w14:paraId="3AF9CD0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唐榮</w:t>
                            </w:r>
                            <w:r w:rsidRPr="00362EF0">
                              <w:rPr>
                                <w:rFonts w:ascii="標楷體" w:eastAsia="標楷體" w:hAnsi="標楷體"/>
                                <w:spacing w:val="-12"/>
                                <w:sz w:val="20"/>
                              </w:rPr>
                              <w:t>鐵</w:t>
                            </w:r>
                            <w:r w:rsidRPr="00362EF0">
                              <w:rPr>
                                <w:rFonts w:ascii="標楷體" w:eastAsia="標楷體" w:hAnsi="標楷體" w:hint="eastAsia"/>
                                <w:spacing w:val="-12"/>
                                <w:sz w:val="20"/>
                              </w:rPr>
                              <w:t>工</w:t>
                            </w:r>
                            <w:r w:rsidRPr="00362EF0">
                              <w:rPr>
                                <w:rFonts w:ascii="標楷體" w:eastAsia="標楷體" w:hAnsi="標楷體"/>
                                <w:spacing w:val="-12"/>
                                <w:sz w:val="20"/>
                              </w:rPr>
                              <w:t>廠</w:t>
                            </w:r>
                            <w:r w:rsidRPr="00362EF0">
                              <w:rPr>
                                <w:rFonts w:ascii="標楷體" w:eastAsia="標楷體" w:hAnsi="標楷體" w:hint="eastAsia"/>
                                <w:spacing w:val="-12"/>
                                <w:sz w:val="20"/>
                              </w:rPr>
                              <w:t>公司</w:t>
                            </w:r>
                          </w:p>
                        </w:tc>
                        <w:tc>
                          <w:tcPr>
                            <w:tcW w:w="1276" w:type="dxa"/>
                            <w:tcBorders>
                              <w:top w:val="single" w:sz="4" w:space="0" w:color="auto"/>
                              <w:left w:val="nil"/>
                              <w:bottom w:val="single" w:sz="4" w:space="0" w:color="auto"/>
                              <w:right w:val="single" w:sz="4" w:space="0" w:color="auto"/>
                            </w:tcBorders>
                            <w:noWrap/>
                            <w:vAlign w:val="center"/>
                          </w:tcPr>
                          <w:p w14:paraId="1C3B9B07" w14:textId="77777777" w:rsidR="00DB5E79" w:rsidRPr="00362EF0" w:rsidRDefault="00DB5E79" w:rsidP="00DB5E79">
                            <w:pPr>
                              <w:widowControl/>
                              <w:adjustRightInd w:val="0"/>
                              <w:snapToGrid w:val="0"/>
                              <w:spacing w:line="240" w:lineRule="exact"/>
                              <w:jc w:val="right"/>
                              <w:rPr>
                                <w:rFonts w:ascii="標楷體" w:eastAsia="標楷體" w:hAnsi="標楷體"/>
                                <w:color w:val="FF0000"/>
                                <w:kern w:val="0"/>
                                <w:sz w:val="20"/>
                              </w:rPr>
                            </w:pPr>
                            <w:r w:rsidRPr="00362EF0">
                              <w:rPr>
                                <w:rFonts w:ascii="標楷體" w:eastAsia="標楷體" w:hAnsi="標楷體" w:hint="eastAsia"/>
                                <w:kern w:val="0"/>
                                <w:sz w:val="20"/>
                              </w:rPr>
                              <w:t>1,</w:t>
                            </w:r>
                            <w:r w:rsidRPr="00362EF0">
                              <w:rPr>
                                <w:rFonts w:ascii="標楷體" w:eastAsia="標楷體" w:hAnsi="標楷體"/>
                                <w:kern w:val="0"/>
                                <w:sz w:val="20"/>
                              </w:rPr>
                              <w:t>187</w:t>
                            </w:r>
                          </w:p>
                        </w:tc>
                        <w:tc>
                          <w:tcPr>
                            <w:tcW w:w="1134" w:type="dxa"/>
                            <w:tcBorders>
                              <w:top w:val="single" w:sz="4" w:space="0" w:color="auto"/>
                              <w:left w:val="nil"/>
                              <w:bottom w:val="single" w:sz="4" w:space="0" w:color="auto"/>
                              <w:right w:val="single" w:sz="4" w:space="0" w:color="auto"/>
                            </w:tcBorders>
                            <w:vAlign w:val="center"/>
                          </w:tcPr>
                          <w:p w14:paraId="35B71D55"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21.37</w:t>
                            </w:r>
                          </w:p>
                        </w:tc>
                        <w:tc>
                          <w:tcPr>
                            <w:tcW w:w="1276" w:type="dxa"/>
                            <w:tcBorders>
                              <w:top w:val="single" w:sz="4" w:space="0" w:color="auto"/>
                              <w:left w:val="nil"/>
                              <w:bottom w:val="single" w:sz="4" w:space="0" w:color="auto"/>
                              <w:right w:val="single" w:sz="4" w:space="0" w:color="auto"/>
                            </w:tcBorders>
                            <w:vAlign w:val="center"/>
                          </w:tcPr>
                          <w:p w14:paraId="4CED0BC9"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1,586</w:t>
                            </w:r>
                          </w:p>
                        </w:tc>
                        <w:tc>
                          <w:tcPr>
                            <w:tcW w:w="1134" w:type="dxa"/>
                            <w:tcBorders>
                              <w:top w:val="single" w:sz="4" w:space="0" w:color="auto"/>
                              <w:left w:val="nil"/>
                              <w:bottom w:val="single" w:sz="4" w:space="0" w:color="auto"/>
                              <w:right w:val="single" w:sz="4" w:space="0" w:color="auto"/>
                            </w:tcBorders>
                            <w:vAlign w:val="center"/>
                          </w:tcPr>
                          <w:p w14:paraId="3CEA09EB"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224</w:t>
                            </w:r>
                          </w:p>
                        </w:tc>
                      </w:tr>
                      <w:tr w:rsidR="00DB5E79" w14:paraId="4DBCA6C7" w14:textId="77777777" w:rsidTr="00900424">
                        <w:trPr>
                          <w:trHeight w:hRule="exact" w:val="312"/>
                        </w:trPr>
                        <w:tc>
                          <w:tcPr>
                            <w:tcW w:w="1262" w:type="dxa"/>
                            <w:tcBorders>
                              <w:top w:val="single" w:sz="4" w:space="0" w:color="auto"/>
                              <w:left w:val="single" w:sz="4" w:space="0" w:color="auto"/>
                              <w:right w:val="single" w:sz="4" w:space="0" w:color="auto"/>
                            </w:tcBorders>
                            <w:vAlign w:val="center"/>
                          </w:tcPr>
                          <w:p w14:paraId="6EF34441"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(二)虧</w:t>
                            </w:r>
                            <w:r w:rsidRPr="00362EF0">
                              <w:rPr>
                                <w:rFonts w:ascii="標楷體" w:eastAsia="標楷體" w:hAnsi="標楷體" w:cs="新細明體"/>
                                <w:kern w:val="0"/>
                                <w:sz w:val="20"/>
                              </w:rPr>
                              <w:t>損</w:t>
                            </w:r>
                            <w:r w:rsidRPr="00362EF0">
                              <w:rPr>
                                <w:rFonts w:ascii="標楷體" w:eastAsia="標楷體" w:hAnsi="標楷體" w:cs="新細明體" w:hint="eastAsia"/>
                                <w:kern w:val="0"/>
                                <w:sz w:val="20"/>
                              </w:rPr>
                              <w:t>增</w:t>
                            </w:r>
                            <w:r w:rsidRPr="00362EF0">
                              <w:rPr>
                                <w:rFonts w:ascii="標楷體" w:eastAsia="標楷體" w:hAnsi="標楷體" w:cs="新細明體"/>
                                <w:kern w:val="0"/>
                                <w:sz w:val="20"/>
                              </w:rPr>
                              <w:t>加</w:t>
                            </w:r>
                          </w:p>
                        </w:tc>
                        <w:tc>
                          <w:tcPr>
                            <w:tcW w:w="696" w:type="dxa"/>
                            <w:tcBorders>
                              <w:top w:val="single" w:sz="4" w:space="0" w:color="auto"/>
                              <w:left w:val="single" w:sz="4" w:space="0" w:color="auto"/>
                              <w:right w:val="single" w:sz="4" w:space="0" w:color="auto"/>
                            </w:tcBorders>
                            <w:vAlign w:val="center"/>
                          </w:tcPr>
                          <w:p w14:paraId="058E73EB" w14:textId="77777777" w:rsidR="00DB5E79" w:rsidRPr="00362EF0" w:rsidRDefault="00DB5E79" w:rsidP="00900424">
                            <w:pPr>
                              <w:spacing w:line="24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w:t>
                            </w:r>
                          </w:p>
                        </w:tc>
                        <w:tc>
                          <w:tcPr>
                            <w:tcW w:w="2711" w:type="dxa"/>
                            <w:tcBorders>
                              <w:top w:val="single" w:sz="4" w:space="0" w:color="auto"/>
                              <w:left w:val="single" w:sz="4" w:space="0" w:color="auto"/>
                              <w:bottom w:val="single" w:sz="4" w:space="0" w:color="auto"/>
                              <w:right w:val="single" w:sz="4" w:space="0" w:color="auto"/>
                            </w:tcBorders>
                            <w:noWrap/>
                            <w:vAlign w:val="center"/>
                          </w:tcPr>
                          <w:p w14:paraId="4501AD0D"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臺灣中華日報社公司</w:t>
                            </w:r>
                          </w:p>
                        </w:tc>
                        <w:tc>
                          <w:tcPr>
                            <w:tcW w:w="1276" w:type="dxa"/>
                            <w:tcBorders>
                              <w:top w:val="single" w:sz="4" w:space="0" w:color="auto"/>
                              <w:left w:val="nil"/>
                              <w:bottom w:val="single" w:sz="4" w:space="0" w:color="auto"/>
                              <w:right w:val="single" w:sz="4" w:space="0" w:color="auto"/>
                            </w:tcBorders>
                            <w:noWrap/>
                            <w:vAlign w:val="center"/>
                          </w:tcPr>
                          <w:p w14:paraId="6C58ABC7"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0.</w:t>
                            </w:r>
                            <w:r w:rsidRPr="00362EF0">
                              <w:rPr>
                                <w:rFonts w:ascii="標楷體" w:eastAsia="標楷體" w:hAnsi="標楷體"/>
                                <w:kern w:val="0"/>
                                <w:sz w:val="20"/>
                              </w:rPr>
                              <w:t>32</w:t>
                            </w:r>
                          </w:p>
                        </w:tc>
                        <w:tc>
                          <w:tcPr>
                            <w:tcW w:w="1134" w:type="dxa"/>
                            <w:tcBorders>
                              <w:top w:val="single" w:sz="4" w:space="0" w:color="auto"/>
                              <w:left w:val="nil"/>
                              <w:bottom w:val="single" w:sz="4" w:space="0" w:color="auto"/>
                              <w:right w:val="single" w:sz="4" w:space="0" w:color="auto"/>
                            </w:tcBorders>
                            <w:vAlign w:val="center"/>
                          </w:tcPr>
                          <w:p w14:paraId="20C2EC41"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0.21</w:t>
                            </w:r>
                          </w:p>
                        </w:tc>
                        <w:tc>
                          <w:tcPr>
                            <w:tcW w:w="1276" w:type="dxa"/>
                            <w:tcBorders>
                              <w:top w:val="single" w:sz="4" w:space="0" w:color="auto"/>
                              <w:left w:val="nil"/>
                              <w:bottom w:val="single" w:sz="4" w:space="0" w:color="auto"/>
                              <w:right w:val="single" w:sz="4" w:space="0" w:color="auto"/>
                            </w:tcBorders>
                            <w:vAlign w:val="center"/>
                          </w:tcPr>
                          <w:p w14:paraId="70EE2FEF"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- 20</w:t>
                            </w:r>
                          </w:p>
                        </w:tc>
                        <w:tc>
                          <w:tcPr>
                            <w:tcW w:w="1134" w:type="dxa"/>
                            <w:tcBorders>
                              <w:top w:val="single" w:sz="4" w:space="0" w:color="auto"/>
                              <w:left w:val="nil"/>
                              <w:bottom w:val="single" w:sz="4" w:space="0" w:color="auto"/>
                              <w:right w:val="single" w:sz="4" w:space="0" w:color="auto"/>
                            </w:tcBorders>
                            <w:vAlign w:val="center"/>
                          </w:tcPr>
                          <w:p w14:paraId="7CB1D81C"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31</w:t>
                            </w:r>
                          </w:p>
                        </w:tc>
                      </w:tr>
                      <w:tr w:rsidR="00DB5E79" w14:paraId="2064C001" w14:textId="77777777" w:rsidTr="00DB5E79">
                        <w:trPr>
                          <w:trHeight w:hRule="exact" w:val="284"/>
                        </w:trPr>
                        <w:tc>
                          <w:tcPr>
                            <w:tcW w:w="1262" w:type="dxa"/>
                            <w:vMerge w:val="restart"/>
                            <w:tcBorders>
                              <w:top w:val="single" w:sz="4" w:space="0" w:color="auto"/>
                              <w:left w:val="single" w:sz="4" w:space="0" w:color="auto"/>
                              <w:right w:val="single" w:sz="4" w:space="0" w:color="auto"/>
                            </w:tcBorders>
                            <w:vAlign w:val="center"/>
                          </w:tcPr>
                          <w:p w14:paraId="5956FCD4"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(三)虧損減</w:t>
                            </w:r>
                            <w:r w:rsidRPr="00362EF0">
                              <w:rPr>
                                <w:rFonts w:ascii="標楷體" w:eastAsia="標楷體" w:hAnsi="標楷體" w:cs="新細明體"/>
                                <w:kern w:val="0"/>
                                <w:sz w:val="20"/>
                              </w:rPr>
                              <w:t>少</w:t>
                            </w:r>
                          </w:p>
                        </w:tc>
                        <w:tc>
                          <w:tcPr>
                            <w:tcW w:w="696" w:type="dxa"/>
                            <w:vMerge w:val="restart"/>
                            <w:tcBorders>
                              <w:top w:val="single" w:sz="4" w:space="0" w:color="auto"/>
                              <w:left w:val="single" w:sz="4" w:space="0" w:color="auto"/>
                              <w:right w:val="single" w:sz="4" w:space="0" w:color="auto"/>
                            </w:tcBorders>
                            <w:vAlign w:val="center"/>
                          </w:tcPr>
                          <w:p w14:paraId="792E375D"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2</w:t>
                            </w:r>
                          </w:p>
                        </w:tc>
                        <w:tc>
                          <w:tcPr>
                            <w:tcW w:w="2711" w:type="dxa"/>
                            <w:tcBorders>
                              <w:top w:val="single" w:sz="4" w:space="0" w:color="auto"/>
                              <w:left w:val="single" w:sz="4" w:space="0" w:color="auto"/>
                              <w:bottom w:val="single" w:sz="4" w:space="0" w:color="auto"/>
                              <w:right w:val="single" w:sz="4" w:space="0" w:color="auto"/>
                            </w:tcBorders>
                            <w:noWrap/>
                            <w:vAlign w:val="center"/>
                          </w:tcPr>
                          <w:p w14:paraId="7D0EEFA1"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臺灣金融聯合都市更新服務公司</w:t>
                            </w:r>
                          </w:p>
                        </w:tc>
                        <w:tc>
                          <w:tcPr>
                            <w:tcW w:w="1276" w:type="dxa"/>
                            <w:tcBorders>
                              <w:top w:val="single" w:sz="4" w:space="0" w:color="auto"/>
                              <w:left w:val="nil"/>
                              <w:bottom w:val="single" w:sz="4" w:space="0" w:color="auto"/>
                              <w:right w:val="single" w:sz="4" w:space="0" w:color="auto"/>
                            </w:tcBorders>
                            <w:noWrap/>
                            <w:vAlign w:val="center"/>
                          </w:tcPr>
                          <w:p w14:paraId="410BF5A4"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35</w:t>
                            </w:r>
                          </w:p>
                        </w:tc>
                        <w:tc>
                          <w:tcPr>
                            <w:tcW w:w="1134" w:type="dxa"/>
                            <w:tcBorders>
                              <w:top w:val="single" w:sz="4" w:space="0" w:color="auto"/>
                              <w:left w:val="nil"/>
                              <w:bottom w:val="single" w:sz="4" w:space="0" w:color="auto"/>
                              <w:right w:val="single" w:sz="4" w:space="0" w:color="auto"/>
                            </w:tcBorders>
                            <w:vAlign w:val="center"/>
                          </w:tcPr>
                          <w:p w14:paraId="02DB5BB0"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15.00</w:t>
                            </w:r>
                          </w:p>
                        </w:tc>
                        <w:tc>
                          <w:tcPr>
                            <w:tcW w:w="1276" w:type="dxa"/>
                            <w:tcBorders>
                              <w:top w:val="single" w:sz="4" w:space="0" w:color="auto"/>
                              <w:left w:val="nil"/>
                              <w:bottom w:val="single" w:sz="4" w:space="0" w:color="auto"/>
                              <w:right w:val="single" w:sz="4" w:space="0" w:color="auto"/>
                            </w:tcBorders>
                            <w:vAlign w:val="center"/>
                          </w:tcPr>
                          <w:p w14:paraId="345930E0"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- 66</w:t>
                            </w:r>
                          </w:p>
                        </w:tc>
                        <w:tc>
                          <w:tcPr>
                            <w:tcW w:w="1134" w:type="dxa"/>
                            <w:tcBorders>
                              <w:top w:val="single" w:sz="4" w:space="0" w:color="auto"/>
                              <w:left w:val="nil"/>
                              <w:bottom w:val="single" w:sz="4" w:space="0" w:color="auto"/>
                              <w:right w:val="single" w:sz="4" w:space="0" w:color="auto"/>
                            </w:tcBorders>
                            <w:vAlign w:val="center"/>
                          </w:tcPr>
                          <w:p w14:paraId="5CB4D538"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29</w:t>
                            </w:r>
                          </w:p>
                        </w:tc>
                      </w:tr>
                      <w:tr w:rsidR="00DB5E79" w14:paraId="6AEAB46E" w14:textId="77777777" w:rsidTr="00DB5E79">
                        <w:trPr>
                          <w:trHeight w:hRule="exact" w:val="284"/>
                        </w:trPr>
                        <w:tc>
                          <w:tcPr>
                            <w:tcW w:w="1262" w:type="dxa"/>
                            <w:vMerge/>
                            <w:tcBorders>
                              <w:left w:val="single" w:sz="4" w:space="0" w:color="auto"/>
                              <w:bottom w:val="single" w:sz="4" w:space="0" w:color="auto"/>
                              <w:right w:val="single" w:sz="4" w:space="0" w:color="auto"/>
                            </w:tcBorders>
                            <w:vAlign w:val="center"/>
                          </w:tcPr>
                          <w:p w14:paraId="5426A71A"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left w:val="single" w:sz="4" w:space="0" w:color="auto"/>
                              <w:bottom w:val="single" w:sz="4" w:space="0" w:color="auto"/>
                              <w:right w:val="single" w:sz="4" w:space="0" w:color="auto"/>
                            </w:tcBorders>
                            <w:vAlign w:val="center"/>
                          </w:tcPr>
                          <w:p w14:paraId="69E567E2"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20CF4855"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proofErr w:type="gramStart"/>
                            <w:r w:rsidRPr="00362EF0">
                              <w:rPr>
                                <w:rFonts w:ascii="標楷體" w:eastAsia="標楷體" w:hAnsi="標楷體" w:hint="eastAsia"/>
                                <w:spacing w:val="-12"/>
                                <w:sz w:val="20"/>
                              </w:rPr>
                              <w:t>財</w:t>
                            </w:r>
                            <w:r w:rsidRPr="00362EF0">
                              <w:rPr>
                                <w:rFonts w:ascii="標楷體" w:eastAsia="標楷體" w:hAnsi="標楷體"/>
                                <w:spacing w:val="-12"/>
                                <w:sz w:val="20"/>
                              </w:rPr>
                              <w:t>宏科技</w:t>
                            </w:r>
                            <w:proofErr w:type="gramEnd"/>
                            <w:r w:rsidRPr="00362EF0">
                              <w:rPr>
                                <w:rFonts w:ascii="標楷體" w:eastAsia="標楷體" w:hAnsi="標楷體"/>
                                <w:spacing w:val="-12"/>
                                <w:sz w:val="20"/>
                              </w:rPr>
                              <w:t>公司</w:t>
                            </w:r>
                          </w:p>
                        </w:tc>
                        <w:tc>
                          <w:tcPr>
                            <w:tcW w:w="1276" w:type="dxa"/>
                            <w:tcBorders>
                              <w:top w:val="single" w:sz="4" w:space="0" w:color="auto"/>
                              <w:left w:val="nil"/>
                              <w:bottom w:val="single" w:sz="4" w:space="0" w:color="auto"/>
                              <w:right w:val="single" w:sz="4" w:space="0" w:color="auto"/>
                            </w:tcBorders>
                            <w:noWrap/>
                            <w:vAlign w:val="center"/>
                          </w:tcPr>
                          <w:p w14:paraId="4B16A8B0"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28</w:t>
                            </w:r>
                          </w:p>
                        </w:tc>
                        <w:tc>
                          <w:tcPr>
                            <w:tcW w:w="1134" w:type="dxa"/>
                            <w:tcBorders>
                              <w:top w:val="single" w:sz="4" w:space="0" w:color="auto"/>
                              <w:left w:val="nil"/>
                              <w:bottom w:val="single" w:sz="4" w:space="0" w:color="auto"/>
                              <w:right w:val="single" w:sz="4" w:space="0" w:color="auto"/>
                            </w:tcBorders>
                            <w:vAlign w:val="center"/>
                          </w:tcPr>
                          <w:p w14:paraId="3F52508A"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9.81</w:t>
                            </w:r>
                          </w:p>
                        </w:tc>
                        <w:tc>
                          <w:tcPr>
                            <w:tcW w:w="1276" w:type="dxa"/>
                            <w:tcBorders>
                              <w:top w:val="single" w:sz="4" w:space="0" w:color="auto"/>
                              <w:left w:val="nil"/>
                              <w:bottom w:val="single" w:sz="4" w:space="0" w:color="auto"/>
                              <w:right w:val="single" w:sz="4" w:space="0" w:color="auto"/>
                            </w:tcBorders>
                            <w:vAlign w:val="center"/>
                          </w:tcPr>
                          <w:p w14:paraId="53E8877D"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1</w:t>
                            </w:r>
                          </w:p>
                        </w:tc>
                        <w:tc>
                          <w:tcPr>
                            <w:tcW w:w="1134" w:type="dxa"/>
                            <w:tcBorders>
                              <w:top w:val="single" w:sz="4" w:space="0" w:color="auto"/>
                              <w:left w:val="nil"/>
                              <w:bottom w:val="single" w:sz="4" w:space="0" w:color="auto"/>
                              <w:right w:val="single" w:sz="4" w:space="0" w:color="auto"/>
                            </w:tcBorders>
                            <w:vAlign w:val="center"/>
                          </w:tcPr>
                          <w:p w14:paraId="1AA29995" w14:textId="77777777" w:rsidR="00DB5E79" w:rsidRPr="00362EF0" w:rsidRDefault="00DB5E79" w:rsidP="00DB5E79">
                            <w:pPr>
                              <w:widowControl/>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 xml:space="preserve">- </w:t>
                            </w:r>
                            <w:r w:rsidRPr="00362EF0">
                              <w:rPr>
                                <w:rFonts w:ascii="標楷體" w:eastAsia="標楷體" w:hAnsi="標楷體"/>
                                <w:kern w:val="0"/>
                                <w:sz w:val="20"/>
                              </w:rPr>
                              <w:t>0.34</w:t>
                            </w:r>
                          </w:p>
                        </w:tc>
                      </w:tr>
                      <w:tr w:rsidR="00DB5E79" w14:paraId="1A027D9E" w14:textId="77777777" w:rsidTr="00DB5E79">
                        <w:trPr>
                          <w:trHeight w:hRule="exact" w:val="284"/>
                        </w:trPr>
                        <w:tc>
                          <w:tcPr>
                            <w:tcW w:w="1262" w:type="dxa"/>
                            <w:vMerge w:val="restart"/>
                            <w:tcBorders>
                              <w:top w:val="single" w:sz="4" w:space="0" w:color="auto"/>
                              <w:left w:val="single" w:sz="4" w:space="0" w:color="auto"/>
                              <w:right w:val="single" w:sz="4" w:space="0" w:color="auto"/>
                            </w:tcBorders>
                            <w:vAlign w:val="center"/>
                          </w:tcPr>
                          <w:p w14:paraId="4918CEDB"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(四)盈餘減少</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57C47ACE" w14:textId="77777777" w:rsidR="00DB5E79" w:rsidRPr="00362EF0" w:rsidRDefault="00DB5E79" w:rsidP="00EB4DB1">
                            <w:pPr>
                              <w:spacing w:line="320" w:lineRule="exact"/>
                              <w:jc w:val="center"/>
                              <w:rPr>
                                <w:rFonts w:ascii="標楷體" w:eastAsia="標楷體" w:hAnsi="標楷體" w:cs="新細明體"/>
                                <w:kern w:val="0"/>
                                <w:sz w:val="20"/>
                              </w:rPr>
                            </w:pPr>
                            <w:r w:rsidRPr="00362EF0">
                              <w:rPr>
                                <w:rFonts w:ascii="標楷體" w:eastAsia="標楷體" w:hAnsi="標楷體" w:cs="新細明體" w:hint="eastAsia"/>
                                <w:kern w:val="0"/>
                                <w:sz w:val="20"/>
                              </w:rPr>
                              <w:t>13</w:t>
                            </w:r>
                          </w:p>
                        </w:tc>
                        <w:tc>
                          <w:tcPr>
                            <w:tcW w:w="2711" w:type="dxa"/>
                            <w:tcBorders>
                              <w:top w:val="single" w:sz="4" w:space="0" w:color="auto"/>
                              <w:left w:val="single" w:sz="4" w:space="0" w:color="auto"/>
                              <w:bottom w:val="single" w:sz="4" w:space="0" w:color="auto"/>
                              <w:right w:val="single" w:sz="4" w:space="0" w:color="auto"/>
                            </w:tcBorders>
                            <w:noWrap/>
                            <w:vAlign w:val="center"/>
                          </w:tcPr>
                          <w:p w14:paraId="27A8031C"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陽光資產管理公司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738C0D94"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F1E0BF"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1.25</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047F48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10</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637BA8A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w:t>
                            </w:r>
                          </w:p>
                        </w:tc>
                      </w:tr>
                      <w:tr w:rsidR="00DB5E79" w14:paraId="6EE7F400" w14:textId="77777777" w:rsidTr="00DB5E79">
                        <w:trPr>
                          <w:trHeight w:hRule="exact" w:val="284"/>
                        </w:trPr>
                        <w:tc>
                          <w:tcPr>
                            <w:tcW w:w="1262" w:type="dxa"/>
                            <w:vMerge/>
                            <w:tcBorders>
                              <w:left w:val="single" w:sz="4" w:space="0" w:color="auto"/>
                              <w:right w:val="single" w:sz="4" w:space="0" w:color="auto"/>
                            </w:tcBorders>
                          </w:tcPr>
                          <w:p w14:paraId="6C99E1EC"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667D1E88"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690934B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臺灣聯合銀行</w:t>
                            </w:r>
                          </w:p>
                        </w:tc>
                        <w:tc>
                          <w:tcPr>
                            <w:tcW w:w="1276" w:type="dxa"/>
                            <w:tcBorders>
                              <w:top w:val="single" w:sz="4" w:space="0" w:color="auto"/>
                              <w:left w:val="single" w:sz="4" w:space="0" w:color="auto"/>
                              <w:bottom w:val="single" w:sz="4" w:space="0" w:color="auto"/>
                              <w:right w:val="single" w:sz="4" w:space="0" w:color="auto"/>
                            </w:tcBorders>
                            <w:noWrap/>
                            <w:vAlign w:val="center"/>
                          </w:tcPr>
                          <w:p w14:paraId="21389DF0"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210</w:t>
                            </w:r>
                          </w:p>
                        </w:tc>
                        <w:tc>
                          <w:tcPr>
                            <w:tcW w:w="1134" w:type="dxa"/>
                            <w:tcBorders>
                              <w:top w:val="single" w:sz="4" w:space="0" w:color="auto"/>
                              <w:left w:val="single" w:sz="4" w:space="0" w:color="auto"/>
                              <w:bottom w:val="single" w:sz="4" w:space="0" w:color="auto"/>
                              <w:right w:val="single" w:sz="4" w:space="0" w:color="auto"/>
                            </w:tcBorders>
                            <w:vAlign w:val="center"/>
                          </w:tcPr>
                          <w:p w14:paraId="140FB5E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9.98</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9C28E8D"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94</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7E3881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14</w:t>
                            </w:r>
                          </w:p>
                        </w:tc>
                      </w:tr>
                      <w:tr w:rsidR="00DB5E79" w14:paraId="33863AA5" w14:textId="77777777" w:rsidTr="00DB5E79">
                        <w:trPr>
                          <w:trHeight w:hRule="exact" w:val="284"/>
                        </w:trPr>
                        <w:tc>
                          <w:tcPr>
                            <w:tcW w:w="1262" w:type="dxa"/>
                            <w:vMerge/>
                            <w:tcBorders>
                              <w:left w:val="single" w:sz="4" w:space="0" w:color="auto"/>
                              <w:right w:val="single" w:sz="4" w:space="0" w:color="auto"/>
                            </w:tcBorders>
                          </w:tcPr>
                          <w:p w14:paraId="53889FB5"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3B63B866"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7BA5EC21"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w:t>
                            </w:r>
                            <w:r w:rsidRPr="00362EF0">
                              <w:rPr>
                                <w:rFonts w:ascii="標楷體" w:eastAsia="標楷體" w:hAnsi="標楷體"/>
                                <w:spacing w:val="-12"/>
                                <w:sz w:val="20"/>
                              </w:rPr>
                              <w:t>華貿易開發公司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2760AE58"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52</w:t>
                            </w:r>
                          </w:p>
                        </w:tc>
                        <w:tc>
                          <w:tcPr>
                            <w:tcW w:w="1134" w:type="dxa"/>
                            <w:tcBorders>
                              <w:top w:val="single" w:sz="4" w:space="0" w:color="auto"/>
                              <w:left w:val="single" w:sz="4" w:space="0" w:color="auto"/>
                              <w:bottom w:val="single" w:sz="4" w:space="0" w:color="auto"/>
                              <w:right w:val="single" w:sz="4" w:space="0" w:color="auto"/>
                            </w:tcBorders>
                            <w:vAlign w:val="center"/>
                          </w:tcPr>
                          <w:p w14:paraId="430D1F4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3.82</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697631FF"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37</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7668F4D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14</w:t>
                            </w:r>
                          </w:p>
                        </w:tc>
                      </w:tr>
                      <w:tr w:rsidR="00DB5E79" w14:paraId="5691776B" w14:textId="77777777" w:rsidTr="00DB5E79">
                        <w:trPr>
                          <w:trHeight w:hRule="exact" w:val="284"/>
                        </w:trPr>
                        <w:tc>
                          <w:tcPr>
                            <w:tcW w:w="1262" w:type="dxa"/>
                            <w:vMerge/>
                            <w:tcBorders>
                              <w:left w:val="single" w:sz="4" w:space="0" w:color="auto"/>
                              <w:right w:val="single" w:sz="4" w:space="0" w:color="auto"/>
                            </w:tcBorders>
                          </w:tcPr>
                          <w:p w14:paraId="3F8491B3"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5BD65DFC"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49E08435"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金</w:t>
                            </w:r>
                            <w:r w:rsidRPr="00362EF0">
                              <w:rPr>
                                <w:rFonts w:ascii="標楷體" w:eastAsia="標楷體" w:hAnsi="標楷體"/>
                                <w:spacing w:val="-12"/>
                                <w:sz w:val="20"/>
                              </w:rPr>
                              <w:t>財</w:t>
                            </w:r>
                            <w:r w:rsidRPr="00362EF0">
                              <w:rPr>
                                <w:rFonts w:ascii="標楷體" w:eastAsia="標楷體" w:hAnsi="標楷體" w:hint="eastAsia"/>
                                <w:spacing w:val="-12"/>
                                <w:sz w:val="20"/>
                              </w:rPr>
                              <w:t>通</w:t>
                            </w:r>
                            <w:r w:rsidRPr="00362EF0">
                              <w:rPr>
                                <w:rFonts w:ascii="標楷體" w:eastAsia="標楷體" w:hAnsi="標楷體"/>
                                <w:spacing w:val="-12"/>
                                <w:sz w:val="20"/>
                              </w:rPr>
                              <w:t>商務科技服務公司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453CC22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6F1A817"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3.33</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FCA443C"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79</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4DA88F62"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69</w:t>
                            </w:r>
                          </w:p>
                        </w:tc>
                      </w:tr>
                      <w:tr w:rsidR="00DB5E79" w14:paraId="20C8A4EE" w14:textId="77777777" w:rsidTr="00DB5E79">
                        <w:trPr>
                          <w:trHeight w:hRule="exact" w:val="284"/>
                        </w:trPr>
                        <w:tc>
                          <w:tcPr>
                            <w:tcW w:w="1262" w:type="dxa"/>
                            <w:vMerge/>
                            <w:tcBorders>
                              <w:left w:val="single" w:sz="4" w:space="0" w:color="auto"/>
                              <w:right w:val="single" w:sz="4" w:space="0" w:color="auto"/>
                            </w:tcBorders>
                          </w:tcPr>
                          <w:p w14:paraId="259F3564" w14:textId="77777777" w:rsidR="00DB5E79" w:rsidRPr="00362EF0" w:rsidRDefault="00DB5E79" w:rsidP="00EB4DB1">
                            <w:pPr>
                              <w:spacing w:line="320" w:lineRule="exact"/>
                              <w:jc w:val="center"/>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67CFF7EC" w14:textId="77777777" w:rsidR="00DB5E79" w:rsidRPr="00362EF0" w:rsidRDefault="00DB5E79" w:rsidP="00EB4DB1">
                            <w:pPr>
                              <w:spacing w:line="320" w:lineRule="exact"/>
                              <w:jc w:val="center"/>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tcPr>
                          <w:p w14:paraId="3066F43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w:t>
                            </w:r>
                            <w:r w:rsidRPr="00362EF0">
                              <w:rPr>
                                <w:rFonts w:ascii="標楷體" w:eastAsia="標楷體" w:hAnsi="標楷體"/>
                                <w:spacing w:val="-12"/>
                                <w:sz w:val="20"/>
                              </w:rPr>
                              <w:t>國建築經理</w:t>
                            </w:r>
                            <w:r w:rsidRPr="00362EF0">
                              <w:rPr>
                                <w:rFonts w:ascii="標楷體" w:eastAsia="標楷體" w:hAnsi="標楷體" w:hint="eastAsia"/>
                                <w:spacing w:val="-12"/>
                                <w:sz w:val="20"/>
                              </w:rPr>
                              <w:t>公</w:t>
                            </w:r>
                            <w:r w:rsidRPr="00362EF0">
                              <w:rPr>
                                <w:rFonts w:ascii="標楷體" w:eastAsia="標楷體" w:hAnsi="標楷體"/>
                                <w:spacing w:val="-12"/>
                                <w:sz w:val="20"/>
                              </w:rPr>
                              <w:t>司</w:t>
                            </w:r>
                          </w:p>
                        </w:tc>
                        <w:tc>
                          <w:tcPr>
                            <w:tcW w:w="1276" w:type="dxa"/>
                            <w:tcBorders>
                              <w:top w:val="single" w:sz="4" w:space="0" w:color="auto"/>
                              <w:left w:val="single" w:sz="4" w:space="0" w:color="auto"/>
                              <w:bottom w:val="single" w:sz="4" w:space="0" w:color="auto"/>
                              <w:right w:val="single" w:sz="4" w:space="0" w:color="auto"/>
                            </w:tcBorders>
                            <w:noWrap/>
                            <w:vAlign w:val="center"/>
                          </w:tcPr>
                          <w:p w14:paraId="78B4003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136</w:t>
                            </w:r>
                          </w:p>
                        </w:tc>
                        <w:tc>
                          <w:tcPr>
                            <w:tcW w:w="1134" w:type="dxa"/>
                            <w:tcBorders>
                              <w:top w:val="single" w:sz="4" w:space="0" w:color="auto"/>
                              <w:left w:val="single" w:sz="4" w:space="0" w:color="auto"/>
                              <w:bottom w:val="single" w:sz="4" w:space="0" w:color="auto"/>
                              <w:right w:val="single" w:sz="4" w:space="0" w:color="auto"/>
                            </w:tcBorders>
                            <w:vAlign w:val="center"/>
                          </w:tcPr>
                          <w:p w14:paraId="2C79A2E3"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8.33</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516AB502"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117</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05AEDFB4"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72</w:t>
                            </w:r>
                          </w:p>
                        </w:tc>
                      </w:tr>
                      <w:tr w:rsidR="00DB5E79" w14:paraId="01D7A091" w14:textId="77777777" w:rsidTr="00DB5E79">
                        <w:trPr>
                          <w:trHeight w:hRule="exact" w:val="284"/>
                        </w:trPr>
                        <w:tc>
                          <w:tcPr>
                            <w:tcW w:w="1262" w:type="dxa"/>
                            <w:vMerge/>
                            <w:tcBorders>
                              <w:left w:val="single" w:sz="4" w:space="0" w:color="auto"/>
                              <w:right w:val="single" w:sz="4" w:space="0" w:color="auto"/>
                            </w:tcBorders>
                          </w:tcPr>
                          <w:p w14:paraId="4C6BFC34"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5B72424"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25D55"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保</w:t>
                            </w:r>
                            <w:r w:rsidRPr="00362EF0">
                              <w:rPr>
                                <w:rFonts w:ascii="標楷體" w:eastAsia="標楷體" w:hAnsi="標楷體"/>
                                <w:spacing w:val="-12"/>
                                <w:sz w:val="20"/>
                              </w:rPr>
                              <w:t>德信證</w:t>
                            </w:r>
                            <w:r w:rsidRPr="00362EF0">
                              <w:rPr>
                                <w:rFonts w:ascii="標楷體" w:eastAsia="標楷體" w:hAnsi="標楷體" w:hint="eastAsia"/>
                                <w:spacing w:val="-12"/>
                                <w:sz w:val="20"/>
                              </w:rPr>
                              <w:t>券</w:t>
                            </w:r>
                            <w:r w:rsidRPr="00362EF0">
                              <w:rPr>
                                <w:rFonts w:ascii="標楷體" w:eastAsia="標楷體" w:hAnsi="標楷體"/>
                                <w:spacing w:val="-12"/>
                                <w:sz w:val="20"/>
                              </w:rPr>
                              <w:t>投資信託</w:t>
                            </w:r>
                            <w:r w:rsidRPr="00362EF0">
                              <w:rPr>
                                <w:rFonts w:ascii="標楷體" w:eastAsia="標楷體" w:hAnsi="標楷體" w:hint="eastAsia"/>
                                <w:spacing w:val="-12"/>
                                <w:sz w:val="20"/>
                              </w:rPr>
                              <w:t>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36112"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A530"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8.77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2D0FE6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6BB7DD8"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87</w:t>
                            </w:r>
                          </w:p>
                        </w:tc>
                      </w:tr>
                      <w:tr w:rsidR="00DB5E79" w14:paraId="0F0960AC" w14:textId="77777777" w:rsidTr="00DB5E79">
                        <w:trPr>
                          <w:trHeight w:hRule="exact" w:val="284"/>
                        </w:trPr>
                        <w:tc>
                          <w:tcPr>
                            <w:tcW w:w="1262" w:type="dxa"/>
                            <w:vMerge/>
                            <w:tcBorders>
                              <w:left w:val="single" w:sz="4" w:space="0" w:color="auto"/>
                              <w:right w:val="single" w:sz="4" w:space="0" w:color="auto"/>
                            </w:tcBorders>
                          </w:tcPr>
                          <w:p w14:paraId="48377DAB"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13DCDC4C"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C0B8E"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w:t>
                            </w:r>
                            <w:r w:rsidRPr="00362EF0">
                              <w:rPr>
                                <w:rFonts w:ascii="標楷體" w:eastAsia="標楷體" w:hAnsi="標楷體"/>
                                <w:spacing w:val="-12"/>
                                <w:sz w:val="20"/>
                              </w:rPr>
                              <w:t>灣集中保管結算所公司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060D"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F4CA"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0.07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53E1F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6</w:t>
                            </w:r>
                            <w:r w:rsidRPr="00362EF0">
                              <w:rPr>
                                <w:rFonts w:ascii="標楷體" w:eastAsia="標楷體" w:hAnsi="標楷體"/>
                                <w:kern w:val="0"/>
                                <w:sz w:val="20"/>
                              </w:rPr>
                              <w:t>,114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0FBE6D"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4</w:t>
                            </w:r>
                            <w:r w:rsidRPr="00362EF0">
                              <w:rPr>
                                <w:rFonts w:ascii="標楷體" w:eastAsia="標楷體" w:hAnsi="標楷體"/>
                                <w:kern w:val="0"/>
                                <w:sz w:val="20"/>
                              </w:rPr>
                              <w:t>,251</w:t>
                            </w:r>
                          </w:p>
                        </w:tc>
                      </w:tr>
                      <w:tr w:rsidR="00DB5E79" w14:paraId="3450C0EA" w14:textId="77777777" w:rsidTr="00DB5E79">
                        <w:trPr>
                          <w:trHeight w:hRule="exact" w:val="284"/>
                        </w:trPr>
                        <w:tc>
                          <w:tcPr>
                            <w:tcW w:w="1262" w:type="dxa"/>
                            <w:vMerge/>
                            <w:tcBorders>
                              <w:left w:val="single" w:sz="4" w:space="0" w:color="auto"/>
                              <w:right w:val="single" w:sz="4" w:space="0" w:color="auto"/>
                            </w:tcBorders>
                          </w:tcPr>
                          <w:p w14:paraId="75CE70BC"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0BC7DCBA"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B8BF0"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臺</w:t>
                            </w:r>
                            <w:r w:rsidRPr="00362EF0">
                              <w:rPr>
                                <w:rFonts w:ascii="標楷體" w:eastAsia="標楷體" w:hAnsi="標楷體"/>
                                <w:spacing w:val="-12"/>
                                <w:sz w:val="20"/>
                              </w:rPr>
                              <w:t>灣證券交易所公司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42AC9"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14,528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4A4E7D"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13.01</w:t>
                            </w:r>
                          </w:p>
                        </w:tc>
                        <w:tc>
                          <w:tcPr>
                            <w:tcW w:w="1276" w:type="dxa"/>
                            <w:tcBorders>
                              <w:top w:val="single" w:sz="4" w:space="0" w:color="auto"/>
                              <w:left w:val="nil"/>
                              <w:bottom w:val="single" w:sz="4" w:space="0" w:color="auto"/>
                              <w:right w:val="single" w:sz="4" w:space="0" w:color="auto"/>
                            </w:tcBorders>
                            <w:shd w:val="clear" w:color="auto" w:fill="auto"/>
                            <w:vAlign w:val="center"/>
                          </w:tcPr>
                          <w:p w14:paraId="12B1F9C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w:t>
                            </w:r>
                            <w:r w:rsidRPr="00362EF0">
                              <w:rPr>
                                <w:rFonts w:ascii="標楷體" w:eastAsia="標楷體" w:hAnsi="標楷體"/>
                                <w:kern w:val="0"/>
                                <w:sz w:val="20"/>
                              </w:rPr>
                              <w:t>3</w:t>
                            </w:r>
                            <w:r w:rsidRPr="00362EF0">
                              <w:rPr>
                                <w:rFonts w:ascii="標楷體" w:eastAsia="標楷體" w:hAnsi="標楷體" w:hint="eastAsia"/>
                                <w:kern w:val="0"/>
                                <w:sz w:val="20"/>
                              </w:rPr>
                              <w:t>,</w:t>
                            </w:r>
                            <w:r w:rsidRPr="00362EF0">
                              <w:rPr>
                                <w:rFonts w:ascii="標楷體" w:eastAsia="標楷體" w:hAnsi="標楷體"/>
                                <w:kern w:val="0"/>
                                <w:sz w:val="20"/>
                              </w:rPr>
                              <w:t>504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C86ED5"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9,207</w:t>
                            </w:r>
                          </w:p>
                        </w:tc>
                      </w:tr>
                      <w:tr w:rsidR="00DB5E79" w14:paraId="0CD3FB48" w14:textId="77777777" w:rsidTr="00DB5E79">
                        <w:trPr>
                          <w:trHeight w:hRule="exact" w:val="284"/>
                        </w:trPr>
                        <w:tc>
                          <w:tcPr>
                            <w:tcW w:w="1262" w:type="dxa"/>
                            <w:vMerge/>
                            <w:tcBorders>
                              <w:left w:val="single" w:sz="4" w:space="0" w:color="auto"/>
                              <w:right w:val="single" w:sz="4" w:space="0" w:color="auto"/>
                            </w:tcBorders>
                          </w:tcPr>
                          <w:p w14:paraId="19059B31"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071F5389"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4731A"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中華</w:t>
                            </w:r>
                            <w:r w:rsidRPr="00362EF0">
                              <w:rPr>
                                <w:rFonts w:ascii="標楷體" w:eastAsia="標楷體" w:hAnsi="標楷體"/>
                                <w:spacing w:val="-12"/>
                                <w:sz w:val="20"/>
                              </w:rPr>
                              <w:t>開發金融控股公司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09F77"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3,007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244BE"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1.30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13DC74"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47,009</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D2727"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16,</w:t>
                            </w:r>
                            <w:r w:rsidRPr="00362EF0">
                              <w:rPr>
                                <w:rFonts w:ascii="標楷體" w:eastAsia="標楷體" w:hAnsi="標楷體"/>
                                <w:kern w:val="0"/>
                                <w:sz w:val="20"/>
                              </w:rPr>
                              <w:t>389</w:t>
                            </w:r>
                          </w:p>
                        </w:tc>
                      </w:tr>
                      <w:tr w:rsidR="00DB5E79" w14:paraId="131EC602" w14:textId="77777777" w:rsidTr="00DB5E79">
                        <w:trPr>
                          <w:trHeight w:hRule="exact" w:val="284"/>
                        </w:trPr>
                        <w:tc>
                          <w:tcPr>
                            <w:tcW w:w="1262" w:type="dxa"/>
                            <w:vMerge/>
                            <w:tcBorders>
                              <w:left w:val="single" w:sz="4" w:space="0" w:color="auto"/>
                              <w:right w:val="single" w:sz="4" w:space="0" w:color="auto"/>
                            </w:tcBorders>
                          </w:tcPr>
                          <w:p w14:paraId="3B5BB33A"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47F78924"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51872"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兆</w:t>
                            </w:r>
                            <w:r w:rsidRPr="00362EF0">
                              <w:rPr>
                                <w:rFonts w:ascii="標楷體" w:eastAsia="標楷體" w:hAnsi="標楷體"/>
                                <w:spacing w:val="-12"/>
                                <w:sz w:val="20"/>
                              </w:rPr>
                              <w:t>豐金</w:t>
                            </w:r>
                            <w:r w:rsidRPr="00362EF0">
                              <w:rPr>
                                <w:rFonts w:ascii="標楷體" w:eastAsia="標楷體" w:hAnsi="標楷體" w:hint="eastAsia"/>
                                <w:spacing w:val="-12"/>
                                <w:sz w:val="20"/>
                              </w:rPr>
                              <w:t>融控</w:t>
                            </w:r>
                            <w:r w:rsidRPr="00362EF0">
                              <w:rPr>
                                <w:rFonts w:ascii="標楷體" w:eastAsia="標楷體" w:hAnsi="標楷體"/>
                                <w:spacing w:val="-12"/>
                                <w:sz w:val="20"/>
                              </w:rPr>
                              <w:t>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7BC9C"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12,229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B756D"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2.89</w:t>
                            </w:r>
                          </w:p>
                        </w:tc>
                        <w:tc>
                          <w:tcPr>
                            <w:tcW w:w="1276" w:type="dxa"/>
                            <w:tcBorders>
                              <w:top w:val="single" w:sz="4" w:space="0" w:color="auto"/>
                              <w:left w:val="nil"/>
                              <w:bottom w:val="single" w:sz="4" w:space="0" w:color="auto"/>
                              <w:right w:val="single" w:sz="4" w:space="0" w:color="auto"/>
                            </w:tcBorders>
                            <w:shd w:val="clear" w:color="auto" w:fill="auto"/>
                            <w:vAlign w:val="center"/>
                          </w:tcPr>
                          <w:p w14:paraId="7F44BEBF"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25,731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5691A9"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18,334</w:t>
                            </w:r>
                          </w:p>
                        </w:tc>
                      </w:tr>
                      <w:tr w:rsidR="00DB5E79" w14:paraId="6D7926B0" w14:textId="77777777" w:rsidTr="00DB5E79">
                        <w:trPr>
                          <w:trHeight w:hRule="exact" w:val="284"/>
                        </w:trPr>
                        <w:tc>
                          <w:tcPr>
                            <w:tcW w:w="1262" w:type="dxa"/>
                            <w:vMerge/>
                            <w:tcBorders>
                              <w:left w:val="single" w:sz="4" w:space="0" w:color="auto"/>
                              <w:right w:val="single" w:sz="4" w:space="0" w:color="auto"/>
                            </w:tcBorders>
                          </w:tcPr>
                          <w:p w14:paraId="1E9EE464"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50AC8381"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DC807"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元</w:t>
                            </w:r>
                            <w:r w:rsidRPr="00362EF0">
                              <w:rPr>
                                <w:rFonts w:ascii="標楷體" w:eastAsia="標楷體" w:hAnsi="標楷體"/>
                                <w:spacing w:val="-12"/>
                                <w:sz w:val="20"/>
                              </w:rPr>
                              <w:t>大金融</w:t>
                            </w:r>
                            <w:r w:rsidRPr="00362EF0">
                              <w:rPr>
                                <w:rFonts w:ascii="標楷體" w:eastAsia="標楷體" w:hAnsi="標楷體" w:hint="eastAsia"/>
                                <w:spacing w:val="-12"/>
                                <w:sz w:val="20"/>
                              </w:rPr>
                              <w:t>控</w:t>
                            </w:r>
                            <w:r w:rsidRPr="00362EF0">
                              <w:rPr>
                                <w:rFonts w:ascii="標楷體" w:eastAsia="標楷體" w:hAnsi="標楷體"/>
                                <w:spacing w:val="-12"/>
                                <w:sz w:val="20"/>
                              </w:rPr>
                              <w:t>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780E"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8,870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D7DCF"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3.27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C706E66"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37,190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48372B"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2</w:t>
                            </w:r>
                            <w:r w:rsidRPr="00362EF0">
                              <w:rPr>
                                <w:rFonts w:ascii="標楷體" w:eastAsia="標楷體" w:hAnsi="標楷體"/>
                                <w:kern w:val="0"/>
                                <w:sz w:val="20"/>
                              </w:rPr>
                              <w:t>2,710</w:t>
                            </w:r>
                          </w:p>
                        </w:tc>
                      </w:tr>
                      <w:tr w:rsidR="00DB5E79" w14:paraId="597D2803" w14:textId="77777777" w:rsidTr="00DB5E79">
                        <w:trPr>
                          <w:trHeight w:hRule="exact" w:val="284"/>
                        </w:trPr>
                        <w:tc>
                          <w:tcPr>
                            <w:tcW w:w="1262" w:type="dxa"/>
                            <w:vMerge/>
                            <w:tcBorders>
                              <w:left w:val="single" w:sz="4" w:space="0" w:color="auto"/>
                              <w:right w:val="single" w:sz="4" w:space="0" w:color="auto"/>
                            </w:tcBorders>
                          </w:tcPr>
                          <w:p w14:paraId="5BCE2560"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tcPr>
                          <w:p w14:paraId="0E7CAA45"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DD1A"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中</w:t>
                            </w:r>
                            <w:r w:rsidRPr="00362EF0">
                              <w:rPr>
                                <w:rFonts w:ascii="標楷體" w:eastAsia="標楷體" w:hAnsi="標楷體"/>
                                <w:spacing w:val="-12"/>
                                <w:sz w:val="20"/>
                              </w:rPr>
                              <w:t>國信託金融控股公司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B0597"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7,550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22ED9"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1.70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7C0F21"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53,998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5D25B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w:t>
                            </w:r>
                            <w:r w:rsidRPr="00362EF0">
                              <w:rPr>
                                <w:rFonts w:ascii="標楷體" w:eastAsia="標楷體" w:hAnsi="標楷體"/>
                                <w:kern w:val="0"/>
                                <w:sz w:val="20"/>
                              </w:rPr>
                              <w:t>2,613</w:t>
                            </w:r>
                          </w:p>
                        </w:tc>
                      </w:tr>
                      <w:tr w:rsidR="00DB5E79" w14:paraId="3B6F4EEE" w14:textId="77777777" w:rsidTr="00DB5E79">
                        <w:trPr>
                          <w:trHeight w:hRule="exact" w:val="284"/>
                        </w:trPr>
                        <w:tc>
                          <w:tcPr>
                            <w:tcW w:w="1262" w:type="dxa"/>
                            <w:vMerge/>
                            <w:tcBorders>
                              <w:left w:val="single" w:sz="4" w:space="0" w:color="auto"/>
                              <w:bottom w:val="single" w:sz="4" w:space="0" w:color="auto"/>
                              <w:right w:val="single" w:sz="4" w:space="0" w:color="auto"/>
                            </w:tcBorders>
                          </w:tcPr>
                          <w:p w14:paraId="3174D3F5" w14:textId="77777777" w:rsidR="00DB5E79" w:rsidRPr="00362EF0" w:rsidRDefault="00DB5E79" w:rsidP="00EB4DB1">
                            <w:pPr>
                              <w:widowControl/>
                              <w:spacing w:line="320" w:lineRule="exact"/>
                              <w:rPr>
                                <w:rFonts w:ascii="標楷體" w:eastAsia="標楷體" w:hAnsi="標楷體" w:cs="新細明體"/>
                                <w:kern w:val="0"/>
                                <w:sz w:val="20"/>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9F421D0" w14:textId="77777777" w:rsidR="00DB5E79" w:rsidRPr="00362EF0" w:rsidRDefault="00DB5E79" w:rsidP="00EB4DB1">
                            <w:pPr>
                              <w:widowControl/>
                              <w:spacing w:line="320" w:lineRule="exact"/>
                              <w:rPr>
                                <w:rFonts w:ascii="標楷體" w:eastAsia="標楷體" w:hAnsi="標楷體" w:cs="新細明體"/>
                                <w:kern w:val="0"/>
                                <w:sz w:val="20"/>
                              </w:rPr>
                            </w:pPr>
                          </w:p>
                        </w:tc>
                        <w:tc>
                          <w:tcPr>
                            <w:tcW w:w="2711" w:type="dxa"/>
                            <w:tcBorders>
                              <w:top w:val="single" w:sz="4" w:space="0" w:color="auto"/>
                              <w:left w:val="single" w:sz="4" w:space="0" w:color="auto"/>
                              <w:bottom w:val="single" w:sz="4" w:space="0" w:color="auto"/>
                              <w:right w:val="single" w:sz="4" w:space="0" w:color="auto"/>
                            </w:tcBorders>
                            <w:noWrap/>
                            <w:vAlign w:val="center"/>
                            <w:hideMark/>
                          </w:tcPr>
                          <w:p w14:paraId="55C21129" w14:textId="77777777" w:rsidR="00DB5E79" w:rsidRPr="00362EF0" w:rsidRDefault="00DB5E79" w:rsidP="00DB5E79">
                            <w:pPr>
                              <w:tabs>
                                <w:tab w:val="center" w:pos="4153"/>
                                <w:tab w:val="right" w:pos="8306"/>
                              </w:tabs>
                              <w:snapToGrid w:val="0"/>
                              <w:spacing w:line="240" w:lineRule="exact"/>
                              <w:ind w:leftChars="-8" w:left="-1" w:hangingChars="10" w:hanging="18"/>
                              <w:rPr>
                                <w:rFonts w:ascii="標楷體" w:eastAsia="標楷體" w:hAnsi="標楷體"/>
                                <w:spacing w:val="-12"/>
                                <w:sz w:val="20"/>
                              </w:rPr>
                            </w:pPr>
                            <w:r w:rsidRPr="00362EF0">
                              <w:rPr>
                                <w:rFonts w:ascii="標楷體" w:eastAsia="標楷體" w:hAnsi="標楷體" w:hint="eastAsia"/>
                                <w:spacing w:val="-12"/>
                                <w:sz w:val="20"/>
                              </w:rPr>
                              <w:t>國</w:t>
                            </w:r>
                            <w:r w:rsidRPr="00362EF0">
                              <w:rPr>
                                <w:rFonts w:ascii="標楷體" w:eastAsia="標楷體" w:hAnsi="標楷體"/>
                                <w:spacing w:val="-12"/>
                                <w:sz w:val="20"/>
                              </w:rPr>
                              <w:t>泰金融控股公司</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119419E"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color w:val="000000" w:themeColor="text1"/>
                                <w:kern w:val="0"/>
                                <w:sz w:val="20"/>
                              </w:rPr>
                              <w:t>2,842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6F735" w14:textId="77777777" w:rsidR="00DB5E79" w:rsidRPr="00362EF0" w:rsidRDefault="00DB5E79" w:rsidP="00DB5E79">
                            <w:pPr>
                              <w:widowControl/>
                              <w:adjustRightInd w:val="0"/>
                              <w:snapToGrid w:val="0"/>
                              <w:spacing w:line="240" w:lineRule="exact"/>
                              <w:jc w:val="right"/>
                              <w:rPr>
                                <w:rFonts w:ascii="標楷體" w:eastAsia="標楷體" w:hAnsi="標楷體"/>
                                <w:color w:val="000000" w:themeColor="text1"/>
                                <w:kern w:val="0"/>
                                <w:sz w:val="20"/>
                              </w:rPr>
                            </w:pPr>
                            <w:r w:rsidRPr="00362EF0">
                              <w:rPr>
                                <w:rFonts w:ascii="標楷體" w:eastAsia="標楷體" w:hAnsi="標楷體" w:hint="eastAsia"/>
                                <w:color w:val="000000" w:themeColor="text1"/>
                                <w:kern w:val="0"/>
                                <w:sz w:val="20"/>
                              </w:rPr>
                              <w:t>0.44</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6D76778E"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kern w:val="0"/>
                                <w:sz w:val="20"/>
                              </w:rPr>
                              <w:t>140,889</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74D5717A" w14:textId="77777777" w:rsidR="00DB5E79" w:rsidRPr="00362EF0" w:rsidRDefault="00DB5E79" w:rsidP="00DB5E79">
                            <w:pPr>
                              <w:widowControl/>
                              <w:tabs>
                                <w:tab w:val="center" w:pos="4153"/>
                                <w:tab w:val="right" w:pos="8306"/>
                              </w:tabs>
                              <w:adjustRightInd w:val="0"/>
                              <w:snapToGrid w:val="0"/>
                              <w:spacing w:line="240" w:lineRule="exact"/>
                              <w:jc w:val="right"/>
                              <w:rPr>
                                <w:rFonts w:ascii="標楷體" w:eastAsia="標楷體" w:hAnsi="標楷體"/>
                                <w:kern w:val="0"/>
                                <w:sz w:val="20"/>
                              </w:rPr>
                            </w:pPr>
                            <w:r w:rsidRPr="00362EF0">
                              <w:rPr>
                                <w:rFonts w:ascii="標楷體" w:eastAsia="標楷體" w:hAnsi="標楷體" w:hint="eastAsia"/>
                                <w:kern w:val="0"/>
                                <w:sz w:val="20"/>
                              </w:rPr>
                              <w:t>3</w:t>
                            </w:r>
                            <w:r w:rsidRPr="00362EF0">
                              <w:rPr>
                                <w:rFonts w:ascii="標楷體" w:eastAsia="標楷體" w:hAnsi="標楷體"/>
                                <w:kern w:val="0"/>
                                <w:sz w:val="20"/>
                              </w:rPr>
                              <w:t>7,962</w:t>
                            </w:r>
                          </w:p>
                        </w:tc>
                      </w:tr>
                    </w:tbl>
                    <w:p w14:paraId="3833D2CF" w14:textId="77777777" w:rsidR="00DB5E79" w:rsidRPr="00362EF0" w:rsidRDefault="00DB5E79" w:rsidP="00DB5E79">
                      <w:pPr>
                        <w:rPr>
                          <w:rFonts w:ascii="標楷體" w:eastAsia="標楷體" w:hAnsi="標楷體"/>
                          <w:szCs w:val="22"/>
                        </w:rPr>
                      </w:pPr>
                      <w:r w:rsidRPr="00362EF0">
                        <w:rPr>
                          <w:rFonts w:ascii="標楷體" w:eastAsia="標楷體" w:hAnsi="標楷體" w:hint="eastAsia"/>
                          <w:sz w:val="18"/>
                        </w:rPr>
                        <w:t>資料來源：整理自財政部提供所屬金融事業投資民營事業財務報表資料。</w:t>
                      </w:r>
                    </w:p>
                  </w:txbxContent>
                </v:textbox>
                <w10:wrap type="tight" anchorx="margin"/>
              </v:shape>
            </w:pict>
          </mc:Fallback>
        </mc:AlternateContent>
      </w:r>
      <w:r w:rsidR="00362EF0" w:rsidRPr="008607C2">
        <w:rPr>
          <w:rFonts w:hint="eastAsia"/>
          <w:color w:val="000000" w:themeColor="text1"/>
        </w:rPr>
        <w:t>截至11</w:t>
      </w:r>
      <w:r w:rsidR="00362EF0" w:rsidRPr="008607C2">
        <w:rPr>
          <w:color w:val="000000" w:themeColor="text1"/>
        </w:rPr>
        <w:t>1</w:t>
      </w:r>
      <w:r w:rsidR="00362EF0" w:rsidRPr="008607C2">
        <w:rPr>
          <w:rFonts w:hint="eastAsia"/>
          <w:color w:val="000000" w:themeColor="text1"/>
        </w:rPr>
        <w:t>年底止，財政部所屬金融事業投資之民營事業計有臺灣中華日報社公司等30家，帳列投資金額為1,476億</w:t>
      </w:r>
      <w:r w:rsidR="00362EF0" w:rsidRPr="008607C2">
        <w:rPr>
          <w:color w:val="000000" w:themeColor="text1"/>
        </w:rPr>
        <w:t>112</w:t>
      </w:r>
      <w:r w:rsidR="00362EF0" w:rsidRPr="008607C2">
        <w:rPr>
          <w:rFonts w:hint="eastAsia"/>
          <w:color w:val="000000" w:themeColor="text1"/>
        </w:rPr>
        <w:t>萬餘元，</w:t>
      </w:r>
      <w:proofErr w:type="gramStart"/>
      <w:r w:rsidR="00362EF0" w:rsidRPr="008607C2">
        <w:rPr>
          <w:rFonts w:hint="eastAsia"/>
          <w:color w:val="000000" w:themeColor="text1"/>
        </w:rPr>
        <w:t>11</w:t>
      </w:r>
      <w:r w:rsidR="00362EF0" w:rsidRPr="008607C2">
        <w:rPr>
          <w:color w:val="000000" w:themeColor="text1"/>
        </w:rPr>
        <w:t>1</w:t>
      </w:r>
      <w:proofErr w:type="gramEnd"/>
      <w:r w:rsidR="00362EF0" w:rsidRPr="008607C2">
        <w:rPr>
          <w:rFonts w:hint="eastAsia"/>
          <w:color w:val="000000" w:themeColor="text1"/>
        </w:rPr>
        <w:t>年度獲配股利</w:t>
      </w:r>
      <w:r w:rsidR="00362EF0" w:rsidRPr="008607C2">
        <w:rPr>
          <w:color w:val="000000" w:themeColor="text1"/>
        </w:rPr>
        <w:t>87</w:t>
      </w:r>
      <w:r w:rsidR="00362EF0" w:rsidRPr="008607C2">
        <w:rPr>
          <w:rFonts w:hint="eastAsia"/>
          <w:color w:val="000000" w:themeColor="text1"/>
        </w:rPr>
        <w:t>億</w:t>
      </w:r>
      <w:r w:rsidR="00362EF0" w:rsidRPr="008607C2">
        <w:rPr>
          <w:color w:val="000000" w:themeColor="text1"/>
        </w:rPr>
        <w:t>8,010</w:t>
      </w:r>
      <w:r w:rsidR="00362EF0" w:rsidRPr="008607C2">
        <w:rPr>
          <w:rFonts w:hint="eastAsia"/>
          <w:color w:val="000000" w:themeColor="text1"/>
        </w:rPr>
        <w:t>萬餘元。經查財政部所屬金融事業投資民營事業情形，核有：1.投資事業</w:t>
      </w:r>
      <w:proofErr w:type="gramStart"/>
      <w:r w:rsidR="00362EF0" w:rsidRPr="008607C2">
        <w:rPr>
          <w:rFonts w:hint="eastAsia"/>
          <w:color w:val="000000" w:themeColor="text1"/>
        </w:rPr>
        <w:t>11</w:t>
      </w:r>
      <w:r w:rsidR="00362EF0" w:rsidRPr="008607C2">
        <w:rPr>
          <w:color w:val="000000" w:themeColor="text1"/>
        </w:rPr>
        <w:t>1</w:t>
      </w:r>
      <w:proofErr w:type="gramEnd"/>
      <w:r w:rsidR="00362EF0" w:rsidRPr="008607C2">
        <w:rPr>
          <w:rFonts w:hint="eastAsia"/>
          <w:color w:val="000000" w:themeColor="text1"/>
        </w:rPr>
        <w:t>年度營運發生虧損者，計有唐榮鐵工廠公司、臺灣中華日報社公司、臺灣金融聯合都市更新服務公司</w:t>
      </w:r>
      <w:proofErr w:type="gramStart"/>
      <w:r w:rsidR="00362EF0" w:rsidRPr="008607C2">
        <w:rPr>
          <w:rFonts w:hint="eastAsia"/>
          <w:color w:val="000000" w:themeColor="text1"/>
        </w:rPr>
        <w:t>及財宏科技</w:t>
      </w:r>
      <w:proofErr w:type="gramEnd"/>
      <w:r w:rsidR="00362EF0" w:rsidRPr="008607C2">
        <w:rPr>
          <w:rFonts w:hint="eastAsia"/>
          <w:color w:val="000000" w:themeColor="text1"/>
        </w:rPr>
        <w:t>公司等</w:t>
      </w:r>
      <w:r w:rsidR="00362EF0" w:rsidRPr="008607C2">
        <w:rPr>
          <w:color w:val="000000" w:themeColor="text1"/>
        </w:rPr>
        <w:t>4</w:t>
      </w:r>
      <w:r w:rsidR="00362EF0" w:rsidRPr="008607C2">
        <w:rPr>
          <w:rFonts w:hint="eastAsia"/>
          <w:color w:val="000000" w:themeColor="text1"/>
        </w:rPr>
        <w:t>家，盈餘較</w:t>
      </w:r>
      <w:proofErr w:type="gramStart"/>
      <w:r w:rsidR="00362EF0" w:rsidRPr="008607C2">
        <w:rPr>
          <w:color w:val="000000" w:themeColor="text1"/>
        </w:rPr>
        <w:t>110</w:t>
      </w:r>
      <w:proofErr w:type="gramEnd"/>
      <w:r w:rsidR="00221863" w:rsidRPr="008607C2">
        <w:rPr>
          <w:rFonts w:hint="eastAsia"/>
          <w:color w:val="000000" w:themeColor="text1"/>
        </w:rPr>
        <w:t>年度減少者，計有陽光資產管理公司等</w:t>
      </w:r>
      <w:r w:rsidR="00221863" w:rsidRPr="008607C2">
        <w:rPr>
          <w:color w:val="000000" w:themeColor="text1"/>
        </w:rPr>
        <w:t>13</w:t>
      </w:r>
      <w:r w:rsidR="00221863" w:rsidRPr="008607C2">
        <w:rPr>
          <w:rFonts w:hint="eastAsia"/>
          <w:color w:val="000000" w:themeColor="text1"/>
        </w:rPr>
        <w:t>家（表6</w:t>
      </w:r>
      <w:r w:rsidR="00221863" w:rsidRPr="008607C2">
        <w:rPr>
          <w:color w:val="000000" w:themeColor="text1"/>
        </w:rPr>
        <w:t>）</w:t>
      </w:r>
      <w:r w:rsidR="00221863" w:rsidRPr="008607C2">
        <w:rPr>
          <w:rFonts w:hint="eastAsia"/>
          <w:color w:val="000000" w:themeColor="text1"/>
        </w:rPr>
        <w:t>，其中，唐榮鐵工廠公司因原物料價格大幅下跌，各鋼鐵廠訂單量及價格急遽下滑遂由盈轉虧；臺灣中華日報社公司因廣告收入持續衰退，自110年起已連續虧損2年；臺灣金融聯合都市更新服務公司</w:t>
      </w:r>
      <w:proofErr w:type="gramStart"/>
      <w:r w:rsidR="00221863" w:rsidRPr="008607C2">
        <w:rPr>
          <w:rFonts w:hint="eastAsia"/>
          <w:color w:val="000000" w:themeColor="text1"/>
        </w:rPr>
        <w:t>因危老</w:t>
      </w:r>
      <w:proofErr w:type="gramEnd"/>
      <w:r w:rsidR="00221863" w:rsidRPr="008607C2">
        <w:rPr>
          <w:rFonts w:hint="eastAsia"/>
          <w:color w:val="000000" w:themeColor="text1"/>
        </w:rPr>
        <w:t>建物重建及都市更新整合成案時間冗長，收入不敷支應成本，已連續虧損5年；</w:t>
      </w:r>
      <w:proofErr w:type="gramStart"/>
      <w:r w:rsidR="00221863" w:rsidRPr="008607C2">
        <w:rPr>
          <w:rFonts w:hint="eastAsia"/>
          <w:color w:val="000000" w:themeColor="text1"/>
        </w:rPr>
        <w:t>財宏科技</w:t>
      </w:r>
      <w:proofErr w:type="gramEnd"/>
      <w:r w:rsidR="00221863" w:rsidRPr="008607C2">
        <w:rPr>
          <w:rFonts w:hint="eastAsia"/>
          <w:color w:val="000000" w:themeColor="text1"/>
        </w:rPr>
        <w:t>公司因受</w:t>
      </w:r>
      <w:proofErr w:type="gramStart"/>
      <w:r w:rsidR="00221863" w:rsidRPr="008607C2">
        <w:rPr>
          <w:rFonts w:hint="eastAsia"/>
          <w:color w:val="000000" w:themeColor="text1"/>
        </w:rPr>
        <w:t>新型冠</w:t>
      </w:r>
      <w:proofErr w:type="gramEnd"/>
      <w:r w:rsidR="00221863" w:rsidRPr="008607C2">
        <w:rPr>
          <w:rFonts w:hint="eastAsia"/>
          <w:color w:val="000000" w:themeColor="text1"/>
        </w:rPr>
        <w:t>狀病毒肺炎（C</w:t>
      </w:r>
      <w:r w:rsidR="00221863" w:rsidRPr="008607C2">
        <w:rPr>
          <w:color w:val="000000" w:themeColor="text1"/>
        </w:rPr>
        <w:t>OVID</w:t>
      </w:r>
      <w:proofErr w:type="gramStart"/>
      <w:r w:rsidR="00221863" w:rsidRPr="008607C2">
        <w:rPr>
          <w:rFonts w:hint="eastAsia"/>
          <w:color w:val="000000" w:themeColor="text1"/>
        </w:rPr>
        <w:t>—</w:t>
      </w:r>
      <w:proofErr w:type="gramEnd"/>
      <w:r w:rsidR="00221863" w:rsidRPr="008607C2">
        <w:rPr>
          <w:color w:val="000000" w:themeColor="text1"/>
        </w:rPr>
        <w:t>19</w:t>
      </w:r>
      <w:r w:rsidR="00221863" w:rsidRPr="008607C2">
        <w:rPr>
          <w:rFonts w:hint="eastAsia"/>
          <w:color w:val="000000" w:themeColor="text1"/>
        </w:rPr>
        <w:t>）</w:t>
      </w:r>
      <w:proofErr w:type="gramStart"/>
      <w:r w:rsidR="00221863" w:rsidRPr="008607C2">
        <w:rPr>
          <w:rFonts w:hint="eastAsia"/>
          <w:color w:val="000000" w:themeColor="text1"/>
        </w:rPr>
        <w:t>疫</w:t>
      </w:r>
      <w:proofErr w:type="gramEnd"/>
      <w:r w:rsidR="00221863" w:rsidRPr="008607C2">
        <w:rPr>
          <w:rFonts w:hint="eastAsia"/>
          <w:color w:val="000000" w:themeColor="text1"/>
        </w:rPr>
        <w:t>情影響業務推展等，已連續虧損</w:t>
      </w:r>
      <w:r w:rsidR="00221863" w:rsidRPr="008607C2">
        <w:rPr>
          <w:color w:val="000000" w:themeColor="text1"/>
        </w:rPr>
        <w:t>2</w:t>
      </w:r>
      <w:r w:rsidR="00221863" w:rsidRPr="008607C2">
        <w:rPr>
          <w:rFonts w:hint="eastAsia"/>
          <w:color w:val="000000" w:themeColor="text1"/>
        </w:rPr>
        <w:t>年，各該事業經營績效欠佳或長期營運虧損；2.臺灣銀行公司及臺灣土地銀行公司編列臺灣聯合銀行公司轉投資之處分預算，已逾1</w:t>
      </w:r>
      <w:r w:rsidR="00221863" w:rsidRPr="008607C2">
        <w:rPr>
          <w:color w:val="000000" w:themeColor="text1"/>
        </w:rPr>
        <w:t>2</w:t>
      </w:r>
      <w:r w:rsidR="00221863" w:rsidRPr="008607C2">
        <w:rPr>
          <w:rFonts w:hint="eastAsia"/>
          <w:color w:val="000000" w:themeColor="text1"/>
        </w:rPr>
        <w:t>年連年</w:t>
      </w:r>
      <w:proofErr w:type="gramStart"/>
      <w:r w:rsidR="00221863" w:rsidRPr="008607C2">
        <w:rPr>
          <w:rFonts w:hint="eastAsia"/>
          <w:color w:val="000000" w:themeColor="text1"/>
        </w:rPr>
        <w:t>保留均未執行</w:t>
      </w:r>
      <w:proofErr w:type="gramEnd"/>
      <w:r w:rsidR="00221863" w:rsidRPr="008607C2">
        <w:rPr>
          <w:rFonts w:hint="eastAsia"/>
          <w:color w:val="000000" w:themeColor="text1"/>
        </w:rPr>
        <w:t>，除前揭2公司（股東）持股比率合計9</w:t>
      </w:r>
      <w:r w:rsidR="00221863" w:rsidRPr="008607C2">
        <w:rPr>
          <w:color w:val="000000" w:themeColor="text1"/>
        </w:rPr>
        <w:t>.98</w:t>
      </w:r>
      <w:r w:rsidR="00221863" w:rsidRPr="008607C2">
        <w:rPr>
          <w:rFonts w:hint="eastAsia"/>
          <w:color w:val="000000" w:themeColor="text1"/>
        </w:rPr>
        <w:t>％外，臺灣聯合銀行公司係由已民營化之合作金庫商業銀行公司（總經理由財政部派任）持有9</w:t>
      </w:r>
      <w:r w:rsidR="00221863" w:rsidRPr="008607C2">
        <w:rPr>
          <w:color w:val="000000" w:themeColor="text1"/>
        </w:rPr>
        <w:t>0.02</w:t>
      </w:r>
      <w:r w:rsidR="00221863" w:rsidRPr="008607C2">
        <w:rPr>
          <w:rFonts w:hint="eastAsia"/>
          <w:color w:val="000000" w:themeColor="text1"/>
        </w:rPr>
        <w:t>％之股權，財政部既同意該2公</w:t>
      </w:r>
      <w:r w:rsidR="00221863" w:rsidRPr="008607C2">
        <w:rPr>
          <w:rFonts w:hint="eastAsia"/>
          <w:color w:val="000000" w:themeColor="text1"/>
        </w:rPr>
        <w:lastRenderedPageBreak/>
        <w:t>司編列轉投資處分預算，允應積極提升臺灣聯合銀行公司之經營績效，以達所屬金融事業儘速處分相關轉投資之目的，避免預算連年保留未執行；另臺灣銀行公司及臺灣土地銀行公司係配合政府於歐洲拓展金融業務市場，</w:t>
      </w:r>
      <w:proofErr w:type="gramStart"/>
      <w:r w:rsidR="00221863" w:rsidRPr="008607C2">
        <w:rPr>
          <w:rFonts w:hint="eastAsia"/>
          <w:color w:val="000000" w:themeColor="text1"/>
        </w:rPr>
        <w:t>爰</w:t>
      </w:r>
      <w:proofErr w:type="gramEnd"/>
      <w:r w:rsidR="00221863" w:rsidRPr="008607C2">
        <w:rPr>
          <w:rFonts w:hint="eastAsia"/>
          <w:color w:val="000000" w:themeColor="text1"/>
        </w:rPr>
        <w:t>投資設立於比利時之臺灣聯合銀行公司，惟因該公司營運欠佳及為維持適當自有資本比率，已長達3</w:t>
      </w:r>
      <w:r w:rsidR="00221863" w:rsidRPr="008607C2">
        <w:rPr>
          <w:color w:val="000000" w:themeColor="text1"/>
        </w:rPr>
        <w:t>0</w:t>
      </w:r>
      <w:r w:rsidR="00221863" w:rsidRPr="008607C2">
        <w:rPr>
          <w:rFonts w:hint="eastAsia"/>
          <w:color w:val="000000" w:themeColor="text1"/>
        </w:rPr>
        <w:t>年</w:t>
      </w:r>
      <w:proofErr w:type="gramStart"/>
      <w:r w:rsidR="00221863" w:rsidRPr="008607C2">
        <w:rPr>
          <w:rFonts w:hint="eastAsia"/>
          <w:color w:val="000000" w:themeColor="text1"/>
        </w:rPr>
        <w:t>餘均未獲</w:t>
      </w:r>
      <w:proofErr w:type="gramEnd"/>
      <w:r w:rsidR="00221863" w:rsidRPr="008607C2">
        <w:rPr>
          <w:rFonts w:hint="eastAsia"/>
          <w:color w:val="000000" w:themeColor="text1"/>
        </w:rPr>
        <w:t>配股利，投資效益欠佳，且多家銀行</w:t>
      </w:r>
      <w:proofErr w:type="gramStart"/>
      <w:r w:rsidR="00221863" w:rsidRPr="008607C2">
        <w:rPr>
          <w:rFonts w:hint="eastAsia"/>
          <w:color w:val="000000" w:themeColor="text1"/>
        </w:rPr>
        <w:t>（</w:t>
      </w:r>
      <w:proofErr w:type="gramEnd"/>
      <w:r w:rsidR="00221863" w:rsidRPr="008607C2">
        <w:rPr>
          <w:rFonts w:hint="eastAsia"/>
          <w:color w:val="000000" w:themeColor="text1"/>
        </w:rPr>
        <w:t>如：臺灣銀行公司、彰化商業銀行公司、華南商業銀行</w:t>
      </w:r>
      <w:proofErr w:type="gramStart"/>
      <w:r w:rsidR="00221863" w:rsidRPr="008607C2">
        <w:rPr>
          <w:rFonts w:hint="eastAsia"/>
          <w:color w:val="000000" w:themeColor="text1"/>
        </w:rPr>
        <w:t>公司及兆豐</w:t>
      </w:r>
      <w:proofErr w:type="gramEnd"/>
      <w:r w:rsidR="00221863" w:rsidRPr="008607C2">
        <w:rPr>
          <w:rFonts w:hint="eastAsia"/>
          <w:color w:val="000000" w:themeColor="text1"/>
        </w:rPr>
        <w:t>國際商業銀行公司</w:t>
      </w:r>
      <w:proofErr w:type="gramStart"/>
      <w:r w:rsidR="00221863" w:rsidRPr="008607C2">
        <w:rPr>
          <w:rFonts w:hint="eastAsia"/>
          <w:color w:val="000000" w:themeColor="text1"/>
        </w:rPr>
        <w:t>）</w:t>
      </w:r>
      <w:proofErr w:type="gramEnd"/>
      <w:r w:rsidR="00221863" w:rsidRPr="008607C2">
        <w:rPr>
          <w:rFonts w:hint="eastAsia"/>
          <w:color w:val="000000" w:themeColor="text1"/>
        </w:rPr>
        <w:t>已於倫敦及巴黎設置分行，原設立臺灣聯合銀行公司（</w:t>
      </w:r>
      <w:r w:rsidR="00221863" w:rsidRPr="008607C2">
        <w:rPr>
          <w:color w:val="000000" w:themeColor="text1"/>
        </w:rPr>
        <w:t>臺灣唯一歐洲子行</w:t>
      </w:r>
      <w:r w:rsidR="00221863" w:rsidRPr="008607C2">
        <w:rPr>
          <w:rFonts w:hint="eastAsia"/>
          <w:color w:val="000000" w:themeColor="text1"/>
        </w:rPr>
        <w:t>）之優勢不復存在等情事，經函請財政部督促</w:t>
      </w:r>
      <w:proofErr w:type="gramStart"/>
      <w:r w:rsidR="00221863" w:rsidRPr="008607C2">
        <w:rPr>
          <w:rFonts w:hint="eastAsia"/>
          <w:color w:val="000000" w:themeColor="text1"/>
        </w:rPr>
        <w:t>研</w:t>
      </w:r>
      <w:proofErr w:type="gramEnd"/>
      <w:r w:rsidR="00221863" w:rsidRPr="008607C2">
        <w:rPr>
          <w:rFonts w:hint="eastAsia"/>
          <w:color w:val="000000" w:themeColor="text1"/>
        </w:rPr>
        <w:t>謀改進。據復：1.將</w:t>
      </w:r>
      <w:proofErr w:type="gramStart"/>
      <w:r w:rsidR="00221863" w:rsidRPr="008607C2">
        <w:rPr>
          <w:rFonts w:hint="eastAsia"/>
          <w:color w:val="000000" w:themeColor="text1"/>
        </w:rPr>
        <w:t>賡</w:t>
      </w:r>
      <w:proofErr w:type="gramEnd"/>
      <w:r w:rsidR="00221863" w:rsidRPr="008607C2">
        <w:rPr>
          <w:rFonts w:hint="eastAsia"/>
          <w:color w:val="000000" w:themeColor="text1"/>
        </w:rPr>
        <w:t>續責成各事業公股代表，於每季業務研討會報告具主導權事業虧損改善情形，以維護公股權益；2.</w:t>
      </w:r>
      <w:proofErr w:type="gramStart"/>
      <w:r w:rsidR="00221863" w:rsidRPr="008607C2">
        <w:rPr>
          <w:rFonts w:hint="eastAsia"/>
          <w:color w:val="000000" w:themeColor="text1"/>
        </w:rPr>
        <w:t>該部經洽</w:t>
      </w:r>
      <w:proofErr w:type="gramEnd"/>
      <w:r w:rsidR="00221863" w:rsidRPr="008607C2">
        <w:rPr>
          <w:rFonts w:hint="eastAsia"/>
          <w:color w:val="000000" w:themeColor="text1"/>
        </w:rPr>
        <w:t>合作金庫商業銀行公司考量臺灣聯合銀行公司經營績效已有顯著改善及其歐洲經營策略，認為臺灣聯合銀行公司仍有存續之必要，將持續督促合作金庫商業銀行公司提升其經營績效，</w:t>
      </w:r>
      <w:proofErr w:type="gramStart"/>
      <w:r w:rsidR="00221863" w:rsidRPr="008607C2">
        <w:rPr>
          <w:rFonts w:hint="eastAsia"/>
          <w:color w:val="000000" w:themeColor="text1"/>
        </w:rPr>
        <w:t>俟</w:t>
      </w:r>
      <w:proofErr w:type="gramEnd"/>
      <w:r w:rsidR="00221863" w:rsidRPr="008607C2">
        <w:rPr>
          <w:rFonts w:hint="eastAsia"/>
          <w:color w:val="000000" w:themeColor="text1"/>
        </w:rPr>
        <w:t>臺灣聯合銀行公司每股淨值高於每</w:t>
      </w:r>
      <w:r w:rsidR="00221863" w:rsidRPr="008607C2">
        <w:rPr>
          <w:color w:val="000000" w:themeColor="text1"/>
        </w:rPr>
        <w:t>股</w:t>
      </w:r>
      <w:r w:rsidR="00221863" w:rsidRPr="008607C2">
        <w:rPr>
          <w:rFonts w:hint="eastAsia"/>
          <w:color w:val="000000" w:themeColor="text1"/>
        </w:rPr>
        <w:t>投資成本時，再規劃處分事宜。</w:t>
      </w:r>
    </w:p>
    <w:p w14:paraId="24D7FE8B" w14:textId="77777777" w:rsidR="00221863" w:rsidRPr="008607C2" w:rsidRDefault="00221863" w:rsidP="00DB5E79">
      <w:pPr>
        <w:pStyle w:val="affd"/>
        <w:overflowPunct w:val="0"/>
        <w:spacing w:before="72" w:after="72" w:line="520" w:lineRule="exact"/>
        <w:ind w:firstLine="561"/>
        <w:outlineLvl w:val="2"/>
        <w:rPr>
          <w:rFonts w:ascii="標楷體" w:hAnsi="標楷體"/>
          <w:color w:val="000000" w:themeColor="text1"/>
          <w:sz w:val="28"/>
        </w:rPr>
      </w:pPr>
      <w:r w:rsidRPr="008607C2">
        <w:rPr>
          <w:rFonts w:ascii="標楷體" w:hAnsi="標楷體" w:hint="eastAsia"/>
          <w:color w:val="000000" w:themeColor="text1"/>
          <w:sz w:val="28"/>
        </w:rPr>
        <w:t>（六）　經濟部及所屬投資之民營事業整體獲有盈餘，惟部分民營事業連年虧損，亟待督促檢討改善，以提升投資效益。</w:t>
      </w:r>
    </w:p>
    <w:p w14:paraId="0D4CDDDC" w14:textId="77777777" w:rsidR="00221863" w:rsidRPr="008607C2" w:rsidRDefault="00221863" w:rsidP="00E77BD6">
      <w:pPr>
        <w:pStyle w:val="affe"/>
        <w:spacing w:line="500" w:lineRule="exact"/>
        <w:ind w:firstLine="480"/>
        <w:rPr>
          <w:rFonts w:hAnsi="標楷體"/>
          <w:color w:val="000000" w:themeColor="text1"/>
        </w:rPr>
      </w:pPr>
      <w:r w:rsidRPr="008607C2">
        <w:rPr>
          <w:rFonts w:hAnsi="標楷體" w:hint="eastAsia"/>
          <w:color w:val="000000" w:themeColor="text1"/>
        </w:rPr>
        <w:t>截至1</w:t>
      </w:r>
      <w:r w:rsidRPr="008607C2">
        <w:rPr>
          <w:rFonts w:hAnsi="標楷體"/>
          <w:color w:val="000000" w:themeColor="text1"/>
        </w:rPr>
        <w:t>11</w:t>
      </w:r>
      <w:r w:rsidRPr="008607C2">
        <w:rPr>
          <w:rFonts w:hAnsi="標楷體" w:hint="eastAsia"/>
          <w:color w:val="000000" w:themeColor="text1"/>
        </w:rPr>
        <w:t>年底止，經濟部及所屬投資之民營事業計有台灣國際造船公司等</w:t>
      </w:r>
      <w:r w:rsidRPr="008607C2">
        <w:rPr>
          <w:rFonts w:hAnsi="標楷體"/>
          <w:color w:val="000000" w:themeColor="text1"/>
        </w:rPr>
        <w:t>47</w:t>
      </w:r>
      <w:r w:rsidRPr="008607C2">
        <w:rPr>
          <w:rFonts w:hAnsi="標楷體" w:hint="eastAsia"/>
          <w:color w:val="000000" w:themeColor="text1"/>
        </w:rPr>
        <w:t>家，</w:t>
      </w:r>
      <w:r w:rsidRPr="008607C2">
        <w:rPr>
          <w:rFonts w:hAnsi="標楷體" w:cs="新細明體" w:hint="eastAsia"/>
          <w:bCs/>
          <w:color w:val="000000" w:themeColor="text1"/>
        </w:rPr>
        <w:t>期末實際投資金額為</w:t>
      </w:r>
      <w:r w:rsidRPr="008607C2">
        <w:rPr>
          <w:rFonts w:hAnsi="標楷體" w:cs="新細明體"/>
          <w:bCs/>
          <w:color w:val="000000" w:themeColor="text1"/>
        </w:rPr>
        <w:t>1,740</w:t>
      </w:r>
      <w:r w:rsidRPr="008607C2">
        <w:rPr>
          <w:rFonts w:hAnsi="標楷體" w:cs="新細明體" w:hint="eastAsia"/>
          <w:bCs/>
          <w:color w:val="000000" w:themeColor="text1"/>
        </w:rPr>
        <w:t>億</w:t>
      </w:r>
      <w:r w:rsidRPr="008607C2">
        <w:rPr>
          <w:rFonts w:hAnsi="標楷體" w:cs="新細明體"/>
          <w:bCs/>
          <w:color w:val="000000" w:themeColor="text1"/>
        </w:rPr>
        <w:t>529</w:t>
      </w:r>
      <w:r w:rsidRPr="008607C2">
        <w:rPr>
          <w:rFonts w:hAnsi="標楷體" w:cs="新細明體" w:hint="eastAsia"/>
          <w:bCs/>
          <w:color w:val="000000" w:themeColor="text1"/>
        </w:rPr>
        <w:t>萬餘元，</w:t>
      </w:r>
      <w:proofErr w:type="gramStart"/>
      <w:r w:rsidRPr="008607C2">
        <w:rPr>
          <w:rFonts w:hAnsi="標楷體" w:cs="新細明體" w:hint="eastAsia"/>
          <w:bCs/>
          <w:color w:val="000000" w:themeColor="text1"/>
        </w:rPr>
        <w:t>11</w:t>
      </w:r>
      <w:r w:rsidRPr="008607C2">
        <w:rPr>
          <w:rFonts w:hAnsi="標楷體" w:cs="新細明體"/>
          <w:bCs/>
          <w:color w:val="000000" w:themeColor="text1"/>
        </w:rPr>
        <w:t>1</w:t>
      </w:r>
      <w:proofErr w:type="gramEnd"/>
      <w:r w:rsidRPr="008607C2">
        <w:rPr>
          <w:rFonts w:hAnsi="標楷體" w:cs="新細明體" w:hint="eastAsia"/>
          <w:bCs/>
          <w:color w:val="000000" w:themeColor="text1"/>
        </w:rPr>
        <w:t>年度獲配股利</w:t>
      </w:r>
      <w:r w:rsidRPr="008607C2">
        <w:rPr>
          <w:rFonts w:hAnsi="標楷體" w:cs="新細明體"/>
          <w:bCs/>
          <w:color w:val="000000" w:themeColor="text1"/>
        </w:rPr>
        <w:t>144</w:t>
      </w:r>
      <w:r w:rsidRPr="008607C2">
        <w:rPr>
          <w:rFonts w:hAnsi="標楷體" w:cs="新細明體" w:hint="eastAsia"/>
          <w:bCs/>
          <w:color w:val="000000" w:themeColor="text1"/>
        </w:rPr>
        <w:t>億</w:t>
      </w:r>
      <w:r w:rsidRPr="008607C2">
        <w:rPr>
          <w:rFonts w:hAnsi="標楷體" w:cs="新細明體"/>
          <w:bCs/>
          <w:color w:val="000000" w:themeColor="text1"/>
        </w:rPr>
        <w:t>8,613</w:t>
      </w:r>
      <w:r w:rsidRPr="008607C2">
        <w:rPr>
          <w:rFonts w:hAnsi="標楷體" w:cs="新細明體" w:hint="eastAsia"/>
          <w:bCs/>
          <w:color w:val="000000" w:themeColor="text1"/>
        </w:rPr>
        <w:t>萬餘元</w:t>
      </w:r>
      <w:r w:rsidRPr="008607C2">
        <w:rPr>
          <w:rFonts w:hAnsi="標楷體" w:hint="eastAsia"/>
          <w:color w:val="000000" w:themeColor="text1"/>
        </w:rPr>
        <w:t>。經查執行情形，核有下列事項：</w:t>
      </w:r>
    </w:p>
    <w:p w14:paraId="58E7FFB6" w14:textId="630DA029" w:rsidR="00221863" w:rsidRPr="008607C2" w:rsidRDefault="00221863" w:rsidP="00534E76">
      <w:pPr>
        <w:overflowPunct w:val="0"/>
        <w:spacing w:line="470" w:lineRule="exact"/>
        <w:ind w:firstLineChars="431" w:firstLine="1035"/>
        <w:jc w:val="both"/>
        <w:rPr>
          <w:rFonts w:ascii="標楷體" w:eastAsia="標楷體" w:hAnsi="標楷體"/>
          <w:color w:val="000000" w:themeColor="text1"/>
        </w:rPr>
      </w:pPr>
      <w:r w:rsidRPr="008607C2">
        <w:rPr>
          <w:rFonts w:ascii="標楷體" w:eastAsia="標楷體" w:hAnsi="標楷體" w:hint="eastAsia"/>
          <w:b/>
          <w:color w:val="000000" w:themeColor="text1"/>
        </w:rPr>
        <w:t>1.</w:t>
      </w:r>
      <w:bookmarkStart w:id="0" w:name="_Toc482878380"/>
      <w:bookmarkStart w:id="1" w:name="_Toc483384698"/>
      <w:r w:rsidRPr="008607C2">
        <w:rPr>
          <w:rFonts w:ascii="標楷體" w:eastAsia="標楷體" w:hAnsi="標楷體" w:hint="eastAsia"/>
          <w:b/>
          <w:color w:val="000000" w:themeColor="text1"/>
        </w:rPr>
        <w:t xml:space="preserve">　</w:t>
      </w:r>
      <w:proofErr w:type="gramStart"/>
      <w:r w:rsidRPr="008607C2">
        <w:rPr>
          <w:rFonts w:ascii="標楷體" w:eastAsia="標楷體" w:hAnsi="標楷體" w:hint="eastAsia"/>
          <w:b/>
          <w:color w:val="000000" w:themeColor="text1"/>
        </w:rPr>
        <w:t>耀管會</w:t>
      </w:r>
      <w:proofErr w:type="gramEnd"/>
      <w:r w:rsidRPr="008607C2">
        <w:rPr>
          <w:rFonts w:ascii="標楷體" w:eastAsia="標楷體" w:hAnsi="標楷體"/>
          <w:b/>
          <w:bCs/>
          <w:color w:val="000000" w:themeColor="text1"/>
        </w:rPr>
        <w:t>投資</w:t>
      </w:r>
      <w:r w:rsidRPr="008607C2">
        <w:rPr>
          <w:rFonts w:ascii="標楷體" w:eastAsia="標楷體" w:hAnsi="標楷體" w:hint="eastAsia"/>
          <w:b/>
          <w:bCs/>
          <w:color w:val="000000" w:themeColor="text1"/>
        </w:rPr>
        <w:t>之</w:t>
      </w:r>
      <w:r w:rsidRPr="008607C2">
        <w:rPr>
          <w:rFonts w:ascii="標楷體" w:eastAsia="標楷體" w:hAnsi="標楷體"/>
          <w:b/>
          <w:bCs/>
          <w:color w:val="000000" w:themeColor="text1"/>
        </w:rPr>
        <w:t>事業</w:t>
      </w:r>
      <w:r w:rsidRPr="008607C2">
        <w:rPr>
          <w:rFonts w:ascii="標楷體" w:eastAsia="標楷體" w:hAnsi="標楷體" w:hint="eastAsia"/>
          <w:b/>
          <w:color w:val="000000" w:themeColor="text1"/>
        </w:rPr>
        <w:t>（基金）</w:t>
      </w:r>
      <w:r w:rsidRPr="008607C2">
        <w:rPr>
          <w:rFonts w:ascii="標楷體" w:eastAsia="標楷體" w:hAnsi="標楷體" w:hint="eastAsia"/>
          <w:b/>
          <w:bCs/>
          <w:color w:val="000000" w:themeColor="text1"/>
        </w:rPr>
        <w:t>整體雖獲有盈餘，</w:t>
      </w:r>
      <w:proofErr w:type="gramStart"/>
      <w:r w:rsidRPr="008607C2">
        <w:rPr>
          <w:rFonts w:ascii="標楷體" w:eastAsia="標楷體" w:hAnsi="標楷體" w:hint="eastAsia"/>
          <w:b/>
          <w:bCs/>
          <w:color w:val="000000" w:themeColor="text1"/>
        </w:rPr>
        <w:t>惟間有投資</w:t>
      </w:r>
      <w:proofErr w:type="gramEnd"/>
      <w:r w:rsidRPr="008607C2">
        <w:rPr>
          <w:rFonts w:ascii="標楷體" w:eastAsia="標楷體" w:hAnsi="標楷體" w:hint="eastAsia"/>
          <w:b/>
          <w:bCs/>
          <w:color w:val="000000" w:themeColor="text1"/>
        </w:rPr>
        <w:t>事業（基金）營運績效衰退，亟待督促責成公股代表持續督導投資事業改善營運管理，及密切注意產業動態，適時研判投資風險及檢討投資效益，並予以妥適處理，</w:t>
      </w:r>
      <w:proofErr w:type="gramStart"/>
      <w:r w:rsidRPr="008607C2">
        <w:rPr>
          <w:rFonts w:ascii="標楷體" w:eastAsia="標楷體" w:hAnsi="標楷體" w:hint="eastAsia"/>
          <w:b/>
          <w:bCs/>
          <w:color w:val="000000" w:themeColor="text1"/>
        </w:rPr>
        <w:t>俾</w:t>
      </w:r>
      <w:proofErr w:type="gramEnd"/>
      <w:r w:rsidRPr="008607C2">
        <w:rPr>
          <w:rFonts w:ascii="標楷體" w:eastAsia="標楷體" w:hAnsi="標楷體" w:hint="eastAsia"/>
          <w:b/>
          <w:bCs/>
          <w:color w:val="000000" w:themeColor="text1"/>
        </w:rPr>
        <w:t>強化投資效能及確保投資權益</w:t>
      </w:r>
      <w:r w:rsidRPr="008607C2">
        <w:rPr>
          <w:rFonts w:ascii="標楷體" w:eastAsia="標楷體" w:hAnsi="標楷體" w:hint="eastAsia"/>
          <w:b/>
          <w:color w:val="000000" w:themeColor="text1"/>
        </w:rPr>
        <w:t>：</w:t>
      </w:r>
      <w:bookmarkEnd w:id="0"/>
      <w:bookmarkEnd w:id="1"/>
      <w:r w:rsidRPr="008607C2">
        <w:rPr>
          <w:rFonts w:ascii="標楷體" w:eastAsia="標楷體" w:hAnsi="標楷體" w:hint="eastAsia"/>
          <w:color w:val="000000" w:themeColor="text1"/>
        </w:rPr>
        <w:t>耀華玻璃股份有限公司管理委員會（下</w:t>
      </w:r>
      <w:proofErr w:type="gramStart"/>
      <w:r w:rsidRPr="008607C2">
        <w:rPr>
          <w:rFonts w:ascii="標楷體" w:eastAsia="標楷體" w:hAnsi="標楷體" w:hint="eastAsia"/>
          <w:color w:val="000000" w:themeColor="text1"/>
        </w:rPr>
        <w:t>稱耀管</w:t>
      </w:r>
      <w:proofErr w:type="gramEnd"/>
      <w:r w:rsidRPr="008607C2">
        <w:rPr>
          <w:rFonts w:ascii="標楷體" w:eastAsia="標楷體" w:hAnsi="標楷體" w:hint="eastAsia"/>
          <w:color w:val="000000" w:themeColor="text1"/>
        </w:rPr>
        <w:t>會）係由經濟部報經行政院於41年核准成立，負責保管及運用耀華玻璃股份有限公司在</w:t>
      </w:r>
      <w:proofErr w:type="gramStart"/>
      <w:r w:rsidRPr="008607C2">
        <w:rPr>
          <w:rFonts w:ascii="標楷體" w:eastAsia="標楷體" w:hAnsi="標楷體" w:hint="eastAsia"/>
          <w:color w:val="000000" w:themeColor="text1"/>
        </w:rPr>
        <w:t>臺</w:t>
      </w:r>
      <w:proofErr w:type="gramEnd"/>
      <w:r w:rsidRPr="008607C2">
        <w:rPr>
          <w:rFonts w:ascii="標楷體" w:eastAsia="標楷體" w:hAnsi="標楷體" w:hint="eastAsia"/>
          <w:color w:val="000000" w:themeColor="text1"/>
        </w:rPr>
        <w:t>資產。該會為配合政策促進相關產業發展，投資於電子、醫藥生技及航太等產業，</w:t>
      </w:r>
      <w:proofErr w:type="gramStart"/>
      <w:r w:rsidRPr="008607C2">
        <w:rPr>
          <w:rFonts w:ascii="標楷體" w:eastAsia="標楷體" w:hAnsi="標楷體" w:hint="eastAsia"/>
          <w:color w:val="000000" w:themeColor="text1"/>
        </w:rPr>
        <w:t>間有投資</w:t>
      </w:r>
      <w:proofErr w:type="gramEnd"/>
      <w:r w:rsidRPr="008607C2">
        <w:rPr>
          <w:rFonts w:ascii="標楷體" w:eastAsia="標楷體" w:hAnsi="標楷體" w:hint="eastAsia"/>
          <w:color w:val="000000" w:themeColor="text1"/>
        </w:rPr>
        <w:t>事業（含基金，下同）營運績效欠佳情事，</w:t>
      </w:r>
      <w:proofErr w:type="gramStart"/>
      <w:r w:rsidRPr="008607C2">
        <w:rPr>
          <w:rFonts w:ascii="標楷體" w:eastAsia="標楷體" w:hAnsi="標楷體" w:hint="eastAsia"/>
          <w:color w:val="000000" w:themeColor="text1"/>
        </w:rPr>
        <w:t>迭經本部</w:t>
      </w:r>
      <w:proofErr w:type="gramEnd"/>
      <w:r w:rsidRPr="008607C2">
        <w:rPr>
          <w:rFonts w:ascii="標楷體" w:eastAsia="標楷體" w:hAnsi="標楷體" w:hint="eastAsia"/>
          <w:color w:val="000000" w:themeColor="text1"/>
        </w:rPr>
        <w:t>函請經濟部積極督導檢討改善，據復</w:t>
      </w:r>
      <w:r w:rsidRPr="008607C2">
        <w:rPr>
          <w:rFonts w:ascii="標楷體" w:eastAsia="標楷體" w:hAnsi="標楷體"/>
          <w:color w:val="000000" w:themeColor="text1"/>
        </w:rPr>
        <w:t>已</w:t>
      </w:r>
      <w:proofErr w:type="gramStart"/>
      <w:r w:rsidRPr="008607C2">
        <w:rPr>
          <w:rFonts w:ascii="標楷體" w:eastAsia="標楷體" w:hAnsi="標楷體"/>
          <w:color w:val="000000" w:themeColor="text1"/>
        </w:rPr>
        <w:t>責成耀管會</w:t>
      </w:r>
      <w:proofErr w:type="gramEnd"/>
      <w:r w:rsidRPr="008607C2">
        <w:rPr>
          <w:rFonts w:ascii="標楷體" w:eastAsia="標楷體" w:hAnsi="標楷體"/>
          <w:color w:val="000000" w:themeColor="text1"/>
        </w:rPr>
        <w:t>加強督促股權代表對營運績效欠佳事業要求加速改善營運</w:t>
      </w:r>
      <w:r w:rsidRPr="008607C2">
        <w:rPr>
          <w:rFonts w:ascii="標楷體" w:eastAsia="標楷體" w:hAnsi="標楷體" w:hint="eastAsia"/>
          <w:color w:val="000000" w:themeColor="text1"/>
        </w:rPr>
        <w:t>，且</w:t>
      </w:r>
      <w:r w:rsidRPr="008607C2">
        <w:rPr>
          <w:rFonts w:ascii="標楷體" w:eastAsia="標楷體" w:hAnsi="標楷體"/>
          <w:color w:val="000000" w:themeColor="text1"/>
        </w:rPr>
        <w:t>為</w:t>
      </w:r>
      <w:r w:rsidRPr="008607C2">
        <w:rPr>
          <w:rFonts w:ascii="標楷體" w:eastAsia="標楷體" w:hAnsi="標楷體" w:hint="eastAsia"/>
          <w:color w:val="000000" w:themeColor="text1"/>
        </w:rPr>
        <w:t>強化</w:t>
      </w:r>
      <w:r w:rsidRPr="008607C2">
        <w:rPr>
          <w:rFonts w:ascii="標楷體" w:eastAsia="標楷體" w:hAnsi="標楷體"/>
          <w:color w:val="000000" w:themeColor="text1"/>
        </w:rPr>
        <w:t>投資事業</w:t>
      </w:r>
      <w:r w:rsidRPr="008607C2">
        <w:rPr>
          <w:rFonts w:ascii="標楷體" w:eastAsia="標楷體" w:hAnsi="標楷體" w:hint="eastAsia"/>
          <w:color w:val="000000" w:themeColor="text1"/>
        </w:rPr>
        <w:t>之</w:t>
      </w:r>
      <w:r w:rsidRPr="008607C2">
        <w:rPr>
          <w:rFonts w:ascii="標楷體" w:eastAsia="標楷體" w:hAnsi="標楷體"/>
          <w:color w:val="000000" w:themeColor="text1"/>
        </w:rPr>
        <w:t>管理，已組成「轉投資事業訪視小組」，由專家學者、</w:t>
      </w:r>
      <w:proofErr w:type="gramStart"/>
      <w:r w:rsidRPr="008607C2">
        <w:rPr>
          <w:rFonts w:ascii="標楷體" w:eastAsia="標楷體" w:hAnsi="標楷體"/>
          <w:color w:val="000000" w:themeColor="text1"/>
        </w:rPr>
        <w:t>派兼董監事</w:t>
      </w:r>
      <w:proofErr w:type="gramEnd"/>
      <w:r w:rsidRPr="008607C2">
        <w:rPr>
          <w:rFonts w:ascii="標楷體" w:eastAsia="標楷體" w:hAnsi="標楷體"/>
          <w:color w:val="000000" w:themeColor="text1"/>
        </w:rPr>
        <w:t>擔任訪視委員，針對投資事業進行實地及書面訪查，以利對該等事業</w:t>
      </w:r>
      <w:proofErr w:type="gramStart"/>
      <w:r w:rsidRPr="008607C2">
        <w:rPr>
          <w:rFonts w:ascii="標楷體" w:eastAsia="標楷體" w:hAnsi="標楷體"/>
          <w:color w:val="000000" w:themeColor="text1"/>
        </w:rPr>
        <w:t>採</w:t>
      </w:r>
      <w:proofErr w:type="gramEnd"/>
      <w:r w:rsidRPr="008607C2">
        <w:rPr>
          <w:rFonts w:ascii="標楷體" w:eastAsia="標楷體" w:hAnsi="標楷體"/>
          <w:color w:val="000000" w:themeColor="text1"/>
        </w:rPr>
        <w:t>行監督管理、績效追蹤、增減資、撤資等投資後管理及因應措施。</w:t>
      </w:r>
      <w:r w:rsidRPr="008607C2">
        <w:rPr>
          <w:rFonts w:ascii="標楷體" w:eastAsia="標楷體" w:hAnsi="標楷體" w:hint="eastAsia"/>
          <w:color w:val="000000" w:themeColor="text1"/>
        </w:rPr>
        <w:t>經追蹤查核結果，</w:t>
      </w:r>
      <w:r w:rsidRPr="008607C2">
        <w:rPr>
          <w:rFonts w:ascii="標楷體" w:eastAsia="標楷體" w:hAnsi="標楷體" w:hint="eastAsia"/>
          <w:bCs/>
          <w:color w:val="000000" w:themeColor="text1"/>
        </w:rPr>
        <w:t>截至111年底止，</w:t>
      </w:r>
      <w:proofErr w:type="gramStart"/>
      <w:r w:rsidRPr="008607C2">
        <w:rPr>
          <w:rFonts w:ascii="標楷體" w:eastAsia="標楷體" w:hAnsi="標楷體" w:hint="eastAsia"/>
          <w:bCs/>
          <w:color w:val="000000" w:themeColor="text1"/>
        </w:rPr>
        <w:t>耀管會</w:t>
      </w:r>
      <w:proofErr w:type="gramEnd"/>
      <w:r w:rsidRPr="008607C2">
        <w:rPr>
          <w:rFonts w:ascii="標楷體" w:eastAsia="標楷體" w:hAnsi="標楷體" w:hint="eastAsia"/>
          <w:bCs/>
          <w:color w:val="000000" w:themeColor="text1"/>
        </w:rPr>
        <w:t>投資台灣積體電路製造公司等33家民營事業</w:t>
      </w:r>
      <w:r w:rsidRPr="008607C2">
        <w:rPr>
          <w:rFonts w:ascii="標楷體" w:eastAsia="標楷體" w:hAnsi="標楷體" w:hint="eastAsia"/>
          <w:color w:val="000000" w:themeColor="text1"/>
        </w:rPr>
        <w:t>，期末投資總額</w:t>
      </w:r>
      <w:r w:rsidRPr="008607C2">
        <w:rPr>
          <w:rFonts w:ascii="標楷體" w:eastAsia="標楷體" w:hAnsi="標楷體" w:hint="eastAsia"/>
          <w:bCs/>
          <w:color w:val="000000" w:themeColor="text1"/>
        </w:rPr>
        <w:t>109億360萬餘元，</w:t>
      </w:r>
      <w:proofErr w:type="gramStart"/>
      <w:r w:rsidRPr="008607C2">
        <w:rPr>
          <w:rFonts w:ascii="標楷體" w:eastAsia="標楷體" w:hAnsi="標楷體" w:hint="eastAsia"/>
          <w:bCs/>
          <w:color w:val="000000" w:themeColor="text1"/>
        </w:rPr>
        <w:t>111</w:t>
      </w:r>
      <w:proofErr w:type="gramEnd"/>
      <w:r w:rsidRPr="008607C2">
        <w:rPr>
          <w:rFonts w:ascii="標楷體" w:eastAsia="標楷體" w:hAnsi="標楷體" w:hint="eastAsia"/>
          <w:bCs/>
          <w:color w:val="000000" w:themeColor="text1"/>
        </w:rPr>
        <w:t>年度獲配現金股利等投資收益計15億2,</w:t>
      </w:r>
      <w:r w:rsidRPr="008607C2">
        <w:rPr>
          <w:rFonts w:ascii="標楷體" w:eastAsia="標楷體" w:hAnsi="標楷體"/>
          <w:bCs/>
          <w:color w:val="000000" w:themeColor="text1"/>
        </w:rPr>
        <w:t>554</w:t>
      </w:r>
      <w:r w:rsidRPr="008607C2">
        <w:rPr>
          <w:rFonts w:ascii="標楷體" w:eastAsia="標楷體" w:hAnsi="標楷體"/>
          <w:noProof/>
          <w:color w:val="000000" w:themeColor="text1"/>
        </w:rPr>
        <w:t xml:space="preserve"> </w:t>
      </w:r>
      <w:r w:rsidRPr="008607C2">
        <w:rPr>
          <w:rFonts w:ascii="標楷體" w:eastAsia="標楷體" w:hAnsi="標楷體" w:hint="eastAsia"/>
          <w:bCs/>
          <w:color w:val="000000" w:themeColor="text1"/>
        </w:rPr>
        <w:t>萬餘元。</w:t>
      </w:r>
      <w:proofErr w:type="gramStart"/>
      <w:r w:rsidRPr="008607C2">
        <w:rPr>
          <w:rFonts w:ascii="標楷體" w:eastAsia="標楷體" w:hAnsi="標楷體" w:hint="eastAsia"/>
          <w:bCs/>
          <w:color w:val="000000" w:themeColor="text1"/>
        </w:rPr>
        <w:t>惟</w:t>
      </w:r>
      <w:proofErr w:type="gramEnd"/>
      <w:r w:rsidRPr="008607C2">
        <w:rPr>
          <w:rFonts w:ascii="標楷體" w:eastAsia="標楷體" w:hAnsi="標楷體" w:hint="eastAsia"/>
          <w:bCs/>
          <w:color w:val="000000" w:themeColor="text1"/>
        </w:rPr>
        <w:t>投資33家民營事業</w:t>
      </w:r>
      <w:r w:rsidRPr="008607C2">
        <w:rPr>
          <w:rFonts w:ascii="標楷體" w:eastAsia="標楷體" w:hAnsi="標楷體" w:hint="eastAsia"/>
          <w:color w:val="000000" w:themeColor="text1"/>
        </w:rPr>
        <w:t>中，僅6家有分配盈餘，且</w:t>
      </w:r>
      <w:r w:rsidRPr="008607C2">
        <w:rPr>
          <w:rFonts w:ascii="標楷體" w:eastAsia="標楷體" w:hAnsi="標楷體" w:hint="eastAsia"/>
          <w:bCs/>
          <w:color w:val="000000" w:themeColor="text1"/>
        </w:rPr>
        <w:t>其中投資收益之72.05％</w:t>
      </w:r>
      <w:r w:rsidRPr="008607C2">
        <w:rPr>
          <w:rFonts w:ascii="標楷體" w:eastAsia="標楷體" w:hAnsi="標楷體" w:hint="eastAsia"/>
          <w:color w:val="000000" w:themeColor="text1"/>
        </w:rPr>
        <w:t>（</w:t>
      </w:r>
      <w:r w:rsidRPr="008607C2">
        <w:rPr>
          <w:rFonts w:ascii="標楷體" w:eastAsia="標楷體" w:hAnsi="標楷體" w:hint="eastAsia"/>
          <w:bCs/>
          <w:color w:val="000000" w:themeColor="text1"/>
        </w:rPr>
        <w:t>1</w:t>
      </w:r>
      <w:r w:rsidRPr="008607C2">
        <w:rPr>
          <w:rFonts w:ascii="標楷體" w:eastAsia="標楷體" w:hAnsi="標楷體"/>
          <w:bCs/>
          <w:color w:val="000000" w:themeColor="text1"/>
        </w:rPr>
        <w:t>0</w:t>
      </w:r>
      <w:r w:rsidRPr="008607C2">
        <w:rPr>
          <w:rFonts w:ascii="標楷體" w:eastAsia="標楷體" w:hAnsi="標楷體" w:hint="eastAsia"/>
          <w:bCs/>
          <w:color w:val="000000" w:themeColor="text1"/>
        </w:rPr>
        <w:t>億9,911萬餘元</w:t>
      </w:r>
      <w:r w:rsidRPr="008607C2">
        <w:rPr>
          <w:rFonts w:ascii="標楷體" w:eastAsia="標楷體" w:hAnsi="標楷體" w:hint="eastAsia"/>
          <w:color w:val="000000" w:themeColor="text1"/>
        </w:rPr>
        <w:t>）係</w:t>
      </w:r>
      <w:r w:rsidRPr="008607C2">
        <w:rPr>
          <w:rFonts w:ascii="標楷體" w:eastAsia="標楷體" w:hAnsi="標楷體" w:hint="eastAsia"/>
          <w:bCs/>
          <w:color w:val="000000" w:themeColor="text1"/>
        </w:rPr>
        <w:t>來自台灣積體電路製造公司，又台灣花卉生物技術、聯亞生技開發、</w:t>
      </w:r>
      <w:proofErr w:type="gramStart"/>
      <w:r w:rsidRPr="008607C2">
        <w:rPr>
          <w:rFonts w:ascii="標楷體" w:eastAsia="標楷體" w:hAnsi="標楷體" w:hint="eastAsia"/>
          <w:bCs/>
          <w:color w:val="000000" w:themeColor="text1"/>
        </w:rPr>
        <w:lastRenderedPageBreak/>
        <w:t>太</w:t>
      </w:r>
      <w:proofErr w:type="gramEnd"/>
      <w:r w:rsidRPr="008607C2">
        <w:rPr>
          <w:rFonts w:ascii="標楷體" w:eastAsia="標楷體" w:hAnsi="標楷體" w:hint="eastAsia"/>
          <w:bCs/>
          <w:color w:val="000000" w:themeColor="text1"/>
        </w:rPr>
        <w:t>景醫藥研發控股、台康生技等4家公司因花卉銷售量銳減，或執行UB-612（抗</w:t>
      </w:r>
      <w:proofErr w:type="gramStart"/>
      <w:r w:rsidRPr="008607C2">
        <w:rPr>
          <w:rFonts w:ascii="標楷體" w:eastAsia="標楷體" w:hAnsi="標楷體" w:hint="eastAsia"/>
          <w:bCs/>
          <w:color w:val="000000" w:themeColor="text1"/>
        </w:rPr>
        <w:t>新型冠</w:t>
      </w:r>
      <w:proofErr w:type="gramEnd"/>
      <w:r w:rsidRPr="008607C2">
        <w:rPr>
          <w:rFonts w:ascii="標楷體" w:eastAsia="標楷體" w:hAnsi="標楷體" w:hint="eastAsia"/>
          <w:bCs/>
          <w:color w:val="000000" w:themeColor="text1"/>
        </w:rPr>
        <w:t>狀肺炎疫苗）研發，惟未獲衛生福利部食品藥物管理署緊急使用授權（EUA），或營業收入不敷支應藥品研發費用，致虧損多年未分配股利，影響投資收益。另投資33家民營事業</w:t>
      </w:r>
      <w:proofErr w:type="gramStart"/>
      <w:r w:rsidRPr="008607C2">
        <w:rPr>
          <w:rFonts w:ascii="標楷體" w:eastAsia="標楷體" w:hAnsi="標楷體" w:hint="eastAsia"/>
          <w:bCs/>
          <w:color w:val="000000" w:themeColor="text1"/>
        </w:rPr>
        <w:t>111</w:t>
      </w:r>
      <w:proofErr w:type="gramEnd"/>
      <w:r w:rsidRPr="008607C2">
        <w:rPr>
          <w:rFonts w:ascii="標楷體" w:eastAsia="標楷體" w:hAnsi="標楷體" w:hint="eastAsia"/>
          <w:bCs/>
          <w:color w:val="000000" w:themeColor="text1"/>
        </w:rPr>
        <w:t>年度營運結果，</w:t>
      </w:r>
      <w:proofErr w:type="gramStart"/>
      <w:r w:rsidRPr="008607C2">
        <w:rPr>
          <w:rFonts w:ascii="標楷體" w:eastAsia="標楷體" w:hAnsi="標楷體" w:hint="eastAsia"/>
          <w:bCs/>
          <w:color w:val="000000" w:themeColor="text1"/>
        </w:rPr>
        <w:t>除刻正</w:t>
      </w:r>
      <w:proofErr w:type="gramEnd"/>
      <w:r w:rsidRPr="008607C2">
        <w:rPr>
          <w:rFonts w:ascii="標楷體" w:eastAsia="標楷體" w:hAnsi="標楷體" w:hint="eastAsia"/>
          <w:bCs/>
          <w:color w:val="000000" w:themeColor="text1"/>
        </w:rPr>
        <w:t>辦理解散清算5家</w:t>
      </w:r>
      <w:r w:rsidRPr="008607C2">
        <w:rPr>
          <w:rFonts w:ascii="標楷體" w:eastAsia="標楷體" w:hAnsi="標楷體" w:hint="eastAsia"/>
          <w:color w:val="000000" w:themeColor="text1"/>
        </w:rPr>
        <w:t>外</w:t>
      </w:r>
      <w:r w:rsidRPr="008607C2">
        <w:rPr>
          <w:rFonts w:ascii="標楷體" w:eastAsia="標楷體" w:hAnsi="標楷體" w:hint="eastAsia"/>
          <w:bCs/>
          <w:color w:val="000000" w:themeColor="text1"/>
        </w:rPr>
        <w:t>，其餘2</w:t>
      </w:r>
      <w:r w:rsidRPr="008607C2">
        <w:rPr>
          <w:rFonts w:ascii="標楷體" w:eastAsia="標楷體" w:hAnsi="標楷體"/>
          <w:bCs/>
          <w:color w:val="000000" w:themeColor="text1"/>
        </w:rPr>
        <w:t>8</w:t>
      </w:r>
      <w:r w:rsidRPr="008607C2">
        <w:rPr>
          <w:rFonts w:ascii="標楷體" w:eastAsia="標楷體" w:hAnsi="標楷體" w:hint="eastAsia"/>
          <w:bCs/>
          <w:color w:val="000000" w:themeColor="text1"/>
        </w:rPr>
        <w:t>家事業，獲有盈餘者11家公司，發生虧</w:t>
      </w:r>
      <w:r w:rsidR="00534E76" w:rsidRPr="008607C2">
        <w:rPr>
          <w:rFonts w:ascii="標楷體" w:eastAsia="標楷體" w:hAnsi="標楷體"/>
          <w:noProof/>
          <w:color w:val="000000" w:themeColor="text1"/>
        </w:rPr>
        <mc:AlternateContent>
          <mc:Choice Requires="wps">
            <w:drawing>
              <wp:anchor distT="45720" distB="45720" distL="114300" distR="114300" simplePos="0" relativeHeight="251701248" behindDoc="0" locked="0" layoutInCell="1" allowOverlap="1" wp14:anchorId="010E641D" wp14:editId="1FFC0093">
                <wp:simplePos x="0" y="0"/>
                <wp:positionH relativeFrom="column">
                  <wp:posOffset>2134235</wp:posOffset>
                </wp:positionH>
                <wp:positionV relativeFrom="paragraph">
                  <wp:posOffset>70485</wp:posOffset>
                </wp:positionV>
                <wp:extent cx="4358640" cy="4030980"/>
                <wp:effectExtent l="0" t="0" r="3810" b="762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8640" cy="4030980"/>
                        </a:xfrm>
                        <a:prstGeom prst="rect">
                          <a:avLst/>
                        </a:prstGeom>
                        <a:solidFill>
                          <a:srgbClr val="FFFFFF"/>
                        </a:solidFill>
                        <a:ln w="9525">
                          <a:noFill/>
                          <a:miter lim="800000"/>
                          <a:headEnd/>
                          <a:tailEnd/>
                        </a:ln>
                      </wps:spPr>
                      <wps:txbx>
                        <w:txbxContent>
                          <w:tbl>
                            <w:tblPr>
                              <w:tblStyle w:val="aa"/>
                              <w:tblW w:w="6499" w:type="dxa"/>
                              <w:tblLook w:val="04A0" w:firstRow="1" w:lastRow="0" w:firstColumn="1" w:lastColumn="0" w:noHBand="0" w:noVBand="1"/>
                            </w:tblPr>
                            <w:tblGrid>
                              <w:gridCol w:w="1701"/>
                              <w:gridCol w:w="829"/>
                              <w:gridCol w:w="3969"/>
                            </w:tblGrid>
                            <w:tr w:rsidR="00E77BD6" w:rsidRPr="00052421" w14:paraId="7A40B984" w14:textId="77777777" w:rsidTr="0098596E">
                              <w:tc>
                                <w:tcPr>
                                  <w:tcW w:w="6499" w:type="dxa"/>
                                  <w:gridSpan w:val="3"/>
                                  <w:tcBorders>
                                    <w:top w:val="nil"/>
                                    <w:left w:val="nil"/>
                                    <w:bottom w:val="nil"/>
                                    <w:right w:val="nil"/>
                                  </w:tcBorders>
                                </w:tcPr>
                                <w:p w14:paraId="774DAF08" w14:textId="77777777" w:rsidR="00E77BD6" w:rsidRPr="00534E76" w:rsidRDefault="00E77BD6" w:rsidP="00EB4DB1">
                                  <w:pPr>
                                    <w:tabs>
                                      <w:tab w:val="left" w:pos="663"/>
                                    </w:tabs>
                                    <w:spacing w:line="240" w:lineRule="exact"/>
                                    <w:jc w:val="center"/>
                                    <w:rPr>
                                      <w:rFonts w:ascii="標楷體" w:eastAsia="標楷體" w:hAnsi="標楷體"/>
                                      <w:spacing w:val="-4"/>
                                    </w:rPr>
                                  </w:pPr>
                                  <w:r w:rsidRPr="00534E76">
                                    <w:rPr>
                                      <w:rFonts w:ascii="標楷體" w:eastAsia="標楷體" w:hAnsi="標楷體" w:hint="eastAsia"/>
                                      <w:b/>
                                      <w:bCs/>
                                      <w:spacing w:val="-4"/>
                                    </w:rPr>
                                    <w:t>表7</w:t>
                                  </w:r>
                                  <w:r w:rsidRPr="00534E76">
                                    <w:rPr>
                                      <w:rFonts w:ascii="標楷體" w:eastAsia="標楷體" w:hAnsi="標楷體"/>
                                      <w:b/>
                                      <w:bCs/>
                                      <w:spacing w:val="-4"/>
                                    </w:rPr>
                                    <w:t xml:space="preserve">  </w:t>
                                  </w:r>
                                  <w:proofErr w:type="gramStart"/>
                                  <w:r w:rsidRPr="00534E76">
                                    <w:rPr>
                                      <w:rFonts w:ascii="標楷體" w:eastAsia="標楷體" w:hAnsi="標楷體"/>
                                      <w:b/>
                                      <w:bCs/>
                                      <w:spacing w:val="-4"/>
                                    </w:rPr>
                                    <w:t>111</w:t>
                                  </w:r>
                                  <w:r w:rsidRPr="00534E76">
                                    <w:rPr>
                                      <w:rFonts w:ascii="標楷體" w:eastAsia="標楷體" w:hAnsi="標楷體" w:hint="eastAsia"/>
                                      <w:b/>
                                      <w:bCs/>
                                      <w:spacing w:val="-4"/>
                                    </w:rPr>
                                    <w:t>年度耀管會</w:t>
                                  </w:r>
                                  <w:proofErr w:type="gramEnd"/>
                                  <w:r w:rsidRPr="00534E76">
                                    <w:rPr>
                                      <w:rFonts w:ascii="標楷體" w:eastAsia="標楷體" w:hAnsi="標楷體" w:hint="eastAsia"/>
                                      <w:b/>
                                      <w:bCs/>
                                      <w:spacing w:val="-4"/>
                                    </w:rPr>
                                    <w:t>投資之</w:t>
                                  </w:r>
                                  <w:r w:rsidRPr="00534E76">
                                    <w:rPr>
                                      <w:rFonts w:ascii="標楷體" w:eastAsia="標楷體" w:hAnsi="標楷體"/>
                                      <w:b/>
                                      <w:bCs/>
                                      <w:spacing w:val="-4"/>
                                    </w:rPr>
                                    <w:t>民營事業</w:t>
                                  </w:r>
                                  <w:r w:rsidRPr="00534E76">
                                    <w:rPr>
                                      <w:rFonts w:ascii="標楷體" w:eastAsia="標楷體" w:hAnsi="標楷體" w:hint="eastAsia"/>
                                      <w:b/>
                                      <w:bCs/>
                                      <w:spacing w:val="-4"/>
                                    </w:rPr>
                                    <w:t>營運欠佳情形</w:t>
                                  </w:r>
                                </w:p>
                              </w:tc>
                            </w:tr>
                            <w:tr w:rsidR="00E77BD6" w:rsidRPr="00052421" w14:paraId="21A4272D" w14:textId="77777777" w:rsidTr="0098596E">
                              <w:tc>
                                <w:tcPr>
                                  <w:tcW w:w="6499" w:type="dxa"/>
                                  <w:gridSpan w:val="3"/>
                                  <w:tcBorders>
                                    <w:top w:val="nil"/>
                                    <w:left w:val="nil"/>
                                    <w:bottom w:val="single" w:sz="4" w:space="0" w:color="auto"/>
                                    <w:right w:val="nil"/>
                                  </w:tcBorders>
                                </w:tcPr>
                                <w:p w14:paraId="201A07A6" w14:textId="77777777" w:rsidR="00E77BD6" w:rsidRPr="00534E76" w:rsidRDefault="00E77BD6" w:rsidP="00C7683B">
                                  <w:pPr>
                                    <w:tabs>
                                      <w:tab w:val="left" w:pos="663"/>
                                    </w:tabs>
                                    <w:spacing w:line="240" w:lineRule="exact"/>
                                    <w:jc w:val="right"/>
                                    <w:rPr>
                                      <w:rFonts w:ascii="標楷體" w:eastAsia="標楷體" w:hAnsi="標楷體"/>
                                      <w:sz w:val="20"/>
                                    </w:rPr>
                                  </w:pPr>
                                  <w:r w:rsidRPr="00534E76">
                                    <w:rPr>
                                      <w:rFonts w:ascii="標楷體" w:eastAsia="標楷體" w:hAnsi="標楷體" w:hint="eastAsia"/>
                                      <w:bCs/>
                                      <w:sz w:val="20"/>
                                    </w:rPr>
                                    <w:t>單位：家</w:t>
                                  </w:r>
                                </w:p>
                              </w:tc>
                            </w:tr>
                            <w:tr w:rsidR="00E77BD6" w:rsidRPr="00052421" w14:paraId="03122150" w14:textId="77777777" w:rsidTr="0098596E">
                              <w:tc>
                                <w:tcPr>
                                  <w:tcW w:w="1701" w:type="dxa"/>
                                  <w:tcBorders>
                                    <w:top w:val="single" w:sz="4" w:space="0" w:color="auto"/>
                                  </w:tcBorders>
                                </w:tcPr>
                                <w:p w14:paraId="317FA1D8"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類型</w:t>
                                  </w:r>
                                </w:p>
                              </w:tc>
                              <w:tc>
                                <w:tcPr>
                                  <w:tcW w:w="829" w:type="dxa"/>
                                  <w:tcBorders>
                                    <w:top w:val="single" w:sz="4" w:space="0" w:color="auto"/>
                                  </w:tcBorders>
                                </w:tcPr>
                                <w:p w14:paraId="0870B3AA"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家數</w:t>
                                  </w:r>
                                </w:p>
                              </w:tc>
                              <w:tc>
                                <w:tcPr>
                                  <w:tcW w:w="3969" w:type="dxa"/>
                                  <w:tcBorders>
                                    <w:top w:val="single" w:sz="4" w:space="0" w:color="auto"/>
                                  </w:tcBorders>
                                </w:tcPr>
                                <w:p w14:paraId="66A92C37"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公司名稱</w:t>
                                  </w:r>
                                </w:p>
                              </w:tc>
                            </w:tr>
                            <w:tr w:rsidR="00E77BD6" w:rsidRPr="00052421" w14:paraId="73717812" w14:textId="77777777" w:rsidTr="0098596E">
                              <w:tc>
                                <w:tcPr>
                                  <w:tcW w:w="1701" w:type="dxa"/>
                                  <w:vAlign w:val="center"/>
                                </w:tcPr>
                                <w:p w14:paraId="699499AE"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z w:val="20"/>
                                    </w:rPr>
                                    <w:t>(</w:t>
                                  </w:r>
                                  <w:proofErr w:type="gramStart"/>
                                  <w:r w:rsidRPr="00534E76">
                                    <w:rPr>
                                      <w:rFonts w:ascii="標楷體" w:eastAsia="標楷體" w:hAnsi="標楷體" w:hint="eastAsia"/>
                                      <w:bCs/>
                                      <w:sz w:val="20"/>
                                    </w:rPr>
                                    <w:t>一</w:t>
                                  </w:r>
                                  <w:proofErr w:type="gramEnd"/>
                                  <w:r w:rsidRPr="00534E76">
                                    <w:rPr>
                                      <w:rFonts w:ascii="標楷體" w:eastAsia="標楷體" w:hAnsi="標楷體" w:hint="eastAsia"/>
                                      <w:bCs/>
                                      <w:sz w:val="20"/>
                                    </w:rPr>
                                    <w:t>)由盈轉虧</w:t>
                                  </w:r>
                                </w:p>
                              </w:tc>
                              <w:tc>
                                <w:tcPr>
                                  <w:tcW w:w="829" w:type="dxa"/>
                                  <w:vAlign w:val="center"/>
                                </w:tcPr>
                                <w:p w14:paraId="04D89B15"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4</w:t>
                                  </w:r>
                                </w:p>
                              </w:tc>
                              <w:tc>
                                <w:tcPr>
                                  <w:tcW w:w="3969" w:type="dxa"/>
                                </w:tcPr>
                                <w:p w14:paraId="04C22A35"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1.</w:t>
                                  </w:r>
                                  <w:proofErr w:type="gramStart"/>
                                  <w:r w:rsidRPr="00534E76">
                                    <w:rPr>
                                      <w:rFonts w:ascii="標楷體" w:eastAsia="標楷體" w:hAnsi="標楷體" w:hint="eastAsia"/>
                                      <w:sz w:val="20"/>
                                    </w:rPr>
                                    <w:t>太景醫藥</w:t>
                                  </w:r>
                                  <w:proofErr w:type="gramEnd"/>
                                  <w:r w:rsidRPr="00534E76">
                                    <w:rPr>
                                      <w:rFonts w:ascii="標楷體" w:eastAsia="標楷體" w:hAnsi="標楷體" w:hint="eastAsia"/>
                                      <w:sz w:val="20"/>
                                    </w:rPr>
                                    <w:t>研發控股公司</w:t>
                                  </w:r>
                                </w:p>
                                <w:p w14:paraId="27D9E1DC" w14:textId="758777C9"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2.</w:t>
                                  </w:r>
                                  <w:proofErr w:type="gramStart"/>
                                  <w:r w:rsidRPr="00534E76">
                                    <w:rPr>
                                      <w:rFonts w:ascii="標楷體" w:eastAsia="標楷體" w:hAnsi="標楷體" w:hint="eastAsia"/>
                                      <w:sz w:val="20"/>
                                    </w:rPr>
                                    <w:t>緯華航</w:t>
                                  </w:r>
                                  <w:r w:rsidR="001174C3" w:rsidRPr="00534E76">
                                    <w:rPr>
                                      <w:rFonts w:ascii="標楷體" w:eastAsia="標楷體" w:hAnsi="標楷體" w:hint="eastAsia"/>
                                      <w:sz w:val="20"/>
                                    </w:rPr>
                                    <w:t>太</w:t>
                                  </w:r>
                                  <w:proofErr w:type="gramEnd"/>
                                  <w:r w:rsidRPr="00534E76">
                                    <w:rPr>
                                      <w:rFonts w:ascii="標楷體" w:eastAsia="標楷體" w:hAnsi="標楷體" w:hint="eastAsia"/>
                                      <w:sz w:val="20"/>
                                    </w:rPr>
                                    <w:t>工業公司</w:t>
                                  </w:r>
                                </w:p>
                                <w:p w14:paraId="6CBA8E02"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3.台翔航太工業公司</w:t>
                                  </w:r>
                                </w:p>
                                <w:p w14:paraId="4BE6E1CE"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4.台灣國際造船公司</w:t>
                                  </w:r>
                                </w:p>
                              </w:tc>
                            </w:tr>
                            <w:tr w:rsidR="00E77BD6" w:rsidRPr="00052421" w14:paraId="512B6B35" w14:textId="77777777" w:rsidTr="0098596E">
                              <w:tc>
                                <w:tcPr>
                                  <w:tcW w:w="1701" w:type="dxa"/>
                                  <w:vAlign w:val="center"/>
                                </w:tcPr>
                                <w:p w14:paraId="63183B61"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z w:val="20"/>
                                    </w:rPr>
                                    <w:t>(二)虧損增加</w:t>
                                  </w:r>
                                </w:p>
                              </w:tc>
                              <w:tc>
                                <w:tcPr>
                                  <w:tcW w:w="829" w:type="dxa"/>
                                  <w:vAlign w:val="center"/>
                                </w:tcPr>
                                <w:p w14:paraId="33AAE75C"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6</w:t>
                                  </w:r>
                                </w:p>
                              </w:tc>
                              <w:tc>
                                <w:tcPr>
                                  <w:tcW w:w="3969" w:type="dxa"/>
                                </w:tcPr>
                                <w:p w14:paraId="3E7A7636"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1.聯亞生技開發公司</w:t>
                                  </w:r>
                                </w:p>
                                <w:p w14:paraId="7B15BB86"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2.強方科技公司</w:t>
                                  </w:r>
                                </w:p>
                                <w:p w14:paraId="0BC7EF94"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3.台康生技公司</w:t>
                                  </w:r>
                                </w:p>
                                <w:p w14:paraId="103EC9D3"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4.樂</w:t>
                                  </w:r>
                                  <w:proofErr w:type="gramStart"/>
                                  <w:r w:rsidRPr="00534E76">
                                    <w:rPr>
                                      <w:rFonts w:ascii="標楷體" w:eastAsia="標楷體" w:hAnsi="標楷體" w:hint="eastAsia"/>
                                      <w:sz w:val="20"/>
                                    </w:rPr>
                                    <w:t>迦</w:t>
                                  </w:r>
                                  <w:proofErr w:type="gramEnd"/>
                                  <w:r w:rsidRPr="00534E76">
                                    <w:rPr>
                                      <w:rFonts w:ascii="標楷體" w:eastAsia="標楷體" w:hAnsi="標楷體" w:hint="eastAsia"/>
                                      <w:sz w:val="20"/>
                                    </w:rPr>
                                    <w:t>再生科技公司</w:t>
                                  </w:r>
                                </w:p>
                                <w:p w14:paraId="53D15AF3"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5.聯合生物製藥控股公司</w:t>
                                  </w:r>
                                </w:p>
                                <w:p w14:paraId="219AF811"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6.Taicom Capital Ltd.公司</w:t>
                                  </w:r>
                                </w:p>
                              </w:tc>
                            </w:tr>
                            <w:tr w:rsidR="00E77BD6" w:rsidRPr="00052421" w14:paraId="0756A259" w14:textId="77777777" w:rsidTr="0098596E">
                              <w:tc>
                                <w:tcPr>
                                  <w:tcW w:w="1701" w:type="dxa"/>
                                  <w:vAlign w:val="center"/>
                                </w:tcPr>
                                <w:p w14:paraId="09BCB197"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z w:val="20"/>
                                    </w:rPr>
                                    <w:t>(三)盈餘減少</w:t>
                                  </w:r>
                                </w:p>
                              </w:tc>
                              <w:tc>
                                <w:tcPr>
                                  <w:tcW w:w="829" w:type="dxa"/>
                                  <w:vAlign w:val="center"/>
                                </w:tcPr>
                                <w:p w14:paraId="26F59F76"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1</w:t>
                                  </w:r>
                                </w:p>
                              </w:tc>
                              <w:tc>
                                <w:tcPr>
                                  <w:tcW w:w="3969" w:type="dxa"/>
                                </w:tcPr>
                                <w:p w14:paraId="37F32EC9"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中華開發金融控股公司</w:t>
                                  </w:r>
                                </w:p>
                              </w:tc>
                            </w:tr>
                            <w:tr w:rsidR="00E77BD6" w:rsidRPr="00052421" w14:paraId="2B4CC70C" w14:textId="77777777" w:rsidTr="0098596E">
                              <w:tc>
                                <w:tcPr>
                                  <w:tcW w:w="1701" w:type="dxa"/>
                                  <w:tcBorders>
                                    <w:bottom w:val="single" w:sz="4" w:space="0" w:color="auto"/>
                                  </w:tcBorders>
                                  <w:vAlign w:val="center"/>
                                </w:tcPr>
                                <w:p w14:paraId="219EF531"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pacing w:val="-20"/>
                                      <w:sz w:val="20"/>
                                    </w:rPr>
                                    <w:t>(四)連續3年虧損</w:t>
                                  </w:r>
                                </w:p>
                              </w:tc>
                              <w:tc>
                                <w:tcPr>
                                  <w:tcW w:w="829" w:type="dxa"/>
                                  <w:tcBorders>
                                    <w:bottom w:val="single" w:sz="4" w:space="0" w:color="auto"/>
                                  </w:tcBorders>
                                  <w:vAlign w:val="center"/>
                                </w:tcPr>
                                <w:p w14:paraId="6A312FDD"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7</w:t>
                                  </w:r>
                                </w:p>
                              </w:tc>
                              <w:tc>
                                <w:tcPr>
                                  <w:tcW w:w="3969" w:type="dxa"/>
                                  <w:tcBorders>
                                    <w:bottom w:val="single" w:sz="4" w:space="0" w:color="auto"/>
                                  </w:tcBorders>
                                </w:tcPr>
                                <w:p w14:paraId="7C063408"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1.聯亞生技開發公司</w:t>
                                  </w:r>
                                </w:p>
                                <w:p w14:paraId="150715B0"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2.</w:t>
                                  </w:r>
                                  <w:proofErr w:type="gramStart"/>
                                  <w:r w:rsidRPr="00534E76">
                                    <w:rPr>
                                      <w:rFonts w:ascii="標楷體" w:eastAsia="標楷體" w:hAnsi="標楷體" w:hint="eastAsia"/>
                                      <w:sz w:val="20"/>
                                    </w:rPr>
                                    <w:t>藥華醫藥</w:t>
                                  </w:r>
                                  <w:proofErr w:type="gramEnd"/>
                                  <w:r w:rsidRPr="00534E76">
                                    <w:rPr>
                                      <w:rFonts w:ascii="標楷體" w:eastAsia="標楷體" w:hAnsi="標楷體" w:hint="eastAsia"/>
                                      <w:sz w:val="20"/>
                                    </w:rPr>
                                    <w:t>公司</w:t>
                                  </w:r>
                                </w:p>
                                <w:p w14:paraId="4BD7C14D"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3.聯合生物製藥控股公司</w:t>
                                  </w:r>
                                </w:p>
                                <w:p w14:paraId="2F1F81F0" w14:textId="77777777" w:rsidR="00E77BD6" w:rsidRPr="00534E76" w:rsidRDefault="00E77BD6" w:rsidP="00986766">
                                  <w:pPr>
                                    <w:tabs>
                                      <w:tab w:val="left" w:pos="663"/>
                                    </w:tabs>
                                    <w:spacing w:line="280" w:lineRule="exact"/>
                                    <w:rPr>
                                      <w:rFonts w:ascii="標楷體" w:eastAsia="標楷體" w:hAnsi="標楷體"/>
                                      <w:spacing w:val="-10"/>
                                      <w:sz w:val="20"/>
                                    </w:rPr>
                                  </w:pPr>
                                  <w:r w:rsidRPr="00534E76">
                                    <w:rPr>
                                      <w:rFonts w:ascii="標楷體" w:eastAsia="標楷體" w:hAnsi="標楷體" w:hint="eastAsia"/>
                                      <w:sz w:val="20"/>
                                    </w:rPr>
                                    <w:t>4.</w:t>
                                  </w:r>
                                  <w:r w:rsidRPr="00534E76">
                                    <w:rPr>
                                      <w:rFonts w:ascii="標楷體" w:eastAsia="標楷體" w:hAnsi="標楷體" w:hint="eastAsia"/>
                                      <w:spacing w:val="-10"/>
                                      <w:sz w:val="20"/>
                                    </w:rPr>
                                    <w:t>中華開發生</w:t>
                                  </w:r>
                                  <w:proofErr w:type="gramStart"/>
                                  <w:r w:rsidRPr="00534E76">
                                    <w:rPr>
                                      <w:rFonts w:ascii="標楷體" w:eastAsia="標楷體" w:hAnsi="標楷體" w:hint="eastAsia"/>
                                      <w:spacing w:val="-10"/>
                                      <w:sz w:val="20"/>
                                    </w:rPr>
                                    <w:t>醫</w:t>
                                  </w:r>
                                  <w:proofErr w:type="gramEnd"/>
                                  <w:r w:rsidRPr="00534E76">
                                    <w:rPr>
                                      <w:rFonts w:ascii="標楷體" w:eastAsia="標楷體" w:hAnsi="標楷體" w:hint="eastAsia"/>
                                      <w:spacing w:val="-10"/>
                                      <w:sz w:val="20"/>
                                    </w:rPr>
                                    <w:t>貳創業投資有限合夥（基金）</w:t>
                                  </w:r>
                                </w:p>
                                <w:p w14:paraId="66C89B4B"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5.強方科技公司</w:t>
                                  </w:r>
                                </w:p>
                                <w:p w14:paraId="38FA748C"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6.台康生技公司</w:t>
                                  </w:r>
                                </w:p>
                                <w:p w14:paraId="7B55F2B3"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7.台灣花卉生物技術公司</w:t>
                                  </w:r>
                                </w:p>
                              </w:tc>
                            </w:tr>
                            <w:tr w:rsidR="00E77BD6" w:rsidRPr="00052421" w14:paraId="40DC9E9E" w14:textId="77777777" w:rsidTr="0098596E">
                              <w:tc>
                                <w:tcPr>
                                  <w:tcW w:w="6499" w:type="dxa"/>
                                  <w:gridSpan w:val="3"/>
                                  <w:tcBorders>
                                    <w:top w:val="single" w:sz="4" w:space="0" w:color="auto"/>
                                    <w:left w:val="nil"/>
                                    <w:bottom w:val="nil"/>
                                    <w:right w:val="nil"/>
                                  </w:tcBorders>
                                </w:tcPr>
                                <w:p w14:paraId="3B7CE150" w14:textId="77777777" w:rsidR="00E77BD6" w:rsidRPr="00534E76" w:rsidRDefault="00E77BD6" w:rsidP="00C7683B">
                                  <w:pPr>
                                    <w:tabs>
                                      <w:tab w:val="left" w:pos="663"/>
                                    </w:tabs>
                                    <w:spacing w:line="240" w:lineRule="exact"/>
                                    <w:rPr>
                                      <w:rFonts w:ascii="標楷體" w:eastAsia="標楷體" w:hAnsi="標楷體"/>
                                    </w:rPr>
                                  </w:pPr>
                                  <w:r w:rsidRPr="00534E76">
                                    <w:rPr>
                                      <w:rFonts w:ascii="標楷體" w:eastAsia="標楷體" w:hAnsi="標楷體" w:hint="eastAsia"/>
                                      <w:sz w:val="18"/>
                                      <w:szCs w:val="18"/>
                                    </w:rPr>
                                    <w:t>資料來源：整理</w:t>
                                  </w:r>
                                  <w:proofErr w:type="gramStart"/>
                                  <w:r w:rsidRPr="00534E76">
                                    <w:rPr>
                                      <w:rFonts w:ascii="標楷體" w:eastAsia="標楷體" w:hAnsi="標楷體" w:hint="eastAsia"/>
                                      <w:sz w:val="18"/>
                                      <w:szCs w:val="18"/>
                                    </w:rPr>
                                    <w:t>自耀管</w:t>
                                  </w:r>
                                  <w:proofErr w:type="gramEnd"/>
                                  <w:r w:rsidRPr="00534E76">
                                    <w:rPr>
                                      <w:rFonts w:ascii="標楷體" w:eastAsia="標楷體" w:hAnsi="標楷體" w:hint="eastAsia"/>
                                      <w:sz w:val="18"/>
                                      <w:szCs w:val="18"/>
                                    </w:rPr>
                                    <w:t>會提供資料。</w:t>
                                  </w:r>
                                </w:p>
                              </w:tc>
                            </w:tr>
                          </w:tbl>
                          <w:p w14:paraId="6ABDE418" w14:textId="77777777" w:rsidR="00E77BD6" w:rsidRPr="00BD7CCD" w:rsidRDefault="00E77BD6" w:rsidP="00E77B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0E641D" id="文字方塊 2" o:spid="_x0000_s1094" type="#_x0000_t202" style="position:absolute;left:0;text-align:left;margin-left:168.05pt;margin-top:5.55pt;width:343.2pt;height:317.4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" stroked="f">
                <v:textbox>
                  <w:txbxContent>
                    <w:tbl>
                      <w:tblPr>
                        <w:tblStyle w:val="aa"/>
                        <w:tblW w:w="6499" w:type="dxa"/>
                        <w:tblLook w:val="04A0" w:firstRow="1" w:lastRow="0" w:firstColumn="1" w:lastColumn="0" w:noHBand="0" w:noVBand="1"/>
                      </w:tblPr>
                      <w:tblGrid>
                        <w:gridCol w:w="1701"/>
                        <w:gridCol w:w="829"/>
                        <w:gridCol w:w="3969"/>
                      </w:tblGrid>
                      <w:tr w:rsidR="00E77BD6" w:rsidRPr="00052421" w14:paraId="7A40B984" w14:textId="77777777" w:rsidTr="0098596E">
                        <w:tc>
                          <w:tcPr>
                            <w:tcW w:w="6499" w:type="dxa"/>
                            <w:gridSpan w:val="3"/>
                            <w:tcBorders>
                              <w:top w:val="nil"/>
                              <w:left w:val="nil"/>
                              <w:bottom w:val="nil"/>
                              <w:right w:val="nil"/>
                            </w:tcBorders>
                          </w:tcPr>
                          <w:p w14:paraId="774DAF08" w14:textId="77777777" w:rsidR="00E77BD6" w:rsidRPr="00534E76" w:rsidRDefault="00E77BD6" w:rsidP="00EB4DB1">
                            <w:pPr>
                              <w:tabs>
                                <w:tab w:val="left" w:pos="663"/>
                              </w:tabs>
                              <w:spacing w:line="240" w:lineRule="exact"/>
                              <w:jc w:val="center"/>
                              <w:rPr>
                                <w:rFonts w:ascii="標楷體" w:eastAsia="標楷體" w:hAnsi="標楷體"/>
                                <w:spacing w:val="-4"/>
                              </w:rPr>
                            </w:pPr>
                            <w:r w:rsidRPr="00534E76">
                              <w:rPr>
                                <w:rFonts w:ascii="標楷體" w:eastAsia="標楷體" w:hAnsi="標楷體" w:hint="eastAsia"/>
                                <w:b/>
                                <w:bCs/>
                                <w:spacing w:val="-4"/>
                              </w:rPr>
                              <w:t>表7</w:t>
                            </w:r>
                            <w:r w:rsidRPr="00534E76">
                              <w:rPr>
                                <w:rFonts w:ascii="標楷體" w:eastAsia="標楷體" w:hAnsi="標楷體"/>
                                <w:b/>
                                <w:bCs/>
                                <w:spacing w:val="-4"/>
                              </w:rPr>
                              <w:t xml:space="preserve">  </w:t>
                            </w:r>
                            <w:proofErr w:type="gramStart"/>
                            <w:r w:rsidRPr="00534E76">
                              <w:rPr>
                                <w:rFonts w:ascii="標楷體" w:eastAsia="標楷體" w:hAnsi="標楷體"/>
                                <w:b/>
                                <w:bCs/>
                                <w:spacing w:val="-4"/>
                              </w:rPr>
                              <w:t>111</w:t>
                            </w:r>
                            <w:r w:rsidRPr="00534E76">
                              <w:rPr>
                                <w:rFonts w:ascii="標楷體" w:eastAsia="標楷體" w:hAnsi="標楷體" w:hint="eastAsia"/>
                                <w:b/>
                                <w:bCs/>
                                <w:spacing w:val="-4"/>
                              </w:rPr>
                              <w:t>年度耀管會</w:t>
                            </w:r>
                            <w:proofErr w:type="gramEnd"/>
                            <w:r w:rsidRPr="00534E76">
                              <w:rPr>
                                <w:rFonts w:ascii="標楷體" w:eastAsia="標楷體" w:hAnsi="標楷體" w:hint="eastAsia"/>
                                <w:b/>
                                <w:bCs/>
                                <w:spacing w:val="-4"/>
                              </w:rPr>
                              <w:t>投資之</w:t>
                            </w:r>
                            <w:r w:rsidRPr="00534E76">
                              <w:rPr>
                                <w:rFonts w:ascii="標楷體" w:eastAsia="標楷體" w:hAnsi="標楷體"/>
                                <w:b/>
                                <w:bCs/>
                                <w:spacing w:val="-4"/>
                              </w:rPr>
                              <w:t>民營事業</w:t>
                            </w:r>
                            <w:r w:rsidRPr="00534E76">
                              <w:rPr>
                                <w:rFonts w:ascii="標楷體" w:eastAsia="標楷體" w:hAnsi="標楷體" w:hint="eastAsia"/>
                                <w:b/>
                                <w:bCs/>
                                <w:spacing w:val="-4"/>
                              </w:rPr>
                              <w:t>營運欠佳情形</w:t>
                            </w:r>
                          </w:p>
                        </w:tc>
                      </w:tr>
                      <w:tr w:rsidR="00E77BD6" w:rsidRPr="00052421" w14:paraId="21A4272D" w14:textId="77777777" w:rsidTr="0098596E">
                        <w:tc>
                          <w:tcPr>
                            <w:tcW w:w="6499" w:type="dxa"/>
                            <w:gridSpan w:val="3"/>
                            <w:tcBorders>
                              <w:top w:val="nil"/>
                              <w:left w:val="nil"/>
                              <w:bottom w:val="single" w:sz="4" w:space="0" w:color="auto"/>
                              <w:right w:val="nil"/>
                            </w:tcBorders>
                          </w:tcPr>
                          <w:p w14:paraId="201A07A6" w14:textId="77777777" w:rsidR="00E77BD6" w:rsidRPr="00534E76" w:rsidRDefault="00E77BD6" w:rsidP="00C7683B">
                            <w:pPr>
                              <w:tabs>
                                <w:tab w:val="left" w:pos="663"/>
                              </w:tabs>
                              <w:spacing w:line="240" w:lineRule="exact"/>
                              <w:jc w:val="right"/>
                              <w:rPr>
                                <w:rFonts w:ascii="標楷體" w:eastAsia="標楷體" w:hAnsi="標楷體"/>
                                <w:sz w:val="20"/>
                              </w:rPr>
                            </w:pPr>
                            <w:r w:rsidRPr="00534E76">
                              <w:rPr>
                                <w:rFonts w:ascii="標楷體" w:eastAsia="標楷體" w:hAnsi="標楷體" w:hint="eastAsia"/>
                                <w:bCs/>
                                <w:sz w:val="20"/>
                              </w:rPr>
                              <w:t>單位：家</w:t>
                            </w:r>
                          </w:p>
                        </w:tc>
                      </w:tr>
                      <w:tr w:rsidR="00E77BD6" w:rsidRPr="00052421" w14:paraId="03122150" w14:textId="77777777" w:rsidTr="0098596E">
                        <w:tc>
                          <w:tcPr>
                            <w:tcW w:w="1701" w:type="dxa"/>
                            <w:tcBorders>
                              <w:top w:val="single" w:sz="4" w:space="0" w:color="auto"/>
                            </w:tcBorders>
                          </w:tcPr>
                          <w:p w14:paraId="317FA1D8"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類型</w:t>
                            </w:r>
                          </w:p>
                        </w:tc>
                        <w:tc>
                          <w:tcPr>
                            <w:tcW w:w="829" w:type="dxa"/>
                            <w:tcBorders>
                              <w:top w:val="single" w:sz="4" w:space="0" w:color="auto"/>
                            </w:tcBorders>
                          </w:tcPr>
                          <w:p w14:paraId="0870B3AA"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家數</w:t>
                            </w:r>
                          </w:p>
                        </w:tc>
                        <w:tc>
                          <w:tcPr>
                            <w:tcW w:w="3969" w:type="dxa"/>
                            <w:tcBorders>
                              <w:top w:val="single" w:sz="4" w:space="0" w:color="auto"/>
                            </w:tcBorders>
                          </w:tcPr>
                          <w:p w14:paraId="66A92C37"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公司名稱</w:t>
                            </w:r>
                          </w:p>
                        </w:tc>
                      </w:tr>
                      <w:tr w:rsidR="00E77BD6" w:rsidRPr="00052421" w14:paraId="73717812" w14:textId="77777777" w:rsidTr="0098596E">
                        <w:tc>
                          <w:tcPr>
                            <w:tcW w:w="1701" w:type="dxa"/>
                            <w:vAlign w:val="center"/>
                          </w:tcPr>
                          <w:p w14:paraId="699499AE"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z w:val="20"/>
                              </w:rPr>
                              <w:t>(</w:t>
                            </w:r>
                            <w:proofErr w:type="gramStart"/>
                            <w:r w:rsidRPr="00534E76">
                              <w:rPr>
                                <w:rFonts w:ascii="標楷體" w:eastAsia="標楷體" w:hAnsi="標楷體" w:hint="eastAsia"/>
                                <w:bCs/>
                                <w:sz w:val="20"/>
                              </w:rPr>
                              <w:t>一</w:t>
                            </w:r>
                            <w:proofErr w:type="gramEnd"/>
                            <w:r w:rsidRPr="00534E76">
                              <w:rPr>
                                <w:rFonts w:ascii="標楷體" w:eastAsia="標楷體" w:hAnsi="標楷體" w:hint="eastAsia"/>
                                <w:bCs/>
                                <w:sz w:val="20"/>
                              </w:rPr>
                              <w:t>)由盈轉虧</w:t>
                            </w:r>
                          </w:p>
                        </w:tc>
                        <w:tc>
                          <w:tcPr>
                            <w:tcW w:w="829" w:type="dxa"/>
                            <w:vAlign w:val="center"/>
                          </w:tcPr>
                          <w:p w14:paraId="04D89B15"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4</w:t>
                            </w:r>
                          </w:p>
                        </w:tc>
                        <w:tc>
                          <w:tcPr>
                            <w:tcW w:w="3969" w:type="dxa"/>
                          </w:tcPr>
                          <w:p w14:paraId="04C22A35"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1.</w:t>
                            </w:r>
                            <w:proofErr w:type="gramStart"/>
                            <w:r w:rsidRPr="00534E76">
                              <w:rPr>
                                <w:rFonts w:ascii="標楷體" w:eastAsia="標楷體" w:hAnsi="標楷體" w:hint="eastAsia"/>
                                <w:sz w:val="20"/>
                              </w:rPr>
                              <w:t>太景醫藥</w:t>
                            </w:r>
                            <w:proofErr w:type="gramEnd"/>
                            <w:r w:rsidRPr="00534E76">
                              <w:rPr>
                                <w:rFonts w:ascii="標楷體" w:eastAsia="標楷體" w:hAnsi="標楷體" w:hint="eastAsia"/>
                                <w:sz w:val="20"/>
                              </w:rPr>
                              <w:t>研發控股公司</w:t>
                            </w:r>
                          </w:p>
                          <w:p w14:paraId="27D9E1DC" w14:textId="758777C9"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2.</w:t>
                            </w:r>
                            <w:proofErr w:type="gramStart"/>
                            <w:r w:rsidRPr="00534E76">
                              <w:rPr>
                                <w:rFonts w:ascii="標楷體" w:eastAsia="標楷體" w:hAnsi="標楷體" w:hint="eastAsia"/>
                                <w:sz w:val="20"/>
                              </w:rPr>
                              <w:t>緯華航</w:t>
                            </w:r>
                            <w:r w:rsidR="001174C3" w:rsidRPr="00534E76">
                              <w:rPr>
                                <w:rFonts w:ascii="標楷體" w:eastAsia="標楷體" w:hAnsi="標楷體" w:hint="eastAsia"/>
                                <w:sz w:val="20"/>
                              </w:rPr>
                              <w:t>太</w:t>
                            </w:r>
                            <w:proofErr w:type="gramEnd"/>
                            <w:r w:rsidRPr="00534E76">
                              <w:rPr>
                                <w:rFonts w:ascii="標楷體" w:eastAsia="標楷體" w:hAnsi="標楷體" w:hint="eastAsia"/>
                                <w:sz w:val="20"/>
                              </w:rPr>
                              <w:t>工業公司</w:t>
                            </w:r>
                          </w:p>
                          <w:p w14:paraId="6CBA8E02"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3.台翔航太工業公司</w:t>
                            </w:r>
                          </w:p>
                          <w:p w14:paraId="4BE6E1CE"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4.台灣國際造船公司</w:t>
                            </w:r>
                          </w:p>
                        </w:tc>
                      </w:tr>
                      <w:tr w:rsidR="00E77BD6" w:rsidRPr="00052421" w14:paraId="512B6B35" w14:textId="77777777" w:rsidTr="0098596E">
                        <w:tc>
                          <w:tcPr>
                            <w:tcW w:w="1701" w:type="dxa"/>
                            <w:vAlign w:val="center"/>
                          </w:tcPr>
                          <w:p w14:paraId="63183B61"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z w:val="20"/>
                              </w:rPr>
                              <w:t>(二)虧損增加</w:t>
                            </w:r>
                          </w:p>
                        </w:tc>
                        <w:tc>
                          <w:tcPr>
                            <w:tcW w:w="829" w:type="dxa"/>
                            <w:vAlign w:val="center"/>
                          </w:tcPr>
                          <w:p w14:paraId="33AAE75C"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6</w:t>
                            </w:r>
                          </w:p>
                        </w:tc>
                        <w:tc>
                          <w:tcPr>
                            <w:tcW w:w="3969" w:type="dxa"/>
                          </w:tcPr>
                          <w:p w14:paraId="3E7A7636"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1.聯亞生技開發公司</w:t>
                            </w:r>
                          </w:p>
                          <w:p w14:paraId="7B15BB86"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2.強方科技公司</w:t>
                            </w:r>
                          </w:p>
                          <w:p w14:paraId="0BC7EF94"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3.台康生技公司</w:t>
                            </w:r>
                          </w:p>
                          <w:p w14:paraId="103EC9D3"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4.樂</w:t>
                            </w:r>
                            <w:proofErr w:type="gramStart"/>
                            <w:r w:rsidRPr="00534E76">
                              <w:rPr>
                                <w:rFonts w:ascii="標楷體" w:eastAsia="標楷體" w:hAnsi="標楷體" w:hint="eastAsia"/>
                                <w:sz w:val="20"/>
                              </w:rPr>
                              <w:t>迦</w:t>
                            </w:r>
                            <w:proofErr w:type="gramEnd"/>
                            <w:r w:rsidRPr="00534E76">
                              <w:rPr>
                                <w:rFonts w:ascii="標楷體" w:eastAsia="標楷體" w:hAnsi="標楷體" w:hint="eastAsia"/>
                                <w:sz w:val="20"/>
                              </w:rPr>
                              <w:t>再生科技公司</w:t>
                            </w:r>
                          </w:p>
                          <w:p w14:paraId="53D15AF3"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5.聯合生物製藥控股公司</w:t>
                            </w:r>
                          </w:p>
                          <w:p w14:paraId="219AF811"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6.Taicom Capital Ltd.公司</w:t>
                            </w:r>
                          </w:p>
                        </w:tc>
                      </w:tr>
                      <w:tr w:rsidR="00E77BD6" w:rsidRPr="00052421" w14:paraId="0756A259" w14:textId="77777777" w:rsidTr="0098596E">
                        <w:tc>
                          <w:tcPr>
                            <w:tcW w:w="1701" w:type="dxa"/>
                            <w:vAlign w:val="center"/>
                          </w:tcPr>
                          <w:p w14:paraId="09BCB197"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z w:val="20"/>
                              </w:rPr>
                              <w:t>(三)盈餘減少</w:t>
                            </w:r>
                          </w:p>
                        </w:tc>
                        <w:tc>
                          <w:tcPr>
                            <w:tcW w:w="829" w:type="dxa"/>
                            <w:vAlign w:val="center"/>
                          </w:tcPr>
                          <w:p w14:paraId="26F59F76"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1</w:t>
                            </w:r>
                          </w:p>
                        </w:tc>
                        <w:tc>
                          <w:tcPr>
                            <w:tcW w:w="3969" w:type="dxa"/>
                          </w:tcPr>
                          <w:p w14:paraId="37F32EC9"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中華開發金融控股公司</w:t>
                            </w:r>
                          </w:p>
                        </w:tc>
                      </w:tr>
                      <w:tr w:rsidR="00E77BD6" w:rsidRPr="00052421" w14:paraId="2B4CC70C" w14:textId="77777777" w:rsidTr="0098596E">
                        <w:tc>
                          <w:tcPr>
                            <w:tcW w:w="1701" w:type="dxa"/>
                            <w:tcBorders>
                              <w:bottom w:val="single" w:sz="4" w:space="0" w:color="auto"/>
                            </w:tcBorders>
                            <w:vAlign w:val="center"/>
                          </w:tcPr>
                          <w:p w14:paraId="219EF531"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bCs/>
                                <w:spacing w:val="-20"/>
                                <w:sz w:val="20"/>
                              </w:rPr>
                              <w:t>(四)連續3年虧損</w:t>
                            </w:r>
                          </w:p>
                        </w:tc>
                        <w:tc>
                          <w:tcPr>
                            <w:tcW w:w="829" w:type="dxa"/>
                            <w:tcBorders>
                              <w:bottom w:val="single" w:sz="4" w:space="0" w:color="auto"/>
                            </w:tcBorders>
                            <w:vAlign w:val="center"/>
                          </w:tcPr>
                          <w:p w14:paraId="6A312FDD" w14:textId="77777777" w:rsidR="00E77BD6" w:rsidRPr="00534E76" w:rsidRDefault="00E77BD6" w:rsidP="00986766">
                            <w:pPr>
                              <w:tabs>
                                <w:tab w:val="left" w:pos="663"/>
                              </w:tabs>
                              <w:spacing w:line="280" w:lineRule="exact"/>
                              <w:jc w:val="center"/>
                              <w:rPr>
                                <w:rFonts w:ascii="標楷體" w:eastAsia="標楷體" w:hAnsi="標楷體"/>
                                <w:sz w:val="20"/>
                              </w:rPr>
                            </w:pPr>
                            <w:r w:rsidRPr="00534E76">
                              <w:rPr>
                                <w:rFonts w:ascii="標楷體" w:eastAsia="標楷體" w:hAnsi="標楷體" w:hint="eastAsia"/>
                                <w:sz w:val="20"/>
                              </w:rPr>
                              <w:t>7</w:t>
                            </w:r>
                          </w:p>
                        </w:tc>
                        <w:tc>
                          <w:tcPr>
                            <w:tcW w:w="3969" w:type="dxa"/>
                            <w:tcBorders>
                              <w:bottom w:val="single" w:sz="4" w:space="0" w:color="auto"/>
                            </w:tcBorders>
                          </w:tcPr>
                          <w:p w14:paraId="7C063408"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1.聯亞生技開發公司</w:t>
                            </w:r>
                          </w:p>
                          <w:p w14:paraId="150715B0"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2.</w:t>
                            </w:r>
                            <w:proofErr w:type="gramStart"/>
                            <w:r w:rsidRPr="00534E76">
                              <w:rPr>
                                <w:rFonts w:ascii="標楷體" w:eastAsia="標楷體" w:hAnsi="標楷體" w:hint="eastAsia"/>
                                <w:sz w:val="20"/>
                              </w:rPr>
                              <w:t>藥華醫藥</w:t>
                            </w:r>
                            <w:proofErr w:type="gramEnd"/>
                            <w:r w:rsidRPr="00534E76">
                              <w:rPr>
                                <w:rFonts w:ascii="標楷體" w:eastAsia="標楷體" w:hAnsi="標楷體" w:hint="eastAsia"/>
                                <w:sz w:val="20"/>
                              </w:rPr>
                              <w:t>公司</w:t>
                            </w:r>
                          </w:p>
                          <w:p w14:paraId="4BD7C14D"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3.聯合生物製藥控股公司</w:t>
                            </w:r>
                          </w:p>
                          <w:p w14:paraId="2F1F81F0" w14:textId="77777777" w:rsidR="00E77BD6" w:rsidRPr="00534E76" w:rsidRDefault="00E77BD6" w:rsidP="00986766">
                            <w:pPr>
                              <w:tabs>
                                <w:tab w:val="left" w:pos="663"/>
                              </w:tabs>
                              <w:spacing w:line="280" w:lineRule="exact"/>
                              <w:rPr>
                                <w:rFonts w:ascii="標楷體" w:eastAsia="標楷體" w:hAnsi="標楷體"/>
                                <w:spacing w:val="-10"/>
                                <w:sz w:val="20"/>
                              </w:rPr>
                            </w:pPr>
                            <w:r w:rsidRPr="00534E76">
                              <w:rPr>
                                <w:rFonts w:ascii="標楷體" w:eastAsia="標楷體" w:hAnsi="標楷體" w:hint="eastAsia"/>
                                <w:sz w:val="20"/>
                              </w:rPr>
                              <w:t>4.</w:t>
                            </w:r>
                            <w:r w:rsidRPr="00534E76">
                              <w:rPr>
                                <w:rFonts w:ascii="標楷體" w:eastAsia="標楷體" w:hAnsi="標楷體" w:hint="eastAsia"/>
                                <w:spacing w:val="-10"/>
                                <w:sz w:val="20"/>
                              </w:rPr>
                              <w:t>中華開發生</w:t>
                            </w:r>
                            <w:proofErr w:type="gramStart"/>
                            <w:r w:rsidRPr="00534E76">
                              <w:rPr>
                                <w:rFonts w:ascii="標楷體" w:eastAsia="標楷體" w:hAnsi="標楷體" w:hint="eastAsia"/>
                                <w:spacing w:val="-10"/>
                                <w:sz w:val="20"/>
                              </w:rPr>
                              <w:t>醫</w:t>
                            </w:r>
                            <w:proofErr w:type="gramEnd"/>
                            <w:r w:rsidRPr="00534E76">
                              <w:rPr>
                                <w:rFonts w:ascii="標楷體" w:eastAsia="標楷體" w:hAnsi="標楷體" w:hint="eastAsia"/>
                                <w:spacing w:val="-10"/>
                                <w:sz w:val="20"/>
                              </w:rPr>
                              <w:t>貳創業投資有限合夥（基金）</w:t>
                            </w:r>
                          </w:p>
                          <w:p w14:paraId="66C89B4B"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5.強方科技公司</w:t>
                            </w:r>
                          </w:p>
                          <w:p w14:paraId="38FA748C"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6.台康生技公司</w:t>
                            </w:r>
                          </w:p>
                          <w:p w14:paraId="7B55F2B3" w14:textId="77777777" w:rsidR="00E77BD6" w:rsidRPr="00534E76" w:rsidRDefault="00E77BD6" w:rsidP="00986766">
                            <w:pPr>
                              <w:tabs>
                                <w:tab w:val="left" w:pos="663"/>
                              </w:tabs>
                              <w:spacing w:line="280" w:lineRule="exact"/>
                              <w:rPr>
                                <w:rFonts w:ascii="標楷體" w:eastAsia="標楷體" w:hAnsi="標楷體"/>
                                <w:sz w:val="20"/>
                              </w:rPr>
                            </w:pPr>
                            <w:r w:rsidRPr="00534E76">
                              <w:rPr>
                                <w:rFonts w:ascii="標楷體" w:eastAsia="標楷體" w:hAnsi="標楷體" w:hint="eastAsia"/>
                                <w:sz w:val="20"/>
                              </w:rPr>
                              <w:t>7.台灣花卉生物技術公司</w:t>
                            </w:r>
                          </w:p>
                        </w:tc>
                      </w:tr>
                      <w:tr w:rsidR="00E77BD6" w:rsidRPr="00052421" w14:paraId="40DC9E9E" w14:textId="77777777" w:rsidTr="0098596E">
                        <w:tc>
                          <w:tcPr>
                            <w:tcW w:w="6499" w:type="dxa"/>
                            <w:gridSpan w:val="3"/>
                            <w:tcBorders>
                              <w:top w:val="single" w:sz="4" w:space="0" w:color="auto"/>
                              <w:left w:val="nil"/>
                              <w:bottom w:val="nil"/>
                              <w:right w:val="nil"/>
                            </w:tcBorders>
                          </w:tcPr>
                          <w:p w14:paraId="3B7CE150" w14:textId="77777777" w:rsidR="00E77BD6" w:rsidRPr="00534E76" w:rsidRDefault="00E77BD6" w:rsidP="00C7683B">
                            <w:pPr>
                              <w:tabs>
                                <w:tab w:val="left" w:pos="663"/>
                              </w:tabs>
                              <w:spacing w:line="240" w:lineRule="exact"/>
                              <w:rPr>
                                <w:rFonts w:ascii="標楷體" w:eastAsia="標楷體" w:hAnsi="標楷體"/>
                              </w:rPr>
                            </w:pPr>
                            <w:r w:rsidRPr="00534E76">
                              <w:rPr>
                                <w:rFonts w:ascii="標楷體" w:eastAsia="標楷體" w:hAnsi="標楷體" w:hint="eastAsia"/>
                                <w:sz w:val="18"/>
                                <w:szCs w:val="18"/>
                              </w:rPr>
                              <w:t>資料來源：整理</w:t>
                            </w:r>
                            <w:proofErr w:type="gramStart"/>
                            <w:r w:rsidRPr="00534E76">
                              <w:rPr>
                                <w:rFonts w:ascii="標楷體" w:eastAsia="標楷體" w:hAnsi="標楷體" w:hint="eastAsia"/>
                                <w:sz w:val="18"/>
                                <w:szCs w:val="18"/>
                              </w:rPr>
                              <w:t>自耀管</w:t>
                            </w:r>
                            <w:proofErr w:type="gramEnd"/>
                            <w:r w:rsidRPr="00534E76">
                              <w:rPr>
                                <w:rFonts w:ascii="標楷體" w:eastAsia="標楷體" w:hAnsi="標楷體" w:hint="eastAsia"/>
                                <w:sz w:val="18"/>
                                <w:szCs w:val="18"/>
                              </w:rPr>
                              <w:t>會提供資料。</w:t>
                            </w:r>
                          </w:p>
                        </w:tc>
                      </w:tr>
                    </w:tbl>
                    <w:p w14:paraId="6ABDE418" w14:textId="77777777" w:rsidR="00E77BD6" w:rsidRPr="00BD7CCD" w:rsidRDefault="00E77BD6" w:rsidP="00E77BD6"/>
                  </w:txbxContent>
                </v:textbox>
                <w10:wrap type="square"/>
              </v:shape>
            </w:pict>
          </mc:Fallback>
        </mc:AlternateContent>
      </w:r>
      <w:r w:rsidRPr="008607C2">
        <w:rPr>
          <w:rFonts w:ascii="標楷體" w:eastAsia="標楷體" w:hAnsi="標楷體" w:hint="eastAsia"/>
          <w:bCs/>
          <w:color w:val="000000" w:themeColor="text1"/>
        </w:rPr>
        <w:t>損者1</w:t>
      </w:r>
      <w:r w:rsidRPr="008607C2">
        <w:rPr>
          <w:rFonts w:ascii="標楷體" w:eastAsia="標楷體" w:hAnsi="標楷體"/>
          <w:bCs/>
          <w:color w:val="000000" w:themeColor="text1"/>
        </w:rPr>
        <w:t>7</w:t>
      </w:r>
      <w:r w:rsidRPr="008607C2">
        <w:rPr>
          <w:rFonts w:ascii="標楷體" w:eastAsia="標楷體" w:hAnsi="標楷體" w:hint="eastAsia"/>
          <w:bCs/>
          <w:color w:val="000000" w:themeColor="text1"/>
        </w:rPr>
        <w:t>家公司，又與</w:t>
      </w:r>
      <w:proofErr w:type="gramStart"/>
      <w:r w:rsidRPr="008607C2">
        <w:rPr>
          <w:rFonts w:ascii="標楷體" w:eastAsia="標楷體" w:hAnsi="標楷體" w:hint="eastAsia"/>
          <w:bCs/>
          <w:color w:val="000000" w:themeColor="text1"/>
        </w:rPr>
        <w:t>11</w:t>
      </w:r>
      <w:r w:rsidRPr="008607C2">
        <w:rPr>
          <w:rFonts w:ascii="標楷體" w:eastAsia="標楷體" w:hAnsi="標楷體"/>
          <w:bCs/>
          <w:color w:val="000000" w:themeColor="text1"/>
        </w:rPr>
        <w:t>0</w:t>
      </w:r>
      <w:proofErr w:type="gramEnd"/>
      <w:r w:rsidRPr="008607C2">
        <w:rPr>
          <w:rFonts w:ascii="標楷體" w:eastAsia="標楷體" w:hAnsi="標楷體" w:hint="eastAsia"/>
          <w:bCs/>
          <w:color w:val="000000" w:themeColor="text1"/>
        </w:rPr>
        <w:t>年度營運結果相較，其中由盈</w:t>
      </w:r>
      <w:proofErr w:type="gramStart"/>
      <w:r w:rsidRPr="008607C2">
        <w:rPr>
          <w:rFonts w:ascii="標楷體" w:eastAsia="標楷體" w:hAnsi="標楷體" w:hint="eastAsia"/>
          <w:bCs/>
          <w:color w:val="000000" w:themeColor="text1"/>
        </w:rPr>
        <w:t>轉虧者</w:t>
      </w:r>
      <w:proofErr w:type="gramEnd"/>
      <w:r w:rsidRPr="008607C2">
        <w:rPr>
          <w:rFonts w:ascii="標楷體" w:eastAsia="標楷體" w:hAnsi="標楷體" w:hint="eastAsia"/>
          <w:bCs/>
          <w:color w:val="000000" w:themeColor="text1"/>
        </w:rPr>
        <w:t>，計有</w:t>
      </w:r>
      <w:proofErr w:type="gramStart"/>
      <w:r w:rsidRPr="008607C2">
        <w:rPr>
          <w:rFonts w:ascii="標楷體" w:eastAsia="標楷體" w:hAnsi="標楷體" w:hint="eastAsia"/>
          <w:bCs/>
          <w:color w:val="000000" w:themeColor="text1"/>
        </w:rPr>
        <w:t>太</w:t>
      </w:r>
      <w:proofErr w:type="gramEnd"/>
      <w:r w:rsidRPr="008607C2">
        <w:rPr>
          <w:rFonts w:ascii="標楷體" w:eastAsia="標楷體" w:hAnsi="標楷體" w:hint="eastAsia"/>
          <w:bCs/>
          <w:color w:val="000000" w:themeColor="text1"/>
        </w:rPr>
        <w:t>景醫藥研發控股等4家公司；虧損增加者，計有</w:t>
      </w:r>
      <w:r w:rsidRPr="008607C2">
        <w:rPr>
          <w:rFonts w:ascii="標楷體" w:eastAsia="標楷體" w:hAnsi="標楷體" w:hint="eastAsia"/>
          <w:color w:val="000000" w:themeColor="text1"/>
        </w:rPr>
        <w:t>聯亞生技開發</w:t>
      </w:r>
      <w:r w:rsidRPr="008607C2">
        <w:rPr>
          <w:rFonts w:ascii="標楷體" w:eastAsia="標楷體" w:hAnsi="標楷體" w:hint="eastAsia"/>
          <w:bCs/>
          <w:color w:val="000000" w:themeColor="text1"/>
        </w:rPr>
        <w:t>等6家公司；盈餘減少者，計有中華開發</w:t>
      </w:r>
      <w:r w:rsidR="001174C3" w:rsidRPr="008607C2">
        <w:rPr>
          <w:rFonts w:ascii="標楷體" w:eastAsia="標楷體" w:hAnsi="標楷體" w:hint="eastAsia"/>
          <w:bCs/>
          <w:color w:val="000000" w:themeColor="text1"/>
        </w:rPr>
        <w:t>金融控股</w:t>
      </w:r>
      <w:r w:rsidRPr="008607C2">
        <w:rPr>
          <w:rFonts w:ascii="標楷體" w:eastAsia="標楷體" w:hAnsi="標楷體" w:hint="eastAsia"/>
          <w:bCs/>
          <w:color w:val="000000" w:themeColor="text1"/>
        </w:rPr>
        <w:t>公司1家；</w:t>
      </w:r>
      <w:proofErr w:type="gramStart"/>
      <w:r w:rsidRPr="008607C2">
        <w:rPr>
          <w:rFonts w:ascii="標楷體" w:eastAsia="標楷體" w:hAnsi="標楷體" w:hint="eastAsia"/>
          <w:bCs/>
          <w:color w:val="000000" w:themeColor="text1"/>
        </w:rPr>
        <w:t>另</w:t>
      </w:r>
      <w:r w:rsidRPr="008607C2">
        <w:rPr>
          <w:rFonts w:ascii="標楷體" w:eastAsia="標楷體" w:hAnsi="標楷體" w:hint="eastAsia"/>
          <w:color w:val="000000" w:themeColor="text1"/>
        </w:rPr>
        <w:t>上開</w:t>
      </w:r>
      <w:proofErr w:type="gramEnd"/>
      <w:r w:rsidRPr="008607C2">
        <w:rPr>
          <w:rFonts w:ascii="標楷體" w:eastAsia="標楷體" w:hAnsi="標楷體" w:hint="eastAsia"/>
          <w:color w:val="000000" w:themeColor="text1"/>
        </w:rPr>
        <w:t>17家虧損投資事業中，</w:t>
      </w:r>
      <w:proofErr w:type="gramStart"/>
      <w:r w:rsidRPr="008607C2">
        <w:rPr>
          <w:rFonts w:ascii="標楷體" w:eastAsia="標楷體" w:hAnsi="標楷體" w:hint="eastAsia"/>
          <w:bCs/>
          <w:color w:val="000000" w:themeColor="text1"/>
        </w:rPr>
        <w:t>藥華醫藥</w:t>
      </w:r>
      <w:proofErr w:type="gramEnd"/>
      <w:r w:rsidRPr="008607C2">
        <w:rPr>
          <w:rFonts w:ascii="標楷體" w:eastAsia="標楷體" w:hAnsi="標楷體" w:hint="eastAsia"/>
          <w:bCs/>
          <w:color w:val="000000" w:themeColor="text1"/>
        </w:rPr>
        <w:t>公司等7家事業已</w:t>
      </w:r>
      <w:r w:rsidRPr="008607C2">
        <w:rPr>
          <w:rFonts w:ascii="標楷體" w:eastAsia="標楷體" w:hAnsi="標楷體" w:hint="eastAsia"/>
          <w:bCs/>
          <w:color w:val="000000" w:themeColor="text1"/>
          <w:spacing w:val="-2"/>
        </w:rPr>
        <w:t>連續3年虧損（表</w:t>
      </w:r>
      <w:r w:rsidRPr="008607C2">
        <w:rPr>
          <w:rFonts w:ascii="標楷體" w:eastAsia="標楷體" w:hAnsi="標楷體"/>
          <w:bCs/>
          <w:color w:val="000000" w:themeColor="text1"/>
          <w:spacing w:val="-2"/>
        </w:rPr>
        <w:t>7</w:t>
      </w:r>
      <w:r w:rsidRPr="008607C2">
        <w:rPr>
          <w:rFonts w:ascii="標楷體" w:eastAsia="標楷體" w:hAnsi="標楷體" w:hint="eastAsia"/>
          <w:bCs/>
          <w:color w:val="000000" w:themeColor="text1"/>
          <w:spacing w:val="-2"/>
        </w:rPr>
        <w:t>）。以上，</w:t>
      </w:r>
      <w:proofErr w:type="gramStart"/>
      <w:r w:rsidRPr="008607C2">
        <w:rPr>
          <w:rFonts w:ascii="標楷體" w:eastAsia="標楷體" w:hAnsi="標楷體" w:hint="eastAsia"/>
          <w:bCs/>
          <w:color w:val="000000" w:themeColor="text1"/>
          <w:spacing w:val="-2"/>
        </w:rPr>
        <w:t>顯示耀管會</w:t>
      </w:r>
      <w:proofErr w:type="gramEnd"/>
      <w:r w:rsidRPr="008607C2">
        <w:rPr>
          <w:rFonts w:ascii="標楷體" w:eastAsia="標楷體" w:hAnsi="標楷體"/>
          <w:bCs/>
          <w:color w:val="000000" w:themeColor="text1"/>
          <w:spacing w:val="-2"/>
        </w:rPr>
        <w:t>投資</w:t>
      </w:r>
      <w:r w:rsidRPr="008607C2">
        <w:rPr>
          <w:rFonts w:ascii="標楷體" w:eastAsia="標楷體" w:hAnsi="標楷體" w:hint="eastAsia"/>
          <w:bCs/>
          <w:color w:val="000000" w:themeColor="text1"/>
          <w:spacing w:val="-2"/>
        </w:rPr>
        <w:t>之</w:t>
      </w:r>
      <w:r w:rsidRPr="008607C2">
        <w:rPr>
          <w:rFonts w:ascii="標楷體" w:eastAsia="標楷體" w:hAnsi="標楷體"/>
          <w:bCs/>
          <w:color w:val="000000" w:themeColor="text1"/>
          <w:spacing w:val="-2"/>
        </w:rPr>
        <w:t>事業</w:t>
      </w:r>
      <w:r w:rsidRPr="008607C2">
        <w:rPr>
          <w:rFonts w:ascii="標楷體" w:eastAsia="標楷體" w:hAnsi="標楷體" w:hint="eastAsia"/>
          <w:bCs/>
          <w:color w:val="000000" w:themeColor="text1"/>
          <w:spacing w:val="-2"/>
        </w:rPr>
        <w:t>整體雖獲有盈餘，惟投資收益逾</w:t>
      </w:r>
      <w:proofErr w:type="gramStart"/>
      <w:r w:rsidRPr="008607C2">
        <w:rPr>
          <w:rFonts w:ascii="標楷體" w:eastAsia="標楷體" w:hAnsi="標楷體" w:hint="eastAsia"/>
          <w:bCs/>
          <w:color w:val="000000" w:themeColor="text1"/>
          <w:spacing w:val="-2"/>
        </w:rPr>
        <w:t>7成</w:t>
      </w:r>
      <w:proofErr w:type="gramEnd"/>
      <w:r w:rsidRPr="008607C2">
        <w:rPr>
          <w:rFonts w:ascii="標楷體" w:eastAsia="標楷體" w:hAnsi="標楷體" w:hint="eastAsia"/>
          <w:bCs/>
          <w:color w:val="000000" w:themeColor="text1"/>
          <w:spacing w:val="-2"/>
        </w:rPr>
        <w:t>集中於單一投資公司，或部分事業營運績效欠佳，亟待督促責成公股代表持續督導投資事業改善營運管理，及密切注意產業動態，適時研判投資風險及檢討投資效益，並予以妥適處理，</w:t>
      </w:r>
      <w:proofErr w:type="gramStart"/>
      <w:r w:rsidRPr="008607C2">
        <w:rPr>
          <w:rFonts w:ascii="標楷體" w:eastAsia="標楷體" w:hAnsi="標楷體" w:hint="eastAsia"/>
          <w:bCs/>
          <w:color w:val="000000" w:themeColor="text1"/>
          <w:spacing w:val="-2"/>
        </w:rPr>
        <w:t>俾</w:t>
      </w:r>
      <w:proofErr w:type="gramEnd"/>
      <w:r w:rsidRPr="008607C2">
        <w:rPr>
          <w:rFonts w:ascii="標楷體" w:eastAsia="標楷體" w:hAnsi="標楷體" w:hint="eastAsia"/>
          <w:bCs/>
          <w:color w:val="000000" w:themeColor="text1"/>
          <w:spacing w:val="-2"/>
        </w:rPr>
        <w:t>強化投資效能及確保投資權益，經函請經濟部督促確實檢討改善。據復：已</w:t>
      </w:r>
      <w:proofErr w:type="gramStart"/>
      <w:r w:rsidRPr="008607C2">
        <w:rPr>
          <w:rFonts w:ascii="標楷體" w:eastAsia="標楷體" w:hAnsi="標楷體" w:hint="eastAsia"/>
          <w:bCs/>
          <w:color w:val="000000" w:themeColor="text1"/>
          <w:spacing w:val="-2"/>
        </w:rPr>
        <w:t>責成</w:t>
      </w:r>
      <w:r w:rsidRPr="008607C2">
        <w:rPr>
          <w:rFonts w:ascii="標楷體" w:eastAsia="標楷體" w:hAnsi="標楷體"/>
          <w:bCs/>
          <w:color w:val="000000" w:themeColor="text1"/>
          <w:spacing w:val="-2"/>
        </w:rPr>
        <w:t>耀管會</w:t>
      </w:r>
      <w:proofErr w:type="gramEnd"/>
      <w:r w:rsidRPr="008607C2">
        <w:rPr>
          <w:rFonts w:ascii="標楷體" w:eastAsia="標楷體" w:hAnsi="標楷體"/>
          <w:bCs/>
          <w:color w:val="000000" w:themeColor="text1"/>
          <w:spacing w:val="-2"/>
        </w:rPr>
        <w:t>加強督促股權代表對營運績效欠佳事業</w:t>
      </w:r>
      <w:r w:rsidRPr="008607C2">
        <w:rPr>
          <w:rFonts w:ascii="標楷體" w:eastAsia="標楷體" w:hAnsi="標楷體" w:hint="eastAsia"/>
          <w:bCs/>
          <w:color w:val="000000" w:themeColor="text1"/>
          <w:spacing w:val="-2"/>
        </w:rPr>
        <w:t>逐一瞭解虧損原因，並要求各該投資事業</w:t>
      </w:r>
      <w:proofErr w:type="gramStart"/>
      <w:r w:rsidRPr="008607C2">
        <w:rPr>
          <w:rFonts w:ascii="標楷體" w:eastAsia="標楷體" w:hAnsi="標楷體" w:hint="eastAsia"/>
          <w:bCs/>
          <w:color w:val="000000" w:themeColor="text1"/>
          <w:spacing w:val="-2"/>
        </w:rPr>
        <w:t>研</w:t>
      </w:r>
      <w:proofErr w:type="gramEnd"/>
      <w:r w:rsidRPr="008607C2">
        <w:rPr>
          <w:rFonts w:ascii="標楷體" w:eastAsia="標楷體" w:hAnsi="標楷體" w:hint="eastAsia"/>
          <w:bCs/>
          <w:color w:val="000000" w:themeColor="text1"/>
          <w:spacing w:val="-2"/>
        </w:rPr>
        <w:t>提具體改善措施</w:t>
      </w:r>
      <w:r w:rsidRPr="008607C2">
        <w:rPr>
          <w:rFonts w:ascii="標楷體" w:eastAsia="標楷體" w:hAnsi="標楷體"/>
          <w:bCs/>
          <w:color w:val="000000" w:themeColor="text1"/>
          <w:spacing w:val="-2"/>
        </w:rPr>
        <w:t>加速改善營運</w:t>
      </w:r>
      <w:r w:rsidRPr="008607C2">
        <w:rPr>
          <w:rFonts w:ascii="標楷體" w:eastAsia="標楷體" w:hAnsi="標楷體" w:hint="eastAsia"/>
          <w:bCs/>
          <w:color w:val="000000" w:themeColor="text1"/>
          <w:spacing w:val="-2"/>
        </w:rPr>
        <w:t>；另該會所組成之轉投資事業訪視小組將</w:t>
      </w:r>
      <w:proofErr w:type="gramStart"/>
      <w:r w:rsidRPr="008607C2">
        <w:rPr>
          <w:rFonts w:ascii="標楷體" w:eastAsia="標楷體" w:hAnsi="標楷體" w:hint="eastAsia"/>
          <w:bCs/>
          <w:color w:val="000000" w:themeColor="text1"/>
          <w:spacing w:val="-2"/>
        </w:rPr>
        <w:t>賡</w:t>
      </w:r>
      <w:proofErr w:type="gramEnd"/>
      <w:r w:rsidRPr="008607C2">
        <w:rPr>
          <w:rFonts w:ascii="標楷體" w:eastAsia="標楷體" w:hAnsi="標楷體"/>
          <w:bCs/>
          <w:color w:val="000000" w:themeColor="text1"/>
          <w:spacing w:val="-2"/>
        </w:rPr>
        <w:t>續對投資事業執行實地及書面訪查，並將訪視委員建議事項</w:t>
      </w:r>
      <w:proofErr w:type="gramStart"/>
      <w:r w:rsidRPr="008607C2">
        <w:rPr>
          <w:rFonts w:ascii="標楷體" w:eastAsia="標楷體" w:hAnsi="標楷體"/>
          <w:bCs/>
          <w:color w:val="000000" w:themeColor="text1"/>
          <w:spacing w:val="-2"/>
        </w:rPr>
        <w:t>函送訪視事</w:t>
      </w:r>
      <w:proofErr w:type="gramEnd"/>
      <w:r w:rsidRPr="008607C2">
        <w:rPr>
          <w:rFonts w:ascii="標楷體" w:eastAsia="標楷體" w:hAnsi="標楷體"/>
          <w:bCs/>
          <w:color w:val="000000" w:themeColor="text1"/>
          <w:spacing w:val="-2"/>
        </w:rPr>
        <w:t>業作為公司營運參考並</w:t>
      </w:r>
      <w:proofErr w:type="gramStart"/>
      <w:r w:rsidRPr="008607C2">
        <w:rPr>
          <w:rFonts w:ascii="標楷體" w:eastAsia="標楷體" w:hAnsi="標楷體"/>
          <w:bCs/>
          <w:color w:val="000000" w:themeColor="text1"/>
          <w:spacing w:val="-2"/>
        </w:rPr>
        <w:t>副知派兼</w:t>
      </w:r>
      <w:proofErr w:type="gramEnd"/>
      <w:r w:rsidRPr="008607C2">
        <w:rPr>
          <w:rFonts w:ascii="標楷體" w:eastAsia="標楷體" w:hAnsi="標楷體"/>
          <w:bCs/>
          <w:color w:val="000000" w:themeColor="text1"/>
          <w:spacing w:val="-2"/>
        </w:rPr>
        <w:t>董事、監察人，</w:t>
      </w:r>
      <w:proofErr w:type="gramStart"/>
      <w:r w:rsidRPr="008607C2">
        <w:rPr>
          <w:rFonts w:ascii="標楷體" w:eastAsia="標楷體" w:hAnsi="標楷體" w:hint="eastAsia"/>
          <w:bCs/>
          <w:color w:val="000000" w:themeColor="text1"/>
          <w:spacing w:val="-2"/>
        </w:rPr>
        <w:t>俾</w:t>
      </w:r>
      <w:proofErr w:type="gramEnd"/>
      <w:r w:rsidRPr="008607C2">
        <w:rPr>
          <w:rFonts w:ascii="標楷體" w:eastAsia="標楷體" w:hAnsi="標楷體"/>
          <w:bCs/>
          <w:color w:val="000000" w:themeColor="text1"/>
          <w:spacing w:val="-2"/>
        </w:rPr>
        <w:t>強化</w:t>
      </w:r>
      <w:r w:rsidRPr="008607C2">
        <w:rPr>
          <w:rFonts w:ascii="標楷體" w:eastAsia="標楷體" w:hAnsi="標楷體" w:hint="eastAsia"/>
          <w:bCs/>
          <w:color w:val="000000" w:themeColor="text1"/>
          <w:spacing w:val="-2"/>
        </w:rPr>
        <w:t>對</w:t>
      </w:r>
      <w:r w:rsidRPr="008607C2">
        <w:rPr>
          <w:rFonts w:ascii="標楷體" w:eastAsia="標楷體" w:hAnsi="標楷體"/>
          <w:bCs/>
          <w:color w:val="000000" w:themeColor="text1"/>
          <w:spacing w:val="-2"/>
        </w:rPr>
        <w:t>投資事業之監督。</w:t>
      </w:r>
    </w:p>
    <w:p w14:paraId="5749CB32" w14:textId="60154B51" w:rsidR="00221863" w:rsidRPr="008607C2" w:rsidRDefault="00221863" w:rsidP="00DB5E79">
      <w:pPr>
        <w:pStyle w:val="0245"/>
        <w:spacing w:line="500" w:lineRule="exact"/>
        <w:ind w:firstLine="1081"/>
        <w:rPr>
          <w:color w:val="000000" w:themeColor="text1"/>
        </w:rPr>
      </w:pPr>
      <w:r w:rsidRPr="008607C2">
        <w:rPr>
          <w:rFonts w:hint="eastAsia"/>
          <w:b/>
          <w:color w:val="000000" w:themeColor="text1"/>
        </w:rPr>
        <w:t>2.　經濟部所屬國營事業投資民營事業報酬率上升，惟部分事業營運虧損或經營績效趨劣，亟待督促檢討，</w:t>
      </w:r>
      <w:proofErr w:type="gramStart"/>
      <w:r w:rsidRPr="008607C2">
        <w:rPr>
          <w:rFonts w:hint="eastAsia"/>
          <w:b/>
          <w:color w:val="000000" w:themeColor="text1"/>
        </w:rPr>
        <w:t>俾</w:t>
      </w:r>
      <w:proofErr w:type="gramEnd"/>
      <w:r w:rsidRPr="008607C2">
        <w:rPr>
          <w:rFonts w:hint="eastAsia"/>
          <w:b/>
          <w:color w:val="000000" w:themeColor="text1"/>
        </w:rPr>
        <w:t>提升投資效益</w:t>
      </w:r>
      <w:r w:rsidRPr="008607C2">
        <w:rPr>
          <w:rFonts w:hint="eastAsia"/>
          <w:color w:val="000000" w:themeColor="text1"/>
        </w:rPr>
        <w:t>：經濟部所屬台灣中油公司、台灣電力公司及台灣糖業公司等3家國營事業，基於生產與銷售業務發展，或為掌握重要原料、新技術、新製造方法等目的投資民營事業，截至</w:t>
      </w:r>
      <w:r w:rsidRPr="008607C2">
        <w:rPr>
          <w:color w:val="000000" w:themeColor="text1"/>
        </w:rPr>
        <w:t>111</w:t>
      </w:r>
      <w:r w:rsidRPr="008607C2">
        <w:rPr>
          <w:rFonts w:hint="eastAsia"/>
          <w:color w:val="000000" w:themeColor="text1"/>
        </w:rPr>
        <w:t>年底止，投資民營事業計36家，投資金額為5</w:t>
      </w:r>
      <w:r w:rsidRPr="008607C2">
        <w:rPr>
          <w:color w:val="000000" w:themeColor="text1"/>
        </w:rPr>
        <w:t>35</w:t>
      </w:r>
      <w:r w:rsidRPr="008607C2">
        <w:rPr>
          <w:rFonts w:hint="eastAsia"/>
          <w:color w:val="000000" w:themeColor="text1"/>
        </w:rPr>
        <w:t>億7,1</w:t>
      </w:r>
      <w:r w:rsidRPr="008607C2">
        <w:rPr>
          <w:color w:val="000000" w:themeColor="text1"/>
        </w:rPr>
        <w:t>24</w:t>
      </w:r>
      <w:r w:rsidRPr="008607C2">
        <w:rPr>
          <w:rFonts w:hint="eastAsia"/>
          <w:color w:val="000000" w:themeColor="text1"/>
        </w:rPr>
        <w:t>萬餘元，投資報酬率為8</w:t>
      </w:r>
      <w:r w:rsidRPr="008607C2">
        <w:rPr>
          <w:color w:val="000000" w:themeColor="text1"/>
        </w:rPr>
        <w:t>.00</w:t>
      </w:r>
      <w:r w:rsidRPr="008607C2">
        <w:rPr>
          <w:rFonts w:hint="eastAsia"/>
          <w:color w:val="000000" w:themeColor="text1"/>
        </w:rPr>
        <w:t>％，較110年底投資報酬率5.5</w:t>
      </w:r>
      <w:r w:rsidRPr="008607C2">
        <w:rPr>
          <w:color w:val="000000" w:themeColor="text1"/>
        </w:rPr>
        <w:t>0</w:t>
      </w:r>
      <w:r w:rsidRPr="008607C2">
        <w:rPr>
          <w:rFonts w:hint="eastAsia"/>
          <w:color w:val="000000" w:themeColor="text1"/>
        </w:rPr>
        <w:t>％，增加2.5個百分點。上開投資3</w:t>
      </w:r>
      <w:r w:rsidRPr="008607C2">
        <w:rPr>
          <w:color w:val="000000" w:themeColor="text1"/>
        </w:rPr>
        <w:t>6</w:t>
      </w:r>
      <w:r w:rsidRPr="008607C2">
        <w:rPr>
          <w:rFonts w:hint="eastAsia"/>
          <w:color w:val="000000" w:themeColor="text1"/>
        </w:rPr>
        <w:t>家民營事業，除台灣電力公司投資之班卡拉礦業公司係代理股東開發及生產煤礦，</w:t>
      </w:r>
      <w:proofErr w:type="gramStart"/>
      <w:r w:rsidRPr="008607C2">
        <w:rPr>
          <w:rFonts w:hint="eastAsia"/>
          <w:color w:val="000000" w:themeColor="text1"/>
        </w:rPr>
        <w:t>屬代收</w:t>
      </w:r>
      <w:proofErr w:type="gramEnd"/>
      <w:r w:rsidRPr="008607C2">
        <w:rPr>
          <w:rFonts w:hint="eastAsia"/>
          <w:color w:val="000000" w:themeColor="text1"/>
        </w:rPr>
        <w:t>代付性質，本</w:t>
      </w:r>
      <w:r w:rsidRPr="008607C2">
        <w:rPr>
          <w:rFonts w:hint="eastAsia"/>
          <w:color w:val="000000" w:themeColor="text1"/>
        </w:rPr>
        <w:lastRenderedPageBreak/>
        <w:t>身無損益，及台灣電力公司投資之</w:t>
      </w:r>
      <w:proofErr w:type="gramStart"/>
      <w:r w:rsidRPr="008607C2">
        <w:rPr>
          <w:rFonts w:hint="eastAsia"/>
          <w:color w:val="000000" w:themeColor="text1"/>
        </w:rPr>
        <w:t>澎湖綠電公司</w:t>
      </w:r>
      <w:proofErr w:type="gramEnd"/>
      <w:r w:rsidRPr="008607C2">
        <w:rPr>
          <w:rFonts w:hint="eastAsia"/>
          <w:color w:val="000000" w:themeColor="text1"/>
        </w:rPr>
        <w:t>、台灣糖業公司投資之台灣酵素公司係分別於111年2月7日及7月5日成立外，其餘3</w:t>
      </w:r>
      <w:r w:rsidRPr="008607C2">
        <w:rPr>
          <w:color w:val="000000" w:themeColor="text1"/>
        </w:rPr>
        <w:t>3</w:t>
      </w:r>
      <w:r w:rsidRPr="008607C2">
        <w:rPr>
          <w:rFonts w:hint="eastAsia"/>
          <w:color w:val="000000" w:themeColor="text1"/>
        </w:rPr>
        <w:t>家投資事業</w:t>
      </w:r>
      <w:proofErr w:type="gramStart"/>
      <w:r w:rsidRPr="008607C2">
        <w:rPr>
          <w:rFonts w:hint="eastAsia"/>
          <w:color w:val="000000" w:themeColor="text1"/>
        </w:rPr>
        <w:t>11</w:t>
      </w:r>
      <w:r w:rsidRPr="008607C2">
        <w:rPr>
          <w:color w:val="000000" w:themeColor="text1"/>
        </w:rPr>
        <w:t>1</w:t>
      </w:r>
      <w:proofErr w:type="gramEnd"/>
      <w:r w:rsidRPr="008607C2">
        <w:rPr>
          <w:rFonts w:hint="eastAsia"/>
          <w:color w:val="000000" w:themeColor="text1"/>
        </w:rPr>
        <w:t>年度營運績效與</w:t>
      </w:r>
      <w:proofErr w:type="gramStart"/>
      <w:r w:rsidRPr="008607C2">
        <w:rPr>
          <w:rFonts w:hint="eastAsia"/>
          <w:color w:val="000000" w:themeColor="text1"/>
        </w:rPr>
        <w:t>110</w:t>
      </w:r>
      <w:proofErr w:type="gramEnd"/>
      <w:r w:rsidRPr="008607C2">
        <w:rPr>
          <w:rFonts w:hint="eastAsia"/>
          <w:color w:val="000000" w:themeColor="text1"/>
        </w:rPr>
        <w:t>年度相較，盈餘增加或轉虧為盈者計16家、營運虧損者計9家(包含由盈</w:t>
      </w:r>
      <w:proofErr w:type="gramStart"/>
      <w:r w:rsidRPr="008607C2">
        <w:rPr>
          <w:rFonts w:hint="eastAsia"/>
          <w:color w:val="000000" w:themeColor="text1"/>
        </w:rPr>
        <w:t>轉虧者</w:t>
      </w:r>
      <w:proofErr w:type="gramEnd"/>
      <w:r w:rsidRPr="008607C2">
        <w:rPr>
          <w:rFonts w:hint="eastAsia"/>
          <w:color w:val="000000" w:themeColor="text1"/>
        </w:rPr>
        <w:t>、虧損較</w:t>
      </w:r>
      <w:proofErr w:type="gramStart"/>
      <w:r w:rsidRPr="008607C2">
        <w:rPr>
          <w:rFonts w:hint="eastAsia"/>
          <w:color w:val="000000" w:themeColor="text1"/>
        </w:rPr>
        <w:t>1</w:t>
      </w:r>
      <w:r w:rsidRPr="008607C2">
        <w:rPr>
          <w:color w:val="000000" w:themeColor="text1"/>
        </w:rPr>
        <w:t>10</w:t>
      </w:r>
      <w:proofErr w:type="gramEnd"/>
      <w:r w:rsidRPr="008607C2">
        <w:rPr>
          <w:rFonts w:hint="eastAsia"/>
          <w:color w:val="000000" w:themeColor="text1"/>
        </w:rPr>
        <w:t>年度增加者、虧損雖有改善，惟仍虧損者各3家</w:t>
      </w:r>
      <w:r w:rsidRPr="008607C2">
        <w:rPr>
          <w:color w:val="000000" w:themeColor="text1"/>
        </w:rPr>
        <w:t>)</w:t>
      </w:r>
      <w:r w:rsidRPr="008607C2">
        <w:rPr>
          <w:rFonts w:hint="eastAsia"/>
          <w:color w:val="000000" w:themeColor="text1"/>
        </w:rPr>
        <w:t>，獲利衰退者計8家(表</w:t>
      </w:r>
      <w:r w:rsidRPr="008607C2">
        <w:rPr>
          <w:color w:val="000000" w:themeColor="text1"/>
        </w:rPr>
        <w:t>8</w:t>
      </w:r>
      <w:r w:rsidRPr="008607C2">
        <w:rPr>
          <w:rFonts w:hint="eastAsia"/>
          <w:color w:val="000000" w:themeColor="text1"/>
        </w:rPr>
        <w:t>)，營運虧損或績效趨劣原因，主要係通貨膨脹影響消費需求，或開發</w:t>
      </w:r>
      <w:proofErr w:type="gramStart"/>
      <w:r w:rsidRPr="008607C2">
        <w:rPr>
          <w:rFonts w:hint="eastAsia"/>
          <w:color w:val="000000" w:themeColor="text1"/>
        </w:rPr>
        <w:t>新型冠</w:t>
      </w:r>
      <w:proofErr w:type="gramEnd"/>
      <w:r w:rsidRPr="008607C2">
        <w:rPr>
          <w:rFonts w:hint="eastAsia"/>
          <w:color w:val="000000" w:themeColor="text1"/>
        </w:rPr>
        <w:t>狀病毒肺炎</w:t>
      </w:r>
      <w:r w:rsidRPr="008607C2">
        <w:rPr>
          <w:color w:val="000000" w:themeColor="text1"/>
        </w:rPr>
        <w:t>（COVID－19）</w:t>
      </w:r>
      <w:r w:rsidRPr="008607C2">
        <w:rPr>
          <w:rFonts w:hint="eastAsia"/>
          <w:color w:val="000000" w:themeColor="text1"/>
        </w:rPr>
        <w:t>疫苗未獲緊急使用授權，</w:t>
      </w:r>
      <w:proofErr w:type="gramStart"/>
      <w:r w:rsidRPr="008607C2">
        <w:rPr>
          <w:rFonts w:hint="eastAsia"/>
          <w:color w:val="000000" w:themeColor="text1"/>
        </w:rPr>
        <w:t>或抗流感</w:t>
      </w:r>
      <w:proofErr w:type="gramEnd"/>
      <w:r w:rsidRPr="008607C2">
        <w:rPr>
          <w:rFonts w:hint="eastAsia"/>
          <w:color w:val="000000" w:themeColor="text1"/>
        </w:rPr>
        <w:t>新藥進入第2期臨床試驗階段需支付鉅額費用，或輪船老舊未能取得長期租約等所致，其中台灣糖業公司投資之聯亞生技開發公司、</w:t>
      </w:r>
      <w:proofErr w:type="gramStart"/>
      <w:r w:rsidRPr="008607C2">
        <w:rPr>
          <w:rFonts w:hint="eastAsia"/>
          <w:color w:val="000000" w:themeColor="text1"/>
        </w:rPr>
        <w:t>東糖能源</w:t>
      </w:r>
      <w:proofErr w:type="gramEnd"/>
      <w:r w:rsidRPr="008607C2">
        <w:rPr>
          <w:rFonts w:hint="eastAsia"/>
          <w:color w:val="000000" w:themeColor="text1"/>
        </w:rPr>
        <w:t>服務公司等2家，及台灣中油公司</w:t>
      </w:r>
      <w:proofErr w:type="gramStart"/>
      <w:r w:rsidRPr="008607C2">
        <w:rPr>
          <w:rFonts w:hint="eastAsia"/>
          <w:color w:val="000000" w:themeColor="text1"/>
        </w:rPr>
        <w:t>投資之宏越</w:t>
      </w:r>
      <w:proofErr w:type="gramEnd"/>
      <w:r w:rsidRPr="008607C2">
        <w:rPr>
          <w:rFonts w:hint="eastAsia"/>
          <w:color w:val="000000" w:themeColor="text1"/>
        </w:rPr>
        <w:t>公司、中殼潤滑油公司、華威天然氣航運公司、中美和石油化學公司等4家，共6家事業已連續虧損逾3年，經營績效欠佳情形長期未見改善，經函請經濟部督促各該事業檢討改善，以維護公股權益。據復：已請所屬國營事業針對投資之民營事業，逐一檢討虧損原因及經營趨勢，並責成所派公股代表督促投資民營事業，因應市場變動擬定因應策略，以開源節流、確保穩</w:t>
      </w:r>
      <w:r w:rsidR="00DB5E79" w:rsidRPr="008607C2">
        <w:rPr>
          <w:bCs/>
          <w:noProof/>
          <w:color w:val="000000" w:themeColor="text1"/>
        </w:rPr>
        <mc:AlternateContent>
          <mc:Choice Requires="wps">
            <w:drawing>
              <wp:anchor distT="0" distB="0" distL="114300" distR="114300" simplePos="0" relativeHeight="251648000" behindDoc="0" locked="0" layoutInCell="1" allowOverlap="1" wp14:anchorId="0F866C21" wp14:editId="093F9BAE">
                <wp:simplePos x="0" y="0"/>
                <wp:positionH relativeFrom="margin">
                  <wp:posOffset>50165</wp:posOffset>
                </wp:positionH>
                <wp:positionV relativeFrom="paragraph">
                  <wp:posOffset>3947795</wp:posOffset>
                </wp:positionV>
                <wp:extent cx="6263640" cy="4905375"/>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6263640" cy="4905375"/>
                        </a:xfrm>
                        <a:prstGeom prst="rect">
                          <a:avLst/>
                        </a:prstGeom>
                        <a:noFill/>
                        <a:ln w="6350">
                          <a:noFill/>
                        </a:ln>
                        <a:effectLst/>
                      </wps:spPr>
                      <wps:txbx>
                        <w:txbxContent>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709"/>
                              <w:gridCol w:w="2126"/>
                              <w:gridCol w:w="1276"/>
                              <w:gridCol w:w="1134"/>
                              <w:gridCol w:w="992"/>
                              <w:gridCol w:w="1701"/>
                            </w:tblGrid>
                            <w:tr w:rsidR="00221863" w:rsidRPr="00650115" w14:paraId="5EBB10A4" w14:textId="77777777" w:rsidTr="007F5D5E">
                              <w:trPr>
                                <w:trHeight w:val="20"/>
                              </w:trPr>
                              <w:tc>
                                <w:tcPr>
                                  <w:tcW w:w="9639" w:type="dxa"/>
                                  <w:gridSpan w:val="7"/>
                                  <w:tcBorders>
                                    <w:top w:val="nil"/>
                                    <w:left w:val="nil"/>
                                    <w:bottom w:val="nil"/>
                                    <w:right w:val="nil"/>
                                  </w:tcBorders>
                                  <w:shd w:val="clear" w:color="auto" w:fill="auto"/>
                                  <w:vAlign w:val="center"/>
                                </w:tcPr>
                                <w:p w14:paraId="0544F74C" w14:textId="77777777" w:rsidR="00221863" w:rsidRPr="00534E76" w:rsidRDefault="00221863" w:rsidP="00EB4DB1">
                                  <w:pPr>
                                    <w:spacing w:line="280" w:lineRule="exact"/>
                                    <w:jc w:val="center"/>
                                    <w:rPr>
                                      <w:rFonts w:ascii="標楷體" w:eastAsia="標楷體" w:hAnsi="標楷體"/>
                                      <w:b/>
                                    </w:rPr>
                                  </w:pPr>
                                  <w:r w:rsidRPr="00534E76">
                                    <w:rPr>
                                      <w:rFonts w:ascii="標楷體" w:eastAsia="標楷體" w:hAnsi="標楷體" w:hint="eastAsia"/>
                                      <w:b/>
                                    </w:rPr>
                                    <w:t>表</w:t>
                                  </w:r>
                                  <w:r w:rsidRPr="00534E76">
                                    <w:rPr>
                                      <w:rFonts w:ascii="標楷體" w:eastAsia="標楷體" w:hAnsi="標楷體"/>
                                      <w:b/>
                                    </w:rPr>
                                    <w:t>8</w:t>
                                  </w:r>
                                  <w:r w:rsidRPr="00534E76">
                                    <w:rPr>
                                      <w:rFonts w:ascii="標楷體" w:eastAsia="標楷體" w:hAnsi="標楷體" w:hint="eastAsia"/>
                                      <w:b/>
                                    </w:rPr>
                                    <w:t xml:space="preserve">　經濟部所屬國營事業投資民營事業營運績效欠佳情形</w:t>
                                  </w:r>
                                </w:p>
                                <w:p w14:paraId="41CFDF6C" w14:textId="409E8FFD" w:rsidR="00221863" w:rsidRPr="00534E76" w:rsidRDefault="00221863" w:rsidP="00EB4DB1">
                                  <w:pPr>
                                    <w:adjustRightInd w:val="0"/>
                                    <w:snapToGrid w:val="0"/>
                                    <w:jc w:val="right"/>
                                    <w:rPr>
                                      <w:rFonts w:ascii="標楷體" w:eastAsia="標楷體" w:hAnsi="標楷體" w:cs="新細明體"/>
                                      <w:color w:val="000000"/>
                                      <w:sz w:val="20"/>
                                      <w:lang w:bidi="hi-IN"/>
                                    </w:rPr>
                                  </w:pPr>
                                  <w:r w:rsidRPr="00534E76">
                                    <w:rPr>
                                      <w:rFonts w:ascii="標楷體" w:eastAsia="標楷體" w:hAnsi="標楷體" w:hint="eastAsia"/>
                                      <w:sz w:val="20"/>
                                    </w:rPr>
                                    <w:t>單位：</w:t>
                                  </w:r>
                                  <w:r w:rsidR="003D2295">
                                    <w:rPr>
                                      <w:rFonts w:ascii="標楷體" w:eastAsia="標楷體" w:hAnsi="標楷體" w:hint="eastAsia"/>
                                      <w:sz w:val="20"/>
                                    </w:rPr>
                                    <w:t>家、</w:t>
                                  </w:r>
                                  <w:r w:rsidRPr="00534E76">
                                    <w:rPr>
                                      <w:rFonts w:ascii="標楷體" w:eastAsia="標楷體" w:hAnsi="標楷體" w:hint="eastAsia"/>
                                      <w:sz w:val="20"/>
                                    </w:rPr>
                                    <w:t>新臺幣百萬元、</w:t>
                                  </w:r>
                                  <w:r w:rsidRPr="00534E76">
                                    <w:rPr>
                                      <w:rFonts w:ascii="標楷體" w:eastAsia="標楷體" w:hAnsi="標楷體"/>
                                      <w:sz w:val="20"/>
                                    </w:rPr>
                                    <w:t>年</w:t>
                                  </w:r>
                                </w:p>
                              </w:tc>
                            </w:tr>
                            <w:tr w:rsidR="00221863" w:rsidRPr="00650115" w14:paraId="40D0F65E" w14:textId="77777777" w:rsidTr="00B332E0">
                              <w:trPr>
                                <w:trHeight w:hRule="exact" w:val="340"/>
                              </w:trPr>
                              <w:tc>
                                <w:tcPr>
                                  <w:tcW w:w="1701" w:type="dxa"/>
                                  <w:vMerge w:val="restart"/>
                                  <w:shd w:val="clear" w:color="auto" w:fill="auto"/>
                                  <w:vAlign w:val="center"/>
                                  <w:hideMark/>
                                </w:tcPr>
                                <w:p w14:paraId="497A5EAF"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缺失類型</w:t>
                                  </w:r>
                                </w:p>
                              </w:tc>
                              <w:tc>
                                <w:tcPr>
                                  <w:tcW w:w="709" w:type="dxa"/>
                                  <w:vMerge w:val="restart"/>
                                  <w:vAlign w:val="center"/>
                                </w:tcPr>
                                <w:p w14:paraId="768F4A1F"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家</w:t>
                                  </w:r>
                                  <w:r w:rsidRPr="00534E76">
                                    <w:rPr>
                                      <w:rFonts w:ascii="標楷體" w:eastAsia="標楷體" w:hAnsi="標楷體" w:cs="新細明體"/>
                                      <w:color w:val="000000"/>
                                      <w:sz w:val="20"/>
                                      <w:lang w:bidi="hi-IN"/>
                                    </w:rPr>
                                    <w:t>數</w:t>
                                  </w:r>
                                </w:p>
                              </w:tc>
                              <w:tc>
                                <w:tcPr>
                                  <w:tcW w:w="2126" w:type="dxa"/>
                                  <w:vMerge w:val="restart"/>
                                  <w:shd w:val="clear" w:color="auto" w:fill="auto"/>
                                  <w:noWrap/>
                                  <w:vAlign w:val="center"/>
                                  <w:hideMark/>
                                </w:tcPr>
                                <w:p w14:paraId="721B6C56"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投資民營事業名稱</w:t>
                                  </w:r>
                                </w:p>
                              </w:tc>
                              <w:tc>
                                <w:tcPr>
                                  <w:tcW w:w="2410" w:type="dxa"/>
                                  <w:gridSpan w:val="2"/>
                                  <w:shd w:val="clear" w:color="auto" w:fill="auto"/>
                                  <w:noWrap/>
                                  <w:vAlign w:val="center"/>
                                  <w:hideMark/>
                                </w:tcPr>
                                <w:p w14:paraId="211820CC"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 xml:space="preserve"> 本期淨利（損）</w:t>
                                  </w:r>
                                </w:p>
                              </w:tc>
                              <w:tc>
                                <w:tcPr>
                                  <w:tcW w:w="992" w:type="dxa"/>
                                  <w:vMerge w:val="restart"/>
                                  <w:shd w:val="clear" w:color="auto" w:fill="auto"/>
                                  <w:vAlign w:val="center"/>
                                </w:tcPr>
                                <w:p w14:paraId="35AEE7D5"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連續虧損年數</w:t>
                                  </w:r>
                                </w:p>
                              </w:tc>
                              <w:tc>
                                <w:tcPr>
                                  <w:tcW w:w="1701" w:type="dxa"/>
                                  <w:vMerge w:val="restart"/>
                                  <w:vAlign w:val="center"/>
                                </w:tcPr>
                                <w:p w14:paraId="1200B94A"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投資機關</w:t>
                                  </w:r>
                                </w:p>
                              </w:tc>
                            </w:tr>
                            <w:tr w:rsidR="00221863" w:rsidRPr="00650115" w14:paraId="0861458C" w14:textId="77777777" w:rsidTr="00923585">
                              <w:trPr>
                                <w:trHeight w:val="20"/>
                              </w:trPr>
                              <w:tc>
                                <w:tcPr>
                                  <w:tcW w:w="1701" w:type="dxa"/>
                                  <w:vMerge/>
                                  <w:shd w:val="clear" w:color="auto" w:fill="auto"/>
                                  <w:vAlign w:val="center"/>
                                  <w:hideMark/>
                                </w:tcPr>
                                <w:p w14:paraId="2B884D9D"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2716553B"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2126" w:type="dxa"/>
                                  <w:vMerge/>
                                  <w:shd w:val="clear" w:color="auto" w:fill="auto"/>
                                  <w:vAlign w:val="center"/>
                                  <w:hideMark/>
                                </w:tcPr>
                                <w:p w14:paraId="1ED08011"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1276" w:type="dxa"/>
                                  <w:shd w:val="clear" w:color="auto" w:fill="auto"/>
                                  <w:noWrap/>
                                  <w:vAlign w:val="center"/>
                                  <w:hideMark/>
                                </w:tcPr>
                                <w:p w14:paraId="3FCDD887"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roofErr w:type="gramStart"/>
                                  <w:r w:rsidRPr="00534E76">
                                    <w:rPr>
                                      <w:rFonts w:ascii="標楷體" w:eastAsia="標楷體" w:hAnsi="標楷體" w:cs="新細明體" w:hint="eastAsia"/>
                                      <w:color w:val="000000"/>
                                      <w:sz w:val="20"/>
                                      <w:lang w:bidi="hi-IN"/>
                                    </w:rPr>
                                    <w:t>110</w:t>
                                  </w:r>
                                  <w:proofErr w:type="gramEnd"/>
                                  <w:r w:rsidRPr="00534E76">
                                    <w:rPr>
                                      <w:rFonts w:ascii="標楷體" w:eastAsia="標楷體" w:hAnsi="標楷體" w:cs="新細明體" w:hint="eastAsia"/>
                                      <w:color w:val="000000"/>
                                      <w:sz w:val="20"/>
                                      <w:lang w:bidi="hi-IN"/>
                                    </w:rPr>
                                    <w:t>年度</w:t>
                                  </w:r>
                                </w:p>
                              </w:tc>
                              <w:tc>
                                <w:tcPr>
                                  <w:tcW w:w="1134" w:type="dxa"/>
                                  <w:shd w:val="clear" w:color="auto" w:fill="auto"/>
                                  <w:noWrap/>
                                  <w:vAlign w:val="center"/>
                                  <w:hideMark/>
                                </w:tcPr>
                                <w:p w14:paraId="56F89067"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roofErr w:type="gramStart"/>
                                  <w:r w:rsidRPr="00534E76">
                                    <w:rPr>
                                      <w:rFonts w:ascii="標楷體" w:eastAsia="標楷體" w:hAnsi="標楷體" w:cs="新細明體" w:hint="eastAsia"/>
                                      <w:color w:val="000000"/>
                                      <w:sz w:val="20"/>
                                      <w:lang w:bidi="hi-IN"/>
                                    </w:rPr>
                                    <w:t>11</w:t>
                                  </w:r>
                                  <w:r w:rsidRPr="00534E76">
                                    <w:rPr>
                                      <w:rFonts w:ascii="標楷體" w:eastAsia="標楷體" w:hAnsi="標楷體" w:cs="新細明體"/>
                                      <w:color w:val="000000"/>
                                      <w:sz w:val="20"/>
                                      <w:lang w:bidi="hi-IN"/>
                                    </w:rPr>
                                    <w:t>1</w:t>
                                  </w:r>
                                  <w:proofErr w:type="gramEnd"/>
                                  <w:r w:rsidRPr="00534E76">
                                    <w:rPr>
                                      <w:rFonts w:ascii="標楷體" w:eastAsia="標楷體" w:hAnsi="標楷體" w:cs="新細明體" w:hint="eastAsia"/>
                                      <w:color w:val="000000"/>
                                      <w:sz w:val="20"/>
                                      <w:lang w:bidi="hi-IN"/>
                                    </w:rPr>
                                    <w:t>年度</w:t>
                                  </w:r>
                                </w:p>
                              </w:tc>
                              <w:tc>
                                <w:tcPr>
                                  <w:tcW w:w="992" w:type="dxa"/>
                                  <w:vMerge/>
                                  <w:tcBorders>
                                    <w:bottom w:val="single" w:sz="4" w:space="0" w:color="auto"/>
                                  </w:tcBorders>
                                  <w:vAlign w:val="center"/>
                                </w:tcPr>
                                <w:p w14:paraId="18C8A5B3"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1701" w:type="dxa"/>
                                  <w:vMerge/>
                                  <w:tcBorders>
                                    <w:bottom w:val="single" w:sz="4" w:space="0" w:color="auto"/>
                                  </w:tcBorders>
                                  <w:vAlign w:val="center"/>
                                </w:tcPr>
                                <w:p w14:paraId="6489752E"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r>
                            <w:tr w:rsidR="00221863" w:rsidRPr="00650115" w14:paraId="0C2BD422" w14:textId="77777777" w:rsidTr="00B332E0">
                              <w:trPr>
                                <w:trHeight w:hRule="exact" w:val="312"/>
                              </w:trPr>
                              <w:tc>
                                <w:tcPr>
                                  <w:tcW w:w="1701" w:type="dxa"/>
                                  <w:vMerge w:val="restart"/>
                                  <w:shd w:val="clear" w:color="auto" w:fill="auto"/>
                                  <w:vAlign w:val="center"/>
                                </w:tcPr>
                                <w:p w14:paraId="16B5CB8D"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（一）由盈轉虧</w:t>
                                  </w:r>
                                </w:p>
                              </w:tc>
                              <w:tc>
                                <w:tcPr>
                                  <w:tcW w:w="709" w:type="dxa"/>
                                  <w:vMerge w:val="restart"/>
                                  <w:vAlign w:val="center"/>
                                </w:tcPr>
                                <w:p w14:paraId="574EA2D5"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3</w:t>
                                  </w:r>
                                </w:p>
                              </w:tc>
                              <w:tc>
                                <w:tcPr>
                                  <w:tcW w:w="2126" w:type="dxa"/>
                                  <w:shd w:val="clear" w:color="auto" w:fill="auto"/>
                                  <w:noWrap/>
                                  <w:vAlign w:val="center"/>
                                </w:tcPr>
                                <w:p w14:paraId="7EC9B192" w14:textId="77777777" w:rsidR="00221863" w:rsidRPr="00534E76" w:rsidRDefault="00221863" w:rsidP="006B76D7">
                                  <w:pPr>
                                    <w:widowControl/>
                                    <w:spacing w:line="280" w:lineRule="exact"/>
                                    <w:rPr>
                                      <w:rFonts w:ascii="標楷體" w:eastAsia="標楷體" w:hAnsi="標楷體"/>
                                      <w:sz w:val="20"/>
                                    </w:rPr>
                                  </w:pPr>
                                  <w:r w:rsidRPr="00534E76">
                                    <w:rPr>
                                      <w:rFonts w:ascii="標楷體" w:eastAsia="標楷體" w:hAnsi="標楷體" w:hint="eastAsia"/>
                                      <w:sz w:val="20"/>
                                    </w:rPr>
                                    <w:t>台灣國際造船公司</w:t>
                                  </w:r>
                                </w:p>
                              </w:tc>
                              <w:tc>
                                <w:tcPr>
                                  <w:tcW w:w="1276" w:type="dxa"/>
                                  <w:shd w:val="clear" w:color="auto" w:fill="auto"/>
                                  <w:noWrap/>
                                  <w:vAlign w:val="center"/>
                                </w:tcPr>
                                <w:p w14:paraId="1AAE3955"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9 </w:t>
                                  </w:r>
                                </w:p>
                              </w:tc>
                              <w:tc>
                                <w:tcPr>
                                  <w:tcW w:w="1134" w:type="dxa"/>
                                  <w:shd w:val="clear" w:color="auto" w:fill="auto"/>
                                  <w:noWrap/>
                                  <w:vAlign w:val="center"/>
                                </w:tcPr>
                                <w:p w14:paraId="28DA3F22"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w:t>
                                  </w:r>
                                  <w:r w:rsidRPr="00534E76">
                                    <w:rPr>
                                      <w:rFonts w:ascii="標楷體" w:eastAsia="標楷體" w:hAnsi="標楷體" w:cs="新細明體"/>
                                      <w:kern w:val="0"/>
                                      <w:sz w:val="20"/>
                                    </w:rPr>
                                    <w:t xml:space="preserve"> </w:t>
                                  </w:r>
                                  <w:r w:rsidRPr="00534E76">
                                    <w:rPr>
                                      <w:rFonts w:ascii="標楷體" w:eastAsia="標楷體" w:hAnsi="標楷體" w:cs="新細明體" w:hint="eastAsia"/>
                                      <w:kern w:val="0"/>
                                      <w:sz w:val="20"/>
                                    </w:rPr>
                                    <w:t xml:space="preserve">3,548 </w:t>
                                  </w:r>
                                </w:p>
                              </w:tc>
                              <w:tc>
                                <w:tcPr>
                                  <w:tcW w:w="992" w:type="dxa"/>
                                  <w:vMerge w:val="restart"/>
                                  <w:tcBorders>
                                    <w:right w:val="single" w:sz="4" w:space="0" w:color="auto"/>
                                    <w:tl2br w:val="single" w:sz="4" w:space="0" w:color="auto"/>
                                  </w:tcBorders>
                                  <w:vAlign w:val="center"/>
                                </w:tcPr>
                                <w:p w14:paraId="57B4B93E"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val="restart"/>
                                  <w:shd w:val="clear" w:color="auto" w:fill="auto"/>
                                  <w:vAlign w:val="center"/>
                                </w:tcPr>
                                <w:p w14:paraId="4B335AB6"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台灣中油公司</w:t>
                                  </w:r>
                                </w:p>
                              </w:tc>
                            </w:tr>
                            <w:tr w:rsidR="00221863" w:rsidRPr="00650115" w14:paraId="7A794F62" w14:textId="77777777" w:rsidTr="00B332E0">
                              <w:trPr>
                                <w:trHeight w:hRule="exact" w:val="312"/>
                              </w:trPr>
                              <w:tc>
                                <w:tcPr>
                                  <w:tcW w:w="1701" w:type="dxa"/>
                                  <w:vMerge/>
                                  <w:shd w:val="clear" w:color="auto" w:fill="auto"/>
                                  <w:vAlign w:val="center"/>
                                </w:tcPr>
                                <w:p w14:paraId="0875D1EE"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p>
                              </w:tc>
                              <w:tc>
                                <w:tcPr>
                                  <w:tcW w:w="709" w:type="dxa"/>
                                  <w:vMerge/>
                                  <w:vAlign w:val="center"/>
                                </w:tcPr>
                                <w:p w14:paraId="2B034611"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c>
                                <w:tcPr>
                                  <w:tcW w:w="2126" w:type="dxa"/>
                                  <w:shd w:val="clear" w:color="auto" w:fill="auto"/>
                                  <w:noWrap/>
                                  <w:vAlign w:val="center"/>
                                </w:tcPr>
                                <w:p w14:paraId="37A3D344" w14:textId="77777777" w:rsidR="00221863" w:rsidRPr="00534E76" w:rsidRDefault="00221863" w:rsidP="006B76D7">
                                  <w:pPr>
                                    <w:spacing w:line="280" w:lineRule="exact"/>
                                    <w:rPr>
                                      <w:rFonts w:ascii="標楷體" w:eastAsia="標楷體" w:hAnsi="標楷體"/>
                                      <w:sz w:val="20"/>
                                    </w:rPr>
                                  </w:pPr>
                                  <w:r w:rsidRPr="00534E76">
                                    <w:rPr>
                                      <w:rFonts w:ascii="標楷體" w:eastAsia="標楷體" w:hAnsi="標楷體" w:hint="eastAsia"/>
                                      <w:sz w:val="20"/>
                                    </w:rPr>
                                    <w:t>越南台海石油公司</w:t>
                                  </w:r>
                                </w:p>
                              </w:tc>
                              <w:tc>
                                <w:tcPr>
                                  <w:tcW w:w="1276" w:type="dxa"/>
                                  <w:shd w:val="clear" w:color="auto" w:fill="auto"/>
                                  <w:noWrap/>
                                  <w:vAlign w:val="center"/>
                                </w:tcPr>
                                <w:p w14:paraId="22ECB06C"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15 </w:t>
                                  </w:r>
                                </w:p>
                              </w:tc>
                              <w:tc>
                                <w:tcPr>
                                  <w:tcW w:w="1134" w:type="dxa"/>
                                  <w:shd w:val="clear" w:color="auto" w:fill="auto"/>
                                  <w:noWrap/>
                                  <w:vAlign w:val="center"/>
                                </w:tcPr>
                                <w:p w14:paraId="6D38D51B"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w:t>
                                  </w:r>
                                  <w:r w:rsidRPr="00534E76">
                                    <w:rPr>
                                      <w:rFonts w:ascii="標楷體" w:eastAsia="標楷體" w:hAnsi="標楷體" w:cs="新細明體"/>
                                      <w:kern w:val="0"/>
                                      <w:sz w:val="20"/>
                                    </w:rPr>
                                    <w:t xml:space="preserve"> </w:t>
                                  </w:r>
                                  <w:r w:rsidRPr="00534E76">
                                    <w:rPr>
                                      <w:rFonts w:ascii="標楷體" w:eastAsia="標楷體" w:hAnsi="標楷體" w:cs="新細明體" w:hint="eastAsia"/>
                                      <w:kern w:val="0"/>
                                      <w:sz w:val="20"/>
                                    </w:rPr>
                                    <w:t xml:space="preserve">7 </w:t>
                                  </w:r>
                                </w:p>
                              </w:tc>
                              <w:tc>
                                <w:tcPr>
                                  <w:tcW w:w="992" w:type="dxa"/>
                                  <w:vMerge/>
                                  <w:tcBorders>
                                    <w:right w:val="single" w:sz="4" w:space="0" w:color="auto"/>
                                    <w:tl2br w:val="single" w:sz="4" w:space="0" w:color="auto"/>
                                  </w:tcBorders>
                                  <w:vAlign w:val="center"/>
                                </w:tcPr>
                                <w:p w14:paraId="38545DA7"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1799986D"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r>
                            <w:tr w:rsidR="00221863" w:rsidRPr="00650115" w14:paraId="5B803D31" w14:textId="77777777" w:rsidTr="00B332E0">
                              <w:trPr>
                                <w:trHeight w:hRule="exact" w:val="312"/>
                              </w:trPr>
                              <w:tc>
                                <w:tcPr>
                                  <w:tcW w:w="1701" w:type="dxa"/>
                                  <w:vMerge/>
                                  <w:shd w:val="clear" w:color="auto" w:fill="auto"/>
                                  <w:vAlign w:val="center"/>
                                </w:tcPr>
                                <w:p w14:paraId="1AE74EE0"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p>
                              </w:tc>
                              <w:tc>
                                <w:tcPr>
                                  <w:tcW w:w="709" w:type="dxa"/>
                                  <w:vMerge/>
                                  <w:vAlign w:val="center"/>
                                </w:tcPr>
                                <w:p w14:paraId="36C9ACFC"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c>
                                <w:tcPr>
                                  <w:tcW w:w="2126" w:type="dxa"/>
                                  <w:shd w:val="clear" w:color="auto" w:fill="auto"/>
                                  <w:noWrap/>
                                  <w:vAlign w:val="center"/>
                                </w:tcPr>
                                <w:p w14:paraId="71FE0F91" w14:textId="77777777" w:rsidR="00221863" w:rsidRPr="00534E76" w:rsidRDefault="00221863" w:rsidP="006B76D7">
                                  <w:pPr>
                                    <w:spacing w:line="280" w:lineRule="exact"/>
                                    <w:rPr>
                                      <w:rFonts w:ascii="標楷體" w:eastAsia="標楷體" w:hAnsi="標楷體"/>
                                      <w:sz w:val="20"/>
                                    </w:rPr>
                                  </w:pPr>
                                  <w:proofErr w:type="gramStart"/>
                                  <w:r w:rsidRPr="00534E76">
                                    <w:rPr>
                                      <w:rFonts w:ascii="標楷體" w:eastAsia="標楷體" w:hAnsi="標楷體" w:hint="eastAsia"/>
                                      <w:sz w:val="20"/>
                                    </w:rPr>
                                    <w:t>太景醫藥</w:t>
                                  </w:r>
                                  <w:proofErr w:type="gramEnd"/>
                                  <w:r w:rsidRPr="00534E76">
                                    <w:rPr>
                                      <w:rFonts w:ascii="標楷體" w:eastAsia="標楷體" w:hAnsi="標楷體" w:hint="eastAsia"/>
                                      <w:sz w:val="20"/>
                                    </w:rPr>
                                    <w:t>研發控股公司</w:t>
                                  </w:r>
                                </w:p>
                              </w:tc>
                              <w:tc>
                                <w:tcPr>
                                  <w:tcW w:w="1276" w:type="dxa"/>
                                  <w:shd w:val="clear" w:color="auto" w:fill="auto"/>
                                  <w:noWrap/>
                                  <w:vAlign w:val="center"/>
                                </w:tcPr>
                                <w:p w14:paraId="3AA82D94"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775 </w:t>
                                  </w:r>
                                </w:p>
                              </w:tc>
                              <w:tc>
                                <w:tcPr>
                                  <w:tcW w:w="1134" w:type="dxa"/>
                                  <w:shd w:val="clear" w:color="auto" w:fill="auto"/>
                                  <w:noWrap/>
                                  <w:vAlign w:val="center"/>
                                </w:tcPr>
                                <w:p w14:paraId="60E96300"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w:t>
                                  </w:r>
                                  <w:r w:rsidRPr="00534E76">
                                    <w:rPr>
                                      <w:rFonts w:ascii="標楷體" w:eastAsia="標楷體" w:hAnsi="標楷體" w:cs="新細明體"/>
                                      <w:kern w:val="0"/>
                                      <w:sz w:val="20"/>
                                    </w:rPr>
                                    <w:t xml:space="preserve"> </w:t>
                                  </w:r>
                                  <w:r w:rsidRPr="00534E76">
                                    <w:rPr>
                                      <w:rFonts w:ascii="標楷體" w:eastAsia="標楷體" w:hAnsi="標楷體" w:cs="新細明體" w:hint="eastAsia"/>
                                      <w:kern w:val="0"/>
                                      <w:sz w:val="20"/>
                                    </w:rPr>
                                    <w:t xml:space="preserve">237 </w:t>
                                  </w:r>
                                </w:p>
                              </w:tc>
                              <w:tc>
                                <w:tcPr>
                                  <w:tcW w:w="992" w:type="dxa"/>
                                  <w:vMerge/>
                                  <w:tcBorders>
                                    <w:right w:val="single" w:sz="4" w:space="0" w:color="auto"/>
                                    <w:tl2br w:val="single" w:sz="4" w:space="0" w:color="auto"/>
                                  </w:tcBorders>
                                  <w:vAlign w:val="center"/>
                                </w:tcPr>
                                <w:p w14:paraId="7487E7D7"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shd w:val="clear" w:color="auto" w:fill="auto"/>
                                  <w:vAlign w:val="center"/>
                                </w:tcPr>
                                <w:p w14:paraId="1CD61214"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台灣糖業公司</w:t>
                                  </w:r>
                                </w:p>
                              </w:tc>
                            </w:tr>
                            <w:tr w:rsidR="00221863" w:rsidRPr="00650115" w14:paraId="6C713950" w14:textId="77777777" w:rsidTr="00B332E0">
                              <w:trPr>
                                <w:trHeight w:hRule="exact" w:val="312"/>
                              </w:trPr>
                              <w:tc>
                                <w:tcPr>
                                  <w:tcW w:w="1701" w:type="dxa"/>
                                  <w:vMerge w:val="restart"/>
                                  <w:shd w:val="clear" w:color="auto" w:fill="auto"/>
                                  <w:vAlign w:val="center"/>
                                  <w:hideMark/>
                                </w:tcPr>
                                <w:p w14:paraId="61B855EB" w14:textId="77777777" w:rsidR="00221863" w:rsidRPr="00534E76" w:rsidRDefault="00221863" w:rsidP="006B76D7">
                                  <w:pPr>
                                    <w:adjustRightInd w:val="0"/>
                                    <w:snapToGrid w:val="0"/>
                                    <w:spacing w:line="280" w:lineRule="exact"/>
                                    <w:ind w:leftChars="11" w:left="606" w:hangingChars="290" w:hanging="580"/>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（二）虧損增</w:t>
                                  </w:r>
                                  <w:r w:rsidRPr="00534E76">
                                    <w:rPr>
                                      <w:rFonts w:ascii="標楷體" w:eastAsia="標楷體" w:hAnsi="標楷體" w:cs="新細明體"/>
                                      <w:color w:val="000000"/>
                                      <w:sz w:val="20"/>
                                      <w:lang w:bidi="hi-IN"/>
                                    </w:rPr>
                                    <w:t>加</w:t>
                                  </w:r>
                                </w:p>
                              </w:tc>
                              <w:tc>
                                <w:tcPr>
                                  <w:tcW w:w="709" w:type="dxa"/>
                                  <w:vMerge w:val="restart"/>
                                  <w:vAlign w:val="center"/>
                                </w:tcPr>
                                <w:p w14:paraId="77C4FF65"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3</w:t>
                                  </w:r>
                                </w:p>
                              </w:tc>
                              <w:tc>
                                <w:tcPr>
                                  <w:tcW w:w="2126" w:type="dxa"/>
                                  <w:shd w:val="clear" w:color="auto" w:fill="auto"/>
                                  <w:noWrap/>
                                  <w:vAlign w:val="center"/>
                                </w:tcPr>
                                <w:p w14:paraId="5B86BC87"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聯亞生技開發公司</w:t>
                                  </w:r>
                                </w:p>
                              </w:tc>
                              <w:tc>
                                <w:tcPr>
                                  <w:tcW w:w="1276" w:type="dxa"/>
                                  <w:shd w:val="clear" w:color="auto" w:fill="auto"/>
                                  <w:noWrap/>
                                  <w:vAlign w:val="center"/>
                                </w:tcPr>
                                <w:p w14:paraId="5AFB642D"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- 67</w:t>
                                  </w:r>
                                </w:p>
                              </w:tc>
                              <w:tc>
                                <w:tcPr>
                                  <w:tcW w:w="1134" w:type="dxa"/>
                                  <w:shd w:val="clear" w:color="auto" w:fill="auto"/>
                                  <w:noWrap/>
                                  <w:vAlign w:val="center"/>
                                </w:tcPr>
                                <w:p w14:paraId="793F0A14"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863</w:t>
                                  </w:r>
                                </w:p>
                              </w:tc>
                              <w:tc>
                                <w:tcPr>
                                  <w:tcW w:w="992" w:type="dxa"/>
                                  <w:tcBorders>
                                    <w:right w:val="single" w:sz="4" w:space="0" w:color="auto"/>
                                  </w:tcBorders>
                                  <w:vAlign w:val="center"/>
                                </w:tcPr>
                                <w:p w14:paraId="0272AB83"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6</w:t>
                                  </w:r>
                                </w:p>
                              </w:tc>
                              <w:tc>
                                <w:tcPr>
                                  <w:tcW w:w="1701" w:type="dxa"/>
                                  <w:vMerge w:val="restart"/>
                                  <w:shd w:val="clear" w:color="auto" w:fill="auto"/>
                                  <w:vAlign w:val="center"/>
                                </w:tcPr>
                                <w:p w14:paraId="042A7904"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台灣糖業公司</w:t>
                                  </w:r>
                                </w:p>
                              </w:tc>
                            </w:tr>
                            <w:tr w:rsidR="00221863" w:rsidRPr="00650115" w14:paraId="0F54F289" w14:textId="77777777" w:rsidTr="00B332E0">
                              <w:trPr>
                                <w:trHeight w:hRule="exact" w:val="312"/>
                              </w:trPr>
                              <w:tc>
                                <w:tcPr>
                                  <w:tcW w:w="1701" w:type="dxa"/>
                                  <w:vMerge/>
                                  <w:shd w:val="clear" w:color="auto" w:fill="auto"/>
                                  <w:vAlign w:val="center"/>
                                </w:tcPr>
                                <w:p w14:paraId="4EB09F00"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p>
                              </w:tc>
                              <w:tc>
                                <w:tcPr>
                                  <w:tcW w:w="709" w:type="dxa"/>
                                  <w:vMerge/>
                                  <w:vAlign w:val="center"/>
                                </w:tcPr>
                                <w:p w14:paraId="68D091BF"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tcPr>
                                <w:p w14:paraId="247448EB"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roofErr w:type="gramStart"/>
                                  <w:r w:rsidRPr="00534E76">
                                    <w:rPr>
                                      <w:rFonts w:ascii="標楷體" w:eastAsia="標楷體" w:hAnsi="標楷體" w:cs="新細明體" w:hint="eastAsia"/>
                                      <w:sz w:val="20"/>
                                      <w:lang w:bidi="hi-IN"/>
                                    </w:rPr>
                                    <w:t>東糖能源</w:t>
                                  </w:r>
                                  <w:proofErr w:type="gramEnd"/>
                                  <w:r w:rsidRPr="00534E76">
                                    <w:rPr>
                                      <w:rFonts w:ascii="標楷體" w:eastAsia="標楷體" w:hAnsi="標楷體" w:cs="新細明體" w:hint="eastAsia"/>
                                      <w:sz w:val="20"/>
                                      <w:lang w:bidi="hi-IN"/>
                                    </w:rPr>
                                    <w:t>服務公司</w:t>
                                  </w:r>
                                </w:p>
                              </w:tc>
                              <w:tc>
                                <w:tcPr>
                                  <w:tcW w:w="1276" w:type="dxa"/>
                                  <w:shd w:val="clear" w:color="auto" w:fill="auto"/>
                                  <w:noWrap/>
                                  <w:vAlign w:val="center"/>
                                </w:tcPr>
                                <w:p w14:paraId="1C1E34DE"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- 1</w:t>
                                  </w:r>
                                </w:p>
                              </w:tc>
                              <w:tc>
                                <w:tcPr>
                                  <w:tcW w:w="1134" w:type="dxa"/>
                                  <w:shd w:val="clear" w:color="auto" w:fill="auto"/>
                                  <w:noWrap/>
                                  <w:vAlign w:val="center"/>
                                </w:tcPr>
                                <w:p w14:paraId="4DDEE5CA"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3</w:t>
                                  </w:r>
                                </w:p>
                              </w:tc>
                              <w:tc>
                                <w:tcPr>
                                  <w:tcW w:w="992" w:type="dxa"/>
                                  <w:tcBorders>
                                    <w:right w:val="single" w:sz="4" w:space="0" w:color="auto"/>
                                  </w:tcBorders>
                                  <w:vAlign w:val="center"/>
                                </w:tcPr>
                                <w:p w14:paraId="7B22589C"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3</w:t>
                                  </w:r>
                                </w:p>
                              </w:tc>
                              <w:tc>
                                <w:tcPr>
                                  <w:tcW w:w="1701" w:type="dxa"/>
                                  <w:vMerge/>
                                  <w:shd w:val="clear" w:color="auto" w:fill="auto"/>
                                  <w:vAlign w:val="center"/>
                                </w:tcPr>
                                <w:p w14:paraId="6FAE5DE4"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72F4B66B" w14:textId="77777777" w:rsidTr="00B332E0">
                              <w:trPr>
                                <w:trHeight w:hRule="exact" w:val="312"/>
                              </w:trPr>
                              <w:tc>
                                <w:tcPr>
                                  <w:tcW w:w="1701" w:type="dxa"/>
                                  <w:vMerge/>
                                  <w:shd w:val="clear" w:color="auto" w:fill="auto"/>
                                  <w:vAlign w:val="center"/>
                                  <w:hideMark/>
                                </w:tcPr>
                                <w:p w14:paraId="48E92B3D"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342CA937"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hideMark/>
                                </w:tcPr>
                                <w:p w14:paraId="30646598"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宏越公司</w:t>
                                  </w:r>
                                </w:p>
                              </w:tc>
                              <w:tc>
                                <w:tcPr>
                                  <w:tcW w:w="1276" w:type="dxa"/>
                                  <w:shd w:val="clear" w:color="auto" w:fill="auto"/>
                                  <w:noWrap/>
                                  <w:vAlign w:val="center"/>
                                  <w:hideMark/>
                                </w:tcPr>
                                <w:p w14:paraId="169A3E0E"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- 20</w:t>
                                  </w:r>
                                </w:p>
                              </w:tc>
                              <w:tc>
                                <w:tcPr>
                                  <w:tcW w:w="1134" w:type="dxa"/>
                                  <w:shd w:val="clear" w:color="auto" w:fill="auto"/>
                                  <w:noWrap/>
                                  <w:vAlign w:val="center"/>
                                  <w:hideMark/>
                                </w:tcPr>
                                <w:p w14:paraId="364B5DA7"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85</w:t>
                                  </w:r>
                                </w:p>
                              </w:tc>
                              <w:tc>
                                <w:tcPr>
                                  <w:tcW w:w="992" w:type="dxa"/>
                                  <w:tcBorders>
                                    <w:right w:val="single" w:sz="4" w:space="0" w:color="auto"/>
                                  </w:tcBorders>
                                  <w:vAlign w:val="center"/>
                                </w:tcPr>
                                <w:p w14:paraId="04549CD9"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4</w:t>
                                  </w:r>
                                </w:p>
                              </w:tc>
                              <w:tc>
                                <w:tcPr>
                                  <w:tcW w:w="1701" w:type="dxa"/>
                                  <w:shd w:val="clear" w:color="auto" w:fill="auto"/>
                                  <w:vAlign w:val="center"/>
                                </w:tcPr>
                                <w:p w14:paraId="3D11E7C1"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台灣中油公司</w:t>
                                  </w:r>
                                </w:p>
                              </w:tc>
                            </w:tr>
                            <w:tr w:rsidR="00221863" w:rsidRPr="00650115" w14:paraId="3E303437" w14:textId="77777777" w:rsidTr="00B332E0">
                              <w:trPr>
                                <w:trHeight w:hRule="exact" w:val="312"/>
                              </w:trPr>
                              <w:tc>
                                <w:tcPr>
                                  <w:tcW w:w="1701" w:type="dxa"/>
                                  <w:vMerge w:val="restart"/>
                                  <w:shd w:val="clear" w:color="auto" w:fill="auto"/>
                                  <w:vAlign w:val="center"/>
                                  <w:hideMark/>
                                </w:tcPr>
                                <w:p w14:paraId="310728DF" w14:textId="77777777" w:rsidR="00221863" w:rsidRPr="00534E76" w:rsidRDefault="00221863" w:rsidP="006B76D7">
                                  <w:pPr>
                                    <w:adjustRightInd w:val="0"/>
                                    <w:snapToGrid w:val="0"/>
                                    <w:spacing w:line="280" w:lineRule="exact"/>
                                    <w:ind w:leftChars="12" w:left="601" w:hangingChars="286" w:hanging="572"/>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（三）虧損雖有改善，惟仍虧損者</w:t>
                                  </w:r>
                                </w:p>
                              </w:tc>
                              <w:tc>
                                <w:tcPr>
                                  <w:tcW w:w="709" w:type="dxa"/>
                                  <w:vMerge w:val="restart"/>
                                  <w:vAlign w:val="center"/>
                                </w:tcPr>
                                <w:p w14:paraId="7AB7D28B"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3</w:t>
                                  </w:r>
                                </w:p>
                              </w:tc>
                              <w:tc>
                                <w:tcPr>
                                  <w:tcW w:w="2126" w:type="dxa"/>
                                  <w:shd w:val="clear" w:color="auto" w:fill="auto"/>
                                  <w:noWrap/>
                                  <w:vAlign w:val="center"/>
                                </w:tcPr>
                                <w:p w14:paraId="79150F09"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中殼潤滑油公司</w:t>
                                  </w:r>
                                </w:p>
                              </w:tc>
                              <w:tc>
                                <w:tcPr>
                                  <w:tcW w:w="1276" w:type="dxa"/>
                                  <w:shd w:val="clear" w:color="auto" w:fill="auto"/>
                                  <w:noWrap/>
                                  <w:vAlign w:val="center"/>
                                </w:tcPr>
                                <w:p w14:paraId="37EEC5E1"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- 12</w:t>
                                  </w:r>
                                </w:p>
                              </w:tc>
                              <w:tc>
                                <w:tcPr>
                                  <w:tcW w:w="1134" w:type="dxa"/>
                                  <w:shd w:val="clear" w:color="auto" w:fill="auto"/>
                                  <w:noWrap/>
                                  <w:vAlign w:val="center"/>
                                </w:tcPr>
                                <w:p w14:paraId="5E2A1B15"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- 1</w:t>
                                  </w:r>
                                  <w:r w:rsidRPr="00534E76">
                                    <w:rPr>
                                      <w:rFonts w:ascii="標楷體" w:eastAsia="標楷體" w:hAnsi="標楷體" w:cs="新細明體"/>
                                      <w:sz w:val="20"/>
                                      <w:lang w:bidi="hi-IN"/>
                                    </w:rPr>
                                    <w:t>1</w:t>
                                  </w:r>
                                </w:p>
                              </w:tc>
                              <w:tc>
                                <w:tcPr>
                                  <w:tcW w:w="992" w:type="dxa"/>
                                  <w:tcBorders>
                                    <w:right w:val="single" w:sz="4" w:space="0" w:color="auto"/>
                                  </w:tcBorders>
                                  <w:vAlign w:val="center"/>
                                </w:tcPr>
                                <w:p w14:paraId="105DE66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6</w:t>
                                  </w:r>
                                </w:p>
                              </w:tc>
                              <w:tc>
                                <w:tcPr>
                                  <w:tcW w:w="1701" w:type="dxa"/>
                                  <w:vMerge w:val="restart"/>
                                  <w:shd w:val="clear" w:color="auto" w:fill="auto"/>
                                  <w:vAlign w:val="center"/>
                                </w:tcPr>
                                <w:p w14:paraId="7D5B9A02"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台灣中油公司</w:t>
                                  </w:r>
                                </w:p>
                              </w:tc>
                            </w:tr>
                            <w:tr w:rsidR="00221863" w:rsidRPr="00650115" w14:paraId="5654CB03" w14:textId="77777777" w:rsidTr="00B332E0">
                              <w:trPr>
                                <w:trHeight w:hRule="exact" w:val="312"/>
                              </w:trPr>
                              <w:tc>
                                <w:tcPr>
                                  <w:tcW w:w="1701" w:type="dxa"/>
                                  <w:vMerge/>
                                  <w:shd w:val="clear" w:color="auto" w:fill="auto"/>
                                  <w:vAlign w:val="center"/>
                                  <w:hideMark/>
                                </w:tcPr>
                                <w:p w14:paraId="5A4FF4A0"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4868856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tcPr>
                                <w:p w14:paraId="6CD19940"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華威天然氣航運公司</w:t>
                                  </w:r>
                                </w:p>
                              </w:tc>
                              <w:tc>
                                <w:tcPr>
                                  <w:tcW w:w="1276" w:type="dxa"/>
                                  <w:shd w:val="clear" w:color="auto" w:fill="auto"/>
                                  <w:noWrap/>
                                  <w:vAlign w:val="center"/>
                                  <w:hideMark/>
                                </w:tcPr>
                                <w:p w14:paraId="3FF1233D"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- 2,655</w:t>
                                  </w:r>
                                </w:p>
                              </w:tc>
                              <w:tc>
                                <w:tcPr>
                                  <w:tcW w:w="1134" w:type="dxa"/>
                                  <w:shd w:val="clear" w:color="auto" w:fill="auto"/>
                                  <w:noWrap/>
                                  <w:vAlign w:val="center"/>
                                  <w:hideMark/>
                                </w:tcPr>
                                <w:p w14:paraId="20E19FB9"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58</w:t>
                                  </w:r>
                                </w:p>
                              </w:tc>
                              <w:tc>
                                <w:tcPr>
                                  <w:tcW w:w="992" w:type="dxa"/>
                                  <w:tcBorders>
                                    <w:right w:val="single" w:sz="4" w:space="0" w:color="auto"/>
                                  </w:tcBorders>
                                  <w:vAlign w:val="center"/>
                                </w:tcPr>
                                <w:p w14:paraId="0AB93767"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5</w:t>
                                  </w:r>
                                </w:p>
                              </w:tc>
                              <w:tc>
                                <w:tcPr>
                                  <w:tcW w:w="1701" w:type="dxa"/>
                                  <w:vMerge/>
                                  <w:shd w:val="clear" w:color="auto" w:fill="auto"/>
                                  <w:vAlign w:val="center"/>
                                </w:tcPr>
                                <w:p w14:paraId="7E8F30EC"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27B51016" w14:textId="77777777" w:rsidTr="00B332E0">
                              <w:trPr>
                                <w:trHeight w:hRule="exact" w:val="312"/>
                              </w:trPr>
                              <w:tc>
                                <w:tcPr>
                                  <w:tcW w:w="1701" w:type="dxa"/>
                                  <w:vMerge/>
                                  <w:shd w:val="clear" w:color="auto" w:fill="auto"/>
                                  <w:vAlign w:val="center"/>
                                  <w:hideMark/>
                                </w:tcPr>
                                <w:p w14:paraId="0DFD26E8"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43CA4C93"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tcPr>
                                <w:p w14:paraId="42E88961"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中美和石油化學公司</w:t>
                                  </w:r>
                                </w:p>
                              </w:tc>
                              <w:tc>
                                <w:tcPr>
                                  <w:tcW w:w="1276" w:type="dxa"/>
                                  <w:shd w:val="clear" w:color="auto" w:fill="auto"/>
                                  <w:noWrap/>
                                  <w:vAlign w:val="center"/>
                                </w:tcPr>
                                <w:p w14:paraId="6DEB303E"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- 629</w:t>
                                  </w:r>
                                </w:p>
                              </w:tc>
                              <w:tc>
                                <w:tcPr>
                                  <w:tcW w:w="1134" w:type="dxa"/>
                                  <w:shd w:val="clear" w:color="auto" w:fill="auto"/>
                                  <w:noWrap/>
                                  <w:vAlign w:val="center"/>
                                </w:tcPr>
                                <w:p w14:paraId="72A6AAD7"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151</w:t>
                                  </w:r>
                                </w:p>
                              </w:tc>
                              <w:tc>
                                <w:tcPr>
                                  <w:tcW w:w="992" w:type="dxa"/>
                                  <w:tcBorders>
                                    <w:right w:val="single" w:sz="4" w:space="0" w:color="auto"/>
                                  </w:tcBorders>
                                  <w:vAlign w:val="center"/>
                                </w:tcPr>
                                <w:p w14:paraId="7EF4DEBB"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4</w:t>
                                  </w:r>
                                </w:p>
                              </w:tc>
                              <w:tc>
                                <w:tcPr>
                                  <w:tcW w:w="1701" w:type="dxa"/>
                                  <w:vMerge/>
                                  <w:shd w:val="clear" w:color="auto" w:fill="auto"/>
                                  <w:vAlign w:val="center"/>
                                </w:tcPr>
                                <w:p w14:paraId="1311AA0A"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649A6C58" w14:textId="77777777" w:rsidTr="00B332E0">
                              <w:trPr>
                                <w:trHeight w:hRule="exact" w:val="312"/>
                              </w:trPr>
                              <w:tc>
                                <w:tcPr>
                                  <w:tcW w:w="1701" w:type="dxa"/>
                                  <w:vMerge w:val="restart"/>
                                  <w:shd w:val="clear" w:color="auto" w:fill="auto"/>
                                  <w:vAlign w:val="center"/>
                                  <w:hideMark/>
                                </w:tcPr>
                                <w:p w14:paraId="6836D649" w14:textId="77777777" w:rsidR="00221863" w:rsidRPr="00534E76" w:rsidRDefault="00221863" w:rsidP="006B76D7">
                                  <w:pPr>
                                    <w:adjustRightInd w:val="0"/>
                                    <w:snapToGrid w:val="0"/>
                                    <w:spacing w:line="280" w:lineRule="exact"/>
                                    <w:ind w:leftChars="11" w:left="606" w:hangingChars="290" w:hanging="580"/>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（四）盈餘減少</w:t>
                                  </w:r>
                                </w:p>
                              </w:tc>
                              <w:tc>
                                <w:tcPr>
                                  <w:tcW w:w="709" w:type="dxa"/>
                                  <w:vMerge w:val="restart"/>
                                  <w:vAlign w:val="center"/>
                                </w:tcPr>
                                <w:p w14:paraId="1AC7948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8</w:t>
                                  </w:r>
                                </w:p>
                              </w:tc>
                              <w:tc>
                                <w:tcPr>
                                  <w:tcW w:w="2126" w:type="dxa"/>
                                  <w:shd w:val="clear" w:color="auto" w:fill="auto"/>
                                  <w:noWrap/>
                                  <w:vAlign w:val="center"/>
                                </w:tcPr>
                                <w:p w14:paraId="7598AE24"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亞洲航空公司</w:t>
                                  </w:r>
                                </w:p>
                              </w:tc>
                              <w:tc>
                                <w:tcPr>
                                  <w:tcW w:w="1276" w:type="dxa"/>
                                  <w:shd w:val="clear" w:color="auto" w:fill="auto"/>
                                  <w:noWrap/>
                                  <w:vAlign w:val="center"/>
                                </w:tcPr>
                                <w:p w14:paraId="7D5D8B64"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76 </w:t>
                                  </w:r>
                                </w:p>
                              </w:tc>
                              <w:tc>
                                <w:tcPr>
                                  <w:tcW w:w="1134" w:type="dxa"/>
                                  <w:shd w:val="clear" w:color="auto" w:fill="auto"/>
                                  <w:noWrap/>
                                  <w:vAlign w:val="center"/>
                                </w:tcPr>
                                <w:p w14:paraId="08B98653"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13 </w:t>
                                  </w:r>
                                </w:p>
                              </w:tc>
                              <w:tc>
                                <w:tcPr>
                                  <w:tcW w:w="992" w:type="dxa"/>
                                  <w:vMerge w:val="restart"/>
                                  <w:tcBorders>
                                    <w:right w:val="single" w:sz="4" w:space="0" w:color="auto"/>
                                    <w:tl2br w:val="single" w:sz="4" w:space="0" w:color="auto"/>
                                  </w:tcBorders>
                                  <w:vAlign w:val="center"/>
                                </w:tcPr>
                                <w:p w14:paraId="5062CF88"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val="restart"/>
                                  <w:shd w:val="clear" w:color="auto" w:fill="auto"/>
                                  <w:vAlign w:val="center"/>
                                </w:tcPr>
                                <w:p w14:paraId="79C062C7"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台灣糖業公司</w:t>
                                  </w:r>
                                </w:p>
                              </w:tc>
                            </w:tr>
                            <w:tr w:rsidR="00221863" w:rsidRPr="00650115" w14:paraId="323109A0" w14:textId="77777777" w:rsidTr="00B332E0">
                              <w:trPr>
                                <w:trHeight w:hRule="exact" w:val="312"/>
                              </w:trPr>
                              <w:tc>
                                <w:tcPr>
                                  <w:tcW w:w="1701" w:type="dxa"/>
                                  <w:vMerge/>
                                  <w:shd w:val="clear" w:color="auto" w:fill="auto"/>
                                  <w:vAlign w:val="center"/>
                                  <w:hideMark/>
                                </w:tcPr>
                                <w:p w14:paraId="133B5625"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66648BAD"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3A4F5B91"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越台糖業公司</w:t>
                                  </w:r>
                                </w:p>
                              </w:tc>
                              <w:tc>
                                <w:tcPr>
                                  <w:tcW w:w="1276" w:type="dxa"/>
                                  <w:shd w:val="clear" w:color="auto" w:fill="auto"/>
                                  <w:noWrap/>
                                  <w:vAlign w:val="center"/>
                                </w:tcPr>
                                <w:p w14:paraId="11789CD9"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125 </w:t>
                                  </w:r>
                                </w:p>
                              </w:tc>
                              <w:tc>
                                <w:tcPr>
                                  <w:tcW w:w="1134" w:type="dxa"/>
                                  <w:shd w:val="clear" w:color="auto" w:fill="auto"/>
                                  <w:noWrap/>
                                  <w:vAlign w:val="center"/>
                                </w:tcPr>
                                <w:p w14:paraId="5B25FC22"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53 </w:t>
                                  </w:r>
                                </w:p>
                              </w:tc>
                              <w:tc>
                                <w:tcPr>
                                  <w:tcW w:w="992" w:type="dxa"/>
                                  <w:vMerge/>
                                  <w:tcBorders>
                                    <w:right w:val="single" w:sz="4" w:space="0" w:color="auto"/>
                                    <w:tl2br w:val="single" w:sz="4" w:space="0" w:color="auto"/>
                                  </w:tcBorders>
                                  <w:vAlign w:val="center"/>
                                </w:tcPr>
                                <w:p w14:paraId="5B46933E"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3D8BAB22"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31CA42A9" w14:textId="77777777" w:rsidTr="00B332E0">
                              <w:trPr>
                                <w:trHeight w:hRule="exact" w:val="312"/>
                              </w:trPr>
                              <w:tc>
                                <w:tcPr>
                                  <w:tcW w:w="1701" w:type="dxa"/>
                                  <w:vMerge/>
                                  <w:shd w:val="clear" w:color="auto" w:fill="auto"/>
                                  <w:vAlign w:val="center"/>
                                </w:tcPr>
                                <w:p w14:paraId="1E4B0389"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3ED37264"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50D83514"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義典科技公司</w:t>
                                  </w:r>
                                </w:p>
                              </w:tc>
                              <w:tc>
                                <w:tcPr>
                                  <w:tcW w:w="1276" w:type="dxa"/>
                                  <w:shd w:val="clear" w:color="auto" w:fill="auto"/>
                                  <w:noWrap/>
                                  <w:vAlign w:val="center"/>
                                </w:tcPr>
                                <w:p w14:paraId="11791670"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105 </w:t>
                                  </w:r>
                                </w:p>
                              </w:tc>
                              <w:tc>
                                <w:tcPr>
                                  <w:tcW w:w="1134" w:type="dxa"/>
                                  <w:shd w:val="clear" w:color="auto" w:fill="auto"/>
                                  <w:noWrap/>
                                  <w:vAlign w:val="center"/>
                                </w:tcPr>
                                <w:p w14:paraId="6D5E75D1"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95 </w:t>
                                  </w:r>
                                </w:p>
                              </w:tc>
                              <w:tc>
                                <w:tcPr>
                                  <w:tcW w:w="992" w:type="dxa"/>
                                  <w:vMerge/>
                                  <w:tcBorders>
                                    <w:right w:val="single" w:sz="4" w:space="0" w:color="auto"/>
                                    <w:tl2br w:val="single" w:sz="4" w:space="0" w:color="auto"/>
                                  </w:tcBorders>
                                  <w:vAlign w:val="center"/>
                                </w:tcPr>
                                <w:p w14:paraId="5BDAB66E"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70957C3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22B166DE" w14:textId="77777777" w:rsidTr="00B332E0">
                              <w:trPr>
                                <w:trHeight w:hRule="exact" w:val="312"/>
                              </w:trPr>
                              <w:tc>
                                <w:tcPr>
                                  <w:tcW w:w="1701" w:type="dxa"/>
                                  <w:vMerge/>
                                  <w:shd w:val="clear" w:color="auto" w:fill="auto"/>
                                  <w:vAlign w:val="center"/>
                                </w:tcPr>
                                <w:p w14:paraId="376C25BC"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4AF07D0E"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06FA612C"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星能電力公司</w:t>
                                  </w:r>
                                </w:p>
                              </w:tc>
                              <w:tc>
                                <w:tcPr>
                                  <w:tcW w:w="1276" w:type="dxa"/>
                                  <w:shd w:val="clear" w:color="auto" w:fill="auto"/>
                                  <w:noWrap/>
                                  <w:vAlign w:val="center"/>
                                </w:tcPr>
                                <w:p w14:paraId="4E6E9BB7"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342 </w:t>
                                  </w:r>
                                </w:p>
                              </w:tc>
                              <w:tc>
                                <w:tcPr>
                                  <w:tcW w:w="1134" w:type="dxa"/>
                                  <w:shd w:val="clear" w:color="auto" w:fill="auto"/>
                                  <w:noWrap/>
                                  <w:vAlign w:val="center"/>
                                </w:tcPr>
                                <w:p w14:paraId="0458A74E"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193 </w:t>
                                  </w:r>
                                </w:p>
                              </w:tc>
                              <w:tc>
                                <w:tcPr>
                                  <w:tcW w:w="992" w:type="dxa"/>
                                  <w:vMerge/>
                                  <w:tcBorders>
                                    <w:right w:val="single" w:sz="4" w:space="0" w:color="auto"/>
                                    <w:tl2br w:val="single" w:sz="4" w:space="0" w:color="auto"/>
                                  </w:tcBorders>
                                  <w:vAlign w:val="center"/>
                                </w:tcPr>
                                <w:p w14:paraId="58171D6C"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09D09A05"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38C49A59" w14:textId="77777777" w:rsidTr="00B332E0">
                              <w:trPr>
                                <w:trHeight w:hRule="exact" w:val="312"/>
                              </w:trPr>
                              <w:tc>
                                <w:tcPr>
                                  <w:tcW w:w="1701" w:type="dxa"/>
                                  <w:vMerge/>
                                  <w:shd w:val="clear" w:color="auto" w:fill="auto"/>
                                  <w:vAlign w:val="center"/>
                                  <w:hideMark/>
                                </w:tcPr>
                                <w:p w14:paraId="0AC41D35"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20A12377"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p>
                              </w:tc>
                              <w:tc>
                                <w:tcPr>
                                  <w:tcW w:w="2126" w:type="dxa"/>
                                  <w:shd w:val="clear" w:color="auto" w:fill="auto"/>
                                  <w:noWrap/>
                                  <w:vAlign w:val="center"/>
                                </w:tcPr>
                                <w:p w14:paraId="60DA6252"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海外投資開發公司</w:t>
                                  </w:r>
                                </w:p>
                              </w:tc>
                              <w:tc>
                                <w:tcPr>
                                  <w:tcW w:w="1276" w:type="dxa"/>
                                  <w:shd w:val="clear" w:color="auto" w:fill="auto"/>
                                  <w:noWrap/>
                                  <w:vAlign w:val="center"/>
                                </w:tcPr>
                                <w:p w14:paraId="34FAD8AE"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175 </w:t>
                                  </w:r>
                                </w:p>
                              </w:tc>
                              <w:tc>
                                <w:tcPr>
                                  <w:tcW w:w="1134" w:type="dxa"/>
                                  <w:shd w:val="clear" w:color="auto" w:fill="auto"/>
                                  <w:noWrap/>
                                  <w:vAlign w:val="center"/>
                                </w:tcPr>
                                <w:p w14:paraId="16574C7A"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100 </w:t>
                                  </w:r>
                                </w:p>
                              </w:tc>
                              <w:tc>
                                <w:tcPr>
                                  <w:tcW w:w="992" w:type="dxa"/>
                                  <w:vMerge/>
                                  <w:tcBorders>
                                    <w:right w:val="single" w:sz="4" w:space="0" w:color="auto"/>
                                    <w:tl2br w:val="single" w:sz="4" w:space="0" w:color="auto"/>
                                  </w:tcBorders>
                                  <w:vAlign w:val="center"/>
                                </w:tcPr>
                                <w:p w14:paraId="2E1D9FD1"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val="restart"/>
                                  <w:shd w:val="clear" w:color="auto" w:fill="auto"/>
                                  <w:vAlign w:val="center"/>
                                </w:tcPr>
                                <w:p w14:paraId="4188D0F2"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台灣中油公司</w:t>
                                  </w:r>
                                </w:p>
                              </w:tc>
                            </w:tr>
                            <w:tr w:rsidR="00221863" w:rsidRPr="00650115" w14:paraId="3C143CAF" w14:textId="77777777" w:rsidTr="00B332E0">
                              <w:trPr>
                                <w:trHeight w:hRule="exact" w:val="312"/>
                              </w:trPr>
                              <w:tc>
                                <w:tcPr>
                                  <w:tcW w:w="1701" w:type="dxa"/>
                                  <w:vMerge/>
                                  <w:shd w:val="clear" w:color="auto" w:fill="auto"/>
                                  <w:vAlign w:val="center"/>
                                  <w:hideMark/>
                                </w:tcPr>
                                <w:p w14:paraId="69621847"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734A54B9"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p>
                              </w:tc>
                              <w:tc>
                                <w:tcPr>
                                  <w:tcW w:w="2126" w:type="dxa"/>
                                  <w:shd w:val="clear" w:color="auto" w:fill="auto"/>
                                  <w:noWrap/>
                                  <w:vAlign w:val="center"/>
                                </w:tcPr>
                                <w:p w14:paraId="05A143DB"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環能海運公司</w:t>
                                  </w:r>
                                </w:p>
                              </w:tc>
                              <w:tc>
                                <w:tcPr>
                                  <w:tcW w:w="1276" w:type="dxa"/>
                                  <w:shd w:val="clear" w:color="auto" w:fill="auto"/>
                                  <w:noWrap/>
                                  <w:vAlign w:val="center"/>
                                </w:tcPr>
                                <w:p w14:paraId="16B4EBC6"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181 </w:t>
                                  </w:r>
                                </w:p>
                              </w:tc>
                              <w:tc>
                                <w:tcPr>
                                  <w:tcW w:w="1134" w:type="dxa"/>
                                  <w:shd w:val="clear" w:color="auto" w:fill="auto"/>
                                  <w:noWrap/>
                                  <w:vAlign w:val="center"/>
                                </w:tcPr>
                                <w:p w14:paraId="35C5BBC9"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133 </w:t>
                                  </w:r>
                                </w:p>
                              </w:tc>
                              <w:tc>
                                <w:tcPr>
                                  <w:tcW w:w="992" w:type="dxa"/>
                                  <w:vMerge/>
                                  <w:tcBorders>
                                    <w:right w:val="single" w:sz="4" w:space="0" w:color="auto"/>
                                    <w:tl2br w:val="single" w:sz="4" w:space="0" w:color="auto"/>
                                  </w:tcBorders>
                                  <w:vAlign w:val="center"/>
                                </w:tcPr>
                                <w:p w14:paraId="7DC1D1FA"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0FA15A5C"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r>
                            <w:tr w:rsidR="00221863" w:rsidRPr="00650115" w14:paraId="1FB62AAC" w14:textId="77777777" w:rsidTr="00B332E0">
                              <w:trPr>
                                <w:trHeight w:hRule="exact" w:val="312"/>
                              </w:trPr>
                              <w:tc>
                                <w:tcPr>
                                  <w:tcW w:w="1701" w:type="dxa"/>
                                  <w:vMerge/>
                                  <w:shd w:val="clear" w:color="auto" w:fill="auto"/>
                                  <w:vAlign w:val="center"/>
                                </w:tcPr>
                                <w:p w14:paraId="6F68E76E"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26834958"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p>
                              </w:tc>
                              <w:tc>
                                <w:tcPr>
                                  <w:tcW w:w="2126" w:type="dxa"/>
                                  <w:shd w:val="clear" w:color="auto" w:fill="auto"/>
                                  <w:noWrap/>
                                  <w:vAlign w:val="center"/>
                                </w:tcPr>
                                <w:p w14:paraId="15A17B7B"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國光電力公司</w:t>
                                  </w:r>
                                </w:p>
                              </w:tc>
                              <w:tc>
                                <w:tcPr>
                                  <w:tcW w:w="1276" w:type="dxa"/>
                                  <w:shd w:val="clear" w:color="auto" w:fill="auto"/>
                                  <w:noWrap/>
                                  <w:vAlign w:val="center"/>
                                </w:tcPr>
                                <w:p w14:paraId="6F0ACE3C"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36</w:t>
                                  </w:r>
                                  <w:r w:rsidRPr="00534E76">
                                    <w:rPr>
                                      <w:rFonts w:ascii="標楷體" w:eastAsia="標楷體" w:hAnsi="標楷體" w:cs="新細明體"/>
                                      <w:kern w:val="0"/>
                                      <w:sz w:val="20"/>
                                    </w:rPr>
                                    <w:t>9</w:t>
                                  </w:r>
                                  <w:r w:rsidRPr="00534E76">
                                    <w:rPr>
                                      <w:rFonts w:ascii="標楷體" w:eastAsia="標楷體" w:hAnsi="標楷體" w:cs="新細明體" w:hint="eastAsia"/>
                                      <w:kern w:val="0"/>
                                      <w:sz w:val="20"/>
                                    </w:rPr>
                                    <w:t xml:space="preserve"> </w:t>
                                  </w:r>
                                </w:p>
                              </w:tc>
                              <w:tc>
                                <w:tcPr>
                                  <w:tcW w:w="1134" w:type="dxa"/>
                                  <w:shd w:val="clear" w:color="auto" w:fill="auto"/>
                                  <w:noWrap/>
                                  <w:vAlign w:val="center"/>
                                </w:tcPr>
                                <w:p w14:paraId="0C96C89D"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217 </w:t>
                                  </w:r>
                                </w:p>
                              </w:tc>
                              <w:tc>
                                <w:tcPr>
                                  <w:tcW w:w="992" w:type="dxa"/>
                                  <w:vMerge/>
                                  <w:tcBorders>
                                    <w:right w:val="single" w:sz="4" w:space="0" w:color="auto"/>
                                    <w:tl2br w:val="single" w:sz="4" w:space="0" w:color="auto"/>
                                  </w:tcBorders>
                                  <w:vAlign w:val="center"/>
                                </w:tcPr>
                                <w:p w14:paraId="0F9AE968"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44F9015D"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r>
                            <w:tr w:rsidR="00221863" w:rsidRPr="00650115" w14:paraId="58DAA8AA" w14:textId="77777777" w:rsidTr="00B332E0">
                              <w:trPr>
                                <w:trHeight w:hRule="exact" w:val="1021"/>
                              </w:trPr>
                              <w:tc>
                                <w:tcPr>
                                  <w:tcW w:w="1701" w:type="dxa"/>
                                  <w:vMerge/>
                                  <w:shd w:val="clear" w:color="auto" w:fill="auto"/>
                                  <w:vAlign w:val="center"/>
                                </w:tcPr>
                                <w:p w14:paraId="2A8FD2D1"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6A975698"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4AE1E7AD" w14:textId="44615E47" w:rsidR="00221863" w:rsidRPr="00534E76" w:rsidRDefault="001174C3" w:rsidP="006B76D7">
                                  <w:pPr>
                                    <w:adjustRightInd w:val="0"/>
                                    <w:snapToGrid w:val="0"/>
                                    <w:spacing w:line="280" w:lineRule="exact"/>
                                    <w:jc w:val="both"/>
                                    <w:rPr>
                                      <w:rFonts w:ascii="標楷體" w:eastAsia="標楷體" w:hAnsi="標楷體" w:cs="新細明體"/>
                                      <w:color w:val="000000"/>
                                      <w:sz w:val="20"/>
                                      <w:lang w:bidi="hi-IN"/>
                                    </w:rPr>
                                  </w:pPr>
                                  <w:r>
                                    <w:rPr>
                                      <w:rFonts w:ascii="標楷體" w:eastAsia="標楷體" w:hAnsi="標楷體" w:cs="新細明體" w:hint="eastAsia"/>
                                      <w:color w:val="000000"/>
                                      <w:sz w:val="20"/>
                                      <w:lang w:bidi="hi-IN"/>
                                    </w:rPr>
                                    <w:t>臺</w:t>
                                  </w:r>
                                  <w:r w:rsidR="00221863" w:rsidRPr="00534E76">
                                    <w:rPr>
                                      <w:rFonts w:ascii="標楷體" w:eastAsia="標楷體" w:hAnsi="標楷體" w:cs="新細明體" w:hint="eastAsia"/>
                                      <w:color w:val="000000"/>
                                      <w:sz w:val="20"/>
                                      <w:lang w:bidi="hi-IN"/>
                                    </w:rPr>
                                    <w:t>灣證券交易所公司</w:t>
                                  </w:r>
                                </w:p>
                              </w:tc>
                              <w:tc>
                                <w:tcPr>
                                  <w:tcW w:w="1276" w:type="dxa"/>
                                  <w:shd w:val="clear" w:color="auto" w:fill="auto"/>
                                  <w:noWrap/>
                                  <w:vAlign w:val="center"/>
                                </w:tcPr>
                                <w:p w14:paraId="5781A53F"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13,504 </w:t>
                                  </w:r>
                                </w:p>
                              </w:tc>
                              <w:tc>
                                <w:tcPr>
                                  <w:tcW w:w="1134" w:type="dxa"/>
                                  <w:shd w:val="clear" w:color="auto" w:fill="auto"/>
                                  <w:noWrap/>
                                  <w:vAlign w:val="center"/>
                                </w:tcPr>
                                <w:p w14:paraId="23AD5414"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9,207 </w:t>
                                  </w:r>
                                </w:p>
                              </w:tc>
                              <w:tc>
                                <w:tcPr>
                                  <w:tcW w:w="992" w:type="dxa"/>
                                  <w:vMerge/>
                                  <w:tcBorders>
                                    <w:right w:val="single" w:sz="4" w:space="0" w:color="auto"/>
                                    <w:tl2br w:val="single" w:sz="4" w:space="0" w:color="auto"/>
                                  </w:tcBorders>
                                  <w:vAlign w:val="center"/>
                                </w:tcPr>
                                <w:p w14:paraId="4B7F5636"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shd w:val="clear" w:color="auto" w:fill="auto"/>
                                  <w:vAlign w:val="center"/>
                                </w:tcPr>
                                <w:p w14:paraId="6F1B326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台灣糖業公司</w:t>
                                  </w:r>
                                </w:p>
                                <w:p w14:paraId="01688823"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台灣中油公司</w:t>
                                  </w:r>
                                </w:p>
                                <w:p w14:paraId="223B528D"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台灣電力公司</w:t>
                                  </w:r>
                                </w:p>
                              </w:tc>
                            </w:tr>
                          </w:tbl>
                          <w:p w14:paraId="57856500" w14:textId="77777777" w:rsidR="00221863" w:rsidRPr="00534E76" w:rsidRDefault="00221863" w:rsidP="00221863">
                            <w:pPr>
                              <w:rPr>
                                <w:rFonts w:ascii="標楷體" w:eastAsia="標楷體" w:hAnsi="標楷體"/>
                                <w:sz w:val="18"/>
                                <w:szCs w:val="18"/>
                              </w:rPr>
                            </w:pPr>
                            <w:r w:rsidRPr="00534E76">
                              <w:rPr>
                                <w:rFonts w:ascii="標楷體" w:eastAsia="標楷體" w:hAnsi="標楷體" w:hint="eastAsia"/>
                                <w:sz w:val="18"/>
                                <w:szCs w:val="18"/>
                              </w:rPr>
                              <w:t>資料來源：整理自經濟部所屬國營事業提供資料。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66C21" id="文字方塊 15" o:spid="_x0000_s1095" type="#_x0000_t202" style="position:absolute;left:0;text-align:left;margin-left:3.95pt;margin-top:310.85pt;width:493.2pt;height:386.2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" filled="f" stroked="f" strokeweight=".5pt">
                <v:textbox>
                  <w:txbxContent>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709"/>
                        <w:gridCol w:w="2126"/>
                        <w:gridCol w:w="1276"/>
                        <w:gridCol w:w="1134"/>
                        <w:gridCol w:w="992"/>
                        <w:gridCol w:w="1701"/>
                      </w:tblGrid>
                      <w:tr w:rsidR="00221863" w:rsidRPr="00650115" w14:paraId="5EBB10A4" w14:textId="77777777" w:rsidTr="007F5D5E">
                        <w:trPr>
                          <w:trHeight w:val="20"/>
                        </w:trPr>
                        <w:tc>
                          <w:tcPr>
                            <w:tcW w:w="9639" w:type="dxa"/>
                            <w:gridSpan w:val="7"/>
                            <w:tcBorders>
                              <w:top w:val="nil"/>
                              <w:left w:val="nil"/>
                              <w:bottom w:val="nil"/>
                              <w:right w:val="nil"/>
                            </w:tcBorders>
                            <w:shd w:val="clear" w:color="auto" w:fill="auto"/>
                            <w:vAlign w:val="center"/>
                          </w:tcPr>
                          <w:p w14:paraId="0544F74C" w14:textId="77777777" w:rsidR="00221863" w:rsidRPr="00534E76" w:rsidRDefault="00221863" w:rsidP="00EB4DB1">
                            <w:pPr>
                              <w:spacing w:line="280" w:lineRule="exact"/>
                              <w:jc w:val="center"/>
                              <w:rPr>
                                <w:rFonts w:ascii="標楷體" w:eastAsia="標楷體" w:hAnsi="標楷體"/>
                                <w:b/>
                              </w:rPr>
                            </w:pPr>
                            <w:r w:rsidRPr="00534E76">
                              <w:rPr>
                                <w:rFonts w:ascii="標楷體" w:eastAsia="標楷體" w:hAnsi="標楷體" w:hint="eastAsia"/>
                                <w:b/>
                              </w:rPr>
                              <w:t>表</w:t>
                            </w:r>
                            <w:r w:rsidRPr="00534E76">
                              <w:rPr>
                                <w:rFonts w:ascii="標楷體" w:eastAsia="標楷體" w:hAnsi="標楷體"/>
                                <w:b/>
                              </w:rPr>
                              <w:t>8</w:t>
                            </w:r>
                            <w:r w:rsidRPr="00534E76">
                              <w:rPr>
                                <w:rFonts w:ascii="標楷體" w:eastAsia="標楷體" w:hAnsi="標楷體" w:hint="eastAsia"/>
                                <w:b/>
                              </w:rPr>
                              <w:t xml:space="preserve">　經濟部所屬國營事業投資民營事業營運績效欠佳情形</w:t>
                            </w:r>
                          </w:p>
                          <w:p w14:paraId="41CFDF6C" w14:textId="409E8FFD" w:rsidR="00221863" w:rsidRPr="00534E76" w:rsidRDefault="00221863" w:rsidP="00EB4DB1">
                            <w:pPr>
                              <w:adjustRightInd w:val="0"/>
                              <w:snapToGrid w:val="0"/>
                              <w:jc w:val="right"/>
                              <w:rPr>
                                <w:rFonts w:ascii="標楷體" w:eastAsia="標楷體" w:hAnsi="標楷體" w:cs="新細明體"/>
                                <w:color w:val="000000"/>
                                <w:sz w:val="20"/>
                                <w:lang w:bidi="hi-IN"/>
                              </w:rPr>
                            </w:pPr>
                            <w:r w:rsidRPr="00534E76">
                              <w:rPr>
                                <w:rFonts w:ascii="標楷體" w:eastAsia="標楷體" w:hAnsi="標楷體" w:hint="eastAsia"/>
                                <w:sz w:val="20"/>
                              </w:rPr>
                              <w:t>單位：</w:t>
                            </w:r>
                            <w:r w:rsidR="003D2295">
                              <w:rPr>
                                <w:rFonts w:ascii="標楷體" w:eastAsia="標楷體" w:hAnsi="標楷體" w:hint="eastAsia"/>
                                <w:sz w:val="20"/>
                              </w:rPr>
                              <w:t>家、</w:t>
                            </w:r>
                            <w:r w:rsidRPr="00534E76">
                              <w:rPr>
                                <w:rFonts w:ascii="標楷體" w:eastAsia="標楷體" w:hAnsi="標楷體" w:hint="eastAsia"/>
                                <w:sz w:val="20"/>
                              </w:rPr>
                              <w:t>新臺幣百萬元、</w:t>
                            </w:r>
                            <w:r w:rsidRPr="00534E76">
                              <w:rPr>
                                <w:rFonts w:ascii="標楷體" w:eastAsia="標楷體" w:hAnsi="標楷體"/>
                                <w:sz w:val="20"/>
                              </w:rPr>
                              <w:t>年</w:t>
                            </w:r>
                          </w:p>
                        </w:tc>
                      </w:tr>
                      <w:tr w:rsidR="00221863" w:rsidRPr="00650115" w14:paraId="40D0F65E" w14:textId="77777777" w:rsidTr="00B332E0">
                        <w:trPr>
                          <w:trHeight w:hRule="exact" w:val="340"/>
                        </w:trPr>
                        <w:tc>
                          <w:tcPr>
                            <w:tcW w:w="1701" w:type="dxa"/>
                            <w:vMerge w:val="restart"/>
                            <w:shd w:val="clear" w:color="auto" w:fill="auto"/>
                            <w:vAlign w:val="center"/>
                            <w:hideMark/>
                          </w:tcPr>
                          <w:p w14:paraId="497A5EAF"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缺失類型</w:t>
                            </w:r>
                          </w:p>
                        </w:tc>
                        <w:tc>
                          <w:tcPr>
                            <w:tcW w:w="709" w:type="dxa"/>
                            <w:vMerge w:val="restart"/>
                            <w:vAlign w:val="center"/>
                          </w:tcPr>
                          <w:p w14:paraId="768F4A1F"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家</w:t>
                            </w:r>
                            <w:r w:rsidRPr="00534E76">
                              <w:rPr>
                                <w:rFonts w:ascii="標楷體" w:eastAsia="標楷體" w:hAnsi="標楷體" w:cs="新細明體"/>
                                <w:color w:val="000000"/>
                                <w:sz w:val="20"/>
                                <w:lang w:bidi="hi-IN"/>
                              </w:rPr>
                              <w:t>數</w:t>
                            </w:r>
                          </w:p>
                        </w:tc>
                        <w:tc>
                          <w:tcPr>
                            <w:tcW w:w="2126" w:type="dxa"/>
                            <w:vMerge w:val="restart"/>
                            <w:shd w:val="clear" w:color="auto" w:fill="auto"/>
                            <w:noWrap/>
                            <w:vAlign w:val="center"/>
                            <w:hideMark/>
                          </w:tcPr>
                          <w:p w14:paraId="721B6C56"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投資民營事業名稱</w:t>
                            </w:r>
                          </w:p>
                        </w:tc>
                        <w:tc>
                          <w:tcPr>
                            <w:tcW w:w="2410" w:type="dxa"/>
                            <w:gridSpan w:val="2"/>
                            <w:shd w:val="clear" w:color="auto" w:fill="auto"/>
                            <w:noWrap/>
                            <w:vAlign w:val="center"/>
                            <w:hideMark/>
                          </w:tcPr>
                          <w:p w14:paraId="211820CC"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 xml:space="preserve"> 本期淨利（損）</w:t>
                            </w:r>
                          </w:p>
                        </w:tc>
                        <w:tc>
                          <w:tcPr>
                            <w:tcW w:w="992" w:type="dxa"/>
                            <w:vMerge w:val="restart"/>
                            <w:shd w:val="clear" w:color="auto" w:fill="auto"/>
                            <w:vAlign w:val="center"/>
                          </w:tcPr>
                          <w:p w14:paraId="35AEE7D5"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連續虧損年數</w:t>
                            </w:r>
                          </w:p>
                        </w:tc>
                        <w:tc>
                          <w:tcPr>
                            <w:tcW w:w="1701" w:type="dxa"/>
                            <w:vMerge w:val="restart"/>
                            <w:vAlign w:val="center"/>
                          </w:tcPr>
                          <w:p w14:paraId="1200B94A"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投資機關</w:t>
                            </w:r>
                          </w:p>
                        </w:tc>
                      </w:tr>
                      <w:tr w:rsidR="00221863" w:rsidRPr="00650115" w14:paraId="0861458C" w14:textId="77777777" w:rsidTr="00923585">
                        <w:trPr>
                          <w:trHeight w:val="20"/>
                        </w:trPr>
                        <w:tc>
                          <w:tcPr>
                            <w:tcW w:w="1701" w:type="dxa"/>
                            <w:vMerge/>
                            <w:shd w:val="clear" w:color="auto" w:fill="auto"/>
                            <w:vAlign w:val="center"/>
                            <w:hideMark/>
                          </w:tcPr>
                          <w:p w14:paraId="2B884D9D"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2716553B"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2126" w:type="dxa"/>
                            <w:vMerge/>
                            <w:shd w:val="clear" w:color="auto" w:fill="auto"/>
                            <w:vAlign w:val="center"/>
                            <w:hideMark/>
                          </w:tcPr>
                          <w:p w14:paraId="1ED08011"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1276" w:type="dxa"/>
                            <w:shd w:val="clear" w:color="auto" w:fill="auto"/>
                            <w:noWrap/>
                            <w:vAlign w:val="center"/>
                            <w:hideMark/>
                          </w:tcPr>
                          <w:p w14:paraId="3FCDD887"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roofErr w:type="gramStart"/>
                            <w:r w:rsidRPr="00534E76">
                              <w:rPr>
                                <w:rFonts w:ascii="標楷體" w:eastAsia="標楷體" w:hAnsi="標楷體" w:cs="新細明體" w:hint="eastAsia"/>
                                <w:color w:val="000000"/>
                                <w:sz w:val="20"/>
                                <w:lang w:bidi="hi-IN"/>
                              </w:rPr>
                              <w:t>110</w:t>
                            </w:r>
                            <w:proofErr w:type="gramEnd"/>
                            <w:r w:rsidRPr="00534E76">
                              <w:rPr>
                                <w:rFonts w:ascii="標楷體" w:eastAsia="標楷體" w:hAnsi="標楷體" w:cs="新細明體" w:hint="eastAsia"/>
                                <w:color w:val="000000"/>
                                <w:sz w:val="20"/>
                                <w:lang w:bidi="hi-IN"/>
                              </w:rPr>
                              <w:t>年度</w:t>
                            </w:r>
                          </w:p>
                        </w:tc>
                        <w:tc>
                          <w:tcPr>
                            <w:tcW w:w="1134" w:type="dxa"/>
                            <w:shd w:val="clear" w:color="auto" w:fill="auto"/>
                            <w:noWrap/>
                            <w:vAlign w:val="center"/>
                            <w:hideMark/>
                          </w:tcPr>
                          <w:p w14:paraId="56F89067"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roofErr w:type="gramStart"/>
                            <w:r w:rsidRPr="00534E76">
                              <w:rPr>
                                <w:rFonts w:ascii="標楷體" w:eastAsia="標楷體" w:hAnsi="標楷體" w:cs="新細明體" w:hint="eastAsia"/>
                                <w:color w:val="000000"/>
                                <w:sz w:val="20"/>
                                <w:lang w:bidi="hi-IN"/>
                              </w:rPr>
                              <w:t>11</w:t>
                            </w:r>
                            <w:r w:rsidRPr="00534E76">
                              <w:rPr>
                                <w:rFonts w:ascii="標楷體" w:eastAsia="標楷體" w:hAnsi="標楷體" w:cs="新細明體"/>
                                <w:color w:val="000000"/>
                                <w:sz w:val="20"/>
                                <w:lang w:bidi="hi-IN"/>
                              </w:rPr>
                              <w:t>1</w:t>
                            </w:r>
                            <w:proofErr w:type="gramEnd"/>
                            <w:r w:rsidRPr="00534E76">
                              <w:rPr>
                                <w:rFonts w:ascii="標楷體" w:eastAsia="標楷體" w:hAnsi="標楷體" w:cs="新細明體" w:hint="eastAsia"/>
                                <w:color w:val="000000"/>
                                <w:sz w:val="20"/>
                                <w:lang w:bidi="hi-IN"/>
                              </w:rPr>
                              <w:t>年度</w:t>
                            </w:r>
                          </w:p>
                        </w:tc>
                        <w:tc>
                          <w:tcPr>
                            <w:tcW w:w="992" w:type="dxa"/>
                            <w:vMerge/>
                            <w:tcBorders>
                              <w:bottom w:val="single" w:sz="4" w:space="0" w:color="auto"/>
                            </w:tcBorders>
                            <w:vAlign w:val="center"/>
                          </w:tcPr>
                          <w:p w14:paraId="18C8A5B3"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1701" w:type="dxa"/>
                            <w:vMerge/>
                            <w:tcBorders>
                              <w:bottom w:val="single" w:sz="4" w:space="0" w:color="auto"/>
                            </w:tcBorders>
                            <w:vAlign w:val="center"/>
                          </w:tcPr>
                          <w:p w14:paraId="6489752E"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r>
                      <w:tr w:rsidR="00221863" w:rsidRPr="00650115" w14:paraId="0C2BD422" w14:textId="77777777" w:rsidTr="00B332E0">
                        <w:trPr>
                          <w:trHeight w:hRule="exact" w:val="312"/>
                        </w:trPr>
                        <w:tc>
                          <w:tcPr>
                            <w:tcW w:w="1701" w:type="dxa"/>
                            <w:vMerge w:val="restart"/>
                            <w:shd w:val="clear" w:color="auto" w:fill="auto"/>
                            <w:vAlign w:val="center"/>
                          </w:tcPr>
                          <w:p w14:paraId="16B5CB8D"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（一）由盈轉虧</w:t>
                            </w:r>
                          </w:p>
                        </w:tc>
                        <w:tc>
                          <w:tcPr>
                            <w:tcW w:w="709" w:type="dxa"/>
                            <w:vMerge w:val="restart"/>
                            <w:vAlign w:val="center"/>
                          </w:tcPr>
                          <w:p w14:paraId="574EA2D5"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3</w:t>
                            </w:r>
                          </w:p>
                        </w:tc>
                        <w:tc>
                          <w:tcPr>
                            <w:tcW w:w="2126" w:type="dxa"/>
                            <w:shd w:val="clear" w:color="auto" w:fill="auto"/>
                            <w:noWrap/>
                            <w:vAlign w:val="center"/>
                          </w:tcPr>
                          <w:p w14:paraId="7EC9B192" w14:textId="77777777" w:rsidR="00221863" w:rsidRPr="00534E76" w:rsidRDefault="00221863" w:rsidP="006B76D7">
                            <w:pPr>
                              <w:widowControl/>
                              <w:spacing w:line="280" w:lineRule="exact"/>
                              <w:rPr>
                                <w:rFonts w:ascii="標楷體" w:eastAsia="標楷體" w:hAnsi="標楷體"/>
                                <w:sz w:val="20"/>
                              </w:rPr>
                            </w:pPr>
                            <w:r w:rsidRPr="00534E76">
                              <w:rPr>
                                <w:rFonts w:ascii="標楷體" w:eastAsia="標楷體" w:hAnsi="標楷體" w:hint="eastAsia"/>
                                <w:sz w:val="20"/>
                              </w:rPr>
                              <w:t>台灣國際造船公司</w:t>
                            </w:r>
                          </w:p>
                        </w:tc>
                        <w:tc>
                          <w:tcPr>
                            <w:tcW w:w="1276" w:type="dxa"/>
                            <w:shd w:val="clear" w:color="auto" w:fill="auto"/>
                            <w:noWrap/>
                            <w:vAlign w:val="center"/>
                          </w:tcPr>
                          <w:p w14:paraId="1AAE3955"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9 </w:t>
                            </w:r>
                          </w:p>
                        </w:tc>
                        <w:tc>
                          <w:tcPr>
                            <w:tcW w:w="1134" w:type="dxa"/>
                            <w:shd w:val="clear" w:color="auto" w:fill="auto"/>
                            <w:noWrap/>
                            <w:vAlign w:val="center"/>
                          </w:tcPr>
                          <w:p w14:paraId="28DA3F22"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w:t>
                            </w:r>
                            <w:r w:rsidRPr="00534E76">
                              <w:rPr>
                                <w:rFonts w:ascii="標楷體" w:eastAsia="標楷體" w:hAnsi="標楷體" w:cs="新細明體"/>
                                <w:kern w:val="0"/>
                                <w:sz w:val="20"/>
                              </w:rPr>
                              <w:t xml:space="preserve"> </w:t>
                            </w:r>
                            <w:r w:rsidRPr="00534E76">
                              <w:rPr>
                                <w:rFonts w:ascii="標楷體" w:eastAsia="標楷體" w:hAnsi="標楷體" w:cs="新細明體" w:hint="eastAsia"/>
                                <w:kern w:val="0"/>
                                <w:sz w:val="20"/>
                              </w:rPr>
                              <w:t xml:space="preserve">3,548 </w:t>
                            </w:r>
                          </w:p>
                        </w:tc>
                        <w:tc>
                          <w:tcPr>
                            <w:tcW w:w="992" w:type="dxa"/>
                            <w:vMerge w:val="restart"/>
                            <w:tcBorders>
                              <w:right w:val="single" w:sz="4" w:space="0" w:color="auto"/>
                              <w:tl2br w:val="single" w:sz="4" w:space="0" w:color="auto"/>
                            </w:tcBorders>
                            <w:vAlign w:val="center"/>
                          </w:tcPr>
                          <w:p w14:paraId="57B4B93E"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val="restart"/>
                            <w:shd w:val="clear" w:color="auto" w:fill="auto"/>
                            <w:vAlign w:val="center"/>
                          </w:tcPr>
                          <w:p w14:paraId="4B335AB6"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台灣中油公司</w:t>
                            </w:r>
                          </w:p>
                        </w:tc>
                      </w:tr>
                      <w:tr w:rsidR="00221863" w:rsidRPr="00650115" w14:paraId="7A794F62" w14:textId="77777777" w:rsidTr="00B332E0">
                        <w:trPr>
                          <w:trHeight w:hRule="exact" w:val="312"/>
                        </w:trPr>
                        <w:tc>
                          <w:tcPr>
                            <w:tcW w:w="1701" w:type="dxa"/>
                            <w:vMerge/>
                            <w:shd w:val="clear" w:color="auto" w:fill="auto"/>
                            <w:vAlign w:val="center"/>
                          </w:tcPr>
                          <w:p w14:paraId="0875D1EE"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p>
                        </w:tc>
                        <w:tc>
                          <w:tcPr>
                            <w:tcW w:w="709" w:type="dxa"/>
                            <w:vMerge/>
                            <w:vAlign w:val="center"/>
                          </w:tcPr>
                          <w:p w14:paraId="2B034611"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c>
                          <w:tcPr>
                            <w:tcW w:w="2126" w:type="dxa"/>
                            <w:shd w:val="clear" w:color="auto" w:fill="auto"/>
                            <w:noWrap/>
                            <w:vAlign w:val="center"/>
                          </w:tcPr>
                          <w:p w14:paraId="37A3D344" w14:textId="77777777" w:rsidR="00221863" w:rsidRPr="00534E76" w:rsidRDefault="00221863" w:rsidP="006B76D7">
                            <w:pPr>
                              <w:spacing w:line="280" w:lineRule="exact"/>
                              <w:rPr>
                                <w:rFonts w:ascii="標楷體" w:eastAsia="標楷體" w:hAnsi="標楷體"/>
                                <w:sz w:val="20"/>
                              </w:rPr>
                            </w:pPr>
                            <w:r w:rsidRPr="00534E76">
                              <w:rPr>
                                <w:rFonts w:ascii="標楷體" w:eastAsia="標楷體" w:hAnsi="標楷體" w:hint="eastAsia"/>
                                <w:sz w:val="20"/>
                              </w:rPr>
                              <w:t>越南台海石油公司</w:t>
                            </w:r>
                          </w:p>
                        </w:tc>
                        <w:tc>
                          <w:tcPr>
                            <w:tcW w:w="1276" w:type="dxa"/>
                            <w:shd w:val="clear" w:color="auto" w:fill="auto"/>
                            <w:noWrap/>
                            <w:vAlign w:val="center"/>
                          </w:tcPr>
                          <w:p w14:paraId="22ECB06C"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15 </w:t>
                            </w:r>
                          </w:p>
                        </w:tc>
                        <w:tc>
                          <w:tcPr>
                            <w:tcW w:w="1134" w:type="dxa"/>
                            <w:shd w:val="clear" w:color="auto" w:fill="auto"/>
                            <w:noWrap/>
                            <w:vAlign w:val="center"/>
                          </w:tcPr>
                          <w:p w14:paraId="6D38D51B"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w:t>
                            </w:r>
                            <w:r w:rsidRPr="00534E76">
                              <w:rPr>
                                <w:rFonts w:ascii="標楷體" w:eastAsia="標楷體" w:hAnsi="標楷體" w:cs="新細明體"/>
                                <w:kern w:val="0"/>
                                <w:sz w:val="20"/>
                              </w:rPr>
                              <w:t xml:space="preserve"> </w:t>
                            </w:r>
                            <w:r w:rsidRPr="00534E76">
                              <w:rPr>
                                <w:rFonts w:ascii="標楷體" w:eastAsia="標楷體" w:hAnsi="標楷體" w:cs="新細明體" w:hint="eastAsia"/>
                                <w:kern w:val="0"/>
                                <w:sz w:val="20"/>
                              </w:rPr>
                              <w:t xml:space="preserve">7 </w:t>
                            </w:r>
                          </w:p>
                        </w:tc>
                        <w:tc>
                          <w:tcPr>
                            <w:tcW w:w="992" w:type="dxa"/>
                            <w:vMerge/>
                            <w:tcBorders>
                              <w:right w:val="single" w:sz="4" w:space="0" w:color="auto"/>
                              <w:tl2br w:val="single" w:sz="4" w:space="0" w:color="auto"/>
                            </w:tcBorders>
                            <w:vAlign w:val="center"/>
                          </w:tcPr>
                          <w:p w14:paraId="38545DA7"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1799986D"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r>
                      <w:tr w:rsidR="00221863" w:rsidRPr="00650115" w14:paraId="5B803D31" w14:textId="77777777" w:rsidTr="00B332E0">
                        <w:trPr>
                          <w:trHeight w:hRule="exact" w:val="312"/>
                        </w:trPr>
                        <w:tc>
                          <w:tcPr>
                            <w:tcW w:w="1701" w:type="dxa"/>
                            <w:vMerge/>
                            <w:shd w:val="clear" w:color="auto" w:fill="auto"/>
                            <w:vAlign w:val="center"/>
                          </w:tcPr>
                          <w:p w14:paraId="1AE74EE0"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p>
                        </w:tc>
                        <w:tc>
                          <w:tcPr>
                            <w:tcW w:w="709" w:type="dxa"/>
                            <w:vMerge/>
                            <w:vAlign w:val="center"/>
                          </w:tcPr>
                          <w:p w14:paraId="36C9ACFC"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c>
                          <w:tcPr>
                            <w:tcW w:w="2126" w:type="dxa"/>
                            <w:shd w:val="clear" w:color="auto" w:fill="auto"/>
                            <w:noWrap/>
                            <w:vAlign w:val="center"/>
                          </w:tcPr>
                          <w:p w14:paraId="71FE0F91" w14:textId="77777777" w:rsidR="00221863" w:rsidRPr="00534E76" w:rsidRDefault="00221863" w:rsidP="006B76D7">
                            <w:pPr>
                              <w:spacing w:line="280" w:lineRule="exact"/>
                              <w:rPr>
                                <w:rFonts w:ascii="標楷體" w:eastAsia="標楷體" w:hAnsi="標楷體"/>
                                <w:sz w:val="20"/>
                              </w:rPr>
                            </w:pPr>
                            <w:proofErr w:type="gramStart"/>
                            <w:r w:rsidRPr="00534E76">
                              <w:rPr>
                                <w:rFonts w:ascii="標楷體" w:eastAsia="標楷體" w:hAnsi="標楷體" w:hint="eastAsia"/>
                                <w:sz w:val="20"/>
                              </w:rPr>
                              <w:t>太景醫藥</w:t>
                            </w:r>
                            <w:proofErr w:type="gramEnd"/>
                            <w:r w:rsidRPr="00534E76">
                              <w:rPr>
                                <w:rFonts w:ascii="標楷體" w:eastAsia="標楷體" w:hAnsi="標楷體" w:hint="eastAsia"/>
                                <w:sz w:val="20"/>
                              </w:rPr>
                              <w:t>研發控股公司</w:t>
                            </w:r>
                          </w:p>
                        </w:tc>
                        <w:tc>
                          <w:tcPr>
                            <w:tcW w:w="1276" w:type="dxa"/>
                            <w:shd w:val="clear" w:color="auto" w:fill="auto"/>
                            <w:noWrap/>
                            <w:vAlign w:val="center"/>
                          </w:tcPr>
                          <w:p w14:paraId="3AA82D94"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775 </w:t>
                            </w:r>
                          </w:p>
                        </w:tc>
                        <w:tc>
                          <w:tcPr>
                            <w:tcW w:w="1134" w:type="dxa"/>
                            <w:shd w:val="clear" w:color="auto" w:fill="auto"/>
                            <w:noWrap/>
                            <w:vAlign w:val="center"/>
                          </w:tcPr>
                          <w:p w14:paraId="60E96300"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w:t>
                            </w:r>
                            <w:r w:rsidRPr="00534E76">
                              <w:rPr>
                                <w:rFonts w:ascii="標楷體" w:eastAsia="標楷體" w:hAnsi="標楷體" w:cs="新細明體"/>
                                <w:kern w:val="0"/>
                                <w:sz w:val="20"/>
                              </w:rPr>
                              <w:t xml:space="preserve"> </w:t>
                            </w:r>
                            <w:r w:rsidRPr="00534E76">
                              <w:rPr>
                                <w:rFonts w:ascii="標楷體" w:eastAsia="標楷體" w:hAnsi="標楷體" w:cs="新細明體" w:hint="eastAsia"/>
                                <w:kern w:val="0"/>
                                <w:sz w:val="20"/>
                              </w:rPr>
                              <w:t xml:space="preserve">237 </w:t>
                            </w:r>
                          </w:p>
                        </w:tc>
                        <w:tc>
                          <w:tcPr>
                            <w:tcW w:w="992" w:type="dxa"/>
                            <w:vMerge/>
                            <w:tcBorders>
                              <w:right w:val="single" w:sz="4" w:space="0" w:color="auto"/>
                              <w:tl2br w:val="single" w:sz="4" w:space="0" w:color="auto"/>
                            </w:tcBorders>
                            <w:vAlign w:val="center"/>
                          </w:tcPr>
                          <w:p w14:paraId="7487E7D7"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shd w:val="clear" w:color="auto" w:fill="auto"/>
                            <w:vAlign w:val="center"/>
                          </w:tcPr>
                          <w:p w14:paraId="1CD61214"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台灣糖業公司</w:t>
                            </w:r>
                          </w:p>
                        </w:tc>
                      </w:tr>
                      <w:tr w:rsidR="00221863" w:rsidRPr="00650115" w14:paraId="6C713950" w14:textId="77777777" w:rsidTr="00B332E0">
                        <w:trPr>
                          <w:trHeight w:hRule="exact" w:val="312"/>
                        </w:trPr>
                        <w:tc>
                          <w:tcPr>
                            <w:tcW w:w="1701" w:type="dxa"/>
                            <w:vMerge w:val="restart"/>
                            <w:shd w:val="clear" w:color="auto" w:fill="auto"/>
                            <w:vAlign w:val="center"/>
                            <w:hideMark/>
                          </w:tcPr>
                          <w:p w14:paraId="61B855EB" w14:textId="77777777" w:rsidR="00221863" w:rsidRPr="00534E76" w:rsidRDefault="00221863" w:rsidP="006B76D7">
                            <w:pPr>
                              <w:adjustRightInd w:val="0"/>
                              <w:snapToGrid w:val="0"/>
                              <w:spacing w:line="280" w:lineRule="exact"/>
                              <w:ind w:leftChars="11" w:left="606" w:hangingChars="290" w:hanging="580"/>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（二）虧損增</w:t>
                            </w:r>
                            <w:r w:rsidRPr="00534E76">
                              <w:rPr>
                                <w:rFonts w:ascii="標楷體" w:eastAsia="標楷體" w:hAnsi="標楷體" w:cs="新細明體"/>
                                <w:color w:val="000000"/>
                                <w:sz w:val="20"/>
                                <w:lang w:bidi="hi-IN"/>
                              </w:rPr>
                              <w:t>加</w:t>
                            </w:r>
                          </w:p>
                        </w:tc>
                        <w:tc>
                          <w:tcPr>
                            <w:tcW w:w="709" w:type="dxa"/>
                            <w:vMerge w:val="restart"/>
                            <w:vAlign w:val="center"/>
                          </w:tcPr>
                          <w:p w14:paraId="77C4FF65"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3</w:t>
                            </w:r>
                          </w:p>
                        </w:tc>
                        <w:tc>
                          <w:tcPr>
                            <w:tcW w:w="2126" w:type="dxa"/>
                            <w:shd w:val="clear" w:color="auto" w:fill="auto"/>
                            <w:noWrap/>
                            <w:vAlign w:val="center"/>
                          </w:tcPr>
                          <w:p w14:paraId="5B86BC87"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聯亞生技開發公司</w:t>
                            </w:r>
                          </w:p>
                        </w:tc>
                        <w:tc>
                          <w:tcPr>
                            <w:tcW w:w="1276" w:type="dxa"/>
                            <w:shd w:val="clear" w:color="auto" w:fill="auto"/>
                            <w:noWrap/>
                            <w:vAlign w:val="center"/>
                          </w:tcPr>
                          <w:p w14:paraId="5AFB642D"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- 67</w:t>
                            </w:r>
                          </w:p>
                        </w:tc>
                        <w:tc>
                          <w:tcPr>
                            <w:tcW w:w="1134" w:type="dxa"/>
                            <w:shd w:val="clear" w:color="auto" w:fill="auto"/>
                            <w:noWrap/>
                            <w:vAlign w:val="center"/>
                          </w:tcPr>
                          <w:p w14:paraId="793F0A14"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863</w:t>
                            </w:r>
                          </w:p>
                        </w:tc>
                        <w:tc>
                          <w:tcPr>
                            <w:tcW w:w="992" w:type="dxa"/>
                            <w:tcBorders>
                              <w:right w:val="single" w:sz="4" w:space="0" w:color="auto"/>
                            </w:tcBorders>
                            <w:vAlign w:val="center"/>
                          </w:tcPr>
                          <w:p w14:paraId="0272AB83"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6</w:t>
                            </w:r>
                          </w:p>
                        </w:tc>
                        <w:tc>
                          <w:tcPr>
                            <w:tcW w:w="1701" w:type="dxa"/>
                            <w:vMerge w:val="restart"/>
                            <w:shd w:val="clear" w:color="auto" w:fill="auto"/>
                            <w:vAlign w:val="center"/>
                          </w:tcPr>
                          <w:p w14:paraId="042A7904"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台灣糖業公司</w:t>
                            </w:r>
                          </w:p>
                        </w:tc>
                      </w:tr>
                      <w:tr w:rsidR="00221863" w:rsidRPr="00650115" w14:paraId="0F54F289" w14:textId="77777777" w:rsidTr="00B332E0">
                        <w:trPr>
                          <w:trHeight w:hRule="exact" w:val="312"/>
                        </w:trPr>
                        <w:tc>
                          <w:tcPr>
                            <w:tcW w:w="1701" w:type="dxa"/>
                            <w:vMerge/>
                            <w:shd w:val="clear" w:color="auto" w:fill="auto"/>
                            <w:vAlign w:val="center"/>
                          </w:tcPr>
                          <w:p w14:paraId="4EB09F00" w14:textId="77777777" w:rsidR="00221863" w:rsidRPr="00534E76" w:rsidRDefault="00221863" w:rsidP="006B76D7">
                            <w:pPr>
                              <w:adjustRightInd w:val="0"/>
                              <w:snapToGrid w:val="0"/>
                              <w:spacing w:line="280" w:lineRule="exact"/>
                              <w:ind w:leftChars="11" w:left="194" w:hangingChars="84" w:hanging="168"/>
                              <w:rPr>
                                <w:rFonts w:ascii="標楷體" w:eastAsia="標楷體" w:hAnsi="標楷體" w:cs="新細明體"/>
                                <w:color w:val="000000"/>
                                <w:sz w:val="20"/>
                                <w:lang w:bidi="hi-IN"/>
                              </w:rPr>
                            </w:pPr>
                          </w:p>
                        </w:tc>
                        <w:tc>
                          <w:tcPr>
                            <w:tcW w:w="709" w:type="dxa"/>
                            <w:vMerge/>
                            <w:vAlign w:val="center"/>
                          </w:tcPr>
                          <w:p w14:paraId="68D091BF"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tcPr>
                          <w:p w14:paraId="247448EB"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roofErr w:type="gramStart"/>
                            <w:r w:rsidRPr="00534E76">
                              <w:rPr>
                                <w:rFonts w:ascii="標楷體" w:eastAsia="標楷體" w:hAnsi="標楷體" w:cs="新細明體" w:hint="eastAsia"/>
                                <w:sz w:val="20"/>
                                <w:lang w:bidi="hi-IN"/>
                              </w:rPr>
                              <w:t>東糖能源</w:t>
                            </w:r>
                            <w:proofErr w:type="gramEnd"/>
                            <w:r w:rsidRPr="00534E76">
                              <w:rPr>
                                <w:rFonts w:ascii="標楷體" w:eastAsia="標楷體" w:hAnsi="標楷體" w:cs="新細明體" w:hint="eastAsia"/>
                                <w:sz w:val="20"/>
                                <w:lang w:bidi="hi-IN"/>
                              </w:rPr>
                              <w:t>服務公司</w:t>
                            </w:r>
                          </w:p>
                        </w:tc>
                        <w:tc>
                          <w:tcPr>
                            <w:tcW w:w="1276" w:type="dxa"/>
                            <w:shd w:val="clear" w:color="auto" w:fill="auto"/>
                            <w:noWrap/>
                            <w:vAlign w:val="center"/>
                          </w:tcPr>
                          <w:p w14:paraId="1C1E34DE"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- 1</w:t>
                            </w:r>
                          </w:p>
                        </w:tc>
                        <w:tc>
                          <w:tcPr>
                            <w:tcW w:w="1134" w:type="dxa"/>
                            <w:shd w:val="clear" w:color="auto" w:fill="auto"/>
                            <w:noWrap/>
                            <w:vAlign w:val="center"/>
                          </w:tcPr>
                          <w:p w14:paraId="4DDEE5CA"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3</w:t>
                            </w:r>
                          </w:p>
                        </w:tc>
                        <w:tc>
                          <w:tcPr>
                            <w:tcW w:w="992" w:type="dxa"/>
                            <w:tcBorders>
                              <w:right w:val="single" w:sz="4" w:space="0" w:color="auto"/>
                            </w:tcBorders>
                            <w:vAlign w:val="center"/>
                          </w:tcPr>
                          <w:p w14:paraId="7B22589C"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3</w:t>
                            </w:r>
                          </w:p>
                        </w:tc>
                        <w:tc>
                          <w:tcPr>
                            <w:tcW w:w="1701" w:type="dxa"/>
                            <w:vMerge/>
                            <w:shd w:val="clear" w:color="auto" w:fill="auto"/>
                            <w:vAlign w:val="center"/>
                          </w:tcPr>
                          <w:p w14:paraId="6FAE5DE4"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72F4B66B" w14:textId="77777777" w:rsidTr="00B332E0">
                        <w:trPr>
                          <w:trHeight w:hRule="exact" w:val="312"/>
                        </w:trPr>
                        <w:tc>
                          <w:tcPr>
                            <w:tcW w:w="1701" w:type="dxa"/>
                            <w:vMerge/>
                            <w:shd w:val="clear" w:color="auto" w:fill="auto"/>
                            <w:vAlign w:val="center"/>
                            <w:hideMark/>
                          </w:tcPr>
                          <w:p w14:paraId="48E92B3D"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342CA937"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hideMark/>
                          </w:tcPr>
                          <w:p w14:paraId="30646598"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宏越公司</w:t>
                            </w:r>
                          </w:p>
                        </w:tc>
                        <w:tc>
                          <w:tcPr>
                            <w:tcW w:w="1276" w:type="dxa"/>
                            <w:shd w:val="clear" w:color="auto" w:fill="auto"/>
                            <w:noWrap/>
                            <w:vAlign w:val="center"/>
                            <w:hideMark/>
                          </w:tcPr>
                          <w:p w14:paraId="169A3E0E"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- 20</w:t>
                            </w:r>
                          </w:p>
                        </w:tc>
                        <w:tc>
                          <w:tcPr>
                            <w:tcW w:w="1134" w:type="dxa"/>
                            <w:shd w:val="clear" w:color="auto" w:fill="auto"/>
                            <w:noWrap/>
                            <w:vAlign w:val="center"/>
                            <w:hideMark/>
                          </w:tcPr>
                          <w:p w14:paraId="364B5DA7"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85</w:t>
                            </w:r>
                          </w:p>
                        </w:tc>
                        <w:tc>
                          <w:tcPr>
                            <w:tcW w:w="992" w:type="dxa"/>
                            <w:tcBorders>
                              <w:right w:val="single" w:sz="4" w:space="0" w:color="auto"/>
                            </w:tcBorders>
                            <w:vAlign w:val="center"/>
                          </w:tcPr>
                          <w:p w14:paraId="04549CD9"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4</w:t>
                            </w:r>
                          </w:p>
                        </w:tc>
                        <w:tc>
                          <w:tcPr>
                            <w:tcW w:w="1701" w:type="dxa"/>
                            <w:shd w:val="clear" w:color="auto" w:fill="auto"/>
                            <w:vAlign w:val="center"/>
                          </w:tcPr>
                          <w:p w14:paraId="3D11E7C1"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台灣中油公司</w:t>
                            </w:r>
                          </w:p>
                        </w:tc>
                      </w:tr>
                      <w:tr w:rsidR="00221863" w:rsidRPr="00650115" w14:paraId="3E303437" w14:textId="77777777" w:rsidTr="00B332E0">
                        <w:trPr>
                          <w:trHeight w:hRule="exact" w:val="312"/>
                        </w:trPr>
                        <w:tc>
                          <w:tcPr>
                            <w:tcW w:w="1701" w:type="dxa"/>
                            <w:vMerge w:val="restart"/>
                            <w:shd w:val="clear" w:color="auto" w:fill="auto"/>
                            <w:vAlign w:val="center"/>
                            <w:hideMark/>
                          </w:tcPr>
                          <w:p w14:paraId="310728DF" w14:textId="77777777" w:rsidR="00221863" w:rsidRPr="00534E76" w:rsidRDefault="00221863" w:rsidP="006B76D7">
                            <w:pPr>
                              <w:adjustRightInd w:val="0"/>
                              <w:snapToGrid w:val="0"/>
                              <w:spacing w:line="280" w:lineRule="exact"/>
                              <w:ind w:leftChars="12" w:left="601" w:hangingChars="286" w:hanging="572"/>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（三）虧損雖有改善，惟仍虧損者</w:t>
                            </w:r>
                          </w:p>
                        </w:tc>
                        <w:tc>
                          <w:tcPr>
                            <w:tcW w:w="709" w:type="dxa"/>
                            <w:vMerge w:val="restart"/>
                            <w:vAlign w:val="center"/>
                          </w:tcPr>
                          <w:p w14:paraId="7AB7D28B"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3</w:t>
                            </w:r>
                          </w:p>
                        </w:tc>
                        <w:tc>
                          <w:tcPr>
                            <w:tcW w:w="2126" w:type="dxa"/>
                            <w:shd w:val="clear" w:color="auto" w:fill="auto"/>
                            <w:noWrap/>
                            <w:vAlign w:val="center"/>
                          </w:tcPr>
                          <w:p w14:paraId="79150F09"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中殼潤滑油公司</w:t>
                            </w:r>
                          </w:p>
                        </w:tc>
                        <w:tc>
                          <w:tcPr>
                            <w:tcW w:w="1276" w:type="dxa"/>
                            <w:shd w:val="clear" w:color="auto" w:fill="auto"/>
                            <w:noWrap/>
                            <w:vAlign w:val="center"/>
                          </w:tcPr>
                          <w:p w14:paraId="37EEC5E1"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- 12</w:t>
                            </w:r>
                          </w:p>
                        </w:tc>
                        <w:tc>
                          <w:tcPr>
                            <w:tcW w:w="1134" w:type="dxa"/>
                            <w:shd w:val="clear" w:color="auto" w:fill="auto"/>
                            <w:noWrap/>
                            <w:vAlign w:val="center"/>
                          </w:tcPr>
                          <w:p w14:paraId="5E2A1B15"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- 1</w:t>
                            </w:r>
                            <w:r w:rsidRPr="00534E76">
                              <w:rPr>
                                <w:rFonts w:ascii="標楷體" w:eastAsia="標楷體" w:hAnsi="標楷體" w:cs="新細明體"/>
                                <w:sz w:val="20"/>
                                <w:lang w:bidi="hi-IN"/>
                              </w:rPr>
                              <w:t>1</w:t>
                            </w:r>
                          </w:p>
                        </w:tc>
                        <w:tc>
                          <w:tcPr>
                            <w:tcW w:w="992" w:type="dxa"/>
                            <w:tcBorders>
                              <w:right w:val="single" w:sz="4" w:space="0" w:color="auto"/>
                            </w:tcBorders>
                            <w:vAlign w:val="center"/>
                          </w:tcPr>
                          <w:p w14:paraId="105DE66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6</w:t>
                            </w:r>
                          </w:p>
                        </w:tc>
                        <w:tc>
                          <w:tcPr>
                            <w:tcW w:w="1701" w:type="dxa"/>
                            <w:vMerge w:val="restart"/>
                            <w:shd w:val="clear" w:color="auto" w:fill="auto"/>
                            <w:vAlign w:val="center"/>
                          </w:tcPr>
                          <w:p w14:paraId="7D5B9A02"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台灣中油公司</w:t>
                            </w:r>
                          </w:p>
                        </w:tc>
                      </w:tr>
                      <w:tr w:rsidR="00221863" w:rsidRPr="00650115" w14:paraId="5654CB03" w14:textId="77777777" w:rsidTr="00B332E0">
                        <w:trPr>
                          <w:trHeight w:hRule="exact" w:val="312"/>
                        </w:trPr>
                        <w:tc>
                          <w:tcPr>
                            <w:tcW w:w="1701" w:type="dxa"/>
                            <w:vMerge/>
                            <w:shd w:val="clear" w:color="auto" w:fill="auto"/>
                            <w:vAlign w:val="center"/>
                            <w:hideMark/>
                          </w:tcPr>
                          <w:p w14:paraId="5A4FF4A0"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4868856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tcPr>
                          <w:p w14:paraId="6CD19940"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華威天然氣航運公司</w:t>
                            </w:r>
                          </w:p>
                        </w:tc>
                        <w:tc>
                          <w:tcPr>
                            <w:tcW w:w="1276" w:type="dxa"/>
                            <w:shd w:val="clear" w:color="auto" w:fill="auto"/>
                            <w:noWrap/>
                            <w:vAlign w:val="center"/>
                            <w:hideMark/>
                          </w:tcPr>
                          <w:p w14:paraId="3FF1233D"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- 2,655</w:t>
                            </w:r>
                          </w:p>
                        </w:tc>
                        <w:tc>
                          <w:tcPr>
                            <w:tcW w:w="1134" w:type="dxa"/>
                            <w:shd w:val="clear" w:color="auto" w:fill="auto"/>
                            <w:noWrap/>
                            <w:vAlign w:val="center"/>
                            <w:hideMark/>
                          </w:tcPr>
                          <w:p w14:paraId="20E19FB9"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58</w:t>
                            </w:r>
                          </w:p>
                        </w:tc>
                        <w:tc>
                          <w:tcPr>
                            <w:tcW w:w="992" w:type="dxa"/>
                            <w:tcBorders>
                              <w:right w:val="single" w:sz="4" w:space="0" w:color="auto"/>
                            </w:tcBorders>
                            <w:vAlign w:val="center"/>
                          </w:tcPr>
                          <w:p w14:paraId="0AB93767"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5</w:t>
                            </w:r>
                          </w:p>
                        </w:tc>
                        <w:tc>
                          <w:tcPr>
                            <w:tcW w:w="1701" w:type="dxa"/>
                            <w:vMerge/>
                            <w:shd w:val="clear" w:color="auto" w:fill="auto"/>
                            <w:vAlign w:val="center"/>
                          </w:tcPr>
                          <w:p w14:paraId="7E8F30EC"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27B51016" w14:textId="77777777" w:rsidTr="00B332E0">
                        <w:trPr>
                          <w:trHeight w:hRule="exact" w:val="312"/>
                        </w:trPr>
                        <w:tc>
                          <w:tcPr>
                            <w:tcW w:w="1701" w:type="dxa"/>
                            <w:vMerge/>
                            <w:shd w:val="clear" w:color="auto" w:fill="auto"/>
                            <w:vAlign w:val="center"/>
                            <w:hideMark/>
                          </w:tcPr>
                          <w:p w14:paraId="0DFD26E8" w14:textId="77777777" w:rsidR="00221863" w:rsidRPr="00534E76" w:rsidRDefault="00221863" w:rsidP="006B76D7">
                            <w:pPr>
                              <w:adjustRightInd w:val="0"/>
                              <w:snapToGrid w:val="0"/>
                              <w:spacing w:line="280" w:lineRule="exact"/>
                              <w:rPr>
                                <w:rFonts w:ascii="標楷體" w:eastAsia="標楷體" w:hAnsi="標楷體" w:cs="新細明體"/>
                                <w:color w:val="000000"/>
                                <w:sz w:val="20"/>
                                <w:lang w:bidi="hi-IN"/>
                              </w:rPr>
                            </w:pPr>
                          </w:p>
                        </w:tc>
                        <w:tc>
                          <w:tcPr>
                            <w:tcW w:w="709" w:type="dxa"/>
                            <w:vMerge/>
                            <w:vAlign w:val="center"/>
                          </w:tcPr>
                          <w:p w14:paraId="43CA4C93"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c>
                          <w:tcPr>
                            <w:tcW w:w="2126" w:type="dxa"/>
                            <w:shd w:val="clear" w:color="auto" w:fill="auto"/>
                            <w:noWrap/>
                            <w:vAlign w:val="center"/>
                          </w:tcPr>
                          <w:p w14:paraId="42E88961"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r w:rsidRPr="00534E76">
                              <w:rPr>
                                <w:rFonts w:ascii="標楷體" w:eastAsia="標楷體" w:hAnsi="標楷體" w:cs="新細明體" w:hint="eastAsia"/>
                                <w:sz w:val="20"/>
                                <w:lang w:bidi="hi-IN"/>
                              </w:rPr>
                              <w:t>中美和石油化學公司</w:t>
                            </w:r>
                          </w:p>
                        </w:tc>
                        <w:tc>
                          <w:tcPr>
                            <w:tcW w:w="1276" w:type="dxa"/>
                            <w:shd w:val="clear" w:color="auto" w:fill="auto"/>
                            <w:noWrap/>
                            <w:vAlign w:val="center"/>
                          </w:tcPr>
                          <w:p w14:paraId="6DEB303E"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- 629</w:t>
                            </w:r>
                          </w:p>
                        </w:tc>
                        <w:tc>
                          <w:tcPr>
                            <w:tcW w:w="1134" w:type="dxa"/>
                            <w:shd w:val="clear" w:color="auto" w:fill="auto"/>
                            <w:noWrap/>
                            <w:vAlign w:val="center"/>
                          </w:tcPr>
                          <w:p w14:paraId="72A6AAD7" w14:textId="77777777" w:rsidR="00221863" w:rsidRPr="00534E76" w:rsidRDefault="00221863" w:rsidP="006B76D7">
                            <w:pPr>
                              <w:adjustRightInd w:val="0"/>
                              <w:snapToGrid w:val="0"/>
                              <w:spacing w:line="280" w:lineRule="exact"/>
                              <w:jc w:val="right"/>
                              <w:rPr>
                                <w:rFonts w:ascii="標楷體" w:eastAsia="標楷體" w:hAnsi="標楷體" w:cs="新細明體"/>
                                <w:sz w:val="20"/>
                                <w:lang w:bidi="hi-IN"/>
                              </w:rPr>
                            </w:pPr>
                            <w:r w:rsidRPr="00534E76">
                              <w:rPr>
                                <w:rFonts w:ascii="標楷體" w:eastAsia="標楷體" w:hAnsi="標楷體" w:cs="新細明體" w:hint="eastAsia"/>
                                <w:sz w:val="20"/>
                                <w:lang w:bidi="hi-IN"/>
                              </w:rPr>
                              <w:t xml:space="preserve">- </w:t>
                            </w:r>
                            <w:r w:rsidRPr="00534E76">
                              <w:rPr>
                                <w:rFonts w:ascii="標楷體" w:eastAsia="標楷體" w:hAnsi="標楷體" w:cs="新細明體"/>
                                <w:sz w:val="20"/>
                                <w:lang w:bidi="hi-IN"/>
                              </w:rPr>
                              <w:t>151</w:t>
                            </w:r>
                          </w:p>
                        </w:tc>
                        <w:tc>
                          <w:tcPr>
                            <w:tcW w:w="992" w:type="dxa"/>
                            <w:tcBorders>
                              <w:right w:val="single" w:sz="4" w:space="0" w:color="auto"/>
                            </w:tcBorders>
                            <w:vAlign w:val="center"/>
                          </w:tcPr>
                          <w:p w14:paraId="7EF4DEBB"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sz w:val="20"/>
                                <w:lang w:bidi="hi-IN"/>
                              </w:rPr>
                              <w:t>4</w:t>
                            </w:r>
                          </w:p>
                        </w:tc>
                        <w:tc>
                          <w:tcPr>
                            <w:tcW w:w="1701" w:type="dxa"/>
                            <w:vMerge/>
                            <w:shd w:val="clear" w:color="auto" w:fill="auto"/>
                            <w:vAlign w:val="center"/>
                          </w:tcPr>
                          <w:p w14:paraId="1311AA0A"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649A6C58" w14:textId="77777777" w:rsidTr="00B332E0">
                        <w:trPr>
                          <w:trHeight w:hRule="exact" w:val="312"/>
                        </w:trPr>
                        <w:tc>
                          <w:tcPr>
                            <w:tcW w:w="1701" w:type="dxa"/>
                            <w:vMerge w:val="restart"/>
                            <w:shd w:val="clear" w:color="auto" w:fill="auto"/>
                            <w:vAlign w:val="center"/>
                            <w:hideMark/>
                          </w:tcPr>
                          <w:p w14:paraId="6836D649" w14:textId="77777777" w:rsidR="00221863" w:rsidRPr="00534E76" w:rsidRDefault="00221863" w:rsidP="006B76D7">
                            <w:pPr>
                              <w:adjustRightInd w:val="0"/>
                              <w:snapToGrid w:val="0"/>
                              <w:spacing w:line="280" w:lineRule="exact"/>
                              <w:ind w:leftChars="11" w:left="606" w:hangingChars="290" w:hanging="580"/>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（四）盈餘減少</w:t>
                            </w:r>
                          </w:p>
                        </w:tc>
                        <w:tc>
                          <w:tcPr>
                            <w:tcW w:w="709" w:type="dxa"/>
                            <w:vMerge w:val="restart"/>
                            <w:vAlign w:val="center"/>
                          </w:tcPr>
                          <w:p w14:paraId="1AC7948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8</w:t>
                            </w:r>
                          </w:p>
                        </w:tc>
                        <w:tc>
                          <w:tcPr>
                            <w:tcW w:w="2126" w:type="dxa"/>
                            <w:shd w:val="clear" w:color="auto" w:fill="auto"/>
                            <w:noWrap/>
                            <w:vAlign w:val="center"/>
                          </w:tcPr>
                          <w:p w14:paraId="7598AE24"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亞洲航空公司</w:t>
                            </w:r>
                          </w:p>
                        </w:tc>
                        <w:tc>
                          <w:tcPr>
                            <w:tcW w:w="1276" w:type="dxa"/>
                            <w:shd w:val="clear" w:color="auto" w:fill="auto"/>
                            <w:noWrap/>
                            <w:vAlign w:val="center"/>
                          </w:tcPr>
                          <w:p w14:paraId="7D5D8B64"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76 </w:t>
                            </w:r>
                          </w:p>
                        </w:tc>
                        <w:tc>
                          <w:tcPr>
                            <w:tcW w:w="1134" w:type="dxa"/>
                            <w:shd w:val="clear" w:color="auto" w:fill="auto"/>
                            <w:noWrap/>
                            <w:vAlign w:val="center"/>
                          </w:tcPr>
                          <w:p w14:paraId="08B98653"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13 </w:t>
                            </w:r>
                          </w:p>
                        </w:tc>
                        <w:tc>
                          <w:tcPr>
                            <w:tcW w:w="992" w:type="dxa"/>
                            <w:vMerge w:val="restart"/>
                            <w:tcBorders>
                              <w:right w:val="single" w:sz="4" w:space="0" w:color="auto"/>
                              <w:tl2br w:val="single" w:sz="4" w:space="0" w:color="auto"/>
                            </w:tcBorders>
                            <w:vAlign w:val="center"/>
                          </w:tcPr>
                          <w:p w14:paraId="5062CF88"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val="restart"/>
                            <w:shd w:val="clear" w:color="auto" w:fill="auto"/>
                            <w:vAlign w:val="center"/>
                          </w:tcPr>
                          <w:p w14:paraId="79C062C7"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台灣糖業公司</w:t>
                            </w:r>
                          </w:p>
                        </w:tc>
                      </w:tr>
                      <w:tr w:rsidR="00221863" w:rsidRPr="00650115" w14:paraId="323109A0" w14:textId="77777777" w:rsidTr="00B332E0">
                        <w:trPr>
                          <w:trHeight w:hRule="exact" w:val="312"/>
                        </w:trPr>
                        <w:tc>
                          <w:tcPr>
                            <w:tcW w:w="1701" w:type="dxa"/>
                            <w:vMerge/>
                            <w:shd w:val="clear" w:color="auto" w:fill="auto"/>
                            <w:vAlign w:val="center"/>
                            <w:hideMark/>
                          </w:tcPr>
                          <w:p w14:paraId="133B5625"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66648BAD"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3A4F5B91"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越台糖業公司</w:t>
                            </w:r>
                          </w:p>
                        </w:tc>
                        <w:tc>
                          <w:tcPr>
                            <w:tcW w:w="1276" w:type="dxa"/>
                            <w:shd w:val="clear" w:color="auto" w:fill="auto"/>
                            <w:noWrap/>
                            <w:vAlign w:val="center"/>
                          </w:tcPr>
                          <w:p w14:paraId="11789CD9"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125 </w:t>
                            </w:r>
                          </w:p>
                        </w:tc>
                        <w:tc>
                          <w:tcPr>
                            <w:tcW w:w="1134" w:type="dxa"/>
                            <w:shd w:val="clear" w:color="auto" w:fill="auto"/>
                            <w:noWrap/>
                            <w:vAlign w:val="center"/>
                          </w:tcPr>
                          <w:p w14:paraId="5B25FC22"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53 </w:t>
                            </w:r>
                          </w:p>
                        </w:tc>
                        <w:tc>
                          <w:tcPr>
                            <w:tcW w:w="992" w:type="dxa"/>
                            <w:vMerge/>
                            <w:tcBorders>
                              <w:right w:val="single" w:sz="4" w:space="0" w:color="auto"/>
                              <w:tl2br w:val="single" w:sz="4" w:space="0" w:color="auto"/>
                            </w:tcBorders>
                            <w:vAlign w:val="center"/>
                          </w:tcPr>
                          <w:p w14:paraId="5B46933E"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3D8BAB22"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31CA42A9" w14:textId="77777777" w:rsidTr="00B332E0">
                        <w:trPr>
                          <w:trHeight w:hRule="exact" w:val="312"/>
                        </w:trPr>
                        <w:tc>
                          <w:tcPr>
                            <w:tcW w:w="1701" w:type="dxa"/>
                            <w:vMerge/>
                            <w:shd w:val="clear" w:color="auto" w:fill="auto"/>
                            <w:vAlign w:val="center"/>
                          </w:tcPr>
                          <w:p w14:paraId="1E4B0389"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3ED37264"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50D83514"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義典科技公司</w:t>
                            </w:r>
                          </w:p>
                        </w:tc>
                        <w:tc>
                          <w:tcPr>
                            <w:tcW w:w="1276" w:type="dxa"/>
                            <w:shd w:val="clear" w:color="auto" w:fill="auto"/>
                            <w:noWrap/>
                            <w:vAlign w:val="center"/>
                          </w:tcPr>
                          <w:p w14:paraId="11791670"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105 </w:t>
                            </w:r>
                          </w:p>
                        </w:tc>
                        <w:tc>
                          <w:tcPr>
                            <w:tcW w:w="1134" w:type="dxa"/>
                            <w:shd w:val="clear" w:color="auto" w:fill="auto"/>
                            <w:noWrap/>
                            <w:vAlign w:val="center"/>
                          </w:tcPr>
                          <w:p w14:paraId="6D5E75D1"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95 </w:t>
                            </w:r>
                          </w:p>
                        </w:tc>
                        <w:tc>
                          <w:tcPr>
                            <w:tcW w:w="992" w:type="dxa"/>
                            <w:vMerge/>
                            <w:tcBorders>
                              <w:right w:val="single" w:sz="4" w:space="0" w:color="auto"/>
                              <w:tl2br w:val="single" w:sz="4" w:space="0" w:color="auto"/>
                            </w:tcBorders>
                            <w:vAlign w:val="center"/>
                          </w:tcPr>
                          <w:p w14:paraId="5BDAB66E"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70957C3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22B166DE" w14:textId="77777777" w:rsidTr="00B332E0">
                        <w:trPr>
                          <w:trHeight w:hRule="exact" w:val="312"/>
                        </w:trPr>
                        <w:tc>
                          <w:tcPr>
                            <w:tcW w:w="1701" w:type="dxa"/>
                            <w:vMerge/>
                            <w:shd w:val="clear" w:color="auto" w:fill="auto"/>
                            <w:vAlign w:val="center"/>
                          </w:tcPr>
                          <w:p w14:paraId="376C25BC"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4AF07D0E"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06FA612C"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星能電力公司</w:t>
                            </w:r>
                          </w:p>
                        </w:tc>
                        <w:tc>
                          <w:tcPr>
                            <w:tcW w:w="1276" w:type="dxa"/>
                            <w:shd w:val="clear" w:color="auto" w:fill="auto"/>
                            <w:noWrap/>
                            <w:vAlign w:val="center"/>
                          </w:tcPr>
                          <w:p w14:paraId="4E6E9BB7"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342 </w:t>
                            </w:r>
                          </w:p>
                        </w:tc>
                        <w:tc>
                          <w:tcPr>
                            <w:tcW w:w="1134" w:type="dxa"/>
                            <w:shd w:val="clear" w:color="auto" w:fill="auto"/>
                            <w:noWrap/>
                            <w:vAlign w:val="center"/>
                          </w:tcPr>
                          <w:p w14:paraId="0458A74E"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193 </w:t>
                            </w:r>
                          </w:p>
                        </w:tc>
                        <w:tc>
                          <w:tcPr>
                            <w:tcW w:w="992" w:type="dxa"/>
                            <w:vMerge/>
                            <w:tcBorders>
                              <w:right w:val="single" w:sz="4" w:space="0" w:color="auto"/>
                              <w:tl2br w:val="single" w:sz="4" w:space="0" w:color="auto"/>
                            </w:tcBorders>
                            <w:vAlign w:val="center"/>
                          </w:tcPr>
                          <w:p w14:paraId="58171D6C"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09D09A05"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p>
                        </w:tc>
                      </w:tr>
                      <w:tr w:rsidR="00221863" w:rsidRPr="00650115" w14:paraId="38C49A59" w14:textId="77777777" w:rsidTr="00B332E0">
                        <w:trPr>
                          <w:trHeight w:hRule="exact" w:val="312"/>
                        </w:trPr>
                        <w:tc>
                          <w:tcPr>
                            <w:tcW w:w="1701" w:type="dxa"/>
                            <w:vMerge/>
                            <w:shd w:val="clear" w:color="auto" w:fill="auto"/>
                            <w:vAlign w:val="center"/>
                            <w:hideMark/>
                          </w:tcPr>
                          <w:p w14:paraId="0AC41D35"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20A12377"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p>
                        </w:tc>
                        <w:tc>
                          <w:tcPr>
                            <w:tcW w:w="2126" w:type="dxa"/>
                            <w:shd w:val="clear" w:color="auto" w:fill="auto"/>
                            <w:noWrap/>
                            <w:vAlign w:val="center"/>
                          </w:tcPr>
                          <w:p w14:paraId="60DA6252"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海外投資開發公司</w:t>
                            </w:r>
                          </w:p>
                        </w:tc>
                        <w:tc>
                          <w:tcPr>
                            <w:tcW w:w="1276" w:type="dxa"/>
                            <w:shd w:val="clear" w:color="auto" w:fill="auto"/>
                            <w:noWrap/>
                            <w:vAlign w:val="center"/>
                          </w:tcPr>
                          <w:p w14:paraId="34FAD8AE"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175 </w:t>
                            </w:r>
                          </w:p>
                        </w:tc>
                        <w:tc>
                          <w:tcPr>
                            <w:tcW w:w="1134" w:type="dxa"/>
                            <w:shd w:val="clear" w:color="auto" w:fill="auto"/>
                            <w:noWrap/>
                            <w:vAlign w:val="center"/>
                          </w:tcPr>
                          <w:p w14:paraId="16574C7A"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100 </w:t>
                            </w:r>
                          </w:p>
                        </w:tc>
                        <w:tc>
                          <w:tcPr>
                            <w:tcW w:w="992" w:type="dxa"/>
                            <w:vMerge/>
                            <w:tcBorders>
                              <w:right w:val="single" w:sz="4" w:space="0" w:color="auto"/>
                              <w:tl2br w:val="single" w:sz="4" w:space="0" w:color="auto"/>
                            </w:tcBorders>
                            <w:vAlign w:val="center"/>
                          </w:tcPr>
                          <w:p w14:paraId="2E1D9FD1"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val="restart"/>
                            <w:shd w:val="clear" w:color="auto" w:fill="auto"/>
                            <w:vAlign w:val="center"/>
                          </w:tcPr>
                          <w:p w14:paraId="4188D0F2"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台灣中油公司</w:t>
                            </w:r>
                          </w:p>
                        </w:tc>
                      </w:tr>
                      <w:tr w:rsidR="00221863" w:rsidRPr="00650115" w14:paraId="3C143CAF" w14:textId="77777777" w:rsidTr="00B332E0">
                        <w:trPr>
                          <w:trHeight w:hRule="exact" w:val="312"/>
                        </w:trPr>
                        <w:tc>
                          <w:tcPr>
                            <w:tcW w:w="1701" w:type="dxa"/>
                            <w:vMerge/>
                            <w:shd w:val="clear" w:color="auto" w:fill="auto"/>
                            <w:vAlign w:val="center"/>
                            <w:hideMark/>
                          </w:tcPr>
                          <w:p w14:paraId="69621847"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734A54B9"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p>
                        </w:tc>
                        <w:tc>
                          <w:tcPr>
                            <w:tcW w:w="2126" w:type="dxa"/>
                            <w:shd w:val="clear" w:color="auto" w:fill="auto"/>
                            <w:noWrap/>
                            <w:vAlign w:val="center"/>
                          </w:tcPr>
                          <w:p w14:paraId="05A143DB"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環能海運公司</w:t>
                            </w:r>
                          </w:p>
                        </w:tc>
                        <w:tc>
                          <w:tcPr>
                            <w:tcW w:w="1276" w:type="dxa"/>
                            <w:shd w:val="clear" w:color="auto" w:fill="auto"/>
                            <w:noWrap/>
                            <w:vAlign w:val="center"/>
                          </w:tcPr>
                          <w:p w14:paraId="16B4EBC6"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181 </w:t>
                            </w:r>
                          </w:p>
                        </w:tc>
                        <w:tc>
                          <w:tcPr>
                            <w:tcW w:w="1134" w:type="dxa"/>
                            <w:shd w:val="clear" w:color="auto" w:fill="auto"/>
                            <w:noWrap/>
                            <w:vAlign w:val="center"/>
                          </w:tcPr>
                          <w:p w14:paraId="35C5BBC9"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133 </w:t>
                            </w:r>
                          </w:p>
                        </w:tc>
                        <w:tc>
                          <w:tcPr>
                            <w:tcW w:w="992" w:type="dxa"/>
                            <w:vMerge/>
                            <w:tcBorders>
                              <w:right w:val="single" w:sz="4" w:space="0" w:color="auto"/>
                              <w:tl2br w:val="single" w:sz="4" w:space="0" w:color="auto"/>
                            </w:tcBorders>
                            <w:vAlign w:val="center"/>
                          </w:tcPr>
                          <w:p w14:paraId="7DC1D1FA"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0FA15A5C"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r>
                      <w:tr w:rsidR="00221863" w:rsidRPr="00650115" w14:paraId="1FB62AAC" w14:textId="77777777" w:rsidTr="00B332E0">
                        <w:trPr>
                          <w:trHeight w:hRule="exact" w:val="312"/>
                        </w:trPr>
                        <w:tc>
                          <w:tcPr>
                            <w:tcW w:w="1701" w:type="dxa"/>
                            <w:vMerge/>
                            <w:shd w:val="clear" w:color="auto" w:fill="auto"/>
                            <w:vAlign w:val="center"/>
                          </w:tcPr>
                          <w:p w14:paraId="6F68E76E"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26834958"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p>
                        </w:tc>
                        <w:tc>
                          <w:tcPr>
                            <w:tcW w:w="2126" w:type="dxa"/>
                            <w:shd w:val="clear" w:color="auto" w:fill="auto"/>
                            <w:noWrap/>
                            <w:vAlign w:val="center"/>
                          </w:tcPr>
                          <w:p w14:paraId="15A17B7B" w14:textId="77777777" w:rsidR="00221863" w:rsidRPr="00534E76" w:rsidRDefault="00221863" w:rsidP="006B76D7">
                            <w:pPr>
                              <w:adjustRightInd w:val="0"/>
                              <w:snapToGrid w:val="0"/>
                              <w:spacing w:line="280" w:lineRule="exact"/>
                              <w:jc w:val="both"/>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國光電力公司</w:t>
                            </w:r>
                          </w:p>
                        </w:tc>
                        <w:tc>
                          <w:tcPr>
                            <w:tcW w:w="1276" w:type="dxa"/>
                            <w:shd w:val="clear" w:color="auto" w:fill="auto"/>
                            <w:noWrap/>
                            <w:vAlign w:val="center"/>
                          </w:tcPr>
                          <w:p w14:paraId="6F0ACE3C"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36</w:t>
                            </w:r>
                            <w:r w:rsidRPr="00534E76">
                              <w:rPr>
                                <w:rFonts w:ascii="標楷體" w:eastAsia="標楷體" w:hAnsi="標楷體" w:cs="新細明體"/>
                                <w:kern w:val="0"/>
                                <w:sz w:val="20"/>
                              </w:rPr>
                              <w:t>9</w:t>
                            </w:r>
                            <w:r w:rsidRPr="00534E76">
                              <w:rPr>
                                <w:rFonts w:ascii="標楷體" w:eastAsia="標楷體" w:hAnsi="標楷體" w:cs="新細明體" w:hint="eastAsia"/>
                                <w:kern w:val="0"/>
                                <w:sz w:val="20"/>
                              </w:rPr>
                              <w:t xml:space="preserve"> </w:t>
                            </w:r>
                          </w:p>
                        </w:tc>
                        <w:tc>
                          <w:tcPr>
                            <w:tcW w:w="1134" w:type="dxa"/>
                            <w:shd w:val="clear" w:color="auto" w:fill="auto"/>
                            <w:noWrap/>
                            <w:vAlign w:val="center"/>
                          </w:tcPr>
                          <w:p w14:paraId="0C96C89D"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217 </w:t>
                            </w:r>
                          </w:p>
                        </w:tc>
                        <w:tc>
                          <w:tcPr>
                            <w:tcW w:w="992" w:type="dxa"/>
                            <w:vMerge/>
                            <w:tcBorders>
                              <w:right w:val="single" w:sz="4" w:space="0" w:color="auto"/>
                              <w:tl2br w:val="single" w:sz="4" w:space="0" w:color="auto"/>
                            </w:tcBorders>
                            <w:vAlign w:val="center"/>
                          </w:tcPr>
                          <w:p w14:paraId="0F9AE968"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vMerge/>
                            <w:shd w:val="clear" w:color="auto" w:fill="auto"/>
                            <w:vAlign w:val="center"/>
                          </w:tcPr>
                          <w:p w14:paraId="44F9015D"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p>
                        </w:tc>
                      </w:tr>
                      <w:tr w:rsidR="00221863" w:rsidRPr="00650115" w14:paraId="58DAA8AA" w14:textId="77777777" w:rsidTr="00B332E0">
                        <w:trPr>
                          <w:trHeight w:hRule="exact" w:val="1021"/>
                        </w:trPr>
                        <w:tc>
                          <w:tcPr>
                            <w:tcW w:w="1701" w:type="dxa"/>
                            <w:vMerge/>
                            <w:shd w:val="clear" w:color="auto" w:fill="auto"/>
                            <w:vAlign w:val="center"/>
                          </w:tcPr>
                          <w:p w14:paraId="2A8FD2D1" w14:textId="77777777" w:rsidR="00221863" w:rsidRPr="00650115" w:rsidRDefault="00221863" w:rsidP="006B76D7">
                            <w:pPr>
                              <w:adjustRightInd w:val="0"/>
                              <w:snapToGrid w:val="0"/>
                              <w:spacing w:line="280" w:lineRule="exact"/>
                              <w:rPr>
                                <w:rFonts w:ascii="標楷體" w:hAnsi="標楷體" w:cs="新細明體"/>
                                <w:color w:val="000000"/>
                                <w:sz w:val="20"/>
                                <w:lang w:bidi="hi-IN"/>
                              </w:rPr>
                            </w:pPr>
                          </w:p>
                        </w:tc>
                        <w:tc>
                          <w:tcPr>
                            <w:tcW w:w="709" w:type="dxa"/>
                            <w:vMerge/>
                            <w:vAlign w:val="center"/>
                          </w:tcPr>
                          <w:p w14:paraId="6A975698" w14:textId="77777777" w:rsidR="00221863" w:rsidRPr="00534E76" w:rsidRDefault="00221863" w:rsidP="006B76D7">
                            <w:pPr>
                              <w:adjustRightInd w:val="0"/>
                              <w:snapToGrid w:val="0"/>
                              <w:spacing w:line="280" w:lineRule="exact"/>
                              <w:jc w:val="both"/>
                              <w:rPr>
                                <w:rFonts w:ascii="標楷體" w:eastAsia="標楷體" w:hAnsi="標楷體" w:cs="新細明體"/>
                                <w:sz w:val="20"/>
                                <w:lang w:bidi="hi-IN"/>
                              </w:rPr>
                            </w:pPr>
                          </w:p>
                        </w:tc>
                        <w:tc>
                          <w:tcPr>
                            <w:tcW w:w="2126" w:type="dxa"/>
                            <w:shd w:val="clear" w:color="auto" w:fill="auto"/>
                            <w:noWrap/>
                            <w:vAlign w:val="center"/>
                          </w:tcPr>
                          <w:p w14:paraId="4AE1E7AD" w14:textId="44615E47" w:rsidR="00221863" w:rsidRPr="00534E76" w:rsidRDefault="001174C3" w:rsidP="006B76D7">
                            <w:pPr>
                              <w:adjustRightInd w:val="0"/>
                              <w:snapToGrid w:val="0"/>
                              <w:spacing w:line="280" w:lineRule="exact"/>
                              <w:jc w:val="both"/>
                              <w:rPr>
                                <w:rFonts w:ascii="標楷體" w:eastAsia="標楷體" w:hAnsi="標楷體" w:cs="新細明體"/>
                                <w:color w:val="000000"/>
                                <w:sz w:val="20"/>
                                <w:lang w:bidi="hi-IN"/>
                              </w:rPr>
                            </w:pPr>
                            <w:r>
                              <w:rPr>
                                <w:rFonts w:ascii="標楷體" w:eastAsia="標楷體" w:hAnsi="標楷體" w:cs="新細明體" w:hint="eastAsia"/>
                                <w:color w:val="000000"/>
                                <w:sz w:val="20"/>
                                <w:lang w:bidi="hi-IN"/>
                              </w:rPr>
                              <w:t>臺</w:t>
                            </w:r>
                            <w:r w:rsidR="00221863" w:rsidRPr="00534E76">
                              <w:rPr>
                                <w:rFonts w:ascii="標楷體" w:eastAsia="標楷體" w:hAnsi="標楷體" w:cs="新細明體" w:hint="eastAsia"/>
                                <w:color w:val="000000"/>
                                <w:sz w:val="20"/>
                                <w:lang w:bidi="hi-IN"/>
                              </w:rPr>
                              <w:t>灣證券交易所公司</w:t>
                            </w:r>
                          </w:p>
                        </w:tc>
                        <w:tc>
                          <w:tcPr>
                            <w:tcW w:w="1276" w:type="dxa"/>
                            <w:shd w:val="clear" w:color="auto" w:fill="auto"/>
                            <w:noWrap/>
                            <w:vAlign w:val="center"/>
                          </w:tcPr>
                          <w:p w14:paraId="5781A53F"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13,504 </w:t>
                            </w:r>
                          </w:p>
                        </w:tc>
                        <w:tc>
                          <w:tcPr>
                            <w:tcW w:w="1134" w:type="dxa"/>
                            <w:shd w:val="clear" w:color="auto" w:fill="auto"/>
                            <w:noWrap/>
                            <w:vAlign w:val="center"/>
                          </w:tcPr>
                          <w:p w14:paraId="23AD5414" w14:textId="77777777" w:rsidR="00221863" w:rsidRPr="00534E76" w:rsidRDefault="00221863" w:rsidP="006B76D7">
                            <w:pPr>
                              <w:widowControl/>
                              <w:spacing w:line="280" w:lineRule="exact"/>
                              <w:jc w:val="right"/>
                              <w:rPr>
                                <w:rFonts w:ascii="標楷體" w:eastAsia="標楷體" w:hAnsi="標楷體" w:cs="新細明體"/>
                                <w:kern w:val="0"/>
                                <w:sz w:val="20"/>
                              </w:rPr>
                            </w:pPr>
                            <w:r w:rsidRPr="00534E76">
                              <w:rPr>
                                <w:rFonts w:ascii="標楷體" w:eastAsia="標楷體" w:hAnsi="標楷體" w:cs="新細明體" w:hint="eastAsia"/>
                                <w:kern w:val="0"/>
                                <w:sz w:val="20"/>
                              </w:rPr>
                              <w:t xml:space="preserve">9,207 </w:t>
                            </w:r>
                          </w:p>
                        </w:tc>
                        <w:tc>
                          <w:tcPr>
                            <w:tcW w:w="992" w:type="dxa"/>
                            <w:vMerge/>
                            <w:tcBorders>
                              <w:right w:val="single" w:sz="4" w:space="0" w:color="auto"/>
                              <w:tl2br w:val="single" w:sz="4" w:space="0" w:color="auto"/>
                            </w:tcBorders>
                            <w:vAlign w:val="center"/>
                          </w:tcPr>
                          <w:p w14:paraId="4B7F5636" w14:textId="77777777" w:rsidR="00221863" w:rsidRPr="00534E76" w:rsidRDefault="00221863" w:rsidP="006B76D7">
                            <w:pPr>
                              <w:adjustRightInd w:val="0"/>
                              <w:snapToGrid w:val="0"/>
                              <w:spacing w:line="280" w:lineRule="exact"/>
                              <w:jc w:val="right"/>
                              <w:rPr>
                                <w:rFonts w:ascii="標楷體" w:eastAsia="標楷體" w:hAnsi="標楷體" w:cs="新細明體"/>
                                <w:color w:val="000000"/>
                                <w:sz w:val="20"/>
                                <w:lang w:bidi="hi-IN"/>
                              </w:rPr>
                            </w:pPr>
                          </w:p>
                        </w:tc>
                        <w:tc>
                          <w:tcPr>
                            <w:tcW w:w="1701" w:type="dxa"/>
                            <w:shd w:val="clear" w:color="auto" w:fill="auto"/>
                            <w:vAlign w:val="center"/>
                          </w:tcPr>
                          <w:p w14:paraId="6F1B3260" w14:textId="77777777" w:rsidR="00221863" w:rsidRPr="00534E76" w:rsidRDefault="00221863" w:rsidP="006B76D7">
                            <w:pPr>
                              <w:adjustRightInd w:val="0"/>
                              <w:snapToGrid w:val="0"/>
                              <w:spacing w:line="280" w:lineRule="exact"/>
                              <w:jc w:val="center"/>
                              <w:rPr>
                                <w:rFonts w:ascii="標楷體" w:eastAsia="標楷體" w:hAnsi="標楷體" w:cs="新細明體"/>
                                <w:sz w:val="20"/>
                                <w:lang w:bidi="hi-IN"/>
                              </w:rPr>
                            </w:pPr>
                            <w:r w:rsidRPr="00534E76">
                              <w:rPr>
                                <w:rFonts w:ascii="標楷體" w:eastAsia="標楷體" w:hAnsi="標楷體" w:cs="新細明體" w:hint="eastAsia"/>
                                <w:sz w:val="20"/>
                                <w:lang w:bidi="hi-IN"/>
                              </w:rPr>
                              <w:t>台灣糖業公司</w:t>
                            </w:r>
                          </w:p>
                          <w:p w14:paraId="01688823"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台灣中油公司</w:t>
                            </w:r>
                          </w:p>
                          <w:p w14:paraId="223B528D" w14:textId="77777777" w:rsidR="00221863" w:rsidRPr="00534E76" w:rsidRDefault="00221863" w:rsidP="006B76D7">
                            <w:pPr>
                              <w:adjustRightInd w:val="0"/>
                              <w:snapToGrid w:val="0"/>
                              <w:spacing w:line="280" w:lineRule="exact"/>
                              <w:jc w:val="center"/>
                              <w:rPr>
                                <w:rFonts w:ascii="標楷體" w:eastAsia="標楷體" w:hAnsi="標楷體" w:cs="新細明體"/>
                                <w:color w:val="000000"/>
                                <w:sz w:val="20"/>
                                <w:lang w:bidi="hi-IN"/>
                              </w:rPr>
                            </w:pPr>
                            <w:r w:rsidRPr="00534E76">
                              <w:rPr>
                                <w:rFonts w:ascii="標楷體" w:eastAsia="標楷體" w:hAnsi="標楷體" w:cs="新細明體" w:hint="eastAsia"/>
                                <w:color w:val="000000"/>
                                <w:sz w:val="20"/>
                                <w:lang w:bidi="hi-IN"/>
                              </w:rPr>
                              <w:t>台灣電力公司</w:t>
                            </w:r>
                          </w:p>
                        </w:tc>
                      </w:tr>
                    </w:tbl>
                    <w:p w14:paraId="57856500" w14:textId="77777777" w:rsidR="00221863" w:rsidRPr="00534E76" w:rsidRDefault="00221863" w:rsidP="00221863">
                      <w:pPr>
                        <w:rPr>
                          <w:rFonts w:ascii="標楷體" w:eastAsia="標楷體" w:hAnsi="標楷體"/>
                          <w:sz w:val="18"/>
                          <w:szCs w:val="18"/>
                        </w:rPr>
                      </w:pPr>
                      <w:r w:rsidRPr="00534E76">
                        <w:rPr>
                          <w:rFonts w:ascii="標楷體" w:eastAsia="標楷體" w:hAnsi="標楷體" w:hint="eastAsia"/>
                          <w:sz w:val="18"/>
                          <w:szCs w:val="18"/>
                        </w:rPr>
                        <w:t>資料來源：整理自經濟部所屬國營事業提供資料。</w:t>
                      </w:r>
                    </w:p>
                  </w:txbxContent>
                </v:textbox>
                <w10:wrap type="square" anchorx="margin"/>
              </v:shape>
            </w:pict>
          </mc:Fallback>
        </mc:AlternateContent>
      </w:r>
      <w:r w:rsidRPr="008607C2">
        <w:rPr>
          <w:rFonts w:hint="eastAsia"/>
          <w:color w:val="000000" w:themeColor="text1"/>
        </w:rPr>
        <w:t>健經營及獲利，</w:t>
      </w:r>
      <w:proofErr w:type="gramStart"/>
      <w:r w:rsidRPr="008607C2">
        <w:rPr>
          <w:rFonts w:hint="eastAsia"/>
          <w:color w:val="000000" w:themeColor="text1"/>
        </w:rPr>
        <w:t>俾</w:t>
      </w:r>
      <w:proofErr w:type="gramEnd"/>
      <w:r w:rsidRPr="008607C2">
        <w:rPr>
          <w:rFonts w:hint="eastAsia"/>
          <w:color w:val="000000" w:themeColor="text1"/>
        </w:rPr>
        <w:t>提升投資績效。</w:t>
      </w:r>
    </w:p>
    <w:p w14:paraId="45053473" w14:textId="435A22F4" w:rsidR="00221863" w:rsidRPr="008607C2" w:rsidRDefault="00221863" w:rsidP="006B76D7">
      <w:pPr>
        <w:pStyle w:val="316P"/>
        <w:spacing w:beforeLines="50" w:before="180" w:after="72" w:line="560" w:lineRule="exact"/>
        <w:ind w:firstLine="320"/>
        <w:rPr>
          <w:color w:val="000000" w:themeColor="text1"/>
        </w:rPr>
      </w:pPr>
      <w:r w:rsidRPr="008607C2">
        <w:rPr>
          <w:rFonts w:hint="eastAsia"/>
          <w:color w:val="000000" w:themeColor="text1"/>
        </w:rPr>
        <w:lastRenderedPageBreak/>
        <w:t>三、</w:t>
      </w:r>
      <w:proofErr w:type="gramStart"/>
      <w:r w:rsidRPr="008607C2">
        <w:rPr>
          <w:color w:val="000000" w:themeColor="text1"/>
        </w:rPr>
        <w:t>110</w:t>
      </w:r>
      <w:proofErr w:type="gramEnd"/>
      <w:r w:rsidRPr="008607C2">
        <w:rPr>
          <w:rFonts w:hint="eastAsia"/>
          <w:color w:val="000000" w:themeColor="text1"/>
        </w:rPr>
        <w:t>年度重要審核意見追蹤查核情形</w:t>
      </w:r>
    </w:p>
    <w:p w14:paraId="73BA0035" w14:textId="6A967147" w:rsidR="00221863" w:rsidRPr="008607C2" w:rsidRDefault="00221863" w:rsidP="006B76D7">
      <w:pPr>
        <w:pStyle w:val="012"/>
        <w:spacing w:line="500" w:lineRule="exact"/>
        <w:ind w:firstLine="480"/>
        <w:rPr>
          <w:color w:val="000000" w:themeColor="text1"/>
        </w:rPr>
      </w:pPr>
      <w:r w:rsidRPr="008607C2">
        <w:rPr>
          <w:rFonts w:hint="eastAsia"/>
          <w:color w:val="000000" w:themeColor="text1"/>
        </w:rPr>
        <w:t>本部於</w:t>
      </w:r>
      <w:proofErr w:type="gramStart"/>
      <w:r w:rsidRPr="008607C2">
        <w:rPr>
          <w:color w:val="000000" w:themeColor="text1"/>
        </w:rPr>
        <w:t>110</w:t>
      </w:r>
      <w:proofErr w:type="gramEnd"/>
      <w:r w:rsidRPr="008607C2">
        <w:rPr>
          <w:rFonts w:hint="eastAsia"/>
          <w:color w:val="000000" w:themeColor="text1"/>
        </w:rPr>
        <w:t>年度審核報告內列中央政府投資民營事業效益之查核相關重要審核意見</w:t>
      </w:r>
      <w:r w:rsidRPr="008607C2">
        <w:rPr>
          <w:color w:val="000000" w:themeColor="text1"/>
        </w:rPr>
        <w:t>6</w:t>
      </w:r>
      <w:r w:rsidRPr="008607C2">
        <w:rPr>
          <w:rFonts w:hint="eastAsia"/>
          <w:color w:val="000000" w:themeColor="text1"/>
        </w:rPr>
        <w:t>項，經</w:t>
      </w:r>
      <w:proofErr w:type="gramStart"/>
      <w:r w:rsidRPr="008607C2">
        <w:rPr>
          <w:rFonts w:hint="eastAsia"/>
          <w:color w:val="000000" w:themeColor="text1"/>
        </w:rPr>
        <w:t>賡</w:t>
      </w:r>
      <w:proofErr w:type="gramEnd"/>
      <w:r w:rsidRPr="008607C2">
        <w:rPr>
          <w:rFonts w:hint="eastAsia"/>
          <w:color w:val="000000" w:themeColor="text1"/>
        </w:rPr>
        <w:t>續追蹤查核實際辦理結果，仍待繼續改善者</w:t>
      </w:r>
      <w:r w:rsidRPr="008607C2">
        <w:rPr>
          <w:color w:val="000000" w:themeColor="text1"/>
        </w:rPr>
        <w:t>3</w:t>
      </w:r>
      <w:r w:rsidRPr="008607C2">
        <w:rPr>
          <w:rFonts w:hint="eastAsia"/>
          <w:color w:val="000000" w:themeColor="text1"/>
        </w:rPr>
        <w:t>項、已</w:t>
      </w:r>
      <w:proofErr w:type="gramStart"/>
      <w:r w:rsidRPr="008607C2">
        <w:rPr>
          <w:rFonts w:hint="eastAsia"/>
          <w:color w:val="000000" w:themeColor="text1"/>
        </w:rPr>
        <w:t>研</w:t>
      </w:r>
      <w:proofErr w:type="gramEnd"/>
      <w:r w:rsidRPr="008607C2">
        <w:rPr>
          <w:rFonts w:hint="eastAsia"/>
          <w:color w:val="000000" w:themeColor="text1"/>
        </w:rPr>
        <w:t>謀改善或依改善措施持續辦理者3項（表</w:t>
      </w:r>
      <w:r w:rsidRPr="008607C2">
        <w:rPr>
          <w:color w:val="000000" w:themeColor="text1"/>
        </w:rPr>
        <w:t>9</w:t>
      </w:r>
      <w:r w:rsidRPr="008607C2">
        <w:rPr>
          <w:rFonts w:hint="eastAsia"/>
          <w:color w:val="000000" w:themeColor="text1"/>
        </w:rPr>
        <w:t>），其中仍待繼續改善者，經再</w:t>
      </w:r>
      <w:proofErr w:type="gramStart"/>
      <w:r w:rsidRPr="008607C2">
        <w:rPr>
          <w:rFonts w:hint="eastAsia"/>
          <w:color w:val="000000" w:themeColor="text1"/>
        </w:rPr>
        <w:t>研</w:t>
      </w:r>
      <w:proofErr w:type="gramEnd"/>
      <w:r w:rsidRPr="008607C2">
        <w:rPr>
          <w:rFonts w:hint="eastAsia"/>
          <w:color w:val="000000" w:themeColor="text1"/>
        </w:rPr>
        <w:t>提審核意見</w:t>
      </w:r>
      <w:r w:rsidRPr="008607C2">
        <w:rPr>
          <w:color w:val="000000" w:themeColor="text1"/>
        </w:rPr>
        <w:t>3</w:t>
      </w:r>
      <w:r w:rsidRPr="008607C2">
        <w:rPr>
          <w:rFonts w:hint="eastAsia"/>
          <w:color w:val="000000" w:themeColor="text1"/>
        </w:rPr>
        <w:t>項通知檢討改善。</w:t>
      </w:r>
    </w:p>
    <w:p w14:paraId="41A6E8B1" w14:textId="78AAA6B7" w:rsidR="00221863" w:rsidRPr="008607C2" w:rsidRDefault="00221863" w:rsidP="00283720">
      <w:pPr>
        <w:spacing w:beforeLines="50" w:before="180" w:afterLines="50" w:after="180" w:line="360" w:lineRule="exact"/>
        <w:ind w:leftChars="46" w:left="670" w:right="-40" w:hangingChars="233" w:hanging="560"/>
        <w:jc w:val="both"/>
        <w:rPr>
          <w:rFonts w:ascii="標楷體" w:eastAsia="標楷體" w:hAnsi="標楷體"/>
          <w:b/>
          <w:color w:val="000000" w:themeColor="text1"/>
        </w:rPr>
      </w:pPr>
      <w:r w:rsidRPr="008607C2">
        <w:rPr>
          <w:rFonts w:ascii="標楷體" w:eastAsia="標楷體" w:hAnsi="標楷體" w:hint="eastAsia"/>
          <w:b/>
          <w:color w:val="000000" w:themeColor="text1"/>
        </w:rPr>
        <w:t>表</w:t>
      </w:r>
      <w:r w:rsidRPr="008607C2">
        <w:rPr>
          <w:rFonts w:ascii="標楷體" w:eastAsia="標楷體" w:hAnsi="標楷體"/>
          <w:b/>
          <w:color w:val="000000" w:themeColor="text1"/>
        </w:rPr>
        <w:t>9</w:t>
      </w:r>
      <w:r w:rsidRPr="008607C2">
        <w:rPr>
          <w:rFonts w:ascii="標楷體" w:eastAsia="標楷體" w:hAnsi="標楷體" w:hint="eastAsia"/>
          <w:b/>
          <w:color w:val="000000" w:themeColor="text1"/>
        </w:rPr>
        <w:t xml:space="preserve">　</w:t>
      </w:r>
      <w:proofErr w:type="gramStart"/>
      <w:r w:rsidRPr="008607C2">
        <w:rPr>
          <w:rFonts w:ascii="標楷體" w:eastAsia="標楷體" w:hAnsi="標楷體"/>
          <w:b/>
          <w:color w:val="000000" w:themeColor="text1"/>
          <w:spacing w:val="-4"/>
        </w:rPr>
        <w:t>110</w:t>
      </w:r>
      <w:proofErr w:type="gramEnd"/>
      <w:r w:rsidRPr="008607C2">
        <w:rPr>
          <w:rFonts w:ascii="標楷體" w:eastAsia="標楷體" w:hAnsi="標楷體" w:hint="eastAsia"/>
          <w:b/>
          <w:color w:val="000000" w:themeColor="text1"/>
          <w:spacing w:val="-4"/>
        </w:rPr>
        <w:t>年度審核報告所列中央政府投資民營事業效益之查核相關重要審核意見覆核辦理情形</w:t>
      </w:r>
    </w:p>
    <w:tbl>
      <w:tblPr>
        <w:tblW w:w="98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726"/>
      </w:tblGrid>
      <w:tr w:rsidR="008607C2" w:rsidRPr="008607C2" w14:paraId="652E86F1" w14:textId="77777777" w:rsidTr="00283720">
        <w:trPr>
          <w:trHeight w:hRule="exact" w:val="397"/>
          <w:tblHeader/>
        </w:trPr>
        <w:tc>
          <w:tcPr>
            <w:tcW w:w="5103" w:type="dxa"/>
            <w:shd w:val="clear" w:color="auto" w:fill="auto"/>
            <w:vAlign w:val="center"/>
          </w:tcPr>
          <w:p w14:paraId="3B399675" w14:textId="77777777" w:rsidR="00221863" w:rsidRPr="008607C2" w:rsidRDefault="00221863" w:rsidP="003D2295">
            <w:pPr>
              <w:widowControl/>
              <w:spacing w:line="240" w:lineRule="exact"/>
              <w:jc w:val="center"/>
              <w:rPr>
                <w:rFonts w:ascii="標楷體" w:eastAsia="標楷體" w:hAnsi="標楷體"/>
                <w:color w:val="000000" w:themeColor="text1"/>
                <w:sz w:val="20"/>
              </w:rPr>
            </w:pPr>
            <w:r w:rsidRPr="008607C2">
              <w:rPr>
                <w:rFonts w:ascii="標楷體" w:eastAsia="標楷體" w:hAnsi="標楷體" w:hint="eastAsia"/>
                <w:color w:val="000000" w:themeColor="text1"/>
                <w:sz w:val="20"/>
              </w:rPr>
              <w:t>重要審核意見標題</w:t>
            </w:r>
          </w:p>
        </w:tc>
        <w:tc>
          <w:tcPr>
            <w:tcW w:w="4726" w:type="dxa"/>
            <w:shd w:val="clear" w:color="auto" w:fill="auto"/>
            <w:vAlign w:val="center"/>
          </w:tcPr>
          <w:p w14:paraId="2B4DDD46" w14:textId="77777777" w:rsidR="00221863" w:rsidRPr="008607C2" w:rsidRDefault="00221863" w:rsidP="003D2295">
            <w:pPr>
              <w:widowControl/>
              <w:spacing w:line="240" w:lineRule="exact"/>
              <w:jc w:val="center"/>
              <w:rPr>
                <w:rFonts w:ascii="標楷體" w:eastAsia="標楷體" w:hAnsi="標楷體"/>
                <w:color w:val="000000" w:themeColor="text1"/>
                <w:sz w:val="20"/>
              </w:rPr>
            </w:pPr>
            <w:r w:rsidRPr="008607C2">
              <w:rPr>
                <w:rFonts w:ascii="標楷體" w:eastAsia="標楷體" w:hAnsi="標楷體" w:hint="eastAsia"/>
                <w:color w:val="000000" w:themeColor="text1"/>
                <w:sz w:val="20"/>
              </w:rPr>
              <w:t>說明</w:t>
            </w:r>
          </w:p>
        </w:tc>
      </w:tr>
      <w:tr w:rsidR="008607C2" w:rsidRPr="008607C2" w14:paraId="07468502" w14:textId="77777777" w:rsidTr="00283720">
        <w:trPr>
          <w:trHeight w:hRule="exact" w:val="397"/>
        </w:trPr>
        <w:tc>
          <w:tcPr>
            <w:tcW w:w="9829" w:type="dxa"/>
            <w:gridSpan w:val="2"/>
            <w:shd w:val="clear" w:color="auto" w:fill="auto"/>
            <w:vAlign w:val="center"/>
          </w:tcPr>
          <w:p w14:paraId="44FBB473" w14:textId="77777777" w:rsidR="00221863" w:rsidRPr="008607C2" w:rsidRDefault="00221863" w:rsidP="006D41D5">
            <w:pPr>
              <w:widowControl/>
              <w:spacing w:line="370" w:lineRule="exact"/>
              <w:ind w:left="294" w:hanging="318"/>
              <w:jc w:val="both"/>
              <w:rPr>
                <w:rFonts w:ascii="標楷體" w:eastAsia="標楷體" w:hAnsi="標楷體"/>
                <w:b/>
                <w:noProof/>
                <w:color w:val="000000" w:themeColor="text1"/>
                <w:sz w:val="20"/>
              </w:rPr>
            </w:pPr>
            <w:r w:rsidRPr="008607C2">
              <w:rPr>
                <w:rFonts w:ascii="標楷體" w:eastAsia="標楷體" w:hAnsi="標楷體" w:hint="eastAsia"/>
                <w:b/>
                <w:noProof/>
                <w:color w:val="000000" w:themeColor="text1"/>
                <w:sz w:val="20"/>
              </w:rPr>
              <w:t>仍待繼續改善</w:t>
            </w:r>
          </w:p>
        </w:tc>
      </w:tr>
      <w:tr w:rsidR="008607C2" w:rsidRPr="008607C2" w14:paraId="241AAA82" w14:textId="77777777" w:rsidTr="00B332E0">
        <w:trPr>
          <w:trHeight w:hRule="exact" w:val="2552"/>
        </w:trPr>
        <w:tc>
          <w:tcPr>
            <w:tcW w:w="5103" w:type="dxa"/>
            <w:tcBorders>
              <w:bottom w:val="single" w:sz="4" w:space="0" w:color="auto"/>
            </w:tcBorders>
            <w:shd w:val="clear" w:color="auto" w:fill="auto"/>
            <w:vAlign w:val="center"/>
          </w:tcPr>
          <w:p w14:paraId="3769606A" w14:textId="77777777" w:rsidR="00221863" w:rsidRPr="008607C2" w:rsidRDefault="00221863" w:rsidP="00B332E0">
            <w:pPr>
              <w:autoSpaceDN w:val="0"/>
              <w:spacing w:line="360" w:lineRule="exact"/>
              <w:ind w:leftChars="-5" w:left="560" w:hangingChars="286" w:hanging="572"/>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（一）國發基金部分轉投資事業因研發成本高於收入、公司轉型尚未成功等，致長年發生虧損，另有部分事業受</w:t>
            </w:r>
            <w:proofErr w:type="gramStart"/>
            <w:r w:rsidRPr="008607C2">
              <w:rPr>
                <w:rFonts w:ascii="標楷體" w:eastAsia="標楷體" w:hAnsi="標楷體" w:hint="eastAsia"/>
                <w:color w:val="000000" w:themeColor="text1"/>
                <w:sz w:val="20"/>
              </w:rPr>
              <w:t>新型冠</w:t>
            </w:r>
            <w:proofErr w:type="gramEnd"/>
            <w:r w:rsidRPr="008607C2">
              <w:rPr>
                <w:rFonts w:ascii="標楷體" w:eastAsia="標楷體" w:hAnsi="標楷體" w:hint="eastAsia"/>
                <w:color w:val="000000" w:themeColor="text1"/>
                <w:sz w:val="20"/>
              </w:rPr>
              <w:t>狀病毒肺炎（COVID</w:t>
            </w:r>
            <w:proofErr w:type="gramStart"/>
            <w:r w:rsidRPr="008607C2">
              <w:rPr>
                <w:rFonts w:ascii="標楷體" w:eastAsia="標楷體" w:hAnsi="標楷體" w:hint="eastAsia"/>
                <w:color w:val="000000" w:themeColor="text1"/>
                <w:sz w:val="20"/>
              </w:rPr>
              <w:t>—</w:t>
            </w:r>
            <w:proofErr w:type="gramEnd"/>
            <w:r w:rsidRPr="008607C2">
              <w:rPr>
                <w:rFonts w:ascii="標楷體" w:eastAsia="標楷體" w:hAnsi="標楷體" w:hint="eastAsia"/>
                <w:color w:val="000000" w:themeColor="text1"/>
                <w:sz w:val="20"/>
              </w:rPr>
              <w:t>19）</w:t>
            </w:r>
            <w:proofErr w:type="gramStart"/>
            <w:r w:rsidRPr="008607C2">
              <w:rPr>
                <w:rFonts w:ascii="標楷體" w:eastAsia="標楷體" w:hAnsi="標楷體" w:hint="eastAsia"/>
                <w:color w:val="000000" w:themeColor="text1"/>
                <w:sz w:val="20"/>
              </w:rPr>
              <w:t>疫</w:t>
            </w:r>
            <w:proofErr w:type="gramEnd"/>
            <w:r w:rsidRPr="008607C2">
              <w:rPr>
                <w:rFonts w:ascii="標楷體" w:eastAsia="標楷體" w:hAnsi="標楷體" w:hint="eastAsia"/>
                <w:color w:val="000000" w:themeColor="text1"/>
                <w:sz w:val="20"/>
              </w:rPr>
              <w:t>情影響，營業收入衰退，或收益由盈轉虧，允宜注意該等被投資事業產品研發進度、公司轉型情形及</w:t>
            </w:r>
            <w:proofErr w:type="gramStart"/>
            <w:r w:rsidRPr="008607C2">
              <w:rPr>
                <w:rFonts w:ascii="標楷體" w:eastAsia="標楷體" w:hAnsi="標楷體" w:hint="eastAsia"/>
                <w:color w:val="000000" w:themeColor="text1"/>
                <w:sz w:val="20"/>
              </w:rPr>
              <w:t>疫</w:t>
            </w:r>
            <w:proofErr w:type="gramEnd"/>
            <w:r w:rsidRPr="008607C2">
              <w:rPr>
                <w:rFonts w:ascii="標楷體" w:eastAsia="標楷體" w:hAnsi="標楷體" w:hint="eastAsia"/>
                <w:color w:val="000000" w:themeColor="text1"/>
                <w:sz w:val="20"/>
              </w:rPr>
              <w:t>情應變作為之有效性，及時透過股權代表於董、監事會議提出建議，</w:t>
            </w:r>
            <w:proofErr w:type="gramStart"/>
            <w:r w:rsidRPr="008607C2">
              <w:rPr>
                <w:rFonts w:ascii="標楷體" w:eastAsia="標楷體" w:hAnsi="標楷體" w:hint="eastAsia"/>
                <w:color w:val="000000" w:themeColor="text1"/>
                <w:sz w:val="20"/>
              </w:rPr>
              <w:t>俾</w:t>
            </w:r>
            <w:proofErr w:type="gramEnd"/>
            <w:r w:rsidRPr="008607C2">
              <w:rPr>
                <w:rFonts w:ascii="標楷體" w:eastAsia="標楷體" w:hAnsi="標楷體" w:hint="eastAsia"/>
                <w:color w:val="000000" w:themeColor="text1"/>
                <w:sz w:val="20"/>
              </w:rPr>
              <w:t>投資事業穩定經營。</w:t>
            </w:r>
          </w:p>
        </w:tc>
        <w:tc>
          <w:tcPr>
            <w:tcW w:w="4726" w:type="dxa"/>
            <w:tcBorders>
              <w:bottom w:val="single" w:sz="4" w:space="0" w:color="auto"/>
            </w:tcBorders>
            <w:shd w:val="clear" w:color="auto" w:fill="auto"/>
          </w:tcPr>
          <w:p w14:paraId="60A48F4F" w14:textId="77777777" w:rsidR="00221863" w:rsidRPr="008607C2" w:rsidRDefault="00221863" w:rsidP="00B332E0">
            <w:pPr>
              <w:spacing w:line="360" w:lineRule="exact"/>
              <w:ind w:leftChars="-14" w:left="-20" w:right="-85" w:hangingChars="7" w:hanging="14"/>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因國發基金部分投資事業經營績效仍待提升，業再</w:t>
            </w:r>
            <w:proofErr w:type="gramStart"/>
            <w:r w:rsidRPr="008607C2">
              <w:rPr>
                <w:rFonts w:ascii="標楷體" w:eastAsia="標楷體" w:hAnsi="標楷體" w:hint="eastAsia"/>
                <w:color w:val="000000" w:themeColor="text1"/>
                <w:sz w:val="20"/>
              </w:rPr>
              <w:t>研</w:t>
            </w:r>
            <w:proofErr w:type="gramEnd"/>
            <w:r w:rsidRPr="008607C2">
              <w:rPr>
                <w:rFonts w:ascii="標楷體" w:eastAsia="標楷體" w:hAnsi="標楷體" w:hint="eastAsia"/>
                <w:color w:val="000000" w:themeColor="text1"/>
                <w:sz w:val="20"/>
              </w:rPr>
              <w:t>提審核意見詳「二、重要審核意見（四）」。</w:t>
            </w:r>
          </w:p>
        </w:tc>
      </w:tr>
      <w:tr w:rsidR="008607C2" w:rsidRPr="008607C2" w14:paraId="4FED6027" w14:textId="77777777" w:rsidTr="00B332E0">
        <w:trPr>
          <w:trHeight w:hRule="exact" w:val="1418"/>
        </w:trPr>
        <w:tc>
          <w:tcPr>
            <w:tcW w:w="5103" w:type="dxa"/>
            <w:tcBorders>
              <w:bottom w:val="single" w:sz="4" w:space="0" w:color="auto"/>
            </w:tcBorders>
            <w:shd w:val="clear" w:color="auto" w:fill="auto"/>
            <w:vAlign w:val="center"/>
          </w:tcPr>
          <w:p w14:paraId="2E0C0AC7" w14:textId="77777777" w:rsidR="00221863" w:rsidRPr="008607C2" w:rsidRDefault="00221863" w:rsidP="00B332E0">
            <w:pPr>
              <w:spacing w:line="360" w:lineRule="exact"/>
              <w:ind w:leftChars="-9" w:left="550" w:right="-56" w:hangingChars="286" w:hanging="572"/>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（二）財政部所屬金融事業投資民營事業獲利穩定，惟部分事業營運績效欠佳，</w:t>
            </w:r>
            <w:r w:rsidRPr="008607C2">
              <w:rPr>
                <w:rFonts w:ascii="標楷體" w:eastAsia="標楷體" w:hAnsi="標楷體"/>
                <w:color w:val="000000" w:themeColor="text1"/>
                <w:sz w:val="20"/>
              </w:rPr>
              <w:t>或未落實內部控制及法令遵循遭主管機關裁罰，亟待督促</w:t>
            </w:r>
            <w:proofErr w:type="gramStart"/>
            <w:r w:rsidRPr="008607C2">
              <w:rPr>
                <w:rFonts w:ascii="標楷體" w:eastAsia="標楷體" w:hAnsi="標楷體" w:hint="eastAsia"/>
                <w:color w:val="000000" w:themeColor="text1"/>
                <w:sz w:val="20"/>
              </w:rPr>
              <w:t>研謀妥處</w:t>
            </w:r>
            <w:proofErr w:type="gramEnd"/>
            <w:r w:rsidRPr="008607C2">
              <w:rPr>
                <w:rFonts w:ascii="標楷體" w:eastAsia="標楷體" w:hAnsi="標楷體" w:hint="eastAsia"/>
                <w:color w:val="000000" w:themeColor="text1"/>
                <w:sz w:val="20"/>
              </w:rPr>
              <w:t>，以維護公股權益。</w:t>
            </w:r>
          </w:p>
        </w:tc>
        <w:tc>
          <w:tcPr>
            <w:tcW w:w="4726" w:type="dxa"/>
            <w:tcBorders>
              <w:bottom w:val="single" w:sz="4" w:space="0" w:color="auto"/>
            </w:tcBorders>
            <w:shd w:val="clear" w:color="auto" w:fill="auto"/>
          </w:tcPr>
          <w:p w14:paraId="1F064E0F" w14:textId="77777777" w:rsidR="00221863" w:rsidRPr="008607C2" w:rsidRDefault="00221863" w:rsidP="00B332E0">
            <w:pPr>
              <w:spacing w:line="360" w:lineRule="exact"/>
              <w:ind w:leftChars="-14" w:left="-21" w:right="-85" w:hangingChars="7" w:hanging="13"/>
              <w:jc w:val="both"/>
              <w:rPr>
                <w:rFonts w:ascii="標楷體" w:eastAsia="標楷體" w:hAnsi="標楷體"/>
                <w:color w:val="000000" w:themeColor="text1"/>
                <w:spacing w:val="-4"/>
                <w:sz w:val="20"/>
              </w:rPr>
            </w:pPr>
            <w:r w:rsidRPr="008607C2">
              <w:rPr>
                <w:rFonts w:ascii="標楷體" w:eastAsia="標楷體" w:hAnsi="標楷體" w:hint="eastAsia"/>
                <w:color w:val="000000" w:themeColor="text1"/>
                <w:spacing w:val="-4"/>
                <w:sz w:val="20"/>
              </w:rPr>
              <w:t>因財政部所屬金融事業部分投資事業經營績效仍待提升，或處分預算連年保留未執行情事，業再</w:t>
            </w:r>
            <w:proofErr w:type="gramStart"/>
            <w:r w:rsidRPr="008607C2">
              <w:rPr>
                <w:rFonts w:ascii="標楷體" w:eastAsia="標楷體" w:hAnsi="標楷體" w:hint="eastAsia"/>
                <w:color w:val="000000" w:themeColor="text1"/>
                <w:spacing w:val="-4"/>
                <w:sz w:val="20"/>
              </w:rPr>
              <w:t>研</w:t>
            </w:r>
            <w:proofErr w:type="gramEnd"/>
            <w:r w:rsidRPr="008607C2">
              <w:rPr>
                <w:rFonts w:ascii="標楷體" w:eastAsia="標楷體" w:hAnsi="標楷體" w:hint="eastAsia"/>
                <w:color w:val="000000" w:themeColor="text1"/>
                <w:spacing w:val="-4"/>
                <w:sz w:val="20"/>
              </w:rPr>
              <w:t>提審核意見詳「二、重要審核意見（五）」。</w:t>
            </w:r>
          </w:p>
        </w:tc>
      </w:tr>
      <w:tr w:rsidR="008607C2" w:rsidRPr="008607C2" w14:paraId="7C88EF15" w14:textId="77777777" w:rsidTr="00B332E0">
        <w:trPr>
          <w:trHeight w:hRule="exact" w:val="1077"/>
        </w:trPr>
        <w:tc>
          <w:tcPr>
            <w:tcW w:w="5103" w:type="dxa"/>
            <w:tcBorders>
              <w:bottom w:val="single" w:sz="4" w:space="0" w:color="auto"/>
            </w:tcBorders>
            <w:shd w:val="clear" w:color="auto" w:fill="auto"/>
            <w:vAlign w:val="center"/>
          </w:tcPr>
          <w:p w14:paraId="608E95AD" w14:textId="77777777" w:rsidR="00221863" w:rsidRPr="008607C2" w:rsidRDefault="00221863" w:rsidP="00B332E0">
            <w:pPr>
              <w:spacing w:line="360" w:lineRule="exact"/>
              <w:ind w:leftChars="-3" w:left="565" w:hangingChars="286" w:hanging="572"/>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（三）經濟部及所屬投資之民營事業整體獲有盈餘，惟部分民營事業連年虧損，亟待督促檢討改善，以提升投資效益。</w:t>
            </w:r>
          </w:p>
        </w:tc>
        <w:tc>
          <w:tcPr>
            <w:tcW w:w="4726" w:type="dxa"/>
            <w:tcBorders>
              <w:bottom w:val="single" w:sz="4" w:space="0" w:color="auto"/>
            </w:tcBorders>
            <w:shd w:val="clear" w:color="auto" w:fill="auto"/>
          </w:tcPr>
          <w:p w14:paraId="5911020F" w14:textId="77777777" w:rsidR="00221863" w:rsidRPr="008607C2" w:rsidRDefault="00221863" w:rsidP="00B332E0">
            <w:pPr>
              <w:spacing w:line="360" w:lineRule="exact"/>
              <w:ind w:leftChars="-14" w:left="-20" w:right="-85" w:hangingChars="7" w:hanging="14"/>
              <w:jc w:val="both"/>
              <w:rPr>
                <w:rFonts w:ascii="標楷體" w:eastAsia="標楷體" w:hAnsi="標楷體"/>
                <w:color w:val="000000" w:themeColor="text1"/>
                <w:spacing w:val="-4"/>
                <w:sz w:val="20"/>
              </w:rPr>
            </w:pPr>
            <w:r w:rsidRPr="008607C2">
              <w:rPr>
                <w:rFonts w:ascii="標楷體" w:eastAsia="標楷體" w:hAnsi="標楷體" w:hint="eastAsia"/>
                <w:color w:val="000000" w:themeColor="text1"/>
                <w:sz w:val="20"/>
              </w:rPr>
              <w:t>因經濟部及所屬部分投資事業經營績效仍有長期營運績效欠佳情事，業再</w:t>
            </w:r>
            <w:proofErr w:type="gramStart"/>
            <w:r w:rsidRPr="008607C2">
              <w:rPr>
                <w:rFonts w:ascii="標楷體" w:eastAsia="標楷體" w:hAnsi="標楷體" w:hint="eastAsia"/>
                <w:color w:val="000000" w:themeColor="text1"/>
                <w:sz w:val="20"/>
              </w:rPr>
              <w:t>研</w:t>
            </w:r>
            <w:proofErr w:type="gramEnd"/>
            <w:r w:rsidRPr="008607C2">
              <w:rPr>
                <w:rFonts w:ascii="標楷體" w:eastAsia="標楷體" w:hAnsi="標楷體" w:hint="eastAsia"/>
                <w:color w:val="000000" w:themeColor="text1"/>
                <w:sz w:val="20"/>
              </w:rPr>
              <w:t>提審核意見詳「二、重要審核意見（六）」。</w:t>
            </w:r>
          </w:p>
        </w:tc>
      </w:tr>
      <w:tr w:rsidR="008607C2" w:rsidRPr="008607C2" w14:paraId="0781897D" w14:textId="77777777" w:rsidTr="00283720">
        <w:trPr>
          <w:trHeight w:hRule="exact" w:val="454"/>
        </w:trPr>
        <w:tc>
          <w:tcPr>
            <w:tcW w:w="9829" w:type="dxa"/>
            <w:gridSpan w:val="2"/>
            <w:tcBorders>
              <w:bottom w:val="single" w:sz="4" w:space="0" w:color="auto"/>
            </w:tcBorders>
            <w:shd w:val="clear" w:color="auto" w:fill="auto"/>
            <w:vAlign w:val="center"/>
          </w:tcPr>
          <w:p w14:paraId="2C48FF94" w14:textId="77777777" w:rsidR="00221863" w:rsidRPr="008607C2" w:rsidRDefault="00221863" w:rsidP="006D41D5">
            <w:pPr>
              <w:spacing w:line="370" w:lineRule="exact"/>
              <w:ind w:leftChars="-14" w:left="-20" w:right="-85" w:hangingChars="7" w:hanging="14"/>
              <w:rPr>
                <w:rFonts w:ascii="標楷體" w:eastAsia="標楷體" w:hAnsi="標楷體"/>
                <w:color w:val="000000" w:themeColor="text1"/>
                <w:sz w:val="20"/>
              </w:rPr>
            </w:pPr>
            <w:r w:rsidRPr="008607C2">
              <w:rPr>
                <w:rFonts w:ascii="標楷體" w:eastAsia="標楷體" w:hAnsi="標楷體" w:hint="eastAsia"/>
                <w:b/>
                <w:noProof/>
                <w:color w:val="000000" w:themeColor="text1"/>
                <w:sz w:val="20"/>
              </w:rPr>
              <w:t>已研謀改善或依改善措施持續辦理</w:t>
            </w:r>
          </w:p>
        </w:tc>
      </w:tr>
      <w:tr w:rsidR="008607C2" w:rsidRPr="008607C2" w14:paraId="78FD2F00" w14:textId="77777777" w:rsidTr="00B332E0">
        <w:trPr>
          <w:trHeight w:hRule="exact" w:val="1474"/>
        </w:trPr>
        <w:tc>
          <w:tcPr>
            <w:tcW w:w="5103" w:type="dxa"/>
            <w:shd w:val="clear" w:color="auto" w:fill="auto"/>
            <w:vAlign w:val="center"/>
          </w:tcPr>
          <w:p w14:paraId="0F844725" w14:textId="77777777" w:rsidR="00221863" w:rsidRPr="008607C2" w:rsidRDefault="00221863" w:rsidP="006D41D5">
            <w:pPr>
              <w:spacing w:line="370" w:lineRule="exact"/>
              <w:ind w:leftChars="-9" w:left="564" w:right="-56" w:hangingChars="293" w:hanging="586"/>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（一）部分投資機關（基金）未按持股比率爭取公股代表席次，又部分屬上市公司之投資事業，其獨立董事之設置尚有強化空間，亟待</w:t>
            </w:r>
            <w:proofErr w:type="gramStart"/>
            <w:r w:rsidRPr="008607C2">
              <w:rPr>
                <w:rFonts w:ascii="標楷體" w:eastAsia="標楷體" w:hAnsi="標楷體" w:hint="eastAsia"/>
                <w:color w:val="000000" w:themeColor="text1"/>
                <w:sz w:val="20"/>
              </w:rPr>
              <w:t>研謀妥處</w:t>
            </w:r>
            <w:proofErr w:type="gramEnd"/>
            <w:r w:rsidRPr="008607C2">
              <w:rPr>
                <w:rFonts w:ascii="標楷體" w:eastAsia="標楷體" w:hAnsi="標楷體" w:hint="eastAsia"/>
                <w:color w:val="000000" w:themeColor="text1"/>
                <w:sz w:val="20"/>
              </w:rPr>
              <w:t>，以健全投資事業公司治理機制。</w:t>
            </w:r>
          </w:p>
        </w:tc>
        <w:tc>
          <w:tcPr>
            <w:tcW w:w="4726" w:type="dxa"/>
            <w:vMerge w:val="restart"/>
            <w:tcBorders>
              <w:tl2br w:val="single" w:sz="4" w:space="0" w:color="auto"/>
            </w:tcBorders>
            <w:shd w:val="clear" w:color="auto" w:fill="auto"/>
          </w:tcPr>
          <w:p w14:paraId="60AA1BE6" w14:textId="77777777" w:rsidR="00221863" w:rsidRPr="008607C2" w:rsidRDefault="00221863" w:rsidP="006D41D5">
            <w:pPr>
              <w:spacing w:line="300" w:lineRule="exact"/>
              <w:ind w:leftChars="-14" w:left="-20" w:right="-85" w:hangingChars="7" w:hanging="14"/>
              <w:rPr>
                <w:rFonts w:ascii="標楷體" w:eastAsia="標楷體" w:hAnsi="標楷體"/>
                <w:color w:val="000000" w:themeColor="text1"/>
                <w:sz w:val="20"/>
              </w:rPr>
            </w:pPr>
          </w:p>
        </w:tc>
      </w:tr>
      <w:tr w:rsidR="008607C2" w:rsidRPr="008607C2" w14:paraId="66D0BCFB" w14:textId="77777777" w:rsidTr="00B332E0">
        <w:trPr>
          <w:trHeight w:hRule="exact" w:val="1588"/>
        </w:trPr>
        <w:tc>
          <w:tcPr>
            <w:tcW w:w="5103" w:type="dxa"/>
            <w:shd w:val="clear" w:color="auto" w:fill="auto"/>
            <w:vAlign w:val="center"/>
          </w:tcPr>
          <w:p w14:paraId="24011B26" w14:textId="77777777" w:rsidR="00221863" w:rsidRPr="008607C2" w:rsidRDefault="00221863" w:rsidP="006D41D5">
            <w:pPr>
              <w:spacing w:line="370" w:lineRule="exact"/>
              <w:ind w:leftChars="-9" w:left="550" w:right="-56" w:hangingChars="286" w:hanging="572"/>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（二）</w:t>
            </w:r>
            <w:r w:rsidRPr="008607C2">
              <w:rPr>
                <w:rFonts w:ascii="標楷體" w:eastAsia="標楷體" w:hAnsi="標楷體"/>
                <w:color w:val="000000" w:themeColor="text1"/>
                <w:sz w:val="20"/>
              </w:rPr>
              <w:t>部分投資事業之資本額達</w:t>
            </w:r>
            <w:r w:rsidRPr="008607C2">
              <w:rPr>
                <w:rFonts w:ascii="標楷體" w:eastAsia="標楷體" w:hAnsi="標楷體" w:hint="eastAsia"/>
                <w:color w:val="000000" w:themeColor="text1"/>
                <w:sz w:val="20"/>
              </w:rPr>
              <w:t>20億元以上或營運活動易對環境造成不利影響，</w:t>
            </w:r>
            <w:proofErr w:type="gramStart"/>
            <w:r w:rsidRPr="008607C2">
              <w:rPr>
                <w:rFonts w:ascii="標楷體" w:eastAsia="標楷體" w:hAnsi="標楷體" w:hint="eastAsia"/>
                <w:color w:val="000000" w:themeColor="text1"/>
                <w:sz w:val="20"/>
              </w:rPr>
              <w:t>惟</w:t>
            </w:r>
            <w:r w:rsidRPr="008607C2">
              <w:rPr>
                <w:rFonts w:ascii="標楷體" w:eastAsia="標楷體" w:hAnsi="標楷體"/>
                <w:color w:val="000000" w:themeColor="text1"/>
                <w:sz w:val="20"/>
              </w:rPr>
              <w:t>永續</w:t>
            </w:r>
            <w:proofErr w:type="gramEnd"/>
            <w:r w:rsidRPr="008607C2">
              <w:rPr>
                <w:rFonts w:ascii="標楷體" w:eastAsia="標楷體" w:hAnsi="標楷體"/>
                <w:color w:val="000000" w:themeColor="text1"/>
                <w:sz w:val="20"/>
              </w:rPr>
              <w:t>經營之資訊揭露</w:t>
            </w:r>
            <w:r w:rsidRPr="008607C2">
              <w:rPr>
                <w:rFonts w:ascii="標楷體" w:eastAsia="標楷體" w:hAnsi="標楷體" w:hint="eastAsia"/>
                <w:color w:val="000000" w:themeColor="text1"/>
                <w:sz w:val="20"/>
              </w:rPr>
              <w:t>不足，亟待責成公股代表督促</w:t>
            </w:r>
            <w:proofErr w:type="gramStart"/>
            <w:r w:rsidRPr="008607C2">
              <w:rPr>
                <w:rFonts w:ascii="標楷體" w:eastAsia="標楷體" w:hAnsi="標楷體" w:hint="eastAsia"/>
                <w:color w:val="000000" w:themeColor="text1"/>
                <w:sz w:val="20"/>
              </w:rPr>
              <w:t>檢討妥處</w:t>
            </w:r>
            <w:proofErr w:type="gramEnd"/>
            <w:r w:rsidRPr="008607C2">
              <w:rPr>
                <w:rFonts w:ascii="標楷體" w:eastAsia="標楷體" w:hAnsi="標楷體" w:hint="eastAsia"/>
                <w:color w:val="000000" w:themeColor="text1"/>
                <w:sz w:val="20"/>
              </w:rPr>
              <w:t>，以提升事業永續經營價值及投資機關形象。</w:t>
            </w:r>
          </w:p>
        </w:tc>
        <w:tc>
          <w:tcPr>
            <w:tcW w:w="4726" w:type="dxa"/>
            <w:vMerge/>
            <w:tcBorders>
              <w:tl2br w:val="single" w:sz="4" w:space="0" w:color="auto"/>
            </w:tcBorders>
            <w:shd w:val="clear" w:color="auto" w:fill="auto"/>
          </w:tcPr>
          <w:p w14:paraId="597B35ED" w14:textId="77777777" w:rsidR="00221863" w:rsidRPr="008607C2" w:rsidRDefault="00221863" w:rsidP="006D41D5">
            <w:pPr>
              <w:spacing w:line="300" w:lineRule="exact"/>
              <w:ind w:leftChars="-14" w:left="-20" w:right="-85" w:hangingChars="7" w:hanging="14"/>
              <w:rPr>
                <w:rFonts w:ascii="標楷體" w:eastAsia="標楷體" w:hAnsi="標楷體"/>
                <w:color w:val="000000" w:themeColor="text1"/>
                <w:sz w:val="20"/>
              </w:rPr>
            </w:pPr>
          </w:p>
        </w:tc>
      </w:tr>
      <w:tr w:rsidR="008607C2" w:rsidRPr="008607C2" w14:paraId="3EC577BF" w14:textId="77777777" w:rsidTr="00B332E0">
        <w:trPr>
          <w:trHeight w:hRule="exact" w:val="1191"/>
        </w:trPr>
        <w:tc>
          <w:tcPr>
            <w:tcW w:w="5103" w:type="dxa"/>
            <w:shd w:val="clear" w:color="auto" w:fill="auto"/>
            <w:vAlign w:val="center"/>
          </w:tcPr>
          <w:p w14:paraId="70EEDAFF" w14:textId="77777777" w:rsidR="00221863" w:rsidRPr="008607C2" w:rsidRDefault="00221863" w:rsidP="006D41D5">
            <w:pPr>
              <w:spacing w:line="370" w:lineRule="exact"/>
              <w:ind w:leftChars="-23" w:left="549" w:right="-56" w:hangingChars="302" w:hanging="604"/>
              <w:jc w:val="both"/>
              <w:rPr>
                <w:rFonts w:ascii="標楷體" w:eastAsia="標楷體" w:hAnsi="標楷體"/>
                <w:color w:val="000000" w:themeColor="text1"/>
                <w:sz w:val="20"/>
              </w:rPr>
            </w:pPr>
            <w:r w:rsidRPr="008607C2">
              <w:rPr>
                <w:rFonts w:ascii="標楷體" w:eastAsia="標楷體" w:hAnsi="標楷體" w:hint="eastAsia"/>
                <w:color w:val="000000" w:themeColor="text1"/>
                <w:sz w:val="20"/>
              </w:rPr>
              <w:t>（三）交</w:t>
            </w:r>
            <w:r w:rsidRPr="008607C2">
              <w:rPr>
                <w:rFonts w:ascii="標楷體" w:eastAsia="標楷體" w:hAnsi="標楷體"/>
                <w:color w:val="000000" w:themeColor="text1"/>
                <w:sz w:val="20"/>
              </w:rPr>
              <w:t>通部所屬</w:t>
            </w:r>
            <w:r w:rsidRPr="008607C2">
              <w:rPr>
                <w:rFonts w:ascii="標楷體" w:eastAsia="標楷體" w:hAnsi="標楷體" w:hint="eastAsia"/>
                <w:color w:val="000000" w:themeColor="text1"/>
                <w:sz w:val="20"/>
              </w:rPr>
              <w:t>臺灣鐵路管理局轉</w:t>
            </w:r>
            <w:r w:rsidRPr="008607C2">
              <w:rPr>
                <w:rFonts w:ascii="標楷體" w:eastAsia="標楷體" w:hAnsi="標楷體"/>
                <w:color w:val="000000" w:themeColor="text1"/>
                <w:sz w:val="20"/>
              </w:rPr>
              <w:t>投資</w:t>
            </w:r>
            <w:r w:rsidRPr="008607C2">
              <w:rPr>
                <w:rFonts w:ascii="標楷體" w:eastAsia="標楷體" w:hAnsi="標楷體" w:hint="eastAsia"/>
                <w:color w:val="000000" w:themeColor="text1"/>
                <w:sz w:val="20"/>
              </w:rPr>
              <w:t>亞太電信公司已連續8年</w:t>
            </w:r>
            <w:r w:rsidRPr="008607C2">
              <w:rPr>
                <w:rFonts w:ascii="標楷體" w:eastAsia="標楷體" w:hAnsi="標楷體"/>
                <w:color w:val="000000" w:themeColor="text1"/>
                <w:sz w:val="20"/>
              </w:rPr>
              <w:t>發生</w:t>
            </w:r>
            <w:r w:rsidRPr="008607C2">
              <w:rPr>
                <w:rFonts w:ascii="標楷體" w:eastAsia="標楷體" w:hAnsi="標楷體" w:hint="eastAsia"/>
                <w:color w:val="000000" w:themeColor="text1"/>
                <w:sz w:val="20"/>
              </w:rPr>
              <w:t>虧損，惟未依規定定期評估檢討，亟</w:t>
            </w:r>
            <w:r w:rsidRPr="008607C2">
              <w:rPr>
                <w:rFonts w:ascii="標楷體" w:eastAsia="標楷體" w:hAnsi="標楷體"/>
                <w:color w:val="000000" w:themeColor="text1"/>
                <w:sz w:val="20"/>
              </w:rPr>
              <w:t>待督促檢討</w:t>
            </w:r>
            <w:r w:rsidRPr="008607C2">
              <w:rPr>
                <w:rFonts w:ascii="標楷體" w:eastAsia="標楷體" w:hAnsi="標楷體" w:hint="eastAsia"/>
                <w:color w:val="000000" w:themeColor="text1"/>
                <w:sz w:val="20"/>
              </w:rPr>
              <w:t>改</w:t>
            </w:r>
            <w:r w:rsidRPr="008607C2">
              <w:rPr>
                <w:rFonts w:ascii="標楷體" w:eastAsia="標楷體" w:hAnsi="標楷體"/>
                <w:color w:val="000000" w:themeColor="text1"/>
                <w:sz w:val="20"/>
              </w:rPr>
              <w:t>善</w:t>
            </w:r>
            <w:r w:rsidRPr="008607C2">
              <w:rPr>
                <w:rFonts w:ascii="標楷體" w:eastAsia="標楷體" w:hAnsi="標楷體" w:hint="eastAsia"/>
                <w:color w:val="000000" w:themeColor="text1"/>
                <w:sz w:val="20"/>
              </w:rPr>
              <w:t>。</w:t>
            </w:r>
          </w:p>
        </w:tc>
        <w:tc>
          <w:tcPr>
            <w:tcW w:w="4726" w:type="dxa"/>
            <w:vMerge/>
            <w:tcBorders>
              <w:tl2br w:val="single" w:sz="4" w:space="0" w:color="auto"/>
            </w:tcBorders>
            <w:shd w:val="clear" w:color="auto" w:fill="auto"/>
          </w:tcPr>
          <w:p w14:paraId="16546578" w14:textId="77777777" w:rsidR="00221863" w:rsidRPr="008607C2" w:rsidRDefault="00221863" w:rsidP="006D41D5">
            <w:pPr>
              <w:spacing w:line="300" w:lineRule="exact"/>
              <w:ind w:leftChars="-14" w:left="-20" w:right="-85" w:hangingChars="7" w:hanging="14"/>
              <w:rPr>
                <w:rFonts w:ascii="標楷體" w:eastAsia="標楷體" w:hAnsi="標楷體"/>
                <w:color w:val="000000" w:themeColor="text1"/>
                <w:sz w:val="20"/>
              </w:rPr>
            </w:pPr>
          </w:p>
        </w:tc>
      </w:tr>
    </w:tbl>
    <w:p w14:paraId="388FBB58" w14:textId="46034891" w:rsidR="00EF784A" w:rsidRPr="008607C2" w:rsidRDefault="00221863" w:rsidP="00B332E0">
      <w:pPr>
        <w:pStyle w:val="affe"/>
        <w:spacing w:line="560" w:lineRule="exact"/>
        <w:ind w:firstLine="480"/>
        <w:rPr>
          <w:rFonts w:hAnsi="標楷體"/>
          <w:color w:val="000000" w:themeColor="text1"/>
        </w:rPr>
      </w:pPr>
      <w:r w:rsidRPr="008607C2">
        <w:rPr>
          <w:rFonts w:hAnsi="標楷體" w:hint="eastAsia"/>
          <w:color w:val="000000" w:themeColor="text1"/>
        </w:rPr>
        <w:t>茲將中央政府投資民營事業</w:t>
      </w:r>
      <w:proofErr w:type="gramStart"/>
      <w:r w:rsidRPr="008607C2">
        <w:rPr>
          <w:rFonts w:hAnsi="標楷體" w:hint="eastAsia"/>
          <w:color w:val="000000" w:themeColor="text1"/>
        </w:rPr>
        <w:t>1</w:t>
      </w:r>
      <w:r w:rsidRPr="008607C2">
        <w:rPr>
          <w:rFonts w:hAnsi="標楷體"/>
          <w:color w:val="000000" w:themeColor="text1"/>
        </w:rPr>
        <w:t>11</w:t>
      </w:r>
      <w:proofErr w:type="gramEnd"/>
      <w:r w:rsidRPr="008607C2">
        <w:rPr>
          <w:rFonts w:hAnsi="標楷體" w:hint="eastAsia"/>
          <w:color w:val="000000" w:themeColor="text1"/>
        </w:rPr>
        <w:t>年度營運之重要資料，列表如次：</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41"/>
        <w:gridCol w:w="2457"/>
        <w:gridCol w:w="1785"/>
        <w:gridCol w:w="614"/>
        <w:gridCol w:w="892"/>
        <w:gridCol w:w="1290"/>
      </w:tblGrid>
      <w:tr w:rsidR="008607C2" w:rsidRPr="008607C2" w14:paraId="74B277D7" w14:textId="77777777" w:rsidTr="00E15584">
        <w:trPr>
          <w:cantSplit/>
          <w:trHeight w:hRule="exact" w:val="567"/>
          <w:tblHeader/>
        </w:trPr>
        <w:tc>
          <w:tcPr>
            <w:tcW w:w="9979" w:type="dxa"/>
            <w:gridSpan w:val="6"/>
            <w:tcBorders>
              <w:top w:val="nil"/>
              <w:left w:val="nil"/>
              <w:bottom w:val="nil"/>
              <w:right w:val="nil"/>
            </w:tcBorders>
            <w:vAlign w:val="bottom"/>
          </w:tcPr>
          <w:p w14:paraId="11729B0A" w14:textId="522899A3" w:rsidR="00EF784A" w:rsidRPr="008607C2" w:rsidRDefault="00EF784A" w:rsidP="00C201B5">
            <w:pPr>
              <w:jc w:val="center"/>
              <w:rPr>
                <w:rFonts w:ascii="標楷體" w:eastAsia="標楷體" w:hAnsi="標楷體"/>
                <w:b/>
                <w:color w:val="000000" w:themeColor="text1"/>
                <w:sz w:val="28"/>
              </w:rPr>
            </w:pPr>
            <w:r w:rsidRPr="008607C2">
              <w:rPr>
                <w:rFonts w:hAnsi="標楷體"/>
                <w:color w:val="000000" w:themeColor="text1"/>
              </w:rPr>
              <w:lastRenderedPageBreak/>
              <w:br w:type="page"/>
            </w:r>
            <w:r w:rsidR="00A657BD" w:rsidRPr="008607C2">
              <w:rPr>
                <w:rFonts w:hAnsi="標楷體" w:hint="eastAsia"/>
                <w:color w:val="000000" w:themeColor="text1"/>
                <w:u w:val="single"/>
              </w:rPr>
              <w:t xml:space="preserve"> </w:t>
            </w:r>
            <w:r w:rsidRPr="008607C2">
              <w:rPr>
                <w:rFonts w:ascii="標楷體" w:eastAsia="標楷體" w:hAnsi="標楷體" w:hint="eastAsia"/>
                <w:b/>
                <w:color w:val="000000" w:themeColor="text1"/>
                <w:sz w:val="32"/>
                <w:u w:val="single"/>
              </w:rPr>
              <w:t>中</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央</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政</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府</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投</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資</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民</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營</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事</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業</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彙</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總</w:t>
            </w:r>
            <w:r w:rsidRPr="008607C2">
              <w:rPr>
                <w:rFonts w:ascii="標楷體" w:eastAsia="標楷體" w:hAnsi="標楷體"/>
                <w:b/>
                <w:color w:val="000000" w:themeColor="text1"/>
                <w:sz w:val="32"/>
                <w:u w:val="single"/>
              </w:rPr>
              <w:t xml:space="preserve"> </w:t>
            </w:r>
            <w:r w:rsidRPr="008607C2">
              <w:rPr>
                <w:rFonts w:ascii="標楷體" w:eastAsia="標楷體" w:hAnsi="標楷體" w:hint="eastAsia"/>
                <w:b/>
                <w:color w:val="000000" w:themeColor="text1"/>
                <w:sz w:val="32"/>
                <w:u w:val="single"/>
              </w:rPr>
              <w:t xml:space="preserve">表 </w:t>
            </w:r>
          </w:p>
        </w:tc>
      </w:tr>
      <w:tr w:rsidR="008607C2" w:rsidRPr="008607C2" w14:paraId="5C8F9A50" w14:textId="77777777" w:rsidTr="00E15584">
        <w:trPr>
          <w:cantSplit/>
          <w:trHeight w:hRule="exact" w:val="454"/>
          <w:tblHeader/>
        </w:trPr>
        <w:tc>
          <w:tcPr>
            <w:tcW w:w="7797" w:type="dxa"/>
            <w:gridSpan w:val="4"/>
            <w:tcBorders>
              <w:top w:val="nil"/>
              <w:left w:val="nil"/>
              <w:bottom w:val="nil"/>
              <w:right w:val="nil"/>
            </w:tcBorders>
            <w:vAlign w:val="center"/>
          </w:tcPr>
          <w:p w14:paraId="7DAC6F8F" w14:textId="77777777" w:rsidR="00EF784A" w:rsidRPr="008607C2" w:rsidRDefault="00EF784A" w:rsidP="00E15584">
            <w:pPr>
              <w:autoSpaceDE w:val="0"/>
              <w:autoSpaceDN w:val="0"/>
              <w:adjustRightInd w:val="0"/>
              <w:snapToGrid w:val="0"/>
              <w:spacing w:beforeLines="20" w:before="72"/>
              <w:ind w:right="-2081"/>
              <w:jc w:val="center"/>
              <w:rPr>
                <w:rFonts w:ascii="標楷體" w:eastAsia="標楷體" w:hAnsi="標楷體"/>
                <w:color w:val="000000" w:themeColor="text1"/>
                <w:spacing w:val="22"/>
              </w:rPr>
            </w:pPr>
            <w:r w:rsidRPr="008607C2">
              <w:rPr>
                <w:rFonts w:ascii="標楷體" w:eastAsia="標楷體" w:hAnsi="標楷體" w:hint="eastAsia"/>
                <w:color w:val="000000" w:themeColor="text1"/>
                <w:spacing w:val="22"/>
              </w:rPr>
              <w:t>中華民國</w:t>
            </w:r>
            <w:proofErr w:type="gramStart"/>
            <w:r w:rsidRPr="008607C2">
              <w:rPr>
                <w:rFonts w:ascii="標楷體" w:eastAsia="標楷體" w:hAnsi="標楷體" w:hint="eastAsia"/>
                <w:color w:val="000000" w:themeColor="text1"/>
                <w:spacing w:val="22"/>
              </w:rPr>
              <w:t>111</w:t>
            </w:r>
            <w:proofErr w:type="gramEnd"/>
            <w:r w:rsidRPr="008607C2">
              <w:rPr>
                <w:rFonts w:ascii="標楷體" w:eastAsia="標楷體" w:hAnsi="標楷體" w:hint="eastAsia"/>
                <w:color w:val="000000" w:themeColor="text1"/>
                <w:spacing w:val="22"/>
              </w:rPr>
              <w:t>年度</w:t>
            </w:r>
          </w:p>
        </w:tc>
        <w:tc>
          <w:tcPr>
            <w:tcW w:w="2182" w:type="dxa"/>
            <w:gridSpan w:val="2"/>
            <w:tcBorders>
              <w:top w:val="nil"/>
              <w:left w:val="nil"/>
              <w:bottom w:val="nil"/>
              <w:right w:val="nil"/>
            </w:tcBorders>
            <w:vAlign w:val="bottom"/>
          </w:tcPr>
          <w:p w14:paraId="5B40B5E9" w14:textId="77777777" w:rsidR="00EF784A" w:rsidRPr="008607C2" w:rsidRDefault="00EF784A" w:rsidP="00E15584">
            <w:pPr>
              <w:ind w:leftChars="-90" w:left="-214" w:hangingChars="1" w:hanging="2"/>
              <w:jc w:val="right"/>
              <w:rPr>
                <w:rFonts w:ascii="標楷體"/>
                <w:color w:val="000000" w:themeColor="text1"/>
                <w:sz w:val="20"/>
              </w:rPr>
            </w:pPr>
          </w:p>
        </w:tc>
      </w:tr>
      <w:tr w:rsidR="008607C2" w:rsidRPr="008607C2" w14:paraId="3C0BE4D7" w14:textId="77777777" w:rsidTr="00A86118">
        <w:trPr>
          <w:cantSplit/>
          <w:trHeight w:hRule="exact" w:val="284"/>
          <w:tblHeader/>
        </w:trPr>
        <w:tc>
          <w:tcPr>
            <w:tcW w:w="9979" w:type="dxa"/>
            <w:gridSpan w:val="6"/>
            <w:tcBorders>
              <w:top w:val="nil"/>
              <w:left w:val="nil"/>
              <w:bottom w:val="single" w:sz="4" w:space="0" w:color="auto"/>
              <w:right w:val="nil"/>
            </w:tcBorders>
            <w:vAlign w:val="center"/>
          </w:tcPr>
          <w:p w14:paraId="0C1FD3C5" w14:textId="77777777" w:rsidR="00EF784A" w:rsidRPr="008607C2" w:rsidRDefault="00EF784A" w:rsidP="00E15584">
            <w:pPr>
              <w:spacing w:line="240" w:lineRule="exact"/>
              <w:ind w:leftChars="-90" w:left="-214" w:hangingChars="1" w:hanging="2"/>
              <w:jc w:val="right"/>
              <w:rPr>
                <w:rFonts w:ascii="標楷體" w:eastAsia="標楷體" w:hAnsi="標楷體"/>
                <w:color w:val="000000" w:themeColor="text1"/>
                <w:sz w:val="22"/>
                <w:szCs w:val="22"/>
              </w:rPr>
            </w:pPr>
            <w:r w:rsidRPr="008607C2">
              <w:rPr>
                <w:rFonts w:ascii="標楷體" w:eastAsia="標楷體" w:hAnsi="標楷體" w:hint="eastAsia"/>
                <w:color w:val="000000" w:themeColor="text1"/>
                <w:sz w:val="22"/>
                <w:szCs w:val="22"/>
              </w:rPr>
              <w:t>單位：新臺幣千元、％</w:t>
            </w:r>
          </w:p>
        </w:tc>
      </w:tr>
      <w:tr w:rsidR="008607C2" w:rsidRPr="008607C2" w14:paraId="58ED2D33" w14:textId="77777777" w:rsidTr="00E15584">
        <w:trPr>
          <w:cantSplit/>
          <w:trHeight w:val="324"/>
          <w:tblHeader/>
        </w:trPr>
        <w:tc>
          <w:tcPr>
            <w:tcW w:w="2941" w:type="dxa"/>
            <w:vMerge w:val="restart"/>
            <w:tcBorders>
              <w:top w:val="single" w:sz="4" w:space="0" w:color="auto"/>
              <w:left w:val="nil"/>
              <w:bottom w:val="single" w:sz="2" w:space="0" w:color="auto"/>
              <w:right w:val="single" w:sz="4" w:space="0" w:color="auto"/>
            </w:tcBorders>
            <w:vAlign w:val="center"/>
          </w:tcPr>
          <w:p w14:paraId="2F56CF64" w14:textId="77777777" w:rsidR="00EF784A" w:rsidRPr="008607C2" w:rsidRDefault="00EF784A" w:rsidP="00E15584">
            <w:pPr>
              <w:autoSpaceDE w:val="0"/>
              <w:autoSpaceDN w:val="0"/>
              <w:adjustRightInd w:val="0"/>
              <w:snapToGrid w:val="0"/>
              <w:ind w:left="113" w:right="113"/>
              <w:jc w:val="distribute"/>
              <w:rPr>
                <w:rFonts w:ascii="標楷體" w:eastAsia="標楷體" w:hAnsi="標楷體"/>
                <w:color w:val="000000" w:themeColor="text1"/>
              </w:rPr>
            </w:pPr>
            <w:r w:rsidRPr="008607C2">
              <w:rPr>
                <w:rFonts w:ascii="標楷體" w:eastAsia="標楷體" w:hAnsi="標楷體" w:hint="eastAsia"/>
                <w:color w:val="000000" w:themeColor="text1"/>
              </w:rPr>
              <w:t>參加投資主管機關別</w:t>
            </w:r>
          </w:p>
        </w:tc>
        <w:tc>
          <w:tcPr>
            <w:tcW w:w="2457" w:type="dxa"/>
            <w:vMerge w:val="restart"/>
            <w:tcBorders>
              <w:top w:val="single" w:sz="4" w:space="0" w:color="auto"/>
              <w:left w:val="single" w:sz="4" w:space="0" w:color="auto"/>
              <w:bottom w:val="single" w:sz="2" w:space="0" w:color="auto"/>
              <w:right w:val="single" w:sz="4" w:space="0" w:color="auto"/>
            </w:tcBorders>
            <w:vAlign w:val="center"/>
          </w:tcPr>
          <w:p w14:paraId="305F0D84" w14:textId="77777777" w:rsidR="00EF784A" w:rsidRPr="008607C2" w:rsidRDefault="00EF784A" w:rsidP="00E15584">
            <w:pPr>
              <w:ind w:leftChars="50" w:left="120" w:right="17"/>
              <w:jc w:val="distribute"/>
              <w:rPr>
                <w:rFonts w:ascii="標楷體" w:eastAsia="標楷體" w:hAnsi="標楷體"/>
                <w:color w:val="000000" w:themeColor="text1"/>
              </w:rPr>
            </w:pPr>
            <w:r w:rsidRPr="008607C2">
              <w:rPr>
                <w:rFonts w:ascii="標楷體" w:eastAsia="標楷體" w:hAnsi="標楷體" w:hint="eastAsia"/>
                <w:color w:val="000000" w:themeColor="text1"/>
              </w:rPr>
              <w:t>民營事業</w:t>
            </w:r>
          </w:p>
          <w:p w14:paraId="499640CB" w14:textId="77777777" w:rsidR="00EF784A" w:rsidRPr="008607C2" w:rsidRDefault="00EF784A" w:rsidP="00E15584">
            <w:pPr>
              <w:ind w:leftChars="50" w:left="120" w:right="17"/>
              <w:jc w:val="distribute"/>
              <w:rPr>
                <w:rFonts w:ascii="標楷體" w:eastAsia="標楷體" w:hAnsi="標楷體"/>
                <w:snapToGrid w:val="0"/>
                <w:color w:val="000000" w:themeColor="text1"/>
                <w:kern w:val="0"/>
              </w:rPr>
            </w:pPr>
            <w:r w:rsidRPr="008607C2">
              <w:rPr>
                <w:rFonts w:ascii="標楷體" w:eastAsia="標楷體" w:hAnsi="標楷體" w:hint="eastAsia"/>
                <w:color w:val="000000" w:themeColor="text1"/>
              </w:rPr>
              <w:t>本期淨利</w:t>
            </w:r>
            <w:r w:rsidRPr="008607C2">
              <w:rPr>
                <w:rFonts w:ascii="標楷體" w:eastAsia="標楷體" w:hAnsi="標楷體" w:cs="新細明體" w:hint="eastAsia"/>
                <w:color w:val="000000" w:themeColor="text1"/>
              </w:rPr>
              <w:t>（</w:t>
            </w:r>
            <w:r w:rsidRPr="008607C2">
              <w:rPr>
                <w:rFonts w:ascii="標楷體" w:eastAsia="標楷體" w:hAnsi="標楷體" w:hint="eastAsia"/>
                <w:color w:val="000000" w:themeColor="text1"/>
              </w:rPr>
              <w:t>淨損</w:t>
            </w:r>
            <w:r w:rsidRPr="008607C2">
              <w:rPr>
                <w:rFonts w:ascii="標楷體" w:eastAsia="標楷體" w:hAnsi="標楷體" w:cs="新細明體" w:hint="eastAsia"/>
                <w:color w:val="000000" w:themeColor="text1"/>
              </w:rPr>
              <w:t>）</w:t>
            </w:r>
          </w:p>
        </w:tc>
        <w:tc>
          <w:tcPr>
            <w:tcW w:w="4581" w:type="dxa"/>
            <w:gridSpan w:val="4"/>
            <w:tcBorders>
              <w:top w:val="single" w:sz="4" w:space="0" w:color="auto"/>
              <w:left w:val="single" w:sz="4" w:space="0" w:color="auto"/>
              <w:bottom w:val="single" w:sz="2" w:space="0" w:color="auto"/>
              <w:right w:val="nil"/>
            </w:tcBorders>
            <w:vAlign w:val="center"/>
          </w:tcPr>
          <w:p w14:paraId="24407C4C" w14:textId="77777777" w:rsidR="00EF784A" w:rsidRPr="008607C2" w:rsidRDefault="00EF784A" w:rsidP="00E15584">
            <w:pPr>
              <w:snapToGrid w:val="0"/>
              <w:ind w:left="57" w:right="57"/>
              <w:jc w:val="distribute"/>
              <w:rPr>
                <w:rFonts w:ascii="標楷體" w:eastAsia="標楷體" w:hAnsi="標楷體"/>
                <w:snapToGrid w:val="0"/>
                <w:color w:val="000000" w:themeColor="text1"/>
                <w:spacing w:val="-20"/>
                <w:kern w:val="0"/>
              </w:rPr>
            </w:pPr>
            <w:r w:rsidRPr="008607C2">
              <w:rPr>
                <w:rFonts w:ascii="標楷體" w:eastAsia="標楷體" w:hAnsi="標楷體" w:hint="eastAsia"/>
                <w:snapToGrid w:val="0"/>
                <w:color w:val="000000" w:themeColor="text1"/>
                <w:spacing w:val="-32"/>
                <w:kern w:val="0"/>
              </w:rPr>
              <w:t>參加投資機關投資及報酬率情形</w:t>
            </w:r>
          </w:p>
        </w:tc>
      </w:tr>
      <w:tr w:rsidR="008607C2" w:rsidRPr="008607C2" w14:paraId="7CC8591B" w14:textId="77777777" w:rsidTr="00A86118">
        <w:trPr>
          <w:cantSplit/>
          <w:trHeight w:val="501"/>
          <w:tblHeader/>
        </w:trPr>
        <w:tc>
          <w:tcPr>
            <w:tcW w:w="2941" w:type="dxa"/>
            <w:vMerge/>
            <w:tcBorders>
              <w:top w:val="single" w:sz="2" w:space="0" w:color="auto"/>
              <w:left w:val="nil"/>
              <w:bottom w:val="single" w:sz="4" w:space="0" w:color="auto"/>
              <w:right w:val="single" w:sz="4" w:space="0" w:color="auto"/>
            </w:tcBorders>
            <w:vAlign w:val="center"/>
          </w:tcPr>
          <w:p w14:paraId="1DEBE335" w14:textId="77777777" w:rsidR="00EF784A" w:rsidRPr="008607C2" w:rsidRDefault="00EF784A" w:rsidP="00E15584">
            <w:pPr>
              <w:autoSpaceDE w:val="0"/>
              <w:autoSpaceDN w:val="0"/>
              <w:adjustRightInd w:val="0"/>
              <w:snapToGrid w:val="0"/>
              <w:ind w:left="113" w:right="113"/>
              <w:jc w:val="distribute"/>
              <w:rPr>
                <w:rFonts w:ascii="標楷體" w:eastAsia="標楷體" w:hAnsi="標楷體"/>
                <w:color w:val="000000" w:themeColor="text1"/>
              </w:rPr>
            </w:pPr>
          </w:p>
        </w:tc>
        <w:tc>
          <w:tcPr>
            <w:tcW w:w="2457" w:type="dxa"/>
            <w:vMerge/>
            <w:tcBorders>
              <w:top w:val="single" w:sz="2" w:space="0" w:color="auto"/>
              <w:left w:val="single" w:sz="4" w:space="0" w:color="auto"/>
              <w:bottom w:val="single" w:sz="4" w:space="0" w:color="auto"/>
              <w:right w:val="single" w:sz="4" w:space="0" w:color="auto"/>
            </w:tcBorders>
            <w:vAlign w:val="center"/>
          </w:tcPr>
          <w:p w14:paraId="7D782E62" w14:textId="77777777" w:rsidR="00EF784A" w:rsidRPr="008607C2" w:rsidRDefault="00EF784A" w:rsidP="00E15584">
            <w:pPr>
              <w:ind w:right="17"/>
              <w:jc w:val="distribute"/>
              <w:rPr>
                <w:rFonts w:ascii="標楷體" w:eastAsia="標楷體" w:hAnsi="標楷體"/>
                <w:snapToGrid w:val="0"/>
                <w:color w:val="000000" w:themeColor="text1"/>
                <w:spacing w:val="-20"/>
                <w:kern w:val="0"/>
              </w:rPr>
            </w:pPr>
          </w:p>
        </w:tc>
        <w:tc>
          <w:tcPr>
            <w:tcW w:w="1785" w:type="dxa"/>
            <w:tcBorders>
              <w:top w:val="single" w:sz="2" w:space="0" w:color="auto"/>
              <w:left w:val="single" w:sz="4" w:space="0" w:color="auto"/>
              <w:bottom w:val="single" w:sz="4" w:space="0" w:color="auto"/>
              <w:right w:val="single" w:sz="4" w:space="0" w:color="auto"/>
            </w:tcBorders>
            <w:vAlign w:val="center"/>
          </w:tcPr>
          <w:p w14:paraId="06986668" w14:textId="77777777" w:rsidR="00EF784A" w:rsidRPr="008607C2" w:rsidRDefault="00EF784A" w:rsidP="00E15584">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8607C2">
              <w:rPr>
                <w:rFonts w:ascii="標楷體" w:eastAsia="標楷體" w:hAnsi="標楷體" w:hint="eastAsia"/>
                <w:snapToGrid w:val="0"/>
                <w:color w:val="000000" w:themeColor="text1"/>
                <w:spacing w:val="-20"/>
                <w:kern w:val="0"/>
              </w:rPr>
              <w:t>持股比率</w:t>
            </w:r>
          </w:p>
        </w:tc>
        <w:tc>
          <w:tcPr>
            <w:tcW w:w="1506" w:type="dxa"/>
            <w:gridSpan w:val="2"/>
            <w:tcBorders>
              <w:top w:val="single" w:sz="2" w:space="0" w:color="auto"/>
              <w:left w:val="single" w:sz="4" w:space="0" w:color="auto"/>
              <w:bottom w:val="single" w:sz="4" w:space="0" w:color="auto"/>
              <w:right w:val="single" w:sz="4" w:space="0" w:color="auto"/>
            </w:tcBorders>
            <w:vAlign w:val="center"/>
          </w:tcPr>
          <w:p w14:paraId="1F9D608D" w14:textId="77777777" w:rsidR="00EF784A" w:rsidRPr="008607C2" w:rsidRDefault="00EF784A" w:rsidP="00E15584">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8607C2">
              <w:rPr>
                <w:rFonts w:ascii="標楷體" w:eastAsia="標楷體" w:hAnsi="標楷體" w:hint="eastAsia"/>
                <w:color w:val="000000" w:themeColor="text1"/>
                <w:spacing w:val="-22"/>
              </w:rPr>
              <w:t>期末</w:t>
            </w:r>
            <w:r w:rsidRPr="008607C2">
              <w:rPr>
                <w:rFonts w:ascii="標楷體" w:eastAsia="標楷體" w:hAnsi="標楷體" w:hint="eastAsia"/>
                <w:snapToGrid w:val="0"/>
                <w:color w:val="000000" w:themeColor="text1"/>
                <w:spacing w:val="-20"/>
                <w:kern w:val="0"/>
              </w:rPr>
              <w:t>實際</w:t>
            </w:r>
          </w:p>
          <w:p w14:paraId="738DC09C" w14:textId="77777777" w:rsidR="00EF784A" w:rsidRPr="008607C2" w:rsidRDefault="00EF784A" w:rsidP="00E15584">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8607C2">
              <w:rPr>
                <w:rFonts w:ascii="標楷體" w:eastAsia="標楷體" w:hAnsi="標楷體" w:hint="eastAsia"/>
                <w:color w:val="000000" w:themeColor="text1"/>
                <w:spacing w:val="-22"/>
              </w:rPr>
              <w:t>投資</w:t>
            </w:r>
            <w:r w:rsidRPr="008607C2">
              <w:rPr>
                <w:rFonts w:ascii="標楷體" w:eastAsia="標楷體" w:hAnsi="標楷體" w:hint="eastAsia"/>
                <w:snapToGrid w:val="0"/>
                <w:color w:val="000000" w:themeColor="text1"/>
                <w:spacing w:val="-20"/>
                <w:kern w:val="0"/>
              </w:rPr>
              <w:t>金額</w:t>
            </w:r>
          </w:p>
        </w:tc>
        <w:tc>
          <w:tcPr>
            <w:tcW w:w="1290" w:type="dxa"/>
            <w:tcBorders>
              <w:top w:val="single" w:sz="2" w:space="0" w:color="auto"/>
              <w:left w:val="single" w:sz="4" w:space="0" w:color="auto"/>
              <w:bottom w:val="single" w:sz="4" w:space="0" w:color="auto"/>
              <w:right w:val="nil"/>
            </w:tcBorders>
            <w:vAlign w:val="center"/>
          </w:tcPr>
          <w:p w14:paraId="20231423" w14:textId="77777777" w:rsidR="00EF784A" w:rsidRPr="008607C2" w:rsidRDefault="00EF784A" w:rsidP="00E15584">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8607C2">
              <w:rPr>
                <w:rFonts w:ascii="標楷體" w:eastAsia="標楷體" w:hAnsi="標楷體" w:hint="eastAsia"/>
                <w:snapToGrid w:val="0"/>
                <w:color w:val="000000" w:themeColor="text1"/>
                <w:spacing w:val="-20"/>
                <w:kern w:val="0"/>
              </w:rPr>
              <w:t>報酬率</w:t>
            </w:r>
          </w:p>
        </w:tc>
      </w:tr>
      <w:tr w:rsidR="008607C2" w:rsidRPr="008607C2" w14:paraId="46A2EB02" w14:textId="77777777" w:rsidTr="00A86118">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tcBorders>
              <w:top w:val="single" w:sz="4" w:space="0" w:color="auto"/>
            </w:tcBorders>
            <w:shd w:val="clear" w:color="auto" w:fill="auto"/>
            <w:vAlign w:val="center"/>
          </w:tcPr>
          <w:p w14:paraId="2D0F4B35"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總計</w:t>
            </w:r>
          </w:p>
        </w:tc>
        <w:tc>
          <w:tcPr>
            <w:tcW w:w="2457" w:type="dxa"/>
            <w:tcBorders>
              <w:top w:val="single" w:sz="4" w:space="0" w:color="auto"/>
            </w:tcBorders>
            <w:shd w:val="clear" w:color="auto" w:fill="auto"/>
            <w:vAlign w:val="center"/>
          </w:tcPr>
          <w:p w14:paraId="3EC50765"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1,613,044,317</w:t>
            </w:r>
          </w:p>
        </w:tc>
        <w:tc>
          <w:tcPr>
            <w:tcW w:w="1785" w:type="dxa"/>
            <w:tcBorders>
              <w:top w:val="single" w:sz="4" w:space="0" w:color="auto"/>
            </w:tcBorders>
            <w:shd w:val="clear" w:color="auto" w:fill="auto"/>
            <w:vAlign w:val="center"/>
          </w:tcPr>
          <w:p w14:paraId="27B9910C"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13.99</w:t>
            </w:r>
          </w:p>
        </w:tc>
        <w:tc>
          <w:tcPr>
            <w:tcW w:w="1506" w:type="dxa"/>
            <w:gridSpan w:val="2"/>
            <w:tcBorders>
              <w:top w:val="single" w:sz="4" w:space="0" w:color="auto"/>
            </w:tcBorders>
            <w:shd w:val="clear" w:color="auto" w:fill="auto"/>
            <w:vAlign w:val="center"/>
          </w:tcPr>
          <w:p w14:paraId="14FE4DA8"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1,625,203,773</w:t>
            </w:r>
          </w:p>
        </w:tc>
        <w:tc>
          <w:tcPr>
            <w:tcW w:w="1290" w:type="dxa"/>
            <w:tcBorders>
              <w:top w:val="single" w:sz="4" w:space="0" w:color="auto"/>
            </w:tcBorders>
            <w:shd w:val="clear" w:color="auto" w:fill="auto"/>
            <w:vAlign w:val="center"/>
          </w:tcPr>
          <w:p w14:paraId="7AF5E6C4"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4.84</w:t>
            </w:r>
          </w:p>
        </w:tc>
      </w:tr>
      <w:tr w:rsidR="008607C2" w:rsidRPr="008607C2" w14:paraId="0455FFAA"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731E84AA" w14:textId="77777777" w:rsidR="00EF784A" w:rsidRPr="008607C2" w:rsidRDefault="00EF784A" w:rsidP="00E15584">
            <w:pPr>
              <w:spacing w:line="380" w:lineRule="exact"/>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行政院主管</w:t>
            </w:r>
          </w:p>
        </w:tc>
        <w:tc>
          <w:tcPr>
            <w:tcW w:w="2457" w:type="dxa"/>
            <w:shd w:val="clear" w:color="auto" w:fill="auto"/>
            <w:vAlign w:val="center"/>
          </w:tcPr>
          <w:p w14:paraId="74D45EE6"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785" w:type="dxa"/>
            <w:shd w:val="clear" w:color="auto" w:fill="auto"/>
            <w:vAlign w:val="center"/>
          </w:tcPr>
          <w:p w14:paraId="12498230"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29141CD1"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03A24C4E"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2C44D374"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723DE07E"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合計</w:t>
            </w:r>
          </w:p>
        </w:tc>
        <w:tc>
          <w:tcPr>
            <w:tcW w:w="2457" w:type="dxa"/>
            <w:shd w:val="clear" w:color="auto" w:fill="auto"/>
            <w:vAlign w:val="center"/>
          </w:tcPr>
          <w:p w14:paraId="4ADA2368"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1,278,399,363</w:t>
            </w:r>
          </w:p>
        </w:tc>
        <w:tc>
          <w:tcPr>
            <w:tcW w:w="1785" w:type="dxa"/>
            <w:shd w:val="clear" w:color="auto" w:fill="auto"/>
            <w:vAlign w:val="center"/>
          </w:tcPr>
          <w:p w14:paraId="2D8D1A55"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6.46</w:t>
            </w:r>
          </w:p>
        </w:tc>
        <w:tc>
          <w:tcPr>
            <w:tcW w:w="1506" w:type="dxa"/>
            <w:gridSpan w:val="2"/>
            <w:shd w:val="clear" w:color="auto" w:fill="auto"/>
            <w:vAlign w:val="center"/>
          </w:tcPr>
          <w:p w14:paraId="193808A5"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897,110,381</w:t>
            </w:r>
          </w:p>
        </w:tc>
        <w:tc>
          <w:tcPr>
            <w:tcW w:w="1290" w:type="dxa"/>
            <w:shd w:val="clear" w:color="auto" w:fill="auto"/>
            <w:vAlign w:val="center"/>
          </w:tcPr>
          <w:p w14:paraId="15B06CA6"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2.65</w:t>
            </w:r>
          </w:p>
        </w:tc>
      </w:tr>
      <w:tr w:rsidR="008607C2" w:rsidRPr="008607C2" w14:paraId="3785043D"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6770D6FD"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營業基金</w:t>
            </w:r>
          </w:p>
        </w:tc>
        <w:tc>
          <w:tcPr>
            <w:tcW w:w="2457" w:type="dxa"/>
            <w:shd w:val="clear" w:color="auto" w:fill="auto"/>
            <w:vAlign w:val="center"/>
          </w:tcPr>
          <w:p w14:paraId="6EF49D8C"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2,664,716</w:t>
            </w:r>
          </w:p>
        </w:tc>
        <w:tc>
          <w:tcPr>
            <w:tcW w:w="1785" w:type="dxa"/>
            <w:shd w:val="clear" w:color="auto" w:fill="auto"/>
            <w:vAlign w:val="center"/>
          </w:tcPr>
          <w:p w14:paraId="394CE471"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37.00</w:t>
            </w:r>
          </w:p>
        </w:tc>
        <w:tc>
          <w:tcPr>
            <w:tcW w:w="1506" w:type="dxa"/>
            <w:gridSpan w:val="2"/>
            <w:shd w:val="clear" w:color="auto" w:fill="auto"/>
            <w:vAlign w:val="center"/>
          </w:tcPr>
          <w:p w14:paraId="55E4A222"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2,466,145</w:t>
            </w:r>
          </w:p>
        </w:tc>
        <w:tc>
          <w:tcPr>
            <w:tcW w:w="1290" w:type="dxa"/>
            <w:shd w:val="clear" w:color="auto" w:fill="auto"/>
            <w:vAlign w:val="center"/>
          </w:tcPr>
          <w:p w14:paraId="3F2CDF73"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21.54</w:t>
            </w:r>
          </w:p>
        </w:tc>
      </w:tr>
      <w:tr w:rsidR="008607C2" w:rsidRPr="008607C2" w14:paraId="27DCA5AA"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05005A40"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非營業特種基金</w:t>
            </w:r>
          </w:p>
        </w:tc>
        <w:tc>
          <w:tcPr>
            <w:tcW w:w="2457" w:type="dxa"/>
            <w:shd w:val="clear" w:color="auto" w:fill="auto"/>
            <w:vAlign w:val="center"/>
          </w:tcPr>
          <w:p w14:paraId="799304AA"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1,275,734,646</w:t>
            </w:r>
          </w:p>
        </w:tc>
        <w:tc>
          <w:tcPr>
            <w:tcW w:w="1785" w:type="dxa"/>
            <w:shd w:val="clear" w:color="auto" w:fill="auto"/>
            <w:vAlign w:val="center"/>
          </w:tcPr>
          <w:p w14:paraId="1826EF89"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6.34</w:t>
            </w:r>
          </w:p>
        </w:tc>
        <w:tc>
          <w:tcPr>
            <w:tcW w:w="1506" w:type="dxa"/>
            <w:gridSpan w:val="2"/>
            <w:shd w:val="clear" w:color="auto" w:fill="auto"/>
            <w:vAlign w:val="center"/>
          </w:tcPr>
          <w:p w14:paraId="28C02553"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894,644,235</w:t>
            </w:r>
          </w:p>
        </w:tc>
        <w:tc>
          <w:tcPr>
            <w:tcW w:w="1290" w:type="dxa"/>
            <w:shd w:val="clear" w:color="auto" w:fill="auto"/>
            <w:vAlign w:val="center"/>
          </w:tcPr>
          <w:p w14:paraId="6E64B0B9"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2.61</w:t>
            </w:r>
          </w:p>
        </w:tc>
      </w:tr>
      <w:tr w:rsidR="008607C2" w:rsidRPr="008607C2" w14:paraId="36310893"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56CC395B" w14:textId="77777777" w:rsidR="00EF784A" w:rsidRPr="008607C2" w:rsidRDefault="00EF784A" w:rsidP="00E15584">
            <w:pPr>
              <w:spacing w:line="380" w:lineRule="exact"/>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財政部主管</w:t>
            </w:r>
          </w:p>
        </w:tc>
        <w:tc>
          <w:tcPr>
            <w:tcW w:w="2457" w:type="dxa"/>
            <w:shd w:val="clear" w:color="auto" w:fill="auto"/>
            <w:vAlign w:val="center"/>
          </w:tcPr>
          <w:p w14:paraId="73C146A6"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785" w:type="dxa"/>
            <w:shd w:val="clear" w:color="auto" w:fill="auto"/>
            <w:vAlign w:val="center"/>
          </w:tcPr>
          <w:p w14:paraId="58C05267"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65261C3F"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02168D22"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399C8EF4"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1222C43A"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sz w:val="22"/>
                <w:szCs w:val="22"/>
              </w:rPr>
            </w:pPr>
            <w:r w:rsidRPr="008607C2">
              <w:rPr>
                <w:rFonts w:ascii="標楷體" w:eastAsia="標楷體" w:hAnsi="標楷體" w:hint="eastAsia"/>
                <w:b/>
                <w:noProof/>
                <w:color w:val="000000" w:themeColor="text1"/>
                <w:sz w:val="22"/>
                <w:szCs w:val="22"/>
              </w:rPr>
              <w:t>合計</w:t>
            </w:r>
          </w:p>
        </w:tc>
        <w:tc>
          <w:tcPr>
            <w:tcW w:w="2457" w:type="dxa"/>
            <w:shd w:val="clear" w:color="auto" w:fill="auto"/>
            <w:vAlign w:val="center"/>
          </w:tcPr>
          <w:p w14:paraId="5ACEA0DD"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302,468,388</w:t>
            </w:r>
          </w:p>
        </w:tc>
        <w:tc>
          <w:tcPr>
            <w:tcW w:w="1785" w:type="dxa"/>
            <w:shd w:val="clear" w:color="auto" w:fill="auto"/>
            <w:vAlign w:val="center"/>
          </w:tcPr>
          <w:p w14:paraId="43FE162D"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10.71</w:t>
            </w:r>
          </w:p>
        </w:tc>
        <w:tc>
          <w:tcPr>
            <w:tcW w:w="1506" w:type="dxa"/>
            <w:gridSpan w:val="2"/>
            <w:shd w:val="clear" w:color="auto" w:fill="auto"/>
            <w:vAlign w:val="center"/>
          </w:tcPr>
          <w:p w14:paraId="05A598AA"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287,387,453</w:t>
            </w:r>
          </w:p>
        </w:tc>
        <w:tc>
          <w:tcPr>
            <w:tcW w:w="1290" w:type="dxa"/>
            <w:shd w:val="clear" w:color="auto" w:fill="auto"/>
            <w:vAlign w:val="center"/>
          </w:tcPr>
          <w:p w14:paraId="3CDE5CD8"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6.12</w:t>
            </w:r>
          </w:p>
        </w:tc>
      </w:tr>
      <w:tr w:rsidR="008607C2" w:rsidRPr="008607C2" w14:paraId="5C9057F0"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4625013B"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直接投資</w:t>
            </w:r>
          </w:p>
        </w:tc>
        <w:tc>
          <w:tcPr>
            <w:tcW w:w="2457" w:type="dxa"/>
            <w:shd w:val="clear" w:color="auto" w:fill="auto"/>
            <w:vAlign w:val="center"/>
          </w:tcPr>
          <w:p w14:paraId="14ACFF11"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171,278,848</w:t>
            </w:r>
          </w:p>
        </w:tc>
        <w:tc>
          <w:tcPr>
            <w:tcW w:w="1785" w:type="dxa"/>
            <w:shd w:val="clear" w:color="auto" w:fill="auto"/>
            <w:vAlign w:val="center"/>
          </w:tcPr>
          <w:p w14:paraId="4BC1DF5B"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10.96</w:t>
            </w:r>
          </w:p>
        </w:tc>
        <w:tc>
          <w:tcPr>
            <w:tcW w:w="1506" w:type="dxa"/>
            <w:gridSpan w:val="2"/>
            <w:shd w:val="clear" w:color="auto" w:fill="auto"/>
            <w:vAlign w:val="center"/>
          </w:tcPr>
          <w:p w14:paraId="67A27807"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139,786,330</w:t>
            </w:r>
          </w:p>
        </w:tc>
        <w:tc>
          <w:tcPr>
            <w:tcW w:w="1290" w:type="dxa"/>
            <w:shd w:val="clear" w:color="auto" w:fill="auto"/>
            <w:vAlign w:val="center"/>
          </w:tcPr>
          <w:p w14:paraId="5EE399CE"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6.48</w:t>
            </w:r>
          </w:p>
        </w:tc>
      </w:tr>
      <w:tr w:rsidR="008607C2" w:rsidRPr="008607C2" w14:paraId="0A03034E"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288A85CE"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營業基金</w:t>
            </w:r>
          </w:p>
        </w:tc>
        <w:tc>
          <w:tcPr>
            <w:tcW w:w="2457" w:type="dxa"/>
            <w:shd w:val="clear" w:color="auto" w:fill="auto"/>
            <w:vAlign w:val="center"/>
          </w:tcPr>
          <w:p w14:paraId="653BEDBA"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197,550,482</w:t>
            </w:r>
          </w:p>
        </w:tc>
        <w:tc>
          <w:tcPr>
            <w:tcW w:w="1785" w:type="dxa"/>
            <w:shd w:val="clear" w:color="auto" w:fill="auto"/>
            <w:vAlign w:val="center"/>
          </w:tcPr>
          <w:p w14:paraId="471BD3C2"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6.25</w:t>
            </w:r>
          </w:p>
        </w:tc>
        <w:tc>
          <w:tcPr>
            <w:tcW w:w="1506" w:type="dxa"/>
            <w:gridSpan w:val="2"/>
            <w:shd w:val="clear" w:color="auto" w:fill="auto"/>
            <w:vAlign w:val="center"/>
          </w:tcPr>
          <w:p w14:paraId="1197957E"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147,601,122</w:t>
            </w:r>
          </w:p>
        </w:tc>
        <w:tc>
          <w:tcPr>
            <w:tcW w:w="1290" w:type="dxa"/>
            <w:shd w:val="clear" w:color="auto" w:fill="auto"/>
            <w:vAlign w:val="center"/>
          </w:tcPr>
          <w:p w14:paraId="7F4EB858"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5.76</w:t>
            </w:r>
          </w:p>
        </w:tc>
      </w:tr>
      <w:tr w:rsidR="008607C2" w:rsidRPr="008607C2" w14:paraId="3C265051"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30A27A37" w14:textId="77777777" w:rsidR="00EF784A" w:rsidRPr="008607C2" w:rsidRDefault="00EF784A" w:rsidP="00E15584">
            <w:pPr>
              <w:spacing w:line="380" w:lineRule="exact"/>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教育部主管</w:t>
            </w:r>
          </w:p>
        </w:tc>
        <w:tc>
          <w:tcPr>
            <w:tcW w:w="2457" w:type="dxa"/>
            <w:shd w:val="clear" w:color="auto" w:fill="auto"/>
            <w:vAlign w:val="center"/>
          </w:tcPr>
          <w:p w14:paraId="64375044"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785" w:type="dxa"/>
            <w:shd w:val="clear" w:color="auto" w:fill="auto"/>
            <w:vAlign w:val="center"/>
          </w:tcPr>
          <w:p w14:paraId="390F3B10"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1859A00B"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415D878F"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4C1A78F3"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24E40553"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sz w:val="22"/>
                <w:szCs w:val="22"/>
              </w:rPr>
            </w:pPr>
            <w:r w:rsidRPr="008607C2">
              <w:rPr>
                <w:rFonts w:ascii="標楷體" w:eastAsia="標楷體" w:hAnsi="標楷體" w:hint="eastAsia"/>
                <w:b/>
                <w:noProof/>
                <w:color w:val="000000" w:themeColor="text1"/>
                <w:sz w:val="22"/>
                <w:szCs w:val="22"/>
              </w:rPr>
              <w:t>合計</w:t>
            </w:r>
          </w:p>
        </w:tc>
        <w:tc>
          <w:tcPr>
            <w:tcW w:w="2457" w:type="dxa"/>
            <w:shd w:val="clear" w:color="auto" w:fill="auto"/>
            <w:vAlign w:val="center"/>
          </w:tcPr>
          <w:p w14:paraId="5AAD0915"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17,308,471</w:t>
            </w:r>
          </w:p>
        </w:tc>
        <w:tc>
          <w:tcPr>
            <w:tcW w:w="1785" w:type="dxa"/>
            <w:shd w:val="clear" w:color="auto" w:fill="auto"/>
            <w:vAlign w:val="center"/>
          </w:tcPr>
          <w:p w14:paraId="3B4252DB"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0.04</w:t>
            </w:r>
          </w:p>
        </w:tc>
        <w:tc>
          <w:tcPr>
            <w:tcW w:w="1506" w:type="dxa"/>
            <w:gridSpan w:val="2"/>
            <w:shd w:val="clear" w:color="auto" w:fill="auto"/>
            <w:vAlign w:val="center"/>
          </w:tcPr>
          <w:p w14:paraId="7A71686F"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121,457</w:t>
            </w:r>
          </w:p>
        </w:tc>
        <w:tc>
          <w:tcPr>
            <w:tcW w:w="1290" w:type="dxa"/>
            <w:shd w:val="clear" w:color="auto" w:fill="auto"/>
            <w:vAlign w:val="center"/>
          </w:tcPr>
          <w:p w14:paraId="6BC05219"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5.28</w:t>
            </w:r>
          </w:p>
        </w:tc>
      </w:tr>
      <w:tr w:rsidR="008607C2" w:rsidRPr="008607C2" w14:paraId="219D61B0"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2E9EE376"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非營業特種基金</w:t>
            </w:r>
          </w:p>
        </w:tc>
        <w:tc>
          <w:tcPr>
            <w:tcW w:w="2457" w:type="dxa"/>
            <w:shd w:val="clear" w:color="auto" w:fill="auto"/>
            <w:vAlign w:val="center"/>
          </w:tcPr>
          <w:p w14:paraId="2088EFE6"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17,308,471</w:t>
            </w:r>
          </w:p>
        </w:tc>
        <w:tc>
          <w:tcPr>
            <w:tcW w:w="1785" w:type="dxa"/>
            <w:shd w:val="clear" w:color="auto" w:fill="auto"/>
            <w:vAlign w:val="center"/>
          </w:tcPr>
          <w:p w14:paraId="40680FB7"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0.04</w:t>
            </w:r>
          </w:p>
        </w:tc>
        <w:tc>
          <w:tcPr>
            <w:tcW w:w="1506" w:type="dxa"/>
            <w:gridSpan w:val="2"/>
            <w:shd w:val="clear" w:color="auto" w:fill="auto"/>
            <w:vAlign w:val="center"/>
          </w:tcPr>
          <w:p w14:paraId="732FAC0E"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121,457</w:t>
            </w:r>
          </w:p>
        </w:tc>
        <w:tc>
          <w:tcPr>
            <w:tcW w:w="1290" w:type="dxa"/>
            <w:shd w:val="clear" w:color="auto" w:fill="auto"/>
            <w:vAlign w:val="center"/>
          </w:tcPr>
          <w:p w14:paraId="06E8875B"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5.28</w:t>
            </w:r>
          </w:p>
        </w:tc>
      </w:tr>
      <w:tr w:rsidR="008607C2" w:rsidRPr="008607C2" w14:paraId="21C75EF0"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2DB9562F" w14:textId="77777777" w:rsidR="00EF784A" w:rsidRPr="008607C2" w:rsidRDefault="00EF784A" w:rsidP="00E15584">
            <w:pPr>
              <w:spacing w:line="380" w:lineRule="exact"/>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經濟部主管</w:t>
            </w:r>
          </w:p>
        </w:tc>
        <w:tc>
          <w:tcPr>
            <w:tcW w:w="2457" w:type="dxa"/>
            <w:shd w:val="clear" w:color="auto" w:fill="auto"/>
            <w:vAlign w:val="center"/>
          </w:tcPr>
          <w:p w14:paraId="3A2C1A39"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785" w:type="dxa"/>
            <w:shd w:val="clear" w:color="auto" w:fill="auto"/>
            <w:vAlign w:val="center"/>
          </w:tcPr>
          <w:p w14:paraId="48F6CBAE"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3EF0BD49"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349A62A7"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5ED9B64D"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7891CE7D"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sz w:val="22"/>
                <w:szCs w:val="22"/>
              </w:rPr>
            </w:pPr>
            <w:r w:rsidRPr="008607C2">
              <w:rPr>
                <w:rFonts w:ascii="標楷體" w:eastAsia="標楷體" w:hAnsi="標楷體" w:hint="eastAsia"/>
                <w:b/>
                <w:noProof/>
                <w:color w:val="000000" w:themeColor="text1"/>
                <w:sz w:val="22"/>
                <w:szCs w:val="22"/>
              </w:rPr>
              <w:t>合計</w:t>
            </w:r>
          </w:p>
        </w:tc>
        <w:tc>
          <w:tcPr>
            <w:tcW w:w="2457" w:type="dxa"/>
            <w:shd w:val="clear" w:color="auto" w:fill="auto"/>
            <w:vAlign w:val="center"/>
          </w:tcPr>
          <w:p w14:paraId="0CAB7F2F"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93,882,371</w:t>
            </w:r>
          </w:p>
        </w:tc>
        <w:tc>
          <w:tcPr>
            <w:tcW w:w="1785" w:type="dxa"/>
            <w:shd w:val="clear" w:color="auto" w:fill="auto"/>
            <w:vAlign w:val="center"/>
          </w:tcPr>
          <w:p w14:paraId="2A3AE599"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15.41</w:t>
            </w:r>
          </w:p>
        </w:tc>
        <w:tc>
          <w:tcPr>
            <w:tcW w:w="1506" w:type="dxa"/>
            <w:gridSpan w:val="2"/>
            <w:shd w:val="clear" w:color="auto" w:fill="auto"/>
            <w:vAlign w:val="center"/>
          </w:tcPr>
          <w:p w14:paraId="3086E8EA"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174,005,290</w:t>
            </w:r>
          </w:p>
        </w:tc>
        <w:tc>
          <w:tcPr>
            <w:tcW w:w="1290" w:type="dxa"/>
            <w:shd w:val="clear" w:color="auto" w:fill="auto"/>
            <w:vAlign w:val="center"/>
          </w:tcPr>
          <w:p w14:paraId="42A213AD"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8.37</w:t>
            </w:r>
          </w:p>
        </w:tc>
      </w:tr>
      <w:tr w:rsidR="008607C2" w:rsidRPr="008607C2" w14:paraId="12F65033"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61339BBC"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直接投資</w:t>
            </w:r>
          </w:p>
        </w:tc>
        <w:tc>
          <w:tcPr>
            <w:tcW w:w="2457" w:type="dxa"/>
            <w:shd w:val="clear" w:color="auto" w:fill="auto"/>
            <w:vAlign w:val="center"/>
          </w:tcPr>
          <w:p w14:paraId="13EA6D7E"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17,861,608</w:t>
            </w:r>
          </w:p>
        </w:tc>
        <w:tc>
          <w:tcPr>
            <w:tcW w:w="1785" w:type="dxa"/>
            <w:shd w:val="clear" w:color="auto" w:fill="auto"/>
            <w:vAlign w:val="center"/>
          </w:tcPr>
          <w:p w14:paraId="2377275C"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20.63</w:t>
            </w:r>
          </w:p>
        </w:tc>
        <w:tc>
          <w:tcPr>
            <w:tcW w:w="1506" w:type="dxa"/>
            <w:gridSpan w:val="2"/>
            <w:shd w:val="clear" w:color="auto" w:fill="auto"/>
            <w:vAlign w:val="center"/>
          </w:tcPr>
          <w:p w14:paraId="2D2DAAD2"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119,501,617</w:t>
            </w:r>
          </w:p>
        </w:tc>
        <w:tc>
          <w:tcPr>
            <w:tcW w:w="1290" w:type="dxa"/>
            <w:shd w:val="clear" w:color="auto" w:fill="auto"/>
            <w:vAlign w:val="center"/>
          </w:tcPr>
          <w:p w14:paraId="4BFF0F2F"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8.56</w:t>
            </w:r>
          </w:p>
        </w:tc>
      </w:tr>
      <w:tr w:rsidR="008607C2" w:rsidRPr="008607C2" w14:paraId="4C886E43"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0E6F6B01"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營業基金</w:t>
            </w:r>
          </w:p>
        </w:tc>
        <w:tc>
          <w:tcPr>
            <w:tcW w:w="2457" w:type="dxa"/>
            <w:shd w:val="clear" w:color="auto" w:fill="auto"/>
            <w:vAlign w:val="center"/>
          </w:tcPr>
          <w:p w14:paraId="6368BADC"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72,095,287</w:t>
            </w:r>
          </w:p>
        </w:tc>
        <w:tc>
          <w:tcPr>
            <w:tcW w:w="1785" w:type="dxa"/>
            <w:shd w:val="clear" w:color="auto" w:fill="auto"/>
            <w:vAlign w:val="center"/>
          </w:tcPr>
          <w:p w14:paraId="43D57E49"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8.87</w:t>
            </w:r>
          </w:p>
        </w:tc>
        <w:tc>
          <w:tcPr>
            <w:tcW w:w="1506" w:type="dxa"/>
            <w:gridSpan w:val="2"/>
            <w:shd w:val="clear" w:color="auto" w:fill="auto"/>
            <w:vAlign w:val="center"/>
          </w:tcPr>
          <w:p w14:paraId="705A93BA"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53,571,249</w:t>
            </w:r>
          </w:p>
        </w:tc>
        <w:tc>
          <w:tcPr>
            <w:tcW w:w="1290" w:type="dxa"/>
            <w:shd w:val="clear" w:color="auto" w:fill="auto"/>
            <w:vAlign w:val="center"/>
          </w:tcPr>
          <w:p w14:paraId="5DE24546"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8.00</w:t>
            </w:r>
          </w:p>
        </w:tc>
      </w:tr>
      <w:tr w:rsidR="008607C2" w:rsidRPr="008607C2" w14:paraId="18325358"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28FAE665"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非營業特種基金</w:t>
            </w:r>
          </w:p>
        </w:tc>
        <w:tc>
          <w:tcPr>
            <w:tcW w:w="2457" w:type="dxa"/>
            <w:shd w:val="clear" w:color="auto" w:fill="auto"/>
            <w:vAlign w:val="center"/>
          </w:tcPr>
          <w:p w14:paraId="3C65734E"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376,987</w:t>
            </w:r>
          </w:p>
        </w:tc>
        <w:tc>
          <w:tcPr>
            <w:tcW w:w="1785" w:type="dxa"/>
            <w:shd w:val="clear" w:color="auto" w:fill="auto"/>
            <w:vAlign w:val="center"/>
          </w:tcPr>
          <w:p w14:paraId="1B053D2C"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19.49</w:t>
            </w:r>
          </w:p>
        </w:tc>
        <w:tc>
          <w:tcPr>
            <w:tcW w:w="1506" w:type="dxa"/>
            <w:gridSpan w:val="2"/>
            <w:shd w:val="clear" w:color="auto" w:fill="auto"/>
            <w:vAlign w:val="center"/>
          </w:tcPr>
          <w:p w14:paraId="33087F8D"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932,424</w:t>
            </w:r>
          </w:p>
        </w:tc>
        <w:tc>
          <w:tcPr>
            <w:tcW w:w="1290" w:type="dxa"/>
            <w:shd w:val="clear" w:color="auto" w:fill="auto"/>
            <w:vAlign w:val="center"/>
          </w:tcPr>
          <w:p w14:paraId="68121166"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6.28</w:t>
            </w:r>
          </w:p>
        </w:tc>
      </w:tr>
      <w:tr w:rsidR="008607C2" w:rsidRPr="008607C2" w14:paraId="055A6CB8"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5DB40FEA" w14:textId="77777777" w:rsidR="00EF784A" w:rsidRPr="008607C2" w:rsidRDefault="00EF784A" w:rsidP="00E15584">
            <w:pPr>
              <w:spacing w:line="380" w:lineRule="exact"/>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交通部主管</w:t>
            </w:r>
          </w:p>
        </w:tc>
        <w:tc>
          <w:tcPr>
            <w:tcW w:w="2457" w:type="dxa"/>
            <w:shd w:val="clear" w:color="auto" w:fill="auto"/>
            <w:vAlign w:val="center"/>
          </w:tcPr>
          <w:p w14:paraId="5FD35FA5"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785" w:type="dxa"/>
            <w:shd w:val="clear" w:color="auto" w:fill="auto"/>
            <w:vAlign w:val="center"/>
          </w:tcPr>
          <w:p w14:paraId="4B091C66"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37935EA1"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2BA21DB5"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42A4D615"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790978A7"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sz w:val="22"/>
                <w:szCs w:val="22"/>
              </w:rPr>
            </w:pPr>
            <w:r w:rsidRPr="008607C2">
              <w:rPr>
                <w:rFonts w:ascii="標楷體" w:eastAsia="標楷體" w:hAnsi="標楷體" w:hint="eastAsia"/>
                <w:b/>
                <w:noProof/>
                <w:color w:val="000000" w:themeColor="text1"/>
                <w:sz w:val="22"/>
                <w:szCs w:val="22"/>
              </w:rPr>
              <w:t>合計</w:t>
            </w:r>
          </w:p>
        </w:tc>
        <w:tc>
          <w:tcPr>
            <w:tcW w:w="2457" w:type="dxa"/>
            <w:shd w:val="clear" w:color="auto" w:fill="auto"/>
            <w:vAlign w:val="center"/>
          </w:tcPr>
          <w:p w14:paraId="7B668624"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225,194,370</w:t>
            </w:r>
          </w:p>
        </w:tc>
        <w:tc>
          <w:tcPr>
            <w:tcW w:w="1785" w:type="dxa"/>
            <w:shd w:val="clear" w:color="auto" w:fill="auto"/>
            <w:vAlign w:val="center"/>
          </w:tcPr>
          <w:p w14:paraId="27350D70"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27.30</w:t>
            </w:r>
          </w:p>
        </w:tc>
        <w:tc>
          <w:tcPr>
            <w:tcW w:w="1506" w:type="dxa"/>
            <w:gridSpan w:val="2"/>
            <w:shd w:val="clear" w:color="auto" w:fill="auto"/>
            <w:vAlign w:val="center"/>
          </w:tcPr>
          <w:p w14:paraId="39514CFE"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225,236,518</w:t>
            </w:r>
          </w:p>
        </w:tc>
        <w:tc>
          <w:tcPr>
            <w:tcW w:w="1290" w:type="dxa"/>
            <w:shd w:val="clear" w:color="auto" w:fill="auto"/>
            <w:vAlign w:val="center"/>
          </w:tcPr>
          <w:p w14:paraId="7F0374CD"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12.21</w:t>
            </w:r>
          </w:p>
        </w:tc>
      </w:tr>
      <w:tr w:rsidR="008607C2" w:rsidRPr="008607C2" w14:paraId="0AA4C459"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48B5B5FA"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直接投資</w:t>
            </w:r>
          </w:p>
        </w:tc>
        <w:tc>
          <w:tcPr>
            <w:tcW w:w="2457" w:type="dxa"/>
            <w:shd w:val="clear" w:color="auto" w:fill="auto"/>
            <w:vAlign w:val="center"/>
          </w:tcPr>
          <w:p w14:paraId="7E130332"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220,547,653</w:t>
            </w:r>
          </w:p>
        </w:tc>
        <w:tc>
          <w:tcPr>
            <w:tcW w:w="1785" w:type="dxa"/>
            <w:shd w:val="clear" w:color="auto" w:fill="auto"/>
            <w:vAlign w:val="center"/>
          </w:tcPr>
          <w:p w14:paraId="3A6E8B07"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28.52</w:t>
            </w:r>
          </w:p>
        </w:tc>
        <w:tc>
          <w:tcPr>
            <w:tcW w:w="1506" w:type="dxa"/>
            <w:gridSpan w:val="2"/>
            <w:shd w:val="clear" w:color="auto" w:fill="auto"/>
            <w:vAlign w:val="center"/>
          </w:tcPr>
          <w:p w14:paraId="3DD85ABE"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185,053,639</w:t>
            </w:r>
          </w:p>
        </w:tc>
        <w:tc>
          <w:tcPr>
            <w:tcW w:w="1290" w:type="dxa"/>
            <w:shd w:val="clear" w:color="auto" w:fill="auto"/>
            <w:vAlign w:val="center"/>
          </w:tcPr>
          <w:p w14:paraId="301E04A4"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13.05</w:t>
            </w:r>
          </w:p>
        </w:tc>
      </w:tr>
      <w:tr w:rsidR="008607C2" w:rsidRPr="008607C2" w14:paraId="05840FF9"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6E0D49B8"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營業基金</w:t>
            </w:r>
          </w:p>
        </w:tc>
        <w:tc>
          <w:tcPr>
            <w:tcW w:w="2457" w:type="dxa"/>
            <w:shd w:val="clear" w:color="auto" w:fill="auto"/>
            <w:vAlign w:val="center"/>
          </w:tcPr>
          <w:p w14:paraId="0ED20B50"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181,892,948</w:t>
            </w:r>
          </w:p>
        </w:tc>
        <w:tc>
          <w:tcPr>
            <w:tcW w:w="1785" w:type="dxa"/>
            <w:shd w:val="clear" w:color="auto" w:fill="auto"/>
            <w:vAlign w:val="center"/>
          </w:tcPr>
          <w:p w14:paraId="2B08AC18"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5.14</w:t>
            </w:r>
          </w:p>
        </w:tc>
        <w:tc>
          <w:tcPr>
            <w:tcW w:w="1506" w:type="dxa"/>
            <w:gridSpan w:val="2"/>
            <w:shd w:val="clear" w:color="auto" w:fill="auto"/>
            <w:vAlign w:val="center"/>
          </w:tcPr>
          <w:p w14:paraId="06BED8C2"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12,639,436</w:t>
            </w:r>
          </w:p>
        </w:tc>
        <w:tc>
          <w:tcPr>
            <w:tcW w:w="1290" w:type="dxa"/>
            <w:shd w:val="clear" w:color="auto" w:fill="auto"/>
            <w:vAlign w:val="center"/>
          </w:tcPr>
          <w:p w14:paraId="628E3B41"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12.70</w:t>
            </w:r>
          </w:p>
        </w:tc>
      </w:tr>
      <w:tr w:rsidR="008607C2" w:rsidRPr="008607C2" w14:paraId="42CE8707"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36657164"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非營業特種基金</w:t>
            </w:r>
          </w:p>
        </w:tc>
        <w:tc>
          <w:tcPr>
            <w:tcW w:w="2457" w:type="dxa"/>
            <w:shd w:val="clear" w:color="auto" w:fill="auto"/>
            <w:vAlign w:val="center"/>
          </w:tcPr>
          <w:p w14:paraId="6CBBCA10"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3,769,337</w:t>
            </w:r>
          </w:p>
        </w:tc>
        <w:tc>
          <w:tcPr>
            <w:tcW w:w="1785" w:type="dxa"/>
            <w:shd w:val="clear" w:color="auto" w:fill="auto"/>
            <w:vAlign w:val="center"/>
          </w:tcPr>
          <w:p w14:paraId="7B43C59D"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43.00</w:t>
            </w:r>
          </w:p>
        </w:tc>
        <w:tc>
          <w:tcPr>
            <w:tcW w:w="1506" w:type="dxa"/>
            <w:gridSpan w:val="2"/>
            <w:shd w:val="clear" w:color="auto" w:fill="auto"/>
            <w:vAlign w:val="center"/>
          </w:tcPr>
          <w:p w14:paraId="72011756"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27,543,442</w:t>
            </w:r>
          </w:p>
        </w:tc>
        <w:tc>
          <w:tcPr>
            <w:tcW w:w="1290" w:type="dxa"/>
            <w:shd w:val="clear" w:color="auto" w:fill="auto"/>
            <w:vAlign w:val="center"/>
          </w:tcPr>
          <w:p w14:paraId="2EE92F76"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6.62</w:t>
            </w:r>
          </w:p>
        </w:tc>
      </w:tr>
      <w:tr w:rsidR="008607C2" w:rsidRPr="008607C2" w14:paraId="7F2D2270"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081EE420" w14:textId="77777777" w:rsidR="00EF784A" w:rsidRPr="008607C2" w:rsidRDefault="00EF784A" w:rsidP="00E15584">
            <w:pPr>
              <w:spacing w:line="380" w:lineRule="exact"/>
              <w:jc w:val="distribute"/>
              <w:rPr>
                <w:rFonts w:ascii="標楷體" w:eastAsia="標楷體" w:hAnsi="標楷體"/>
                <w:b/>
                <w:color w:val="000000" w:themeColor="text1"/>
              </w:rPr>
            </w:pPr>
            <w:r w:rsidRPr="008607C2">
              <w:rPr>
                <w:rFonts w:ascii="標楷體" w:eastAsia="標楷體" w:hAnsi="標楷體" w:hint="eastAsia"/>
                <w:b/>
                <w:noProof/>
                <w:color w:val="000000" w:themeColor="text1"/>
              </w:rPr>
              <w:t>農業委員會主管</w:t>
            </w:r>
          </w:p>
        </w:tc>
        <w:tc>
          <w:tcPr>
            <w:tcW w:w="2457" w:type="dxa"/>
            <w:shd w:val="clear" w:color="auto" w:fill="auto"/>
            <w:vAlign w:val="center"/>
          </w:tcPr>
          <w:p w14:paraId="2422452B" w14:textId="77777777" w:rsidR="00EF784A" w:rsidRPr="008607C2" w:rsidRDefault="00EF784A" w:rsidP="00E15584">
            <w:pPr>
              <w:spacing w:line="380" w:lineRule="exact"/>
              <w:jc w:val="right"/>
              <w:rPr>
                <w:rFonts w:ascii="標楷體" w:eastAsia="標楷體" w:hAnsi="標楷體"/>
                <w:b/>
                <w:color w:val="000000" w:themeColor="text1"/>
              </w:rPr>
            </w:pPr>
          </w:p>
        </w:tc>
        <w:tc>
          <w:tcPr>
            <w:tcW w:w="1785" w:type="dxa"/>
            <w:shd w:val="clear" w:color="auto" w:fill="auto"/>
            <w:vAlign w:val="center"/>
          </w:tcPr>
          <w:p w14:paraId="51C4362C"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6F5F0E9F"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2CC0E565"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213ADBAE"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018F1F39"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sz w:val="22"/>
                <w:szCs w:val="22"/>
              </w:rPr>
            </w:pPr>
            <w:r w:rsidRPr="008607C2">
              <w:rPr>
                <w:rFonts w:ascii="標楷體" w:eastAsia="標楷體" w:hAnsi="標楷體" w:hint="eastAsia"/>
                <w:b/>
                <w:noProof/>
                <w:color w:val="000000" w:themeColor="text1"/>
                <w:sz w:val="22"/>
                <w:szCs w:val="22"/>
              </w:rPr>
              <w:t>合計</w:t>
            </w:r>
          </w:p>
        </w:tc>
        <w:tc>
          <w:tcPr>
            <w:tcW w:w="2457" w:type="dxa"/>
            <w:shd w:val="clear" w:color="auto" w:fill="auto"/>
            <w:vAlign w:val="center"/>
          </w:tcPr>
          <w:p w14:paraId="6AAD7CFC"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27,272,734</w:t>
            </w:r>
          </w:p>
        </w:tc>
        <w:tc>
          <w:tcPr>
            <w:tcW w:w="1785" w:type="dxa"/>
            <w:shd w:val="clear" w:color="auto" w:fill="auto"/>
            <w:vAlign w:val="center"/>
          </w:tcPr>
          <w:p w14:paraId="1CA0C0FE"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4.97</w:t>
            </w:r>
          </w:p>
        </w:tc>
        <w:tc>
          <w:tcPr>
            <w:tcW w:w="1506" w:type="dxa"/>
            <w:gridSpan w:val="2"/>
            <w:shd w:val="clear" w:color="auto" w:fill="auto"/>
            <w:vAlign w:val="center"/>
          </w:tcPr>
          <w:p w14:paraId="5E188F5D"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26,398,133</w:t>
            </w:r>
          </w:p>
        </w:tc>
        <w:tc>
          <w:tcPr>
            <w:tcW w:w="1290" w:type="dxa"/>
            <w:shd w:val="clear" w:color="auto" w:fill="auto"/>
            <w:vAlign w:val="center"/>
          </w:tcPr>
          <w:p w14:paraId="6F40BA60"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3.81</w:t>
            </w:r>
          </w:p>
        </w:tc>
      </w:tr>
      <w:tr w:rsidR="008607C2" w:rsidRPr="008607C2" w14:paraId="189EC2D7"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6A0A5DC7"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直接投資</w:t>
            </w:r>
          </w:p>
        </w:tc>
        <w:tc>
          <w:tcPr>
            <w:tcW w:w="2457" w:type="dxa"/>
            <w:shd w:val="clear" w:color="auto" w:fill="auto"/>
            <w:vAlign w:val="center"/>
          </w:tcPr>
          <w:p w14:paraId="2ABC84A5"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3,604,858</w:t>
            </w:r>
          </w:p>
        </w:tc>
        <w:tc>
          <w:tcPr>
            <w:tcW w:w="1785" w:type="dxa"/>
            <w:shd w:val="clear" w:color="auto" w:fill="auto"/>
            <w:vAlign w:val="center"/>
          </w:tcPr>
          <w:p w14:paraId="1D397041"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35.54</w:t>
            </w:r>
          </w:p>
        </w:tc>
        <w:tc>
          <w:tcPr>
            <w:tcW w:w="1506" w:type="dxa"/>
            <w:gridSpan w:val="2"/>
            <w:shd w:val="clear" w:color="auto" w:fill="auto"/>
            <w:vAlign w:val="center"/>
          </w:tcPr>
          <w:p w14:paraId="3F943DF0"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25,481,655</w:t>
            </w:r>
          </w:p>
        </w:tc>
        <w:tc>
          <w:tcPr>
            <w:tcW w:w="1290" w:type="dxa"/>
            <w:shd w:val="clear" w:color="auto" w:fill="auto"/>
            <w:vAlign w:val="center"/>
          </w:tcPr>
          <w:p w14:paraId="3518EF3D"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3.77</w:t>
            </w:r>
          </w:p>
        </w:tc>
      </w:tr>
      <w:tr w:rsidR="008607C2" w:rsidRPr="008607C2" w14:paraId="4219FDF2"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1DA5771E"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非營業特種基金</w:t>
            </w:r>
          </w:p>
        </w:tc>
        <w:tc>
          <w:tcPr>
            <w:tcW w:w="2457" w:type="dxa"/>
            <w:shd w:val="clear" w:color="auto" w:fill="auto"/>
            <w:vAlign w:val="center"/>
          </w:tcPr>
          <w:p w14:paraId="6FD77889"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23,667,875</w:t>
            </w:r>
          </w:p>
        </w:tc>
        <w:tc>
          <w:tcPr>
            <w:tcW w:w="1785" w:type="dxa"/>
            <w:shd w:val="clear" w:color="auto" w:fill="auto"/>
            <w:vAlign w:val="center"/>
          </w:tcPr>
          <w:p w14:paraId="38381A47"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0.16</w:t>
            </w:r>
          </w:p>
        </w:tc>
        <w:tc>
          <w:tcPr>
            <w:tcW w:w="1506" w:type="dxa"/>
            <w:gridSpan w:val="2"/>
            <w:shd w:val="clear" w:color="auto" w:fill="auto"/>
            <w:vAlign w:val="center"/>
          </w:tcPr>
          <w:p w14:paraId="5B54EF08"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916,477</w:t>
            </w:r>
          </w:p>
        </w:tc>
        <w:tc>
          <w:tcPr>
            <w:tcW w:w="1290" w:type="dxa"/>
            <w:shd w:val="clear" w:color="auto" w:fill="auto"/>
            <w:vAlign w:val="center"/>
          </w:tcPr>
          <w:p w14:paraId="6462EC8E"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4.57</w:t>
            </w:r>
          </w:p>
        </w:tc>
      </w:tr>
      <w:tr w:rsidR="008607C2" w:rsidRPr="008607C2" w14:paraId="365D4B21"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7A2FF824" w14:textId="77777777" w:rsidR="00EF784A" w:rsidRPr="008607C2" w:rsidRDefault="00EF784A" w:rsidP="00E15584">
            <w:pPr>
              <w:spacing w:line="380" w:lineRule="exact"/>
              <w:jc w:val="distribute"/>
              <w:rPr>
                <w:rFonts w:ascii="標楷體" w:eastAsia="標楷體" w:hAnsi="標楷體"/>
                <w:b/>
                <w:color w:val="000000" w:themeColor="text1"/>
                <w:spacing w:val="-18"/>
              </w:rPr>
            </w:pPr>
            <w:r w:rsidRPr="008607C2">
              <w:rPr>
                <w:rFonts w:ascii="標楷體" w:eastAsia="標楷體" w:hAnsi="標楷體" w:hint="eastAsia"/>
                <w:b/>
                <w:noProof/>
                <w:color w:val="000000" w:themeColor="text1"/>
                <w:spacing w:val="-18"/>
              </w:rPr>
              <w:t>國軍退除役官兵輔導委員會主管</w:t>
            </w:r>
          </w:p>
        </w:tc>
        <w:tc>
          <w:tcPr>
            <w:tcW w:w="2457" w:type="dxa"/>
            <w:shd w:val="clear" w:color="auto" w:fill="auto"/>
            <w:vAlign w:val="center"/>
          </w:tcPr>
          <w:p w14:paraId="1D4F6502"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785" w:type="dxa"/>
            <w:shd w:val="clear" w:color="auto" w:fill="auto"/>
            <w:vAlign w:val="center"/>
          </w:tcPr>
          <w:p w14:paraId="09E2AECF"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506" w:type="dxa"/>
            <w:gridSpan w:val="2"/>
            <w:shd w:val="clear" w:color="auto" w:fill="auto"/>
            <w:vAlign w:val="center"/>
          </w:tcPr>
          <w:p w14:paraId="5858EDB3" w14:textId="77777777" w:rsidR="00EF784A" w:rsidRPr="008607C2" w:rsidRDefault="00EF784A" w:rsidP="00E15584">
            <w:pPr>
              <w:spacing w:line="380" w:lineRule="exact"/>
              <w:jc w:val="right"/>
              <w:rPr>
                <w:rFonts w:ascii="標楷體" w:eastAsia="標楷體" w:hAnsi="標楷體"/>
                <w:b/>
                <w:color w:val="000000" w:themeColor="text1"/>
                <w:sz w:val="18"/>
                <w:szCs w:val="18"/>
              </w:rPr>
            </w:pPr>
          </w:p>
        </w:tc>
        <w:tc>
          <w:tcPr>
            <w:tcW w:w="1290" w:type="dxa"/>
            <w:shd w:val="clear" w:color="auto" w:fill="auto"/>
            <w:vAlign w:val="center"/>
          </w:tcPr>
          <w:p w14:paraId="66A3D633" w14:textId="77777777" w:rsidR="00EF784A" w:rsidRPr="008607C2" w:rsidRDefault="00EF784A" w:rsidP="00E15584">
            <w:pPr>
              <w:spacing w:line="380" w:lineRule="exact"/>
              <w:jc w:val="right"/>
              <w:rPr>
                <w:rFonts w:ascii="標楷體" w:eastAsia="標楷體" w:hAnsi="標楷體"/>
                <w:b/>
                <w:color w:val="000000" w:themeColor="text1"/>
                <w:sz w:val="20"/>
              </w:rPr>
            </w:pPr>
          </w:p>
        </w:tc>
      </w:tr>
      <w:tr w:rsidR="008607C2" w:rsidRPr="008607C2" w14:paraId="37C82BDB"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3417FA58" w14:textId="77777777" w:rsidR="00EF784A" w:rsidRPr="008607C2" w:rsidRDefault="00EF784A" w:rsidP="00E15584">
            <w:pPr>
              <w:spacing w:line="380" w:lineRule="exact"/>
              <w:ind w:leftChars="100" w:left="240" w:rightChars="100" w:right="240"/>
              <w:jc w:val="distribute"/>
              <w:rPr>
                <w:rFonts w:ascii="標楷體" w:eastAsia="標楷體" w:hAnsi="標楷體"/>
                <w:b/>
                <w:color w:val="000000" w:themeColor="text1"/>
                <w:sz w:val="22"/>
                <w:szCs w:val="22"/>
              </w:rPr>
            </w:pPr>
            <w:r w:rsidRPr="008607C2">
              <w:rPr>
                <w:rFonts w:ascii="標楷體" w:eastAsia="標楷體" w:hAnsi="標楷體" w:hint="eastAsia"/>
                <w:b/>
                <w:noProof/>
                <w:color w:val="000000" w:themeColor="text1"/>
                <w:sz w:val="22"/>
                <w:szCs w:val="22"/>
              </w:rPr>
              <w:t>合計</w:t>
            </w:r>
          </w:p>
        </w:tc>
        <w:tc>
          <w:tcPr>
            <w:tcW w:w="2457" w:type="dxa"/>
            <w:shd w:val="clear" w:color="auto" w:fill="auto"/>
            <w:vAlign w:val="center"/>
          </w:tcPr>
          <w:p w14:paraId="16EBD524"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4,914,716</w:t>
            </w:r>
          </w:p>
        </w:tc>
        <w:tc>
          <w:tcPr>
            <w:tcW w:w="1785" w:type="dxa"/>
            <w:shd w:val="clear" w:color="auto" w:fill="auto"/>
            <w:vAlign w:val="center"/>
          </w:tcPr>
          <w:p w14:paraId="705C9161"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26.58</w:t>
            </w:r>
          </w:p>
        </w:tc>
        <w:tc>
          <w:tcPr>
            <w:tcW w:w="1506" w:type="dxa"/>
            <w:gridSpan w:val="2"/>
            <w:shd w:val="clear" w:color="auto" w:fill="auto"/>
            <w:vAlign w:val="center"/>
          </w:tcPr>
          <w:p w14:paraId="2A422522" w14:textId="77777777" w:rsidR="00EF784A" w:rsidRPr="008607C2" w:rsidRDefault="00EF784A" w:rsidP="00E15584">
            <w:pPr>
              <w:spacing w:line="380" w:lineRule="exact"/>
              <w:jc w:val="right"/>
              <w:rPr>
                <w:rFonts w:ascii="標楷體" w:eastAsia="標楷體" w:hAnsi="標楷體"/>
                <w:b/>
                <w:color w:val="000000" w:themeColor="text1"/>
                <w:sz w:val="18"/>
                <w:szCs w:val="18"/>
              </w:rPr>
            </w:pPr>
            <w:r w:rsidRPr="008607C2">
              <w:rPr>
                <w:rFonts w:ascii="標楷體" w:eastAsia="標楷體" w:hAnsi="標楷體"/>
                <w:b/>
                <w:noProof/>
                <w:color w:val="000000" w:themeColor="text1"/>
                <w:sz w:val="18"/>
                <w:szCs w:val="18"/>
              </w:rPr>
              <w:t>14,944,538</w:t>
            </w:r>
          </w:p>
        </w:tc>
        <w:tc>
          <w:tcPr>
            <w:tcW w:w="1290" w:type="dxa"/>
            <w:shd w:val="clear" w:color="auto" w:fill="auto"/>
            <w:vAlign w:val="center"/>
          </w:tcPr>
          <w:p w14:paraId="46975C99" w14:textId="77777777" w:rsidR="00EF784A" w:rsidRPr="008607C2" w:rsidRDefault="00EF784A" w:rsidP="00E15584">
            <w:pPr>
              <w:spacing w:line="380" w:lineRule="exact"/>
              <w:jc w:val="right"/>
              <w:rPr>
                <w:rFonts w:ascii="標楷體" w:eastAsia="標楷體" w:hAnsi="標楷體"/>
                <w:b/>
                <w:color w:val="000000" w:themeColor="text1"/>
                <w:sz w:val="20"/>
              </w:rPr>
            </w:pPr>
            <w:r w:rsidRPr="008607C2">
              <w:rPr>
                <w:rFonts w:ascii="標楷體" w:eastAsia="標楷體" w:hAnsi="標楷體"/>
                <w:b/>
                <w:noProof/>
                <w:color w:val="000000" w:themeColor="text1"/>
                <w:sz w:val="18"/>
                <w:szCs w:val="18"/>
              </w:rPr>
              <w:t>9.06</w:t>
            </w:r>
          </w:p>
        </w:tc>
      </w:tr>
      <w:tr w:rsidR="008607C2" w:rsidRPr="008607C2" w14:paraId="0019BDF0" w14:textId="77777777" w:rsidTr="00E15584">
        <w:tblPrEx>
          <w:tblBorders>
            <w:top w:val="single" w:sz="2" w:space="0" w:color="auto"/>
            <w:left w:val="none" w:sz="0" w:space="0" w:color="auto"/>
            <w:right w:val="none" w:sz="0" w:space="0" w:color="auto"/>
            <w:insideH w:val="none" w:sz="0" w:space="0" w:color="auto"/>
          </w:tblBorders>
        </w:tblPrEx>
        <w:trPr>
          <w:cantSplit/>
          <w:trHeight w:hRule="exact" w:val="369"/>
        </w:trPr>
        <w:tc>
          <w:tcPr>
            <w:tcW w:w="2941" w:type="dxa"/>
            <w:shd w:val="clear" w:color="auto" w:fill="auto"/>
            <w:vAlign w:val="center"/>
          </w:tcPr>
          <w:p w14:paraId="154734F9" w14:textId="77777777" w:rsidR="00EF784A" w:rsidRPr="008607C2" w:rsidRDefault="00EF784A" w:rsidP="00E15584">
            <w:pPr>
              <w:spacing w:line="380" w:lineRule="exact"/>
              <w:ind w:leftChars="100" w:left="240"/>
              <w:jc w:val="distribute"/>
              <w:rPr>
                <w:rFonts w:ascii="標楷體" w:eastAsia="標楷體" w:hAnsi="標楷體"/>
                <w:color w:val="000000" w:themeColor="text1"/>
                <w:sz w:val="22"/>
                <w:szCs w:val="22"/>
              </w:rPr>
            </w:pPr>
            <w:r w:rsidRPr="008607C2">
              <w:rPr>
                <w:rFonts w:ascii="標楷體" w:eastAsia="標楷體" w:hAnsi="標楷體" w:hint="eastAsia"/>
                <w:noProof/>
                <w:color w:val="000000" w:themeColor="text1"/>
                <w:sz w:val="22"/>
                <w:szCs w:val="22"/>
              </w:rPr>
              <w:t>非營業特種基金</w:t>
            </w:r>
          </w:p>
        </w:tc>
        <w:tc>
          <w:tcPr>
            <w:tcW w:w="2457" w:type="dxa"/>
            <w:shd w:val="clear" w:color="auto" w:fill="auto"/>
            <w:vAlign w:val="center"/>
          </w:tcPr>
          <w:p w14:paraId="67C7E1B6"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4,914,716</w:t>
            </w:r>
          </w:p>
        </w:tc>
        <w:tc>
          <w:tcPr>
            <w:tcW w:w="1785" w:type="dxa"/>
            <w:shd w:val="clear" w:color="auto" w:fill="auto"/>
            <w:vAlign w:val="center"/>
          </w:tcPr>
          <w:p w14:paraId="7A2AF83A"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26.58</w:t>
            </w:r>
          </w:p>
        </w:tc>
        <w:tc>
          <w:tcPr>
            <w:tcW w:w="1506" w:type="dxa"/>
            <w:gridSpan w:val="2"/>
            <w:shd w:val="clear" w:color="auto" w:fill="auto"/>
            <w:vAlign w:val="center"/>
          </w:tcPr>
          <w:p w14:paraId="5D81C59A" w14:textId="77777777" w:rsidR="00EF784A" w:rsidRPr="008607C2" w:rsidRDefault="00EF784A" w:rsidP="00E15584">
            <w:pPr>
              <w:spacing w:line="380" w:lineRule="exact"/>
              <w:jc w:val="right"/>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14,944,538</w:t>
            </w:r>
          </w:p>
        </w:tc>
        <w:tc>
          <w:tcPr>
            <w:tcW w:w="1290" w:type="dxa"/>
            <w:shd w:val="clear" w:color="auto" w:fill="auto"/>
            <w:vAlign w:val="center"/>
          </w:tcPr>
          <w:p w14:paraId="56867A96" w14:textId="77777777" w:rsidR="00EF784A" w:rsidRPr="008607C2" w:rsidRDefault="00EF784A" w:rsidP="00E15584">
            <w:pPr>
              <w:spacing w:line="380" w:lineRule="exact"/>
              <w:jc w:val="right"/>
              <w:rPr>
                <w:rFonts w:ascii="標楷體" w:eastAsia="標楷體" w:hAnsi="標楷體"/>
                <w:color w:val="000000" w:themeColor="text1"/>
                <w:sz w:val="20"/>
              </w:rPr>
            </w:pPr>
            <w:r w:rsidRPr="008607C2">
              <w:rPr>
                <w:rFonts w:ascii="標楷體" w:eastAsia="標楷體" w:hAnsi="標楷體"/>
                <w:noProof/>
                <w:color w:val="000000" w:themeColor="text1"/>
                <w:sz w:val="18"/>
                <w:szCs w:val="18"/>
              </w:rPr>
              <w:t>9.06</w:t>
            </w:r>
          </w:p>
        </w:tc>
      </w:tr>
    </w:tbl>
    <w:p w14:paraId="769853CF" w14:textId="584A34B0" w:rsidR="00EF784A" w:rsidRPr="008607C2" w:rsidRDefault="00EF784A" w:rsidP="00EF784A">
      <w:pPr>
        <w:spacing w:line="240" w:lineRule="exact"/>
        <w:ind w:left="572" w:hangingChars="318" w:hanging="572"/>
        <w:rPr>
          <w:rFonts w:ascii="標楷體" w:eastAsia="標楷體" w:hAnsi="標楷體"/>
          <w:color w:val="000000" w:themeColor="text1"/>
          <w:sz w:val="18"/>
        </w:rPr>
      </w:pPr>
      <w:proofErr w:type="gramStart"/>
      <w:r w:rsidRPr="008607C2">
        <w:rPr>
          <w:rFonts w:ascii="標楷體" w:eastAsia="標楷體" w:hAnsi="標楷體" w:hint="eastAsia"/>
          <w:color w:val="000000" w:themeColor="text1"/>
          <w:sz w:val="18"/>
        </w:rPr>
        <w:t>註</w:t>
      </w:r>
      <w:proofErr w:type="gramEnd"/>
      <w:r w:rsidRPr="008607C2">
        <w:rPr>
          <w:rFonts w:ascii="標楷體" w:eastAsia="標楷體" w:hAnsi="標楷體" w:hint="eastAsia"/>
          <w:color w:val="000000" w:themeColor="text1"/>
          <w:sz w:val="18"/>
        </w:rPr>
        <w:t>：1.因部分普通公務機關、營業基金、非營業特種基金投資同一民營事業，重疊部分經予扣除，故民營事業本期淨利（淨損）欄內各主管機關項下小計數據加總或不等於合計，各主管機關合計加總不等於總計。</w:t>
      </w:r>
    </w:p>
    <w:p w14:paraId="4CD4322C" w14:textId="77777777" w:rsidR="00EF784A" w:rsidRPr="008607C2" w:rsidRDefault="00EF784A" w:rsidP="00EF784A">
      <w:pPr>
        <w:spacing w:line="240" w:lineRule="exact"/>
        <w:ind w:leftChars="75" w:left="180" w:firstLineChars="102" w:firstLine="184"/>
        <w:rPr>
          <w:rFonts w:ascii="標楷體" w:eastAsia="標楷體" w:hAnsi="標楷體"/>
          <w:color w:val="000000" w:themeColor="text1"/>
          <w:sz w:val="18"/>
        </w:rPr>
      </w:pPr>
      <w:r w:rsidRPr="008607C2">
        <w:rPr>
          <w:rFonts w:ascii="標楷體" w:eastAsia="標楷體" w:hAnsi="標楷體" w:hint="eastAsia"/>
          <w:color w:val="000000" w:themeColor="text1"/>
          <w:sz w:val="18"/>
        </w:rPr>
        <w:t>2.期末實際投資金額包含依企業會計準則公報或國際財務報導準則公報認列之評價調整數。</w:t>
      </w:r>
    </w:p>
    <w:p w14:paraId="0395A0EC" w14:textId="390A611F" w:rsidR="00C201B5" w:rsidRPr="008607C2" w:rsidRDefault="00EF784A" w:rsidP="00EF784A">
      <w:pPr>
        <w:spacing w:line="240" w:lineRule="exact"/>
        <w:ind w:leftChars="75" w:left="180" w:firstLineChars="102" w:firstLine="184"/>
        <w:rPr>
          <w:rFonts w:ascii="標楷體" w:eastAsia="標楷體" w:hAnsi="標楷體"/>
          <w:color w:val="000000" w:themeColor="text1"/>
          <w:sz w:val="18"/>
        </w:rPr>
      </w:pPr>
      <w:r w:rsidRPr="008607C2">
        <w:rPr>
          <w:rFonts w:ascii="標楷體" w:eastAsia="標楷體" w:hAnsi="標楷體" w:hint="eastAsia"/>
          <w:color w:val="000000" w:themeColor="text1"/>
          <w:sz w:val="18"/>
        </w:rPr>
        <w:t>3.資料來源：整理自各</w:t>
      </w:r>
      <w:proofErr w:type="gramStart"/>
      <w:r w:rsidRPr="008607C2">
        <w:rPr>
          <w:rFonts w:ascii="標楷體" w:eastAsia="標楷體" w:hAnsi="標楷體" w:hint="eastAsia"/>
          <w:color w:val="000000" w:themeColor="text1"/>
          <w:sz w:val="18"/>
        </w:rPr>
        <w:t>主管機關</w:t>
      </w:r>
      <w:r w:rsidRPr="008607C2">
        <w:rPr>
          <w:rFonts w:ascii="標楷體" w:eastAsia="標楷體" w:hAnsi="標楷體" w:hint="eastAsia"/>
          <w:color w:val="000000" w:themeColor="text1"/>
          <w:sz w:val="18"/>
          <w:lang w:eastAsia="zh-HK"/>
        </w:rPr>
        <w:t>查填</w:t>
      </w:r>
      <w:r w:rsidRPr="008607C2">
        <w:rPr>
          <w:rFonts w:ascii="標楷體" w:eastAsia="標楷體" w:hAnsi="標楷體" w:hint="eastAsia"/>
          <w:color w:val="000000" w:themeColor="text1"/>
          <w:sz w:val="18"/>
        </w:rPr>
        <w:t>資料</w:t>
      </w:r>
      <w:proofErr w:type="gramEnd"/>
      <w:r w:rsidRPr="008607C2">
        <w:rPr>
          <w:rFonts w:ascii="標楷體" w:eastAsia="標楷體" w:hAnsi="標楷體" w:hint="eastAsia"/>
          <w:color w:val="000000" w:themeColor="text1"/>
          <w:sz w:val="18"/>
        </w:rPr>
        <w:t>。</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365"/>
        <w:gridCol w:w="1008"/>
        <w:gridCol w:w="749"/>
        <w:gridCol w:w="798"/>
        <w:gridCol w:w="774"/>
        <w:gridCol w:w="640"/>
        <w:gridCol w:w="1020"/>
        <w:gridCol w:w="641"/>
        <w:gridCol w:w="999"/>
      </w:tblGrid>
      <w:tr w:rsidR="008607C2" w:rsidRPr="008607C2" w14:paraId="0173DF62" w14:textId="77777777" w:rsidTr="00C67C82">
        <w:trPr>
          <w:cantSplit/>
          <w:trHeight w:hRule="exact" w:val="567"/>
        </w:trPr>
        <w:tc>
          <w:tcPr>
            <w:tcW w:w="9979" w:type="dxa"/>
            <w:gridSpan w:val="10"/>
            <w:tcBorders>
              <w:top w:val="nil"/>
              <w:left w:val="nil"/>
              <w:bottom w:val="nil"/>
              <w:right w:val="nil"/>
            </w:tcBorders>
            <w:vAlign w:val="center"/>
          </w:tcPr>
          <w:p w14:paraId="28989AB5" w14:textId="3323C613" w:rsidR="00EA0E5F" w:rsidRPr="00983A34" w:rsidRDefault="00983A34" w:rsidP="00C67C82">
            <w:pPr>
              <w:spacing w:line="400" w:lineRule="exact"/>
              <w:jc w:val="center"/>
              <w:rPr>
                <w:rFonts w:ascii="標楷體" w:eastAsia="標楷體" w:hAnsi="標楷體"/>
                <w:b/>
                <w:bCs/>
                <w:color w:val="000000" w:themeColor="text1"/>
                <w:spacing w:val="40"/>
                <w:sz w:val="32"/>
                <w:szCs w:val="32"/>
                <w:u w:val="single"/>
              </w:rPr>
            </w:pPr>
            <w:r>
              <w:rPr>
                <w:rFonts w:ascii="標楷體" w:eastAsia="標楷體" w:hAnsi="標楷體" w:hint="eastAsia"/>
                <w:color w:val="000000" w:themeColor="text1"/>
                <w:spacing w:val="40"/>
                <w:sz w:val="32"/>
                <w:szCs w:val="32"/>
                <w:u w:val="single"/>
              </w:rPr>
              <w:lastRenderedPageBreak/>
              <w:t xml:space="preserve"> </w:t>
            </w:r>
            <w:r w:rsidR="00EA0E5F" w:rsidRPr="00983A34">
              <w:rPr>
                <w:rFonts w:ascii="標楷體" w:eastAsia="標楷體" w:hAnsi="標楷體" w:hint="eastAsia"/>
                <w:b/>
                <w:bCs/>
                <w:color w:val="000000" w:themeColor="text1"/>
                <w:spacing w:val="40"/>
                <w:sz w:val="32"/>
                <w:szCs w:val="32"/>
                <w:u w:val="single"/>
              </w:rPr>
              <w:t>中央政府投資民營事業明細表</w:t>
            </w:r>
            <w:r w:rsidR="00EA0E5F" w:rsidRPr="00983A34">
              <w:rPr>
                <w:rFonts w:ascii="標楷體" w:eastAsia="標楷體" w:hAnsi="標楷體" w:hint="eastAsia"/>
                <w:b/>
                <w:bCs/>
                <w:color w:val="000000" w:themeColor="text1"/>
                <w:sz w:val="32"/>
                <w:szCs w:val="32"/>
                <w:u w:val="single"/>
              </w:rPr>
              <w:t xml:space="preserve"> </w:t>
            </w:r>
          </w:p>
        </w:tc>
      </w:tr>
      <w:tr w:rsidR="008607C2" w:rsidRPr="008607C2" w14:paraId="165A530B" w14:textId="77777777" w:rsidTr="00C67C82">
        <w:trPr>
          <w:cantSplit/>
          <w:trHeight w:hRule="exact" w:val="284"/>
        </w:trPr>
        <w:tc>
          <w:tcPr>
            <w:tcW w:w="9979" w:type="dxa"/>
            <w:gridSpan w:val="10"/>
            <w:tcBorders>
              <w:top w:val="nil"/>
              <w:left w:val="nil"/>
              <w:bottom w:val="nil"/>
              <w:right w:val="nil"/>
            </w:tcBorders>
            <w:vAlign w:val="center"/>
          </w:tcPr>
          <w:p w14:paraId="554D6CF8" w14:textId="77777777" w:rsidR="00EA0E5F" w:rsidRPr="008607C2" w:rsidRDefault="00EA0E5F" w:rsidP="00DC03A4">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3C1078DC" w14:textId="77777777" w:rsidTr="00C67C82">
        <w:trPr>
          <w:cantSplit/>
          <w:trHeight w:hRule="exact" w:val="284"/>
        </w:trPr>
        <w:tc>
          <w:tcPr>
            <w:tcW w:w="9979" w:type="dxa"/>
            <w:gridSpan w:val="10"/>
            <w:tcBorders>
              <w:top w:val="nil"/>
              <w:left w:val="nil"/>
              <w:bottom w:val="single" w:sz="2" w:space="0" w:color="auto"/>
              <w:right w:val="nil"/>
            </w:tcBorders>
            <w:vAlign w:val="center"/>
          </w:tcPr>
          <w:p w14:paraId="22308FFC" w14:textId="77777777" w:rsidR="00EA0E5F" w:rsidRPr="008607C2" w:rsidRDefault="00EA0E5F" w:rsidP="00DC03A4">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6EBCE169" w14:textId="77777777" w:rsidTr="00C67C82">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5EF9603E" w14:textId="77777777" w:rsidR="00EA0E5F" w:rsidRPr="008607C2" w:rsidRDefault="00EA0E5F" w:rsidP="00DC03A4">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1FEE1FF0" w14:textId="77777777" w:rsidR="00EA0E5F" w:rsidRPr="008607C2" w:rsidRDefault="00EA0E5F" w:rsidP="00DC03A4">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0D4C05DE" w14:textId="77777777" w:rsidR="00EA0E5F" w:rsidRPr="008607C2" w:rsidRDefault="00EA0E5F" w:rsidP="00DC03A4">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3889DAA8" w14:textId="77777777" w:rsidR="00EA0E5F" w:rsidRPr="008607C2" w:rsidRDefault="00EA0E5F" w:rsidP="00DC03A4">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1B96440A" w14:textId="77777777" w:rsidR="00EA0E5F" w:rsidRPr="008607C2" w:rsidRDefault="00EA0E5F" w:rsidP="00DC03A4">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6504377F" w14:textId="77777777" w:rsidTr="00C67C82">
        <w:trPr>
          <w:cantSplit/>
        </w:trPr>
        <w:tc>
          <w:tcPr>
            <w:tcW w:w="1985" w:type="dxa"/>
            <w:vMerge/>
            <w:tcBorders>
              <w:top w:val="single" w:sz="2" w:space="0" w:color="auto"/>
              <w:left w:val="nil"/>
              <w:bottom w:val="single" w:sz="2" w:space="0" w:color="auto"/>
              <w:right w:val="single" w:sz="2" w:space="0" w:color="auto"/>
            </w:tcBorders>
            <w:vAlign w:val="center"/>
          </w:tcPr>
          <w:p w14:paraId="5F2078AC" w14:textId="77777777" w:rsidR="00EA0E5F" w:rsidRPr="008607C2" w:rsidRDefault="00EA0E5F" w:rsidP="00DC03A4">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7BC23E50" w14:textId="77777777" w:rsidR="00EA0E5F" w:rsidRPr="008607C2" w:rsidRDefault="00EA0E5F" w:rsidP="00DC03A4">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65DD8F7A" w14:textId="77777777" w:rsidR="00EA0E5F" w:rsidRPr="008607C2" w:rsidRDefault="00EA0E5F" w:rsidP="00DC03A4">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7FD62471" w14:textId="77777777" w:rsidR="00EA0E5F" w:rsidRPr="008607C2" w:rsidRDefault="00EA0E5F" w:rsidP="00DC03A4">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5540FD2F" w14:textId="77777777" w:rsidR="00EA0E5F" w:rsidRPr="008607C2" w:rsidRDefault="00EA0E5F" w:rsidP="00DC03A4">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393DD0E9" w14:textId="77777777" w:rsidR="00EA0E5F" w:rsidRPr="008607C2" w:rsidRDefault="00EA0E5F" w:rsidP="00DC03A4">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13845682" w14:textId="77777777" w:rsidR="00EA0E5F" w:rsidRPr="008607C2" w:rsidRDefault="00EA0E5F" w:rsidP="00DC03A4">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56F7873A" w14:textId="77777777" w:rsidR="00EA0E5F" w:rsidRPr="008607C2" w:rsidRDefault="00EA0E5F" w:rsidP="00DC03A4">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710B9947" w14:textId="77777777" w:rsidR="00EA0E5F" w:rsidRPr="008607C2" w:rsidRDefault="00EA0E5F" w:rsidP="00DC03A4">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6FC1A89D" w14:textId="77777777" w:rsidTr="00C67C82">
        <w:trPr>
          <w:cantSplit/>
        </w:trPr>
        <w:tc>
          <w:tcPr>
            <w:tcW w:w="1985" w:type="dxa"/>
            <w:vMerge/>
            <w:tcBorders>
              <w:top w:val="single" w:sz="2" w:space="0" w:color="auto"/>
              <w:left w:val="nil"/>
              <w:bottom w:val="single" w:sz="2" w:space="0" w:color="auto"/>
              <w:right w:val="single" w:sz="2" w:space="0" w:color="auto"/>
            </w:tcBorders>
            <w:vAlign w:val="center"/>
          </w:tcPr>
          <w:p w14:paraId="6DD1E2F8" w14:textId="77777777" w:rsidR="00EA0E5F" w:rsidRPr="008607C2" w:rsidRDefault="00EA0E5F" w:rsidP="00DC03A4">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27FD2A26" w14:textId="77777777" w:rsidR="00EA0E5F" w:rsidRPr="008607C2" w:rsidRDefault="00EA0E5F" w:rsidP="00DC03A4">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646B691" w14:textId="77777777" w:rsidR="00EA0E5F" w:rsidRPr="008607C2" w:rsidRDefault="00EA0E5F" w:rsidP="00DC03A4">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51D6AC72" w14:textId="77777777" w:rsidR="00EA0E5F" w:rsidRPr="008607C2" w:rsidRDefault="00EA0E5F" w:rsidP="00DC03A4">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966A95E" w14:textId="246FDB6B" w:rsidR="00EA0E5F" w:rsidRPr="008607C2" w:rsidRDefault="00EA0E5F" w:rsidP="00EA0E5F">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727C77C0" w14:textId="77777777" w:rsidR="00EA0E5F" w:rsidRPr="008607C2" w:rsidRDefault="00EA0E5F" w:rsidP="00DC03A4">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C0B03A7" w14:textId="77777777" w:rsidR="00EA0E5F" w:rsidRPr="008607C2" w:rsidRDefault="00EA0E5F" w:rsidP="009628F8">
            <w:pPr>
              <w:autoSpaceDE w:val="0"/>
              <w:autoSpaceDN w:val="0"/>
              <w:adjustRightInd w:val="0"/>
              <w:snapToGrid w:val="0"/>
              <w:jc w:val="distribute"/>
              <w:rPr>
                <w:rFonts w:ascii="標楷體" w:eastAsia="標楷體" w:hAnsi="標楷體"/>
                <w:snapToGrid w:val="0"/>
                <w:color w:val="000000" w:themeColor="text1"/>
                <w:spacing w:val="-24"/>
                <w:kern w:val="0"/>
                <w:sz w:val="20"/>
              </w:rPr>
            </w:pPr>
            <w:r w:rsidRPr="008607C2">
              <w:rPr>
                <w:rFonts w:ascii="標楷體" w:eastAsia="標楷體" w:hAnsi="標楷體" w:hint="eastAsia"/>
                <w:snapToGrid w:val="0"/>
                <w:color w:val="000000" w:themeColor="text1"/>
                <w:spacing w:val="-24"/>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D97DDBB" w14:textId="77777777" w:rsidR="00EA0E5F" w:rsidRPr="008607C2" w:rsidRDefault="00EA0E5F" w:rsidP="00DC03A4">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06223464" w14:textId="77777777" w:rsidR="00EA0E5F" w:rsidRPr="008607C2" w:rsidRDefault="00EA0E5F" w:rsidP="00DC03A4">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6940918E" w14:textId="77777777" w:rsidR="00EA0E5F" w:rsidRPr="008607C2" w:rsidRDefault="00EA0E5F" w:rsidP="00DC03A4">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6D1CDB63" w14:textId="77777777" w:rsidR="00EA0E5F" w:rsidRPr="008607C2" w:rsidRDefault="00EA0E5F" w:rsidP="00DC03A4">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071946E6" w14:textId="77777777" w:rsidR="00EA0E5F" w:rsidRPr="008607C2" w:rsidRDefault="00EA0E5F" w:rsidP="00DC03A4">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1D100754"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12"/>
        </w:trPr>
        <w:tc>
          <w:tcPr>
            <w:tcW w:w="1985" w:type="dxa"/>
            <w:shd w:val="clear" w:color="auto" w:fill="auto"/>
            <w:vAlign w:val="center"/>
          </w:tcPr>
          <w:p w14:paraId="736E7EAD" w14:textId="77777777" w:rsidR="009628F8" w:rsidRPr="008607C2" w:rsidRDefault="009628F8" w:rsidP="009628F8">
            <w:pPr>
              <w:spacing w:line="240" w:lineRule="exact"/>
              <w:ind w:right="28"/>
              <w:jc w:val="distribute"/>
              <w:rPr>
                <w:rFonts w:ascii="標楷體" w:eastAsia="標楷體" w:hAnsi="標楷體"/>
                <w:b/>
                <w:color w:val="000000" w:themeColor="text1"/>
                <w:spacing w:val="-14"/>
                <w:sz w:val="18"/>
                <w:szCs w:val="18"/>
              </w:rPr>
            </w:pPr>
          </w:p>
        </w:tc>
        <w:tc>
          <w:tcPr>
            <w:tcW w:w="1365" w:type="dxa"/>
            <w:shd w:val="clear" w:color="auto" w:fill="auto"/>
            <w:vAlign w:val="center"/>
          </w:tcPr>
          <w:p w14:paraId="70FEA58F" w14:textId="789F9BA7" w:rsidR="009628F8" w:rsidRPr="008607C2" w:rsidRDefault="009628F8" w:rsidP="009628F8">
            <w:pPr>
              <w:spacing w:line="240" w:lineRule="exact"/>
              <w:ind w:leftChars="200" w:left="480" w:rightChars="100" w:right="240"/>
              <w:rPr>
                <w:rFonts w:ascii="標楷體" w:eastAsia="標楷體" w:hAnsi="標楷體"/>
                <w:b/>
                <w:color w:val="000000" w:themeColor="text1"/>
                <w:sz w:val="18"/>
                <w:szCs w:val="18"/>
              </w:rPr>
            </w:pPr>
            <w:r w:rsidRPr="008607C2">
              <w:rPr>
                <w:rFonts w:ascii="標楷體" w:eastAsia="標楷體" w:hAnsi="標楷體" w:hint="eastAsia"/>
                <w:b/>
                <w:noProof/>
                <w:color w:val="000000" w:themeColor="text1"/>
                <w:spacing w:val="-6"/>
                <w:sz w:val="18"/>
                <w:szCs w:val="18"/>
              </w:rPr>
              <w:t>總  計</w:t>
            </w:r>
          </w:p>
        </w:tc>
        <w:tc>
          <w:tcPr>
            <w:tcW w:w="1008" w:type="dxa"/>
            <w:shd w:val="clear" w:color="auto" w:fill="auto"/>
            <w:vAlign w:val="center"/>
          </w:tcPr>
          <w:p w14:paraId="742262BF" w14:textId="492FA563"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8"/>
                <w:w w:val="90"/>
                <w:sz w:val="18"/>
                <w:szCs w:val="18"/>
              </w:rPr>
              <w:t>1,613,044,317</w:t>
            </w:r>
          </w:p>
        </w:tc>
        <w:tc>
          <w:tcPr>
            <w:tcW w:w="749" w:type="dxa"/>
            <w:shd w:val="clear" w:color="auto" w:fill="auto"/>
            <w:vAlign w:val="center"/>
          </w:tcPr>
          <w:p w14:paraId="663326B5"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98" w:type="dxa"/>
            <w:shd w:val="clear" w:color="auto" w:fill="auto"/>
            <w:vAlign w:val="center"/>
          </w:tcPr>
          <w:p w14:paraId="5360C831"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74" w:type="dxa"/>
            <w:shd w:val="clear" w:color="auto" w:fill="auto"/>
            <w:vAlign w:val="center"/>
          </w:tcPr>
          <w:p w14:paraId="42ECE2DB"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0" w:type="dxa"/>
            <w:shd w:val="clear" w:color="auto" w:fill="auto"/>
            <w:vAlign w:val="center"/>
          </w:tcPr>
          <w:p w14:paraId="14C7CA59" w14:textId="4E3CF2B5"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w w:val="90"/>
                <w:sz w:val="18"/>
                <w:szCs w:val="18"/>
              </w:rPr>
              <w:t>13.99</w:t>
            </w:r>
          </w:p>
        </w:tc>
        <w:tc>
          <w:tcPr>
            <w:tcW w:w="1020" w:type="dxa"/>
            <w:shd w:val="clear" w:color="auto" w:fill="auto"/>
            <w:vAlign w:val="center"/>
          </w:tcPr>
          <w:p w14:paraId="4FAA6331" w14:textId="6111FC2D"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8"/>
                <w:w w:val="90"/>
                <w:sz w:val="18"/>
                <w:szCs w:val="18"/>
              </w:rPr>
              <w:t>1,625,203,773</w:t>
            </w:r>
          </w:p>
        </w:tc>
        <w:tc>
          <w:tcPr>
            <w:tcW w:w="641" w:type="dxa"/>
            <w:shd w:val="clear" w:color="auto" w:fill="auto"/>
            <w:vAlign w:val="center"/>
          </w:tcPr>
          <w:p w14:paraId="56AC24BE" w14:textId="5D09AA4E"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10"/>
                <w:w w:val="90"/>
                <w:sz w:val="18"/>
                <w:szCs w:val="18"/>
              </w:rPr>
              <w:t>4.84</w:t>
            </w:r>
          </w:p>
        </w:tc>
        <w:tc>
          <w:tcPr>
            <w:tcW w:w="999" w:type="dxa"/>
            <w:shd w:val="clear" w:color="auto" w:fill="auto"/>
            <w:vAlign w:val="center"/>
          </w:tcPr>
          <w:p w14:paraId="250A73FA"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1E8A51FC"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12"/>
        </w:trPr>
        <w:tc>
          <w:tcPr>
            <w:tcW w:w="1985" w:type="dxa"/>
            <w:shd w:val="clear" w:color="auto" w:fill="auto"/>
            <w:vAlign w:val="center"/>
          </w:tcPr>
          <w:p w14:paraId="0AF5DC43" w14:textId="1E9A749D" w:rsidR="009628F8" w:rsidRPr="008607C2" w:rsidRDefault="009628F8" w:rsidP="009628F8">
            <w:pPr>
              <w:spacing w:line="240" w:lineRule="exact"/>
              <w:ind w:right="28"/>
              <w:jc w:val="distribute"/>
              <w:rPr>
                <w:rFonts w:ascii="標楷體" w:eastAsia="標楷體" w:hAnsi="標楷體"/>
                <w:b/>
                <w:color w:val="000000" w:themeColor="text1"/>
                <w:spacing w:val="-14"/>
                <w:sz w:val="18"/>
                <w:szCs w:val="18"/>
              </w:rPr>
            </w:pPr>
            <w:r w:rsidRPr="008607C2">
              <w:rPr>
                <w:rFonts w:ascii="標楷體" w:eastAsia="標楷體" w:hAnsi="標楷體" w:hint="eastAsia"/>
                <w:b/>
                <w:noProof/>
                <w:color w:val="000000" w:themeColor="text1"/>
                <w:spacing w:val="-14"/>
                <w:sz w:val="18"/>
                <w:szCs w:val="18"/>
              </w:rPr>
              <w:t>行政院主管</w:t>
            </w:r>
          </w:p>
        </w:tc>
        <w:tc>
          <w:tcPr>
            <w:tcW w:w="1365" w:type="dxa"/>
            <w:shd w:val="clear" w:color="auto" w:fill="auto"/>
            <w:vAlign w:val="center"/>
          </w:tcPr>
          <w:p w14:paraId="150FB967" w14:textId="75F0952D" w:rsidR="009628F8" w:rsidRPr="008607C2" w:rsidRDefault="009628F8" w:rsidP="009628F8">
            <w:pPr>
              <w:spacing w:line="240" w:lineRule="exact"/>
              <w:ind w:leftChars="200" w:left="480" w:rightChars="100" w:right="240"/>
              <w:rPr>
                <w:rFonts w:ascii="標楷體" w:eastAsia="標楷體" w:hAnsi="標楷體"/>
                <w:b/>
                <w:color w:val="000000" w:themeColor="text1"/>
                <w:sz w:val="18"/>
                <w:szCs w:val="18"/>
              </w:rPr>
            </w:pPr>
            <w:r w:rsidRPr="008607C2">
              <w:rPr>
                <w:rFonts w:ascii="標楷體" w:eastAsia="標楷體" w:hAnsi="標楷體" w:hint="eastAsia"/>
                <w:b/>
                <w:noProof/>
                <w:color w:val="000000" w:themeColor="text1"/>
                <w:spacing w:val="-6"/>
                <w:sz w:val="18"/>
                <w:szCs w:val="18"/>
              </w:rPr>
              <w:t>合  計</w:t>
            </w:r>
          </w:p>
        </w:tc>
        <w:tc>
          <w:tcPr>
            <w:tcW w:w="1008" w:type="dxa"/>
            <w:shd w:val="clear" w:color="auto" w:fill="auto"/>
            <w:vAlign w:val="center"/>
          </w:tcPr>
          <w:p w14:paraId="17486DB3" w14:textId="4281D4BB"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8"/>
                <w:w w:val="90"/>
                <w:sz w:val="18"/>
                <w:szCs w:val="18"/>
              </w:rPr>
              <w:t>1,278,399,363</w:t>
            </w:r>
          </w:p>
        </w:tc>
        <w:tc>
          <w:tcPr>
            <w:tcW w:w="749" w:type="dxa"/>
            <w:shd w:val="clear" w:color="auto" w:fill="auto"/>
            <w:vAlign w:val="center"/>
          </w:tcPr>
          <w:p w14:paraId="50A5383B"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98" w:type="dxa"/>
            <w:shd w:val="clear" w:color="auto" w:fill="auto"/>
            <w:vAlign w:val="center"/>
          </w:tcPr>
          <w:p w14:paraId="6D6AFEDB"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74" w:type="dxa"/>
            <w:shd w:val="clear" w:color="auto" w:fill="auto"/>
            <w:vAlign w:val="center"/>
          </w:tcPr>
          <w:p w14:paraId="3CC00614"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0" w:type="dxa"/>
            <w:shd w:val="clear" w:color="auto" w:fill="auto"/>
            <w:vAlign w:val="center"/>
          </w:tcPr>
          <w:p w14:paraId="2DB6041C" w14:textId="47B0932E"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w w:val="90"/>
                <w:sz w:val="18"/>
                <w:szCs w:val="18"/>
              </w:rPr>
              <w:t>6.46</w:t>
            </w:r>
          </w:p>
        </w:tc>
        <w:tc>
          <w:tcPr>
            <w:tcW w:w="1020" w:type="dxa"/>
            <w:shd w:val="clear" w:color="auto" w:fill="auto"/>
            <w:vAlign w:val="center"/>
          </w:tcPr>
          <w:p w14:paraId="3AC86DA7" w14:textId="318FD0B3"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8"/>
                <w:w w:val="90"/>
                <w:sz w:val="18"/>
                <w:szCs w:val="18"/>
              </w:rPr>
              <w:t>897,110,381</w:t>
            </w:r>
          </w:p>
        </w:tc>
        <w:tc>
          <w:tcPr>
            <w:tcW w:w="641" w:type="dxa"/>
            <w:shd w:val="clear" w:color="auto" w:fill="auto"/>
            <w:vAlign w:val="center"/>
          </w:tcPr>
          <w:p w14:paraId="36238473" w14:textId="206F1B48"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10"/>
                <w:w w:val="90"/>
                <w:sz w:val="18"/>
                <w:szCs w:val="18"/>
              </w:rPr>
              <w:t>2.65</w:t>
            </w:r>
          </w:p>
        </w:tc>
        <w:tc>
          <w:tcPr>
            <w:tcW w:w="999" w:type="dxa"/>
            <w:shd w:val="clear" w:color="auto" w:fill="auto"/>
            <w:vAlign w:val="center"/>
          </w:tcPr>
          <w:p w14:paraId="0B9CEF05"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7B56DA19"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12"/>
        </w:trPr>
        <w:tc>
          <w:tcPr>
            <w:tcW w:w="1985" w:type="dxa"/>
            <w:shd w:val="clear" w:color="auto" w:fill="auto"/>
            <w:vAlign w:val="center"/>
          </w:tcPr>
          <w:p w14:paraId="3B77E8BE" w14:textId="168E44AD" w:rsidR="009628F8" w:rsidRPr="008607C2" w:rsidRDefault="009628F8" w:rsidP="009628F8">
            <w:pPr>
              <w:spacing w:line="240" w:lineRule="exact"/>
              <w:ind w:leftChars="100" w:left="240" w:right="28"/>
              <w:jc w:val="distribute"/>
              <w:rPr>
                <w:rFonts w:ascii="標楷體" w:eastAsia="標楷體" w:hAnsi="標楷體"/>
                <w:b/>
                <w:color w:val="000000" w:themeColor="text1"/>
                <w:spacing w:val="-14"/>
                <w:sz w:val="18"/>
                <w:szCs w:val="18"/>
              </w:rPr>
            </w:pPr>
            <w:r w:rsidRPr="008607C2">
              <w:rPr>
                <w:rFonts w:ascii="標楷體" w:eastAsia="標楷體" w:hAnsi="標楷體" w:hint="eastAsia"/>
                <w:b/>
                <w:noProof/>
                <w:color w:val="000000" w:themeColor="text1"/>
                <w:spacing w:val="-14"/>
                <w:sz w:val="18"/>
                <w:szCs w:val="18"/>
              </w:rPr>
              <w:t>營業基金</w:t>
            </w:r>
          </w:p>
        </w:tc>
        <w:tc>
          <w:tcPr>
            <w:tcW w:w="1365" w:type="dxa"/>
            <w:shd w:val="clear" w:color="auto" w:fill="auto"/>
            <w:vAlign w:val="center"/>
          </w:tcPr>
          <w:p w14:paraId="0228A3B5" w14:textId="2F2D35CA" w:rsidR="009628F8" w:rsidRPr="008607C2" w:rsidRDefault="009628F8" w:rsidP="009628F8">
            <w:pPr>
              <w:spacing w:line="240" w:lineRule="exact"/>
              <w:ind w:leftChars="200" w:left="480" w:rightChars="100" w:right="240"/>
              <w:rPr>
                <w:rFonts w:ascii="標楷體" w:eastAsia="標楷體" w:hAnsi="標楷體"/>
                <w:b/>
                <w:color w:val="000000" w:themeColor="text1"/>
                <w:sz w:val="18"/>
                <w:szCs w:val="18"/>
              </w:rPr>
            </w:pPr>
            <w:r w:rsidRPr="008607C2">
              <w:rPr>
                <w:rFonts w:ascii="標楷體" w:eastAsia="標楷體" w:hAnsi="標楷體" w:hint="eastAsia"/>
                <w:b/>
                <w:noProof/>
                <w:color w:val="000000" w:themeColor="text1"/>
                <w:spacing w:val="-6"/>
                <w:sz w:val="18"/>
                <w:szCs w:val="18"/>
              </w:rPr>
              <w:t>小  計</w:t>
            </w:r>
          </w:p>
        </w:tc>
        <w:tc>
          <w:tcPr>
            <w:tcW w:w="1008" w:type="dxa"/>
            <w:shd w:val="clear" w:color="auto" w:fill="auto"/>
            <w:vAlign w:val="center"/>
          </w:tcPr>
          <w:p w14:paraId="6C1D12B2" w14:textId="5416521B"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w w:val="90"/>
                <w:sz w:val="18"/>
                <w:szCs w:val="18"/>
              </w:rPr>
              <w:t>2,664,716</w:t>
            </w:r>
          </w:p>
        </w:tc>
        <w:tc>
          <w:tcPr>
            <w:tcW w:w="749" w:type="dxa"/>
            <w:shd w:val="clear" w:color="auto" w:fill="auto"/>
            <w:vAlign w:val="center"/>
          </w:tcPr>
          <w:p w14:paraId="32631C7F"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98" w:type="dxa"/>
            <w:shd w:val="clear" w:color="auto" w:fill="auto"/>
            <w:vAlign w:val="center"/>
          </w:tcPr>
          <w:p w14:paraId="1F48F8D9"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74" w:type="dxa"/>
            <w:shd w:val="clear" w:color="auto" w:fill="auto"/>
            <w:vAlign w:val="center"/>
          </w:tcPr>
          <w:p w14:paraId="4D7F65F6"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0" w:type="dxa"/>
            <w:shd w:val="clear" w:color="auto" w:fill="auto"/>
            <w:vAlign w:val="center"/>
          </w:tcPr>
          <w:p w14:paraId="2B7772FF" w14:textId="2090C264"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w w:val="90"/>
                <w:sz w:val="18"/>
                <w:szCs w:val="18"/>
              </w:rPr>
              <w:t>37.00</w:t>
            </w:r>
          </w:p>
        </w:tc>
        <w:tc>
          <w:tcPr>
            <w:tcW w:w="1020" w:type="dxa"/>
            <w:shd w:val="clear" w:color="auto" w:fill="auto"/>
            <w:vAlign w:val="center"/>
          </w:tcPr>
          <w:p w14:paraId="2083784E" w14:textId="43F05DA4"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8"/>
                <w:w w:val="90"/>
                <w:sz w:val="18"/>
                <w:szCs w:val="18"/>
              </w:rPr>
              <w:t>2,466,145</w:t>
            </w:r>
          </w:p>
        </w:tc>
        <w:tc>
          <w:tcPr>
            <w:tcW w:w="641" w:type="dxa"/>
            <w:shd w:val="clear" w:color="auto" w:fill="auto"/>
            <w:vAlign w:val="center"/>
          </w:tcPr>
          <w:p w14:paraId="6EAB0FBD" w14:textId="32E413F6"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10"/>
                <w:w w:val="90"/>
                <w:sz w:val="18"/>
                <w:szCs w:val="18"/>
              </w:rPr>
              <w:t>21.54</w:t>
            </w:r>
          </w:p>
        </w:tc>
        <w:tc>
          <w:tcPr>
            <w:tcW w:w="999" w:type="dxa"/>
            <w:shd w:val="clear" w:color="auto" w:fill="auto"/>
            <w:vAlign w:val="center"/>
          </w:tcPr>
          <w:p w14:paraId="3387C9D6"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782C5CF8"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DF9FC99" w14:textId="77777777" w:rsidR="009628F8" w:rsidRPr="008607C2" w:rsidRDefault="009628F8" w:rsidP="009628F8">
            <w:pPr>
              <w:spacing w:line="240" w:lineRule="exact"/>
              <w:ind w:leftChars="100" w:left="240" w:right="28"/>
              <w:jc w:val="distribute"/>
              <w:rPr>
                <w:rFonts w:ascii="標楷體" w:eastAsia="標楷體" w:hAnsi="標楷體"/>
                <w:b/>
                <w:color w:val="000000" w:themeColor="text1"/>
                <w:spacing w:val="-14"/>
                <w:sz w:val="18"/>
                <w:szCs w:val="18"/>
              </w:rPr>
            </w:pPr>
          </w:p>
        </w:tc>
        <w:tc>
          <w:tcPr>
            <w:tcW w:w="1365" w:type="dxa"/>
            <w:shd w:val="clear" w:color="auto" w:fill="auto"/>
            <w:vAlign w:val="center"/>
          </w:tcPr>
          <w:p w14:paraId="0A5C5BD1" w14:textId="600F3871" w:rsidR="009628F8" w:rsidRPr="008607C2" w:rsidRDefault="009628F8" w:rsidP="009628F8">
            <w:pPr>
              <w:spacing w:line="240" w:lineRule="exact"/>
              <w:rPr>
                <w:rFonts w:ascii="標楷體" w:eastAsia="標楷體" w:hAnsi="標楷體"/>
                <w:b/>
                <w:color w:val="000000" w:themeColor="text1"/>
                <w:sz w:val="18"/>
                <w:szCs w:val="18"/>
              </w:rPr>
            </w:pPr>
            <w:r w:rsidRPr="008607C2">
              <w:rPr>
                <w:rFonts w:ascii="標楷體" w:eastAsia="標楷體" w:hAnsi="標楷體" w:hint="eastAsia"/>
                <w:b/>
                <w:noProof/>
                <w:color w:val="000000" w:themeColor="text1"/>
                <w:spacing w:val="-6"/>
                <w:sz w:val="18"/>
                <w:szCs w:val="18"/>
              </w:rPr>
              <w:t>獲有盈餘之事業</w:t>
            </w:r>
          </w:p>
        </w:tc>
        <w:tc>
          <w:tcPr>
            <w:tcW w:w="1008" w:type="dxa"/>
            <w:shd w:val="clear" w:color="auto" w:fill="auto"/>
            <w:vAlign w:val="center"/>
          </w:tcPr>
          <w:p w14:paraId="143B196D"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49" w:type="dxa"/>
            <w:shd w:val="clear" w:color="auto" w:fill="auto"/>
            <w:vAlign w:val="center"/>
          </w:tcPr>
          <w:p w14:paraId="3A4B1C6D"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98" w:type="dxa"/>
            <w:shd w:val="clear" w:color="auto" w:fill="auto"/>
            <w:vAlign w:val="center"/>
          </w:tcPr>
          <w:p w14:paraId="6E8E536B"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74" w:type="dxa"/>
            <w:shd w:val="clear" w:color="auto" w:fill="auto"/>
            <w:vAlign w:val="center"/>
          </w:tcPr>
          <w:p w14:paraId="65231732"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0" w:type="dxa"/>
            <w:shd w:val="clear" w:color="auto" w:fill="auto"/>
            <w:vAlign w:val="center"/>
          </w:tcPr>
          <w:p w14:paraId="0E3DC597"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1020" w:type="dxa"/>
            <w:shd w:val="clear" w:color="auto" w:fill="auto"/>
            <w:vAlign w:val="center"/>
          </w:tcPr>
          <w:p w14:paraId="72D1DEF6"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1" w:type="dxa"/>
            <w:shd w:val="clear" w:color="auto" w:fill="auto"/>
            <w:vAlign w:val="center"/>
          </w:tcPr>
          <w:p w14:paraId="78636A8A"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999" w:type="dxa"/>
            <w:shd w:val="clear" w:color="auto" w:fill="auto"/>
            <w:vAlign w:val="center"/>
          </w:tcPr>
          <w:p w14:paraId="18FB34FC"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57436367"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58F7837D" w14:textId="560EE20B" w:rsidR="009628F8" w:rsidRPr="008607C2" w:rsidRDefault="009628F8" w:rsidP="009628F8">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中央銀行</w:t>
            </w:r>
          </w:p>
        </w:tc>
        <w:tc>
          <w:tcPr>
            <w:tcW w:w="1365" w:type="dxa"/>
            <w:shd w:val="clear" w:color="auto" w:fill="auto"/>
            <w:vAlign w:val="center"/>
          </w:tcPr>
          <w:p w14:paraId="2A7C33BE" w14:textId="45529BB4" w:rsidR="009628F8" w:rsidRPr="008607C2" w:rsidRDefault="009628F8" w:rsidP="009628F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財金資訊公司</w:t>
            </w:r>
          </w:p>
        </w:tc>
        <w:tc>
          <w:tcPr>
            <w:tcW w:w="1008" w:type="dxa"/>
            <w:shd w:val="clear" w:color="auto" w:fill="auto"/>
            <w:vAlign w:val="center"/>
          </w:tcPr>
          <w:p w14:paraId="79D9D7FC" w14:textId="71F8F9C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2,664,716</w:t>
            </w:r>
          </w:p>
        </w:tc>
        <w:tc>
          <w:tcPr>
            <w:tcW w:w="749" w:type="dxa"/>
            <w:shd w:val="clear" w:color="auto" w:fill="auto"/>
            <w:vAlign w:val="center"/>
          </w:tcPr>
          <w:p w14:paraId="353FE831" w14:textId="7ADF8D6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5.10</w:t>
            </w:r>
          </w:p>
        </w:tc>
        <w:tc>
          <w:tcPr>
            <w:tcW w:w="798" w:type="dxa"/>
            <w:shd w:val="clear" w:color="auto" w:fill="auto"/>
            <w:vAlign w:val="center"/>
          </w:tcPr>
          <w:p w14:paraId="6FBB6D33" w14:textId="028114B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15.28</w:t>
            </w:r>
          </w:p>
        </w:tc>
        <w:tc>
          <w:tcPr>
            <w:tcW w:w="774" w:type="dxa"/>
            <w:shd w:val="clear" w:color="auto" w:fill="auto"/>
            <w:vAlign w:val="center"/>
          </w:tcPr>
          <w:p w14:paraId="04592FB9" w14:textId="323E450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16.55</w:t>
            </w:r>
          </w:p>
        </w:tc>
        <w:tc>
          <w:tcPr>
            <w:tcW w:w="640" w:type="dxa"/>
            <w:shd w:val="clear" w:color="auto" w:fill="auto"/>
            <w:vAlign w:val="center"/>
          </w:tcPr>
          <w:p w14:paraId="6C8878C9" w14:textId="7F7338A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37.00</w:t>
            </w:r>
          </w:p>
        </w:tc>
        <w:tc>
          <w:tcPr>
            <w:tcW w:w="1020" w:type="dxa"/>
            <w:shd w:val="clear" w:color="auto" w:fill="auto"/>
            <w:vAlign w:val="center"/>
          </w:tcPr>
          <w:p w14:paraId="4A8EBA25" w14:textId="740519C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2,466,145</w:t>
            </w:r>
          </w:p>
        </w:tc>
        <w:tc>
          <w:tcPr>
            <w:tcW w:w="641" w:type="dxa"/>
            <w:shd w:val="clear" w:color="auto" w:fill="auto"/>
            <w:vAlign w:val="center"/>
          </w:tcPr>
          <w:p w14:paraId="6087F27C" w14:textId="2CF263D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spacing w:val="-10"/>
                <w:w w:val="90"/>
                <w:sz w:val="18"/>
                <w:szCs w:val="18"/>
              </w:rPr>
              <w:t>21.54</w:t>
            </w:r>
          </w:p>
        </w:tc>
        <w:tc>
          <w:tcPr>
            <w:tcW w:w="999" w:type="dxa"/>
            <w:shd w:val="clear" w:color="auto" w:fill="auto"/>
            <w:vAlign w:val="center"/>
          </w:tcPr>
          <w:p w14:paraId="5A6E5F1B"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6FE1E08A"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F494307" w14:textId="3B59695F" w:rsidR="009628F8" w:rsidRPr="008607C2" w:rsidRDefault="009628F8" w:rsidP="009628F8">
            <w:pPr>
              <w:spacing w:line="240" w:lineRule="exact"/>
              <w:ind w:leftChars="100" w:left="240" w:right="28"/>
              <w:jc w:val="distribute"/>
              <w:rPr>
                <w:rFonts w:ascii="標楷體" w:eastAsia="標楷體" w:hAnsi="標楷體"/>
                <w:b/>
                <w:color w:val="000000" w:themeColor="text1"/>
                <w:spacing w:val="-14"/>
                <w:sz w:val="18"/>
                <w:szCs w:val="18"/>
              </w:rPr>
            </w:pPr>
            <w:r w:rsidRPr="008607C2">
              <w:rPr>
                <w:rFonts w:ascii="標楷體" w:eastAsia="標楷體" w:hAnsi="標楷體" w:hint="eastAsia"/>
                <w:b/>
                <w:noProof/>
                <w:color w:val="000000" w:themeColor="text1"/>
                <w:spacing w:val="-14"/>
                <w:sz w:val="18"/>
                <w:szCs w:val="18"/>
              </w:rPr>
              <w:t>非營業特種基金</w:t>
            </w:r>
          </w:p>
        </w:tc>
        <w:tc>
          <w:tcPr>
            <w:tcW w:w="1365" w:type="dxa"/>
            <w:shd w:val="clear" w:color="auto" w:fill="auto"/>
            <w:vAlign w:val="center"/>
          </w:tcPr>
          <w:p w14:paraId="489D50DD" w14:textId="6A838DA9" w:rsidR="009628F8" w:rsidRPr="008607C2" w:rsidRDefault="009628F8" w:rsidP="009628F8">
            <w:pPr>
              <w:spacing w:line="240" w:lineRule="exact"/>
              <w:ind w:leftChars="200" w:left="480" w:rightChars="100" w:right="240"/>
              <w:rPr>
                <w:rFonts w:ascii="標楷體" w:eastAsia="標楷體" w:hAnsi="標楷體"/>
                <w:b/>
                <w:color w:val="000000" w:themeColor="text1"/>
                <w:sz w:val="18"/>
                <w:szCs w:val="18"/>
              </w:rPr>
            </w:pPr>
            <w:r w:rsidRPr="008607C2">
              <w:rPr>
                <w:rFonts w:ascii="標楷體" w:eastAsia="標楷體" w:hAnsi="標楷體" w:hint="eastAsia"/>
                <w:b/>
                <w:noProof/>
                <w:color w:val="000000" w:themeColor="text1"/>
                <w:spacing w:val="-6"/>
                <w:sz w:val="18"/>
                <w:szCs w:val="18"/>
              </w:rPr>
              <w:t>小  計</w:t>
            </w:r>
          </w:p>
        </w:tc>
        <w:tc>
          <w:tcPr>
            <w:tcW w:w="1008" w:type="dxa"/>
            <w:shd w:val="clear" w:color="auto" w:fill="auto"/>
            <w:vAlign w:val="center"/>
          </w:tcPr>
          <w:p w14:paraId="563408A6" w14:textId="19073AD0"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8"/>
                <w:w w:val="90"/>
                <w:sz w:val="18"/>
                <w:szCs w:val="18"/>
              </w:rPr>
              <w:t>1,275,734,646</w:t>
            </w:r>
          </w:p>
        </w:tc>
        <w:tc>
          <w:tcPr>
            <w:tcW w:w="749" w:type="dxa"/>
            <w:shd w:val="clear" w:color="auto" w:fill="auto"/>
            <w:vAlign w:val="center"/>
          </w:tcPr>
          <w:p w14:paraId="253CA465"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98" w:type="dxa"/>
            <w:shd w:val="clear" w:color="auto" w:fill="auto"/>
            <w:vAlign w:val="center"/>
          </w:tcPr>
          <w:p w14:paraId="227B733C"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74" w:type="dxa"/>
            <w:shd w:val="clear" w:color="auto" w:fill="auto"/>
            <w:vAlign w:val="center"/>
          </w:tcPr>
          <w:p w14:paraId="750095A4"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0" w:type="dxa"/>
            <w:shd w:val="clear" w:color="auto" w:fill="auto"/>
            <w:vAlign w:val="center"/>
          </w:tcPr>
          <w:p w14:paraId="3279B468" w14:textId="40BC111D"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w w:val="90"/>
                <w:sz w:val="18"/>
                <w:szCs w:val="18"/>
              </w:rPr>
              <w:t>6.34</w:t>
            </w:r>
          </w:p>
        </w:tc>
        <w:tc>
          <w:tcPr>
            <w:tcW w:w="1020" w:type="dxa"/>
            <w:shd w:val="clear" w:color="auto" w:fill="auto"/>
            <w:vAlign w:val="center"/>
          </w:tcPr>
          <w:p w14:paraId="020ACF21" w14:textId="592AB57A"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w w:val="90"/>
                <w:sz w:val="18"/>
                <w:szCs w:val="18"/>
              </w:rPr>
              <w:t>894,644,235</w:t>
            </w:r>
          </w:p>
        </w:tc>
        <w:tc>
          <w:tcPr>
            <w:tcW w:w="641" w:type="dxa"/>
            <w:shd w:val="clear" w:color="auto" w:fill="auto"/>
            <w:vAlign w:val="center"/>
          </w:tcPr>
          <w:p w14:paraId="73B8D431" w14:textId="2B241BB9"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r w:rsidRPr="008607C2">
              <w:rPr>
                <w:rFonts w:ascii="標楷體" w:eastAsia="標楷體" w:hAnsi="標楷體"/>
                <w:b/>
                <w:noProof/>
                <w:color w:val="000000" w:themeColor="text1"/>
                <w:spacing w:val="-10"/>
                <w:w w:val="90"/>
                <w:sz w:val="18"/>
                <w:szCs w:val="18"/>
              </w:rPr>
              <w:t>2.61</w:t>
            </w:r>
          </w:p>
        </w:tc>
        <w:tc>
          <w:tcPr>
            <w:tcW w:w="999" w:type="dxa"/>
            <w:shd w:val="clear" w:color="auto" w:fill="auto"/>
            <w:vAlign w:val="center"/>
          </w:tcPr>
          <w:p w14:paraId="14B14647"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463D1DEA"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7700AAA" w14:textId="77777777" w:rsidR="009628F8" w:rsidRPr="008607C2" w:rsidRDefault="009628F8" w:rsidP="009628F8">
            <w:pPr>
              <w:spacing w:line="240" w:lineRule="exact"/>
              <w:ind w:leftChars="100" w:left="240" w:right="28"/>
              <w:jc w:val="distribute"/>
              <w:rPr>
                <w:rFonts w:ascii="標楷體" w:eastAsia="標楷體" w:hAnsi="標楷體"/>
                <w:b/>
                <w:color w:val="000000" w:themeColor="text1"/>
                <w:spacing w:val="-14"/>
                <w:sz w:val="18"/>
                <w:szCs w:val="18"/>
              </w:rPr>
            </w:pPr>
          </w:p>
        </w:tc>
        <w:tc>
          <w:tcPr>
            <w:tcW w:w="1365" w:type="dxa"/>
            <w:shd w:val="clear" w:color="auto" w:fill="auto"/>
            <w:vAlign w:val="center"/>
          </w:tcPr>
          <w:p w14:paraId="3055F167" w14:textId="2617EF62" w:rsidR="009628F8" w:rsidRPr="008607C2" w:rsidRDefault="009628F8" w:rsidP="009628F8">
            <w:pPr>
              <w:spacing w:line="240" w:lineRule="exact"/>
              <w:rPr>
                <w:rFonts w:ascii="標楷體" w:eastAsia="標楷體" w:hAnsi="標楷體"/>
                <w:b/>
                <w:color w:val="000000" w:themeColor="text1"/>
                <w:spacing w:val="-18"/>
                <w:sz w:val="18"/>
                <w:szCs w:val="18"/>
              </w:rPr>
            </w:pPr>
            <w:r w:rsidRPr="008607C2">
              <w:rPr>
                <w:rFonts w:ascii="標楷體" w:eastAsia="標楷體" w:hAnsi="標楷體" w:hint="eastAsia"/>
                <w:b/>
                <w:noProof/>
                <w:color w:val="000000" w:themeColor="text1"/>
                <w:spacing w:val="-20"/>
                <w:sz w:val="18"/>
                <w:szCs w:val="18"/>
              </w:rPr>
              <w:t>一、發生虧損之事</w:t>
            </w:r>
            <w:r w:rsidRPr="008607C2">
              <w:rPr>
                <w:rFonts w:ascii="標楷體" w:eastAsia="標楷體" w:hAnsi="標楷體" w:hint="eastAsia"/>
                <w:b/>
                <w:noProof/>
                <w:color w:val="000000" w:themeColor="text1"/>
                <w:spacing w:val="-6"/>
                <w:sz w:val="18"/>
                <w:szCs w:val="18"/>
              </w:rPr>
              <w:t>業</w:t>
            </w:r>
          </w:p>
        </w:tc>
        <w:tc>
          <w:tcPr>
            <w:tcW w:w="1008" w:type="dxa"/>
            <w:shd w:val="clear" w:color="auto" w:fill="auto"/>
            <w:vAlign w:val="center"/>
          </w:tcPr>
          <w:p w14:paraId="6C1AC77E"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49" w:type="dxa"/>
            <w:shd w:val="clear" w:color="auto" w:fill="auto"/>
            <w:vAlign w:val="center"/>
          </w:tcPr>
          <w:p w14:paraId="5A642D20"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98" w:type="dxa"/>
            <w:shd w:val="clear" w:color="auto" w:fill="auto"/>
            <w:vAlign w:val="center"/>
          </w:tcPr>
          <w:p w14:paraId="5024044F"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774" w:type="dxa"/>
            <w:shd w:val="clear" w:color="auto" w:fill="auto"/>
            <w:vAlign w:val="center"/>
          </w:tcPr>
          <w:p w14:paraId="10C622D1"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0" w:type="dxa"/>
            <w:shd w:val="clear" w:color="auto" w:fill="auto"/>
            <w:vAlign w:val="center"/>
          </w:tcPr>
          <w:p w14:paraId="1C3276C8"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1020" w:type="dxa"/>
            <w:shd w:val="clear" w:color="auto" w:fill="auto"/>
            <w:vAlign w:val="center"/>
          </w:tcPr>
          <w:p w14:paraId="57039BBD"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641" w:type="dxa"/>
            <w:shd w:val="clear" w:color="auto" w:fill="auto"/>
            <w:vAlign w:val="center"/>
          </w:tcPr>
          <w:p w14:paraId="407A8DA2" w14:textId="77777777" w:rsidR="009628F8" w:rsidRPr="008607C2" w:rsidRDefault="009628F8" w:rsidP="009628F8">
            <w:pPr>
              <w:spacing w:line="240" w:lineRule="exact"/>
              <w:jc w:val="right"/>
              <w:rPr>
                <w:rFonts w:ascii="標楷體" w:eastAsia="標楷體" w:hAnsi="標楷體"/>
                <w:b/>
                <w:color w:val="000000" w:themeColor="text1"/>
                <w:spacing w:val="-10"/>
                <w:w w:val="90"/>
                <w:sz w:val="18"/>
                <w:szCs w:val="18"/>
              </w:rPr>
            </w:pPr>
          </w:p>
        </w:tc>
        <w:tc>
          <w:tcPr>
            <w:tcW w:w="999" w:type="dxa"/>
            <w:shd w:val="clear" w:color="auto" w:fill="auto"/>
            <w:vAlign w:val="center"/>
          </w:tcPr>
          <w:p w14:paraId="38984FE0"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w w:val="95"/>
                <w:sz w:val="18"/>
              </w:rPr>
            </w:pPr>
          </w:p>
        </w:tc>
      </w:tr>
      <w:tr w:rsidR="008607C2" w:rsidRPr="008607C2" w14:paraId="57332D24"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31B1762C" w14:textId="6F7E6F0C"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000F3980" w14:textId="548FAE3B" w:rsidR="009628F8" w:rsidRPr="008607C2" w:rsidRDefault="009628F8" w:rsidP="009628F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4"/>
                <w:sz w:val="18"/>
                <w:szCs w:val="18"/>
              </w:rPr>
              <w:t>興達海洋基礎公司</w:t>
            </w:r>
          </w:p>
        </w:tc>
        <w:tc>
          <w:tcPr>
            <w:tcW w:w="1008" w:type="dxa"/>
            <w:shd w:val="clear" w:color="auto" w:fill="auto"/>
            <w:vAlign w:val="center"/>
          </w:tcPr>
          <w:p w14:paraId="631D89DD" w14:textId="77333B3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- 1,987,051</w:t>
            </w:r>
          </w:p>
        </w:tc>
        <w:tc>
          <w:tcPr>
            <w:tcW w:w="749" w:type="dxa"/>
            <w:shd w:val="clear" w:color="auto" w:fill="auto"/>
            <w:vAlign w:val="center"/>
          </w:tcPr>
          <w:p w14:paraId="7F3EBD1F" w14:textId="6158506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- 75.64</w:t>
            </w:r>
          </w:p>
        </w:tc>
        <w:tc>
          <w:tcPr>
            <w:tcW w:w="798" w:type="dxa"/>
            <w:shd w:val="clear" w:color="auto" w:fill="auto"/>
            <w:vAlign w:val="center"/>
          </w:tcPr>
          <w:p w14:paraId="24EA53F0" w14:textId="1F14EF7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- 25.58</w:t>
            </w:r>
          </w:p>
        </w:tc>
        <w:tc>
          <w:tcPr>
            <w:tcW w:w="774" w:type="dxa"/>
            <w:shd w:val="clear" w:color="auto" w:fill="auto"/>
            <w:vAlign w:val="center"/>
          </w:tcPr>
          <w:p w14:paraId="4CA2D376" w14:textId="183B30C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- 146.51</w:t>
            </w:r>
          </w:p>
        </w:tc>
        <w:tc>
          <w:tcPr>
            <w:tcW w:w="640" w:type="dxa"/>
            <w:shd w:val="clear" w:color="auto" w:fill="auto"/>
            <w:vAlign w:val="center"/>
          </w:tcPr>
          <w:p w14:paraId="1D973554" w14:textId="4CC5C2F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38.07</w:t>
            </w:r>
          </w:p>
        </w:tc>
        <w:tc>
          <w:tcPr>
            <w:tcW w:w="1020" w:type="dxa"/>
            <w:shd w:val="clear" w:color="auto" w:fill="auto"/>
            <w:vAlign w:val="center"/>
          </w:tcPr>
          <w:p w14:paraId="4CE59ABA" w14:textId="7EF83B7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1,250,000</w:t>
            </w:r>
          </w:p>
        </w:tc>
        <w:tc>
          <w:tcPr>
            <w:tcW w:w="641" w:type="dxa"/>
            <w:shd w:val="clear" w:color="auto" w:fill="auto"/>
            <w:vAlign w:val="center"/>
          </w:tcPr>
          <w:p w14:paraId="1F6DA8CA" w14:textId="0A9C496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4CF11158" w14:textId="57E40815"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111年度新增投資。</w:t>
            </w:r>
          </w:p>
        </w:tc>
      </w:tr>
      <w:tr w:rsidR="008607C2" w:rsidRPr="008607C2" w14:paraId="48DD9F57"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6157A58D" w14:textId="264CFAA7"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7A770C81" w14:textId="00A13F62"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Gogoro Inc.</w:t>
            </w:r>
          </w:p>
        </w:tc>
        <w:tc>
          <w:tcPr>
            <w:tcW w:w="1008" w:type="dxa"/>
            <w:shd w:val="clear" w:color="auto" w:fill="auto"/>
            <w:vAlign w:val="center"/>
          </w:tcPr>
          <w:p w14:paraId="44279B7C" w14:textId="0D99188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- 3,064,169</w:t>
            </w:r>
          </w:p>
        </w:tc>
        <w:tc>
          <w:tcPr>
            <w:tcW w:w="749" w:type="dxa"/>
            <w:shd w:val="clear" w:color="auto" w:fill="auto"/>
            <w:vAlign w:val="center"/>
          </w:tcPr>
          <w:p w14:paraId="3E84D02B" w14:textId="1548FE0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- 13.94</w:t>
            </w:r>
          </w:p>
        </w:tc>
        <w:tc>
          <w:tcPr>
            <w:tcW w:w="798" w:type="dxa"/>
            <w:shd w:val="clear" w:color="auto" w:fill="auto"/>
            <w:vAlign w:val="center"/>
          </w:tcPr>
          <w:p w14:paraId="0832DF96" w14:textId="4584B51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- 11.52</w:t>
            </w:r>
          </w:p>
        </w:tc>
        <w:tc>
          <w:tcPr>
            <w:tcW w:w="774" w:type="dxa"/>
            <w:shd w:val="clear" w:color="auto" w:fill="auto"/>
            <w:vAlign w:val="center"/>
          </w:tcPr>
          <w:p w14:paraId="22B8286E" w14:textId="555156F5"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- 46.80</w:t>
            </w:r>
          </w:p>
        </w:tc>
        <w:tc>
          <w:tcPr>
            <w:tcW w:w="640" w:type="dxa"/>
            <w:shd w:val="clear" w:color="auto" w:fill="auto"/>
            <w:vAlign w:val="center"/>
          </w:tcPr>
          <w:p w14:paraId="0DF3BA83" w14:textId="0B7B9F8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3.90</w:t>
            </w:r>
          </w:p>
        </w:tc>
        <w:tc>
          <w:tcPr>
            <w:tcW w:w="1020" w:type="dxa"/>
            <w:shd w:val="clear" w:color="auto" w:fill="auto"/>
            <w:vAlign w:val="center"/>
          </w:tcPr>
          <w:p w14:paraId="5A46F00E" w14:textId="628B002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1,221,599</w:t>
            </w:r>
          </w:p>
        </w:tc>
        <w:tc>
          <w:tcPr>
            <w:tcW w:w="641" w:type="dxa"/>
            <w:shd w:val="clear" w:color="auto" w:fill="auto"/>
            <w:vAlign w:val="center"/>
          </w:tcPr>
          <w:p w14:paraId="6E743953" w14:textId="409E673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7BC82919" w14:textId="078A4035"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2A929F2C"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79369ECC" w14:textId="3E625064"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F770247" w14:textId="55FE33C0" w:rsidR="009628F8" w:rsidRPr="008607C2" w:rsidRDefault="009628F8" w:rsidP="009628F8">
            <w:pPr>
              <w:spacing w:line="240" w:lineRule="exact"/>
              <w:ind w:leftChars="100" w:left="240"/>
              <w:rPr>
                <w:rFonts w:ascii="標楷體" w:eastAsia="標楷體" w:hAnsi="標楷體"/>
                <w:color w:val="000000" w:themeColor="text1"/>
                <w:spacing w:val="-4"/>
                <w:sz w:val="18"/>
                <w:szCs w:val="18"/>
              </w:rPr>
            </w:pPr>
            <w:r w:rsidRPr="008607C2">
              <w:rPr>
                <w:rFonts w:ascii="標楷體" w:eastAsia="標楷體" w:hAnsi="標楷體" w:hint="eastAsia"/>
                <w:noProof/>
                <w:color w:val="000000" w:themeColor="text1"/>
                <w:spacing w:val="-4"/>
                <w:sz w:val="18"/>
                <w:szCs w:val="18"/>
              </w:rPr>
              <w:t>聯亞生技開發公司</w:t>
            </w:r>
          </w:p>
        </w:tc>
        <w:tc>
          <w:tcPr>
            <w:tcW w:w="1008" w:type="dxa"/>
            <w:shd w:val="clear" w:color="auto" w:fill="auto"/>
            <w:vAlign w:val="center"/>
          </w:tcPr>
          <w:p w14:paraId="539F3588" w14:textId="64445E9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- 863,436</w:t>
            </w:r>
          </w:p>
        </w:tc>
        <w:tc>
          <w:tcPr>
            <w:tcW w:w="749" w:type="dxa"/>
            <w:shd w:val="clear" w:color="auto" w:fill="auto"/>
            <w:vAlign w:val="center"/>
          </w:tcPr>
          <w:p w14:paraId="1DD59726" w14:textId="0CA5A79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- 10.18</w:t>
            </w:r>
          </w:p>
        </w:tc>
        <w:tc>
          <w:tcPr>
            <w:tcW w:w="798" w:type="dxa"/>
            <w:shd w:val="clear" w:color="auto" w:fill="auto"/>
            <w:vAlign w:val="center"/>
          </w:tcPr>
          <w:p w14:paraId="26144022" w14:textId="0FFA7E6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- 12.22</w:t>
            </w:r>
          </w:p>
        </w:tc>
        <w:tc>
          <w:tcPr>
            <w:tcW w:w="774" w:type="dxa"/>
            <w:shd w:val="clear" w:color="auto" w:fill="auto"/>
            <w:vAlign w:val="center"/>
          </w:tcPr>
          <w:p w14:paraId="71ED1C16" w14:textId="17EB12A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- 23.90</w:t>
            </w:r>
          </w:p>
        </w:tc>
        <w:tc>
          <w:tcPr>
            <w:tcW w:w="640" w:type="dxa"/>
            <w:shd w:val="clear" w:color="auto" w:fill="auto"/>
            <w:vAlign w:val="center"/>
          </w:tcPr>
          <w:p w14:paraId="305B59A0" w14:textId="457CCF8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19.98</w:t>
            </w:r>
          </w:p>
        </w:tc>
        <w:tc>
          <w:tcPr>
            <w:tcW w:w="1020" w:type="dxa"/>
            <w:shd w:val="clear" w:color="auto" w:fill="auto"/>
            <w:vAlign w:val="center"/>
          </w:tcPr>
          <w:p w14:paraId="3B8A1CAD" w14:textId="12D1AFF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w w:val="90"/>
                <w:sz w:val="18"/>
                <w:szCs w:val="18"/>
              </w:rPr>
              <w:t>－</w:t>
            </w:r>
          </w:p>
        </w:tc>
        <w:tc>
          <w:tcPr>
            <w:tcW w:w="641" w:type="dxa"/>
            <w:shd w:val="clear" w:color="auto" w:fill="auto"/>
            <w:vAlign w:val="center"/>
          </w:tcPr>
          <w:p w14:paraId="3C7AF29D" w14:textId="5B610ED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53BA3BBD" w14:textId="2DFDB8A4"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0FA57174"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55F128D5" w14:textId="3922205D"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FB86905" w14:textId="5CC49DEA"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炳碩生醫公司</w:t>
            </w:r>
          </w:p>
        </w:tc>
        <w:tc>
          <w:tcPr>
            <w:tcW w:w="1008" w:type="dxa"/>
            <w:shd w:val="clear" w:color="auto" w:fill="auto"/>
            <w:vAlign w:val="center"/>
          </w:tcPr>
          <w:p w14:paraId="00A19F0A" w14:textId="3B5A095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- 398,047</w:t>
            </w:r>
          </w:p>
        </w:tc>
        <w:tc>
          <w:tcPr>
            <w:tcW w:w="749" w:type="dxa"/>
            <w:shd w:val="clear" w:color="auto" w:fill="auto"/>
            <w:vAlign w:val="center"/>
          </w:tcPr>
          <w:p w14:paraId="535EFB47" w14:textId="04A7263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- 5.91</w:t>
            </w:r>
          </w:p>
        </w:tc>
        <w:tc>
          <w:tcPr>
            <w:tcW w:w="798" w:type="dxa"/>
            <w:shd w:val="clear" w:color="auto" w:fill="auto"/>
            <w:vAlign w:val="center"/>
          </w:tcPr>
          <w:p w14:paraId="7DDAB8EB" w14:textId="765A76B5"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- 86.20</w:t>
            </w:r>
          </w:p>
        </w:tc>
        <w:tc>
          <w:tcPr>
            <w:tcW w:w="774" w:type="dxa"/>
            <w:shd w:val="clear" w:color="auto" w:fill="auto"/>
            <w:vAlign w:val="center"/>
          </w:tcPr>
          <w:p w14:paraId="4AF50AC7" w14:textId="2B500B1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- 52.43</w:t>
            </w:r>
          </w:p>
        </w:tc>
        <w:tc>
          <w:tcPr>
            <w:tcW w:w="640" w:type="dxa"/>
            <w:shd w:val="clear" w:color="auto" w:fill="auto"/>
            <w:vAlign w:val="center"/>
          </w:tcPr>
          <w:p w14:paraId="35AB546D" w14:textId="37099B8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8.90</w:t>
            </w:r>
          </w:p>
        </w:tc>
        <w:tc>
          <w:tcPr>
            <w:tcW w:w="1020" w:type="dxa"/>
            <w:shd w:val="clear" w:color="auto" w:fill="auto"/>
            <w:vAlign w:val="center"/>
          </w:tcPr>
          <w:p w14:paraId="08D2B52A" w14:textId="5B8A9A8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120,000</w:t>
            </w:r>
          </w:p>
        </w:tc>
        <w:tc>
          <w:tcPr>
            <w:tcW w:w="641" w:type="dxa"/>
            <w:shd w:val="clear" w:color="auto" w:fill="auto"/>
            <w:vAlign w:val="center"/>
          </w:tcPr>
          <w:p w14:paraId="167CBE63" w14:textId="791FF8B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4AA0A34C" w14:textId="452A05DE"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0AE5D22C"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58FE369F" w14:textId="62BE37AD"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2B82568B" w14:textId="38A0CE18" w:rsidR="009628F8" w:rsidRPr="008607C2" w:rsidRDefault="009628F8" w:rsidP="009628F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藥華醫藥公司</w:t>
            </w:r>
          </w:p>
        </w:tc>
        <w:tc>
          <w:tcPr>
            <w:tcW w:w="1008" w:type="dxa"/>
            <w:shd w:val="clear" w:color="auto" w:fill="auto"/>
            <w:vAlign w:val="center"/>
          </w:tcPr>
          <w:p w14:paraId="423ED1BC" w14:textId="3ED5C4D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- 1,374,810</w:t>
            </w:r>
          </w:p>
        </w:tc>
        <w:tc>
          <w:tcPr>
            <w:tcW w:w="749" w:type="dxa"/>
            <w:shd w:val="clear" w:color="auto" w:fill="auto"/>
            <w:vAlign w:val="center"/>
          </w:tcPr>
          <w:p w14:paraId="7F00FED2" w14:textId="1BA7909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- 4.84</w:t>
            </w:r>
          </w:p>
        </w:tc>
        <w:tc>
          <w:tcPr>
            <w:tcW w:w="798" w:type="dxa"/>
            <w:shd w:val="clear" w:color="auto" w:fill="auto"/>
            <w:vAlign w:val="center"/>
          </w:tcPr>
          <w:p w14:paraId="643CC336" w14:textId="76B6148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- 12.77</w:t>
            </w:r>
          </w:p>
        </w:tc>
        <w:tc>
          <w:tcPr>
            <w:tcW w:w="774" w:type="dxa"/>
            <w:shd w:val="clear" w:color="auto" w:fill="auto"/>
            <w:vAlign w:val="center"/>
          </w:tcPr>
          <w:p w14:paraId="0A19D174" w14:textId="793E999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- 7.55</w:t>
            </w:r>
          </w:p>
        </w:tc>
        <w:tc>
          <w:tcPr>
            <w:tcW w:w="640" w:type="dxa"/>
            <w:shd w:val="clear" w:color="auto" w:fill="auto"/>
            <w:vAlign w:val="center"/>
          </w:tcPr>
          <w:p w14:paraId="1B84F2A9" w14:textId="4B4A911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7.30</w:t>
            </w:r>
          </w:p>
        </w:tc>
        <w:tc>
          <w:tcPr>
            <w:tcW w:w="1020" w:type="dxa"/>
            <w:shd w:val="clear" w:color="auto" w:fill="auto"/>
            <w:vAlign w:val="center"/>
          </w:tcPr>
          <w:p w14:paraId="565DF49E" w14:textId="408E3E5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10,525,623</w:t>
            </w:r>
          </w:p>
        </w:tc>
        <w:tc>
          <w:tcPr>
            <w:tcW w:w="641" w:type="dxa"/>
            <w:shd w:val="clear" w:color="auto" w:fill="auto"/>
            <w:vAlign w:val="center"/>
          </w:tcPr>
          <w:p w14:paraId="6D7E2637" w14:textId="3C78FC7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1B8CFD80" w14:textId="43EB2EFE"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54FC95F1"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2DBC9E14" w14:textId="51B58C89"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80932AB" w14:textId="0E1E6085"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如興公司</w:t>
            </w:r>
          </w:p>
        </w:tc>
        <w:tc>
          <w:tcPr>
            <w:tcW w:w="1008" w:type="dxa"/>
            <w:shd w:val="clear" w:color="auto" w:fill="auto"/>
            <w:vAlign w:val="center"/>
          </w:tcPr>
          <w:p w14:paraId="53E995F3" w14:textId="7248C78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- 3,914</w:t>
            </w:r>
          </w:p>
        </w:tc>
        <w:tc>
          <w:tcPr>
            <w:tcW w:w="749" w:type="dxa"/>
            <w:shd w:val="clear" w:color="auto" w:fill="auto"/>
            <w:vAlign w:val="center"/>
          </w:tcPr>
          <w:p w14:paraId="432A5E39" w14:textId="5B7A1A3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- 4.78</w:t>
            </w:r>
          </w:p>
        </w:tc>
        <w:tc>
          <w:tcPr>
            <w:tcW w:w="798" w:type="dxa"/>
            <w:shd w:val="clear" w:color="auto" w:fill="auto"/>
            <w:vAlign w:val="center"/>
          </w:tcPr>
          <w:p w14:paraId="4B6D8D78" w14:textId="1BEFA40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- 24.59</w:t>
            </w:r>
          </w:p>
        </w:tc>
        <w:tc>
          <w:tcPr>
            <w:tcW w:w="774" w:type="dxa"/>
            <w:shd w:val="clear" w:color="auto" w:fill="auto"/>
            <w:vAlign w:val="center"/>
          </w:tcPr>
          <w:p w14:paraId="44D9097D" w14:textId="4908FE25"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- 79.04</w:t>
            </w:r>
          </w:p>
        </w:tc>
        <w:tc>
          <w:tcPr>
            <w:tcW w:w="640" w:type="dxa"/>
            <w:shd w:val="clear" w:color="auto" w:fill="auto"/>
            <w:vAlign w:val="center"/>
          </w:tcPr>
          <w:p w14:paraId="554DD288" w14:textId="291A7DA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9.77</w:t>
            </w:r>
          </w:p>
        </w:tc>
        <w:tc>
          <w:tcPr>
            <w:tcW w:w="1020" w:type="dxa"/>
            <w:shd w:val="clear" w:color="auto" w:fill="auto"/>
            <w:vAlign w:val="center"/>
          </w:tcPr>
          <w:p w14:paraId="2592883F" w14:textId="4CFBEF8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w w:val="90"/>
                <w:sz w:val="18"/>
                <w:szCs w:val="18"/>
              </w:rPr>
              <w:t>－</w:t>
            </w:r>
          </w:p>
        </w:tc>
        <w:tc>
          <w:tcPr>
            <w:tcW w:w="641" w:type="dxa"/>
            <w:shd w:val="clear" w:color="auto" w:fill="auto"/>
            <w:vAlign w:val="center"/>
          </w:tcPr>
          <w:p w14:paraId="01818E64" w14:textId="3C31667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624039F7" w14:textId="51F0F626"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2260DBC7"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7911225A" w14:textId="7AA04A97"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215FD4CD" w14:textId="11F8CF84" w:rsidR="009628F8" w:rsidRPr="008607C2" w:rsidRDefault="009628F8" w:rsidP="009628F8">
            <w:pPr>
              <w:spacing w:line="240" w:lineRule="exact"/>
              <w:ind w:leftChars="100" w:left="240"/>
              <w:rPr>
                <w:rFonts w:ascii="標楷體" w:eastAsia="標楷體" w:hAnsi="標楷體"/>
                <w:color w:val="000000" w:themeColor="text1"/>
                <w:spacing w:val="-4"/>
                <w:sz w:val="18"/>
                <w:szCs w:val="18"/>
              </w:rPr>
            </w:pPr>
            <w:r w:rsidRPr="008607C2">
              <w:rPr>
                <w:rFonts w:ascii="標楷體" w:eastAsia="標楷體" w:hAnsi="標楷體" w:hint="eastAsia"/>
                <w:noProof/>
                <w:color w:val="000000" w:themeColor="text1"/>
                <w:spacing w:val="-4"/>
                <w:sz w:val="18"/>
                <w:szCs w:val="18"/>
              </w:rPr>
              <w:t>台灣國際造船公司</w:t>
            </w:r>
          </w:p>
        </w:tc>
        <w:tc>
          <w:tcPr>
            <w:tcW w:w="1008" w:type="dxa"/>
            <w:shd w:val="clear" w:color="auto" w:fill="auto"/>
            <w:vAlign w:val="center"/>
          </w:tcPr>
          <w:p w14:paraId="74738AEB" w14:textId="055C8F0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- 3,548,487</w:t>
            </w:r>
          </w:p>
        </w:tc>
        <w:tc>
          <w:tcPr>
            <w:tcW w:w="749" w:type="dxa"/>
            <w:shd w:val="clear" w:color="auto" w:fill="auto"/>
            <w:vAlign w:val="center"/>
          </w:tcPr>
          <w:p w14:paraId="0FA56065" w14:textId="271601E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- 3.78</w:t>
            </w:r>
          </w:p>
        </w:tc>
        <w:tc>
          <w:tcPr>
            <w:tcW w:w="798" w:type="dxa"/>
            <w:shd w:val="clear" w:color="auto" w:fill="auto"/>
            <w:vAlign w:val="center"/>
          </w:tcPr>
          <w:p w14:paraId="566FC274" w14:textId="392C391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- 7.85</w:t>
            </w:r>
          </w:p>
        </w:tc>
        <w:tc>
          <w:tcPr>
            <w:tcW w:w="774" w:type="dxa"/>
            <w:shd w:val="clear" w:color="auto" w:fill="auto"/>
            <w:vAlign w:val="center"/>
          </w:tcPr>
          <w:p w14:paraId="1883CC16" w14:textId="546FFD3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- 30.75</w:t>
            </w:r>
          </w:p>
        </w:tc>
        <w:tc>
          <w:tcPr>
            <w:tcW w:w="640" w:type="dxa"/>
            <w:shd w:val="clear" w:color="auto" w:fill="auto"/>
            <w:vAlign w:val="center"/>
          </w:tcPr>
          <w:p w14:paraId="133929B5" w14:textId="3479868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14.60</w:t>
            </w:r>
          </w:p>
        </w:tc>
        <w:tc>
          <w:tcPr>
            <w:tcW w:w="1020" w:type="dxa"/>
            <w:shd w:val="clear" w:color="auto" w:fill="auto"/>
            <w:vAlign w:val="center"/>
          </w:tcPr>
          <w:p w14:paraId="1301C3B2" w14:textId="66C25F5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2,319,350</w:t>
            </w:r>
          </w:p>
        </w:tc>
        <w:tc>
          <w:tcPr>
            <w:tcW w:w="641" w:type="dxa"/>
            <w:shd w:val="clear" w:color="auto" w:fill="auto"/>
            <w:vAlign w:val="center"/>
          </w:tcPr>
          <w:p w14:paraId="45BD4D52" w14:textId="4BBD247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0A4C0B79" w14:textId="670578E0"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2E535B49"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78DC2B52" w14:textId="54581F69"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176D450" w14:textId="1B9DCF08"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兆遠科技公司</w:t>
            </w:r>
          </w:p>
        </w:tc>
        <w:tc>
          <w:tcPr>
            <w:tcW w:w="1008" w:type="dxa"/>
            <w:shd w:val="clear" w:color="auto" w:fill="auto"/>
            <w:vAlign w:val="center"/>
          </w:tcPr>
          <w:p w14:paraId="36BBCDB7" w14:textId="23DAF5A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- 146,854</w:t>
            </w:r>
          </w:p>
        </w:tc>
        <w:tc>
          <w:tcPr>
            <w:tcW w:w="749" w:type="dxa"/>
            <w:shd w:val="clear" w:color="auto" w:fill="auto"/>
            <w:vAlign w:val="center"/>
          </w:tcPr>
          <w:p w14:paraId="5DCFB85A" w14:textId="5D733D9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- 3.33</w:t>
            </w:r>
          </w:p>
        </w:tc>
        <w:tc>
          <w:tcPr>
            <w:tcW w:w="798" w:type="dxa"/>
            <w:shd w:val="clear" w:color="auto" w:fill="auto"/>
            <w:vAlign w:val="center"/>
          </w:tcPr>
          <w:p w14:paraId="04E02A7E" w14:textId="5149492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- 13.27</w:t>
            </w:r>
          </w:p>
        </w:tc>
        <w:tc>
          <w:tcPr>
            <w:tcW w:w="774" w:type="dxa"/>
            <w:shd w:val="clear" w:color="auto" w:fill="auto"/>
            <w:vAlign w:val="center"/>
          </w:tcPr>
          <w:p w14:paraId="26CAD66D" w14:textId="1E81B91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- 128.30</w:t>
            </w:r>
          </w:p>
        </w:tc>
        <w:tc>
          <w:tcPr>
            <w:tcW w:w="640" w:type="dxa"/>
            <w:shd w:val="clear" w:color="auto" w:fill="auto"/>
            <w:vAlign w:val="center"/>
          </w:tcPr>
          <w:p w14:paraId="4E90E558" w14:textId="79FC315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10.04</w:t>
            </w:r>
          </w:p>
        </w:tc>
        <w:tc>
          <w:tcPr>
            <w:tcW w:w="1020" w:type="dxa"/>
            <w:shd w:val="clear" w:color="auto" w:fill="auto"/>
            <w:vAlign w:val="center"/>
          </w:tcPr>
          <w:p w14:paraId="27BB4154" w14:textId="441B704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45,403</w:t>
            </w:r>
          </w:p>
        </w:tc>
        <w:tc>
          <w:tcPr>
            <w:tcW w:w="641" w:type="dxa"/>
            <w:shd w:val="clear" w:color="auto" w:fill="auto"/>
            <w:vAlign w:val="center"/>
          </w:tcPr>
          <w:p w14:paraId="55C5FD9E" w14:textId="424437A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279F88E4" w14:textId="74F64C8E"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4EF256A4"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4EE1CBCC" w14:textId="6B14203C"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47542780" w14:textId="7F9F0C32"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益得生物科技公司</w:t>
            </w:r>
          </w:p>
        </w:tc>
        <w:tc>
          <w:tcPr>
            <w:tcW w:w="1008" w:type="dxa"/>
            <w:shd w:val="clear" w:color="auto" w:fill="auto"/>
            <w:vAlign w:val="center"/>
          </w:tcPr>
          <w:p w14:paraId="027C43E7" w14:textId="0F2E233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- 327,877</w:t>
            </w:r>
          </w:p>
        </w:tc>
        <w:tc>
          <w:tcPr>
            <w:tcW w:w="749" w:type="dxa"/>
            <w:shd w:val="clear" w:color="auto" w:fill="auto"/>
            <w:vAlign w:val="center"/>
          </w:tcPr>
          <w:p w14:paraId="7445A5B2" w14:textId="1F43CAB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- 2.82</w:t>
            </w:r>
          </w:p>
        </w:tc>
        <w:tc>
          <w:tcPr>
            <w:tcW w:w="798" w:type="dxa"/>
            <w:shd w:val="clear" w:color="auto" w:fill="auto"/>
            <w:vAlign w:val="center"/>
          </w:tcPr>
          <w:p w14:paraId="2EF28106" w14:textId="542F0C0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- 12.73</w:t>
            </w:r>
          </w:p>
        </w:tc>
        <w:tc>
          <w:tcPr>
            <w:tcW w:w="774" w:type="dxa"/>
            <w:shd w:val="clear" w:color="auto" w:fill="auto"/>
            <w:vAlign w:val="center"/>
          </w:tcPr>
          <w:p w14:paraId="284C8831" w14:textId="25BC870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- 24.84</w:t>
            </w:r>
          </w:p>
        </w:tc>
        <w:tc>
          <w:tcPr>
            <w:tcW w:w="640" w:type="dxa"/>
            <w:shd w:val="clear" w:color="auto" w:fill="auto"/>
            <w:vAlign w:val="center"/>
          </w:tcPr>
          <w:p w14:paraId="1B117E72" w14:textId="70436B0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5.55</w:t>
            </w:r>
          </w:p>
        </w:tc>
        <w:tc>
          <w:tcPr>
            <w:tcW w:w="1020" w:type="dxa"/>
            <w:shd w:val="clear" w:color="auto" w:fill="auto"/>
            <w:vAlign w:val="center"/>
          </w:tcPr>
          <w:p w14:paraId="092C8933" w14:textId="5F06A41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215,834</w:t>
            </w:r>
          </w:p>
        </w:tc>
        <w:tc>
          <w:tcPr>
            <w:tcW w:w="641" w:type="dxa"/>
            <w:shd w:val="clear" w:color="auto" w:fill="auto"/>
            <w:vAlign w:val="center"/>
          </w:tcPr>
          <w:p w14:paraId="0C981C55" w14:textId="45CA4EA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4283A233" w14:textId="5D70A724"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4D018482"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1F2C2CC" w14:textId="475B32B3"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927D132" w14:textId="03CF1DE5"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14"/>
                <w:sz w:val="18"/>
                <w:szCs w:val="18"/>
              </w:rPr>
              <w:t>達佛羅公司</w:t>
            </w:r>
          </w:p>
        </w:tc>
        <w:tc>
          <w:tcPr>
            <w:tcW w:w="1008" w:type="dxa"/>
            <w:shd w:val="clear" w:color="auto" w:fill="auto"/>
            <w:vAlign w:val="center"/>
          </w:tcPr>
          <w:p w14:paraId="279130C6" w14:textId="7E7DAEE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- 85,494</w:t>
            </w:r>
          </w:p>
        </w:tc>
        <w:tc>
          <w:tcPr>
            <w:tcW w:w="749" w:type="dxa"/>
            <w:shd w:val="clear" w:color="auto" w:fill="auto"/>
            <w:vAlign w:val="center"/>
          </w:tcPr>
          <w:p w14:paraId="0808EBF5" w14:textId="1DE6918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- 2.78</w:t>
            </w:r>
          </w:p>
        </w:tc>
        <w:tc>
          <w:tcPr>
            <w:tcW w:w="798" w:type="dxa"/>
            <w:shd w:val="clear" w:color="auto" w:fill="auto"/>
            <w:vAlign w:val="center"/>
          </w:tcPr>
          <w:p w14:paraId="5950C92E" w14:textId="3FD2BD3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- 3.70</w:t>
            </w:r>
          </w:p>
        </w:tc>
        <w:tc>
          <w:tcPr>
            <w:tcW w:w="774" w:type="dxa"/>
            <w:shd w:val="clear" w:color="auto" w:fill="auto"/>
            <w:vAlign w:val="center"/>
          </w:tcPr>
          <w:p w14:paraId="0B42C5E0" w14:textId="2F20CB4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- 31.16</w:t>
            </w:r>
          </w:p>
        </w:tc>
        <w:tc>
          <w:tcPr>
            <w:tcW w:w="640" w:type="dxa"/>
            <w:shd w:val="clear" w:color="auto" w:fill="auto"/>
            <w:vAlign w:val="center"/>
          </w:tcPr>
          <w:p w14:paraId="1BADE5E3" w14:textId="05873A1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10.62</w:t>
            </w:r>
          </w:p>
        </w:tc>
        <w:tc>
          <w:tcPr>
            <w:tcW w:w="1020" w:type="dxa"/>
            <w:shd w:val="clear" w:color="auto" w:fill="auto"/>
            <w:vAlign w:val="center"/>
          </w:tcPr>
          <w:p w14:paraId="79590230" w14:textId="70AB09B5"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84,999</w:t>
            </w:r>
          </w:p>
        </w:tc>
        <w:tc>
          <w:tcPr>
            <w:tcW w:w="641" w:type="dxa"/>
            <w:shd w:val="clear" w:color="auto" w:fill="auto"/>
            <w:vAlign w:val="center"/>
          </w:tcPr>
          <w:p w14:paraId="66B5EBA3" w14:textId="600BBFA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6C1DC453" w14:textId="2A454798"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19E15A96"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E455FD8" w14:textId="0D9FA52E"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567ABB88" w14:textId="03BDCA2F" w:rsidR="009628F8" w:rsidRPr="008607C2" w:rsidRDefault="009628F8" w:rsidP="009628F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群創光電公司</w:t>
            </w:r>
          </w:p>
        </w:tc>
        <w:tc>
          <w:tcPr>
            <w:tcW w:w="1008" w:type="dxa"/>
            <w:shd w:val="clear" w:color="auto" w:fill="auto"/>
            <w:vAlign w:val="center"/>
          </w:tcPr>
          <w:p w14:paraId="3D7936FC" w14:textId="21F8664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spacing w:val="-6"/>
                <w:w w:val="90"/>
                <w:sz w:val="18"/>
                <w:szCs w:val="18"/>
              </w:rPr>
              <w:t>- 27,914,776</w:t>
            </w:r>
          </w:p>
        </w:tc>
        <w:tc>
          <w:tcPr>
            <w:tcW w:w="749" w:type="dxa"/>
            <w:shd w:val="clear" w:color="auto" w:fill="auto"/>
            <w:vAlign w:val="center"/>
          </w:tcPr>
          <w:p w14:paraId="6E3F2E92" w14:textId="302607F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- 2.76</w:t>
            </w:r>
          </w:p>
        </w:tc>
        <w:tc>
          <w:tcPr>
            <w:tcW w:w="798" w:type="dxa"/>
            <w:shd w:val="clear" w:color="auto" w:fill="auto"/>
            <w:vAlign w:val="center"/>
          </w:tcPr>
          <w:p w14:paraId="08EA8CC1" w14:textId="57266F9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- 6.56</w:t>
            </w:r>
          </w:p>
        </w:tc>
        <w:tc>
          <w:tcPr>
            <w:tcW w:w="774" w:type="dxa"/>
            <w:shd w:val="clear" w:color="auto" w:fill="auto"/>
            <w:vAlign w:val="center"/>
          </w:tcPr>
          <w:p w14:paraId="29268961" w14:textId="4179098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- 10.01</w:t>
            </w:r>
          </w:p>
        </w:tc>
        <w:tc>
          <w:tcPr>
            <w:tcW w:w="640" w:type="dxa"/>
            <w:shd w:val="clear" w:color="auto" w:fill="auto"/>
            <w:vAlign w:val="center"/>
          </w:tcPr>
          <w:p w14:paraId="467109BB" w14:textId="3B86E1F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0.04</w:t>
            </w:r>
          </w:p>
        </w:tc>
        <w:tc>
          <w:tcPr>
            <w:tcW w:w="1020" w:type="dxa"/>
            <w:shd w:val="clear" w:color="auto" w:fill="auto"/>
            <w:vAlign w:val="center"/>
          </w:tcPr>
          <w:p w14:paraId="798F2D50" w14:textId="01FAA98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43,770</w:t>
            </w:r>
          </w:p>
        </w:tc>
        <w:tc>
          <w:tcPr>
            <w:tcW w:w="641" w:type="dxa"/>
            <w:shd w:val="clear" w:color="auto" w:fill="auto"/>
            <w:vAlign w:val="center"/>
          </w:tcPr>
          <w:p w14:paraId="04CA42DD" w14:textId="2C867BD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spacing w:val="-10"/>
                <w:w w:val="90"/>
                <w:sz w:val="18"/>
                <w:szCs w:val="18"/>
              </w:rPr>
              <w:t>5.38</w:t>
            </w:r>
          </w:p>
        </w:tc>
        <w:tc>
          <w:tcPr>
            <w:tcW w:w="999" w:type="dxa"/>
            <w:shd w:val="clear" w:color="auto" w:fill="auto"/>
            <w:vAlign w:val="center"/>
          </w:tcPr>
          <w:p w14:paraId="5E73C1DE" w14:textId="77777777"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736049DD"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755CE669" w14:textId="33ED9AE4"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080033A6" w14:textId="08C2D5F3"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英屬開曼群島商WeMo</w:t>
            </w:r>
          </w:p>
        </w:tc>
        <w:tc>
          <w:tcPr>
            <w:tcW w:w="1008" w:type="dxa"/>
            <w:shd w:val="clear" w:color="auto" w:fill="auto"/>
            <w:vAlign w:val="center"/>
          </w:tcPr>
          <w:p w14:paraId="0ACA1131" w14:textId="67AF391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- 177,435</w:t>
            </w:r>
          </w:p>
        </w:tc>
        <w:tc>
          <w:tcPr>
            <w:tcW w:w="749" w:type="dxa"/>
            <w:shd w:val="clear" w:color="auto" w:fill="auto"/>
            <w:vAlign w:val="center"/>
          </w:tcPr>
          <w:p w14:paraId="05024CE3" w14:textId="5A07CBE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- 2.74</w:t>
            </w:r>
          </w:p>
        </w:tc>
        <w:tc>
          <w:tcPr>
            <w:tcW w:w="798" w:type="dxa"/>
            <w:shd w:val="clear" w:color="auto" w:fill="auto"/>
            <w:vAlign w:val="center"/>
          </w:tcPr>
          <w:p w14:paraId="444C49E6" w14:textId="7D09EA1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- 76.24</w:t>
            </w:r>
          </w:p>
        </w:tc>
        <w:tc>
          <w:tcPr>
            <w:tcW w:w="774" w:type="dxa"/>
            <w:shd w:val="clear" w:color="auto" w:fill="auto"/>
            <w:vAlign w:val="center"/>
          </w:tcPr>
          <w:p w14:paraId="3DBBE78E" w14:textId="18CE8DE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- 76.24</w:t>
            </w:r>
          </w:p>
        </w:tc>
        <w:tc>
          <w:tcPr>
            <w:tcW w:w="640" w:type="dxa"/>
            <w:shd w:val="clear" w:color="auto" w:fill="auto"/>
            <w:vAlign w:val="center"/>
          </w:tcPr>
          <w:p w14:paraId="6CAEF4BF" w14:textId="04CFCEF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2.91</w:t>
            </w:r>
          </w:p>
        </w:tc>
        <w:tc>
          <w:tcPr>
            <w:tcW w:w="1020" w:type="dxa"/>
            <w:shd w:val="clear" w:color="auto" w:fill="auto"/>
            <w:vAlign w:val="center"/>
          </w:tcPr>
          <w:p w14:paraId="0EF02C24" w14:textId="176061A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31,440</w:t>
            </w:r>
          </w:p>
        </w:tc>
        <w:tc>
          <w:tcPr>
            <w:tcW w:w="641" w:type="dxa"/>
            <w:shd w:val="clear" w:color="auto" w:fill="auto"/>
            <w:vAlign w:val="center"/>
          </w:tcPr>
          <w:p w14:paraId="2EDA1228" w14:textId="17D6AC0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7EF76165" w14:textId="2140F67B"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4571EA13"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FFE8BF6" w14:textId="34910294"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734C2CC3" w14:textId="7B1CB5E9" w:rsidR="009628F8" w:rsidRPr="008607C2" w:rsidRDefault="009628F8" w:rsidP="009628F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義傳科技公司</w:t>
            </w:r>
          </w:p>
        </w:tc>
        <w:tc>
          <w:tcPr>
            <w:tcW w:w="1008" w:type="dxa"/>
            <w:shd w:val="clear" w:color="auto" w:fill="auto"/>
            <w:vAlign w:val="center"/>
          </w:tcPr>
          <w:p w14:paraId="4C5E3138" w14:textId="7CEFC76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- 161,033</w:t>
            </w:r>
          </w:p>
        </w:tc>
        <w:tc>
          <w:tcPr>
            <w:tcW w:w="749" w:type="dxa"/>
            <w:shd w:val="clear" w:color="auto" w:fill="auto"/>
            <w:vAlign w:val="center"/>
          </w:tcPr>
          <w:p w14:paraId="54931F43" w14:textId="60D74CB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- 1.60</w:t>
            </w:r>
          </w:p>
        </w:tc>
        <w:tc>
          <w:tcPr>
            <w:tcW w:w="798" w:type="dxa"/>
            <w:shd w:val="clear" w:color="auto" w:fill="auto"/>
            <w:vAlign w:val="center"/>
          </w:tcPr>
          <w:p w14:paraId="2B233917" w14:textId="530C2F2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- 29.68</w:t>
            </w:r>
          </w:p>
        </w:tc>
        <w:tc>
          <w:tcPr>
            <w:tcW w:w="774" w:type="dxa"/>
            <w:shd w:val="clear" w:color="auto" w:fill="auto"/>
            <w:vAlign w:val="center"/>
          </w:tcPr>
          <w:p w14:paraId="0151E27A" w14:textId="233EC5F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- 37.02</w:t>
            </w:r>
          </w:p>
        </w:tc>
        <w:tc>
          <w:tcPr>
            <w:tcW w:w="640" w:type="dxa"/>
            <w:shd w:val="clear" w:color="auto" w:fill="auto"/>
            <w:vAlign w:val="center"/>
          </w:tcPr>
          <w:p w14:paraId="3D6A21DC" w14:textId="6D7DC1D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15.73</w:t>
            </w:r>
          </w:p>
        </w:tc>
        <w:tc>
          <w:tcPr>
            <w:tcW w:w="1020" w:type="dxa"/>
            <w:shd w:val="clear" w:color="auto" w:fill="auto"/>
            <w:vAlign w:val="center"/>
          </w:tcPr>
          <w:p w14:paraId="2BA1CFF6" w14:textId="620337E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201,201</w:t>
            </w:r>
          </w:p>
        </w:tc>
        <w:tc>
          <w:tcPr>
            <w:tcW w:w="641" w:type="dxa"/>
            <w:shd w:val="clear" w:color="auto" w:fill="auto"/>
            <w:vAlign w:val="center"/>
          </w:tcPr>
          <w:p w14:paraId="79B3E9E7" w14:textId="174D219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06214572" w14:textId="11F6D42F"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003E03E1"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3E2DB591" w14:textId="600C15D1"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7A9B4D45" w14:textId="0AE2925E" w:rsidR="009628F8" w:rsidRPr="008607C2" w:rsidRDefault="009628F8" w:rsidP="009628F8">
            <w:pPr>
              <w:spacing w:line="240" w:lineRule="exact"/>
              <w:ind w:leftChars="100" w:left="240"/>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8"/>
                <w:sz w:val="18"/>
                <w:szCs w:val="18"/>
              </w:rPr>
              <w:t>一</w:t>
            </w:r>
            <w:r w:rsidRPr="008607C2">
              <w:rPr>
                <w:rFonts w:ascii="標楷體" w:eastAsia="標楷體" w:hAnsi="標楷體" w:hint="eastAsia"/>
                <w:noProof/>
                <w:color w:val="000000" w:themeColor="text1"/>
                <w:spacing w:val="-20"/>
                <w:sz w:val="18"/>
                <w:szCs w:val="18"/>
              </w:rPr>
              <w:t>卡通票證</w:t>
            </w:r>
            <w:r w:rsidRPr="008607C2">
              <w:rPr>
                <w:rFonts w:ascii="標楷體" w:eastAsia="標楷體" w:hAnsi="標楷體" w:hint="eastAsia"/>
                <w:noProof/>
                <w:color w:val="000000" w:themeColor="text1"/>
                <w:spacing w:val="-18"/>
                <w:sz w:val="18"/>
                <w:szCs w:val="18"/>
              </w:rPr>
              <w:t>公司</w:t>
            </w:r>
          </w:p>
        </w:tc>
        <w:tc>
          <w:tcPr>
            <w:tcW w:w="1008" w:type="dxa"/>
            <w:shd w:val="clear" w:color="auto" w:fill="auto"/>
            <w:vAlign w:val="center"/>
          </w:tcPr>
          <w:p w14:paraId="32F048DA" w14:textId="2D3394F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- 177,418</w:t>
            </w:r>
          </w:p>
        </w:tc>
        <w:tc>
          <w:tcPr>
            <w:tcW w:w="749" w:type="dxa"/>
            <w:shd w:val="clear" w:color="auto" w:fill="auto"/>
            <w:vAlign w:val="center"/>
          </w:tcPr>
          <w:p w14:paraId="4727A58B" w14:textId="0DBE0A4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- 1.56</w:t>
            </w:r>
          </w:p>
        </w:tc>
        <w:tc>
          <w:tcPr>
            <w:tcW w:w="798" w:type="dxa"/>
            <w:shd w:val="clear" w:color="auto" w:fill="auto"/>
            <w:vAlign w:val="center"/>
          </w:tcPr>
          <w:p w14:paraId="570690DF" w14:textId="7DEFEEB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- 2.26</w:t>
            </w:r>
          </w:p>
        </w:tc>
        <w:tc>
          <w:tcPr>
            <w:tcW w:w="774" w:type="dxa"/>
            <w:shd w:val="clear" w:color="auto" w:fill="auto"/>
            <w:vAlign w:val="center"/>
          </w:tcPr>
          <w:p w14:paraId="31F0B0E0" w14:textId="10FE6DD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- 20.64</w:t>
            </w:r>
          </w:p>
        </w:tc>
        <w:tc>
          <w:tcPr>
            <w:tcW w:w="640" w:type="dxa"/>
            <w:shd w:val="clear" w:color="auto" w:fill="auto"/>
            <w:vAlign w:val="center"/>
          </w:tcPr>
          <w:p w14:paraId="79BE507F" w14:textId="29B7F59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12.56</w:t>
            </w:r>
          </w:p>
        </w:tc>
        <w:tc>
          <w:tcPr>
            <w:tcW w:w="1020" w:type="dxa"/>
            <w:shd w:val="clear" w:color="auto" w:fill="auto"/>
            <w:vAlign w:val="center"/>
          </w:tcPr>
          <w:p w14:paraId="15231126" w14:textId="16F2F34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186,135</w:t>
            </w:r>
          </w:p>
        </w:tc>
        <w:tc>
          <w:tcPr>
            <w:tcW w:w="641" w:type="dxa"/>
            <w:shd w:val="clear" w:color="auto" w:fill="auto"/>
            <w:vAlign w:val="center"/>
          </w:tcPr>
          <w:p w14:paraId="7D559FC4" w14:textId="297B4CC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58DF0E8C" w14:textId="72F23699"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5B6555E5"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737"/>
        </w:trPr>
        <w:tc>
          <w:tcPr>
            <w:tcW w:w="1985" w:type="dxa"/>
            <w:shd w:val="clear" w:color="auto" w:fill="auto"/>
            <w:vAlign w:val="center"/>
          </w:tcPr>
          <w:p w14:paraId="66277B3E" w14:textId="24881CC6"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3AFF5AF" w14:textId="565261DA" w:rsidR="009628F8" w:rsidRPr="008607C2" w:rsidRDefault="009628F8" w:rsidP="00CE6E51">
            <w:pPr>
              <w:spacing w:line="240" w:lineRule="exact"/>
              <w:ind w:leftChars="100" w:left="240" w:rightChars="-10" w:right="-24"/>
              <w:rPr>
                <w:rFonts w:ascii="標楷體" w:eastAsia="標楷體" w:hAnsi="標楷體"/>
                <w:color w:val="000000" w:themeColor="text1"/>
                <w:spacing w:val="-4"/>
                <w:sz w:val="18"/>
                <w:szCs w:val="18"/>
              </w:rPr>
            </w:pPr>
            <w:r w:rsidRPr="008607C2">
              <w:rPr>
                <w:rFonts w:ascii="標楷體" w:eastAsia="標楷體" w:hAnsi="標楷體" w:hint="eastAsia"/>
                <w:noProof/>
                <w:color w:val="000000" w:themeColor="text1"/>
                <w:spacing w:val="-4"/>
                <w:sz w:val="18"/>
                <w:szCs w:val="18"/>
              </w:rPr>
              <w:t>英屬開曼群島商庫幣科技有限公司</w:t>
            </w:r>
          </w:p>
        </w:tc>
        <w:tc>
          <w:tcPr>
            <w:tcW w:w="1008" w:type="dxa"/>
            <w:shd w:val="clear" w:color="auto" w:fill="auto"/>
            <w:vAlign w:val="center"/>
          </w:tcPr>
          <w:p w14:paraId="6070FB9C" w14:textId="3701DE0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- 200,337</w:t>
            </w:r>
          </w:p>
        </w:tc>
        <w:tc>
          <w:tcPr>
            <w:tcW w:w="749" w:type="dxa"/>
            <w:shd w:val="clear" w:color="auto" w:fill="auto"/>
            <w:vAlign w:val="center"/>
          </w:tcPr>
          <w:p w14:paraId="697182FC" w14:textId="1F6D5AD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- 1.17</w:t>
            </w:r>
          </w:p>
        </w:tc>
        <w:tc>
          <w:tcPr>
            <w:tcW w:w="798" w:type="dxa"/>
            <w:shd w:val="clear" w:color="auto" w:fill="auto"/>
            <w:vAlign w:val="center"/>
          </w:tcPr>
          <w:p w14:paraId="42BAEC4B" w14:textId="0B68DE2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- 55.20</w:t>
            </w:r>
          </w:p>
        </w:tc>
        <w:tc>
          <w:tcPr>
            <w:tcW w:w="774" w:type="dxa"/>
            <w:shd w:val="clear" w:color="auto" w:fill="auto"/>
            <w:vAlign w:val="center"/>
          </w:tcPr>
          <w:p w14:paraId="1807BE8F" w14:textId="5C4F30F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- 59.82</w:t>
            </w:r>
          </w:p>
        </w:tc>
        <w:tc>
          <w:tcPr>
            <w:tcW w:w="640" w:type="dxa"/>
            <w:shd w:val="clear" w:color="auto" w:fill="auto"/>
            <w:vAlign w:val="center"/>
          </w:tcPr>
          <w:p w14:paraId="7C262819" w14:textId="54C4D62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w w:val="90"/>
                <w:sz w:val="18"/>
                <w:szCs w:val="18"/>
              </w:rPr>
              <w:t>5</w:t>
            </w:r>
            <w:r w:rsidRPr="008607C2">
              <w:rPr>
                <w:rFonts w:ascii="標楷體" w:eastAsia="標楷體" w:hAnsi="標楷體"/>
                <w:noProof/>
                <w:color w:val="000000" w:themeColor="text1"/>
                <w:w w:val="90"/>
                <w:sz w:val="18"/>
                <w:szCs w:val="18"/>
              </w:rPr>
              <w:t>.17</w:t>
            </w:r>
          </w:p>
        </w:tc>
        <w:tc>
          <w:tcPr>
            <w:tcW w:w="1020" w:type="dxa"/>
            <w:shd w:val="clear" w:color="auto" w:fill="auto"/>
            <w:vAlign w:val="center"/>
          </w:tcPr>
          <w:p w14:paraId="5EDD311B" w14:textId="5A22D62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151,100</w:t>
            </w:r>
          </w:p>
        </w:tc>
        <w:tc>
          <w:tcPr>
            <w:tcW w:w="641" w:type="dxa"/>
            <w:shd w:val="clear" w:color="auto" w:fill="auto"/>
            <w:vAlign w:val="center"/>
          </w:tcPr>
          <w:p w14:paraId="66B1B38B" w14:textId="5A09E30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4A41DA6D" w14:textId="6479791D"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0EC8AD57"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599D2B46" w14:textId="5672BFEF"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7D920AA5" w14:textId="4EF40FDE" w:rsidR="009628F8" w:rsidRPr="008607C2" w:rsidRDefault="009628F8" w:rsidP="009628F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中裕新藥公司</w:t>
            </w:r>
          </w:p>
        </w:tc>
        <w:tc>
          <w:tcPr>
            <w:tcW w:w="1008" w:type="dxa"/>
            <w:shd w:val="clear" w:color="auto" w:fill="auto"/>
            <w:vAlign w:val="center"/>
          </w:tcPr>
          <w:p w14:paraId="66AF638F" w14:textId="3080202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- 269,289</w:t>
            </w:r>
          </w:p>
        </w:tc>
        <w:tc>
          <w:tcPr>
            <w:tcW w:w="749" w:type="dxa"/>
            <w:shd w:val="clear" w:color="auto" w:fill="auto"/>
            <w:vAlign w:val="center"/>
          </w:tcPr>
          <w:p w14:paraId="718B5C75" w14:textId="4F33018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- 1.07</w:t>
            </w:r>
          </w:p>
        </w:tc>
        <w:tc>
          <w:tcPr>
            <w:tcW w:w="798" w:type="dxa"/>
            <w:shd w:val="clear" w:color="auto" w:fill="auto"/>
            <w:vAlign w:val="center"/>
          </w:tcPr>
          <w:p w14:paraId="0A66E9D8" w14:textId="5DA7292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- 6.18</w:t>
            </w:r>
          </w:p>
        </w:tc>
        <w:tc>
          <w:tcPr>
            <w:tcW w:w="774" w:type="dxa"/>
            <w:shd w:val="clear" w:color="auto" w:fill="auto"/>
            <w:vAlign w:val="center"/>
          </w:tcPr>
          <w:p w14:paraId="2925C854" w14:textId="16E8D02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- 9.52</w:t>
            </w:r>
          </w:p>
        </w:tc>
        <w:tc>
          <w:tcPr>
            <w:tcW w:w="640" w:type="dxa"/>
            <w:shd w:val="clear" w:color="auto" w:fill="auto"/>
            <w:vAlign w:val="center"/>
          </w:tcPr>
          <w:p w14:paraId="29831596" w14:textId="3A2B1C5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15.81</w:t>
            </w:r>
          </w:p>
        </w:tc>
        <w:tc>
          <w:tcPr>
            <w:tcW w:w="1020" w:type="dxa"/>
            <w:shd w:val="clear" w:color="auto" w:fill="auto"/>
            <w:vAlign w:val="center"/>
          </w:tcPr>
          <w:p w14:paraId="24DFD184" w14:textId="03FA469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2,823,192</w:t>
            </w:r>
          </w:p>
        </w:tc>
        <w:tc>
          <w:tcPr>
            <w:tcW w:w="641" w:type="dxa"/>
            <w:shd w:val="clear" w:color="auto" w:fill="auto"/>
            <w:vAlign w:val="center"/>
          </w:tcPr>
          <w:p w14:paraId="39758D5F" w14:textId="2CA294B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6DBD35DF" w14:textId="50A9BDD1"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64209212"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3AEA9DD" w14:textId="32D62453"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EB75329" w14:textId="0E8D9D63" w:rsidR="009628F8" w:rsidRPr="008607C2" w:rsidRDefault="009628F8" w:rsidP="009628F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noProof/>
                <w:color w:val="000000" w:themeColor="text1"/>
                <w:sz w:val="18"/>
                <w:szCs w:val="18"/>
              </w:rPr>
              <w:t>Kkday.com</w:t>
            </w:r>
          </w:p>
        </w:tc>
        <w:tc>
          <w:tcPr>
            <w:tcW w:w="1008" w:type="dxa"/>
            <w:shd w:val="clear" w:color="auto" w:fill="auto"/>
            <w:vAlign w:val="center"/>
          </w:tcPr>
          <w:p w14:paraId="79FE177E" w14:textId="26E1527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- 1,045,516</w:t>
            </w:r>
          </w:p>
        </w:tc>
        <w:tc>
          <w:tcPr>
            <w:tcW w:w="749" w:type="dxa"/>
            <w:shd w:val="clear" w:color="auto" w:fill="auto"/>
            <w:vAlign w:val="center"/>
          </w:tcPr>
          <w:p w14:paraId="23D8478B" w14:textId="2B1F93A5"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- 1.01</w:t>
            </w:r>
          </w:p>
        </w:tc>
        <w:tc>
          <w:tcPr>
            <w:tcW w:w="798" w:type="dxa"/>
            <w:shd w:val="clear" w:color="auto" w:fill="auto"/>
            <w:vAlign w:val="center"/>
          </w:tcPr>
          <w:p w14:paraId="3B3D6242" w14:textId="5F03D53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- 54.30</w:t>
            </w:r>
          </w:p>
        </w:tc>
        <w:tc>
          <w:tcPr>
            <w:tcW w:w="774" w:type="dxa"/>
            <w:shd w:val="clear" w:color="auto" w:fill="auto"/>
            <w:vAlign w:val="center"/>
          </w:tcPr>
          <w:p w14:paraId="3CEF51BF" w14:textId="04FD480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- 32.68</w:t>
            </w:r>
          </w:p>
        </w:tc>
        <w:tc>
          <w:tcPr>
            <w:tcW w:w="640" w:type="dxa"/>
            <w:shd w:val="clear" w:color="auto" w:fill="auto"/>
            <w:vAlign w:val="center"/>
          </w:tcPr>
          <w:p w14:paraId="441FE913" w14:textId="24F7A1B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6.59</w:t>
            </w:r>
          </w:p>
        </w:tc>
        <w:tc>
          <w:tcPr>
            <w:tcW w:w="1020" w:type="dxa"/>
            <w:shd w:val="clear" w:color="auto" w:fill="auto"/>
            <w:vAlign w:val="center"/>
          </w:tcPr>
          <w:p w14:paraId="173D4BD5" w14:textId="045EC77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494,785</w:t>
            </w:r>
          </w:p>
        </w:tc>
        <w:tc>
          <w:tcPr>
            <w:tcW w:w="641" w:type="dxa"/>
            <w:shd w:val="clear" w:color="auto" w:fill="auto"/>
            <w:vAlign w:val="center"/>
          </w:tcPr>
          <w:p w14:paraId="2592DA43" w14:textId="5BA270F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0DCBF271" w14:textId="02903F9D"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31BEB957"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50909F25" w14:textId="5B174E58"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573629C7" w14:textId="3F90FA93" w:rsidR="009628F8" w:rsidRPr="008607C2" w:rsidRDefault="009628F8" w:rsidP="009628F8">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20"/>
                <w:sz w:val="18"/>
                <w:szCs w:val="18"/>
              </w:rPr>
              <w:t>易達通科技</w:t>
            </w:r>
            <w:r w:rsidRPr="008607C2">
              <w:rPr>
                <w:rFonts w:ascii="標楷體" w:eastAsia="標楷體" w:hAnsi="標楷體" w:hint="eastAsia"/>
                <w:noProof/>
                <w:color w:val="000000" w:themeColor="text1"/>
                <w:spacing w:val="-18"/>
                <w:sz w:val="18"/>
                <w:szCs w:val="18"/>
              </w:rPr>
              <w:t>公司</w:t>
            </w:r>
          </w:p>
        </w:tc>
        <w:tc>
          <w:tcPr>
            <w:tcW w:w="1008" w:type="dxa"/>
            <w:shd w:val="clear" w:color="auto" w:fill="auto"/>
            <w:vAlign w:val="center"/>
          </w:tcPr>
          <w:p w14:paraId="53EDA13E" w14:textId="1B82A3B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- 70,273</w:t>
            </w:r>
          </w:p>
        </w:tc>
        <w:tc>
          <w:tcPr>
            <w:tcW w:w="749" w:type="dxa"/>
            <w:shd w:val="clear" w:color="auto" w:fill="auto"/>
            <w:vAlign w:val="center"/>
          </w:tcPr>
          <w:p w14:paraId="5E4F9B38" w14:textId="18AEEB0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- 0.93</w:t>
            </w:r>
          </w:p>
        </w:tc>
        <w:tc>
          <w:tcPr>
            <w:tcW w:w="798" w:type="dxa"/>
            <w:shd w:val="clear" w:color="auto" w:fill="auto"/>
            <w:vAlign w:val="center"/>
          </w:tcPr>
          <w:p w14:paraId="2F028910" w14:textId="30E361C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- 13.07</w:t>
            </w:r>
          </w:p>
        </w:tc>
        <w:tc>
          <w:tcPr>
            <w:tcW w:w="774" w:type="dxa"/>
            <w:shd w:val="clear" w:color="auto" w:fill="auto"/>
            <w:vAlign w:val="center"/>
          </w:tcPr>
          <w:p w14:paraId="0F50FCDD" w14:textId="6F2D4FC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- 14.18</w:t>
            </w:r>
          </w:p>
        </w:tc>
        <w:tc>
          <w:tcPr>
            <w:tcW w:w="640" w:type="dxa"/>
            <w:shd w:val="clear" w:color="auto" w:fill="auto"/>
            <w:vAlign w:val="center"/>
          </w:tcPr>
          <w:p w14:paraId="310159CA" w14:textId="1E62782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19.82</w:t>
            </w:r>
          </w:p>
        </w:tc>
        <w:tc>
          <w:tcPr>
            <w:tcW w:w="1020" w:type="dxa"/>
            <w:shd w:val="clear" w:color="auto" w:fill="auto"/>
            <w:vAlign w:val="center"/>
          </w:tcPr>
          <w:p w14:paraId="1BDE7A5E" w14:textId="214799E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150,000</w:t>
            </w:r>
          </w:p>
        </w:tc>
        <w:tc>
          <w:tcPr>
            <w:tcW w:w="641" w:type="dxa"/>
            <w:shd w:val="clear" w:color="auto" w:fill="auto"/>
            <w:vAlign w:val="center"/>
          </w:tcPr>
          <w:p w14:paraId="410935C6" w14:textId="58A9950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1960CDAA" w14:textId="77624F94" w:rsidR="009628F8" w:rsidRPr="008607C2" w:rsidRDefault="009628F8" w:rsidP="009628F8">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1</w:t>
            </w:r>
            <w:r w:rsidRPr="008607C2">
              <w:rPr>
                <w:rFonts w:ascii="標楷體" w:eastAsia="標楷體" w:hAnsi="標楷體"/>
                <w:noProof/>
                <w:color w:val="000000" w:themeColor="text1"/>
                <w:spacing w:val="-18"/>
                <w:sz w:val="18"/>
                <w:szCs w:val="18"/>
              </w:rPr>
              <w:t>10</w:t>
            </w:r>
            <w:r w:rsidRPr="008607C2">
              <w:rPr>
                <w:rFonts w:ascii="標楷體" w:eastAsia="標楷體" w:hAnsi="標楷體" w:hint="eastAsia"/>
                <w:noProof/>
                <w:color w:val="000000" w:themeColor="text1"/>
                <w:spacing w:val="-18"/>
                <w:sz w:val="18"/>
                <w:szCs w:val="18"/>
              </w:rPr>
              <w:t>年度虧損。</w:t>
            </w:r>
          </w:p>
        </w:tc>
      </w:tr>
      <w:tr w:rsidR="008607C2" w:rsidRPr="008607C2" w14:paraId="6A674DEC"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7CD91C7D" w14:textId="6D3C491A"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026D81B" w14:textId="2E2B235E" w:rsidR="009628F8" w:rsidRPr="008607C2" w:rsidRDefault="009628F8" w:rsidP="009628F8">
            <w:pPr>
              <w:spacing w:line="240" w:lineRule="exact"/>
              <w:ind w:leftChars="100" w:left="240"/>
              <w:rPr>
                <w:rFonts w:ascii="標楷體" w:eastAsia="標楷體" w:hAnsi="標楷體"/>
                <w:color w:val="000000" w:themeColor="text1"/>
                <w:spacing w:val="-18"/>
                <w:sz w:val="18"/>
                <w:szCs w:val="18"/>
              </w:rPr>
            </w:pPr>
            <w:r w:rsidRPr="008607C2">
              <w:rPr>
                <w:rFonts w:ascii="標楷體" w:eastAsia="標楷體" w:hAnsi="標楷體" w:hint="eastAsia"/>
                <w:noProof/>
                <w:color w:val="000000" w:themeColor="text1"/>
                <w:spacing w:val="-6"/>
                <w:sz w:val="18"/>
                <w:szCs w:val="18"/>
              </w:rPr>
              <w:t>普生公司</w:t>
            </w:r>
          </w:p>
        </w:tc>
        <w:tc>
          <w:tcPr>
            <w:tcW w:w="1008" w:type="dxa"/>
            <w:shd w:val="clear" w:color="auto" w:fill="auto"/>
            <w:vAlign w:val="center"/>
          </w:tcPr>
          <w:p w14:paraId="5D3D3E7A" w14:textId="27DAB8B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- 53,817</w:t>
            </w:r>
          </w:p>
        </w:tc>
        <w:tc>
          <w:tcPr>
            <w:tcW w:w="749" w:type="dxa"/>
            <w:shd w:val="clear" w:color="auto" w:fill="auto"/>
            <w:vAlign w:val="center"/>
          </w:tcPr>
          <w:p w14:paraId="1192B0C7" w14:textId="7D247ED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- 0.89</w:t>
            </w:r>
          </w:p>
        </w:tc>
        <w:tc>
          <w:tcPr>
            <w:tcW w:w="798" w:type="dxa"/>
            <w:shd w:val="clear" w:color="auto" w:fill="auto"/>
            <w:vAlign w:val="center"/>
          </w:tcPr>
          <w:p w14:paraId="43948FB2" w14:textId="3F69C553"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- 3.82</w:t>
            </w:r>
          </w:p>
        </w:tc>
        <w:tc>
          <w:tcPr>
            <w:tcW w:w="774" w:type="dxa"/>
            <w:shd w:val="clear" w:color="auto" w:fill="auto"/>
            <w:vAlign w:val="center"/>
          </w:tcPr>
          <w:p w14:paraId="35596B7E" w14:textId="0EC39ED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- 7.54</w:t>
            </w:r>
          </w:p>
        </w:tc>
        <w:tc>
          <w:tcPr>
            <w:tcW w:w="640" w:type="dxa"/>
            <w:shd w:val="clear" w:color="auto" w:fill="auto"/>
            <w:vAlign w:val="center"/>
          </w:tcPr>
          <w:p w14:paraId="427D93B8" w14:textId="6266A18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0.90</w:t>
            </w:r>
          </w:p>
        </w:tc>
        <w:tc>
          <w:tcPr>
            <w:tcW w:w="1020" w:type="dxa"/>
            <w:shd w:val="clear" w:color="auto" w:fill="auto"/>
            <w:vAlign w:val="center"/>
          </w:tcPr>
          <w:p w14:paraId="6698D69A" w14:textId="07965D05"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8,057</w:t>
            </w:r>
          </w:p>
        </w:tc>
        <w:tc>
          <w:tcPr>
            <w:tcW w:w="641" w:type="dxa"/>
            <w:shd w:val="clear" w:color="auto" w:fill="auto"/>
            <w:vAlign w:val="center"/>
          </w:tcPr>
          <w:p w14:paraId="106DCD35" w14:textId="47E1C52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5F661603" w14:textId="36F4410C" w:rsidR="009628F8" w:rsidRPr="008607C2" w:rsidRDefault="009628F8" w:rsidP="009628F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彌補以前年度虧損。</w:t>
            </w:r>
          </w:p>
        </w:tc>
      </w:tr>
      <w:tr w:rsidR="008607C2" w:rsidRPr="008607C2" w14:paraId="06642685"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182558F6" w14:textId="142534D5"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6BD2A35D" w14:textId="3050E7A2" w:rsidR="009628F8" w:rsidRPr="008607C2" w:rsidRDefault="009628F8" w:rsidP="005E061E">
            <w:pPr>
              <w:spacing w:line="240" w:lineRule="exact"/>
              <w:ind w:leftChars="100" w:left="240" w:rightChars="-2" w:right="-5"/>
              <w:rPr>
                <w:rFonts w:ascii="標楷體" w:eastAsia="標楷體" w:hAnsi="標楷體"/>
                <w:color w:val="000000" w:themeColor="text1"/>
                <w:spacing w:val="-4"/>
                <w:sz w:val="18"/>
                <w:szCs w:val="18"/>
              </w:rPr>
            </w:pPr>
            <w:r w:rsidRPr="008607C2">
              <w:rPr>
                <w:rFonts w:ascii="標楷體" w:eastAsia="標楷體" w:hAnsi="標楷體" w:hint="eastAsia"/>
                <w:noProof/>
                <w:color w:val="000000" w:themeColor="text1"/>
                <w:spacing w:val="-4"/>
                <w:sz w:val="18"/>
                <w:szCs w:val="18"/>
              </w:rPr>
              <w:t>東貝光電科技公司</w:t>
            </w:r>
          </w:p>
        </w:tc>
        <w:tc>
          <w:tcPr>
            <w:tcW w:w="1008" w:type="dxa"/>
            <w:shd w:val="clear" w:color="auto" w:fill="auto"/>
            <w:vAlign w:val="center"/>
          </w:tcPr>
          <w:p w14:paraId="0AD22A5D" w14:textId="7DBF139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- 219,710</w:t>
            </w:r>
          </w:p>
        </w:tc>
        <w:tc>
          <w:tcPr>
            <w:tcW w:w="749" w:type="dxa"/>
            <w:shd w:val="clear" w:color="auto" w:fill="auto"/>
            <w:vAlign w:val="center"/>
          </w:tcPr>
          <w:p w14:paraId="3BAFE3C3" w14:textId="5211E367"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- 0.48</w:t>
            </w:r>
          </w:p>
        </w:tc>
        <w:tc>
          <w:tcPr>
            <w:tcW w:w="798" w:type="dxa"/>
            <w:shd w:val="clear" w:color="auto" w:fill="auto"/>
            <w:vAlign w:val="center"/>
          </w:tcPr>
          <w:p w14:paraId="65C18F99" w14:textId="2B4AF95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- 1.07</w:t>
            </w:r>
          </w:p>
        </w:tc>
        <w:tc>
          <w:tcPr>
            <w:tcW w:w="774" w:type="dxa"/>
            <w:shd w:val="clear" w:color="auto" w:fill="auto"/>
            <w:vAlign w:val="center"/>
          </w:tcPr>
          <w:p w14:paraId="4DAEBFAA" w14:textId="5594294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w w:val="90"/>
                <w:sz w:val="18"/>
                <w:szCs w:val="18"/>
              </w:rPr>
              <w:t>0</w:t>
            </w:r>
            <w:r w:rsidRPr="008607C2">
              <w:rPr>
                <w:rFonts w:ascii="標楷體" w:eastAsia="標楷體" w:hAnsi="標楷體"/>
                <w:noProof/>
                <w:color w:val="000000" w:themeColor="text1"/>
                <w:w w:val="90"/>
                <w:sz w:val="18"/>
                <w:szCs w:val="18"/>
              </w:rPr>
              <w:t>.00</w:t>
            </w:r>
          </w:p>
        </w:tc>
        <w:tc>
          <w:tcPr>
            <w:tcW w:w="640" w:type="dxa"/>
            <w:shd w:val="clear" w:color="auto" w:fill="auto"/>
            <w:vAlign w:val="center"/>
          </w:tcPr>
          <w:p w14:paraId="43FBC9DA" w14:textId="33E1867D"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2.83</w:t>
            </w:r>
          </w:p>
        </w:tc>
        <w:tc>
          <w:tcPr>
            <w:tcW w:w="1020" w:type="dxa"/>
            <w:shd w:val="clear" w:color="auto" w:fill="auto"/>
            <w:vAlign w:val="center"/>
          </w:tcPr>
          <w:p w14:paraId="2D7B9C05" w14:textId="5A5A8F2E"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w w:val="90"/>
                <w:sz w:val="18"/>
                <w:szCs w:val="18"/>
              </w:rPr>
              <w:t>－</w:t>
            </w:r>
          </w:p>
        </w:tc>
        <w:tc>
          <w:tcPr>
            <w:tcW w:w="641" w:type="dxa"/>
            <w:shd w:val="clear" w:color="auto" w:fill="auto"/>
            <w:vAlign w:val="center"/>
          </w:tcPr>
          <w:p w14:paraId="7A1D2DE6" w14:textId="610093EC"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4C76D8B3" w14:textId="6977604B" w:rsidR="009628F8" w:rsidRPr="008607C2" w:rsidRDefault="009628F8" w:rsidP="009628F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306A15C9"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4B26677A" w14:textId="1941BCBB"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B5C7EC7" w14:textId="2949EAD4" w:rsidR="009628F8" w:rsidRPr="008607C2" w:rsidRDefault="009628F8" w:rsidP="009628F8">
            <w:pPr>
              <w:spacing w:line="240" w:lineRule="exact"/>
              <w:ind w:leftChars="100" w:left="240"/>
              <w:rPr>
                <w:rFonts w:ascii="標楷體" w:eastAsia="標楷體" w:hAnsi="標楷體"/>
                <w:color w:val="000000" w:themeColor="text1"/>
                <w:spacing w:val="-18"/>
                <w:sz w:val="18"/>
                <w:szCs w:val="18"/>
              </w:rPr>
            </w:pPr>
            <w:r w:rsidRPr="008607C2">
              <w:rPr>
                <w:rFonts w:ascii="標楷體" w:eastAsia="標楷體" w:hAnsi="標楷體" w:hint="eastAsia"/>
                <w:noProof/>
                <w:color w:val="000000" w:themeColor="text1"/>
                <w:spacing w:val="-6"/>
                <w:sz w:val="18"/>
                <w:szCs w:val="18"/>
              </w:rPr>
              <w:t>強方科技公司</w:t>
            </w:r>
          </w:p>
        </w:tc>
        <w:tc>
          <w:tcPr>
            <w:tcW w:w="1008" w:type="dxa"/>
            <w:shd w:val="clear" w:color="auto" w:fill="auto"/>
            <w:vAlign w:val="center"/>
          </w:tcPr>
          <w:p w14:paraId="46784866" w14:textId="2B82502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- 39,632</w:t>
            </w:r>
          </w:p>
        </w:tc>
        <w:tc>
          <w:tcPr>
            <w:tcW w:w="749" w:type="dxa"/>
            <w:shd w:val="clear" w:color="auto" w:fill="auto"/>
            <w:vAlign w:val="center"/>
          </w:tcPr>
          <w:p w14:paraId="0F7E3C10" w14:textId="5557239A"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- 0.48</w:t>
            </w:r>
          </w:p>
        </w:tc>
        <w:tc>
          <w:tcPr>
            <w:tcW w:w="798" w:type="dxa"/>
            <w:shd w:val="clear" w:color="auto" w:fill="auto"/>
            <w:vAlign w:val="center"/>
          </w:tcPr>
          <w:p w14:paraId="78D2DE77" w14:textId="3E93911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- 2.86</w:t>
            </w:r>
          </w:p>
        </w:tc>
        <w:tc>
          <w:tcPr>
            <w:tcW w:w="774" w:type="dxa"/>
            <w:shd w:val="clear" w:color="auto" w:fill="auto"/>
            <w:vAlign w:val="center"/>
          </w:tcPr>
          <w:p w14:paraId="4CAD8553" w14:textId="36EB6810"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- 6.00</w:t>
            </w:r>
          </w:p>
        </w:tc>
        <w:tc>
          <w:tcPr>
            <w:tcW w:w="640" w:type="dxa"/>
            <w:shd w:val="clear" w:color="auto" w:fill="auto"/>
            <w:vAlign w:val="center"/>
          </w:tcPr>
          <w:p w14:paraId="37E09200" w14:textId="32760812"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19.49</w:t>
            </w:r>
          </w:p>
        </w:tc>
        <w:tc>
          <w:tcPr>
            <w:tcW w:w="1020" w:type="dxa"/>
            <w:shd w:val="clear" w:color="auto" w:fill="auto"/>
            <w:vAlign w:val="center"/>
          </w:tcPr>
          <w:p w14:paraId="3D4DE377" w14:textId="7637EE1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160,000</w:t>
            </w:r>
          </w:p>
        </w:tc>
        <w:tc>
          <w:tcPr>
            <w:tcW w:w="641" w:type="dxa"/>
            <w:shd w:val="clear" w:color="auto" w:fill="auto"/>
            <w:vAlign w:val="center"/>
          </w:tcPr>
          <w:p w14:paraId="701C216C" w14:textId="198915E4"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023B1A3C" w14:textId="5FE19AB7" w:rsidR="009628F8" w:rsidRPr="008607C2" w:rsidRDefault="009628F8" w:rsidP="009628F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39409B18" w14:textId="77777777" w:rsidTr="009628F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57"/>
        </w:trPr>
        <w:tc>
          <w:tcPr>
            <w:tcW w:w="1985" w:type="dxa"/>
            <w:shd w:val="clear" w:color="auto" w:fill="auto"/>
            <w:vAlign w:val="center"/>
          </w:tcPr>
          <w:p w14:paraId="70D29D61" w14:textId="34E61A6E" w:rsidR="009628F8" w:rsidRPr="008607C2" w:rsidRDefault="009628F8" w:rsidP="009628F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5AEC8F84" w14:textId="1D1A6E7F" w:rsidR="009628F8" w:rsidRPr="008607C2" w:rsidRDefault="009628F8" w:rsidP="009628F8">
            <w:pPr>
              <w:spacing w:line="240" w:lineRule="exact"/>
              <w:ind w:leftChars="100" w:left="240"/>
              <w:rPr>
                <w:rFonts w:ascii="標楷體" w:eastAsia="標楷體" w:hAnsi="標楷體"/>
                <w:color w:val="000000" w:themeColor="text1"/>
                <w:spacing w:val="-18"/>
                <w:sz w:val="18"/>
                <w:szCs w:val="18"/>
              </w:rPr>
            </w:pPr>
            <w:r w:rsidRPr="008607C2">
              <w:rPr>
                <w:rFonts w:ascii="標楷體" w:eastAsia="標楷體" w:hAnsi="標楷體" w:hint="eastAsia"/>
                <w:noProof/>
                <w:color w:val="000000" w:themeColor="text1"/>
                <w:spacing w:val="-6"/>
                <w:sz w:val="18"/>
                <w:szCs w:val="18"/>
              </w:rPr>
              <w:t>台康生技公司</w:t>
            </w:r>
          </w:p>
        </w:tc>
        <w:tc>
          <w:tcPr>
            <w:tcW w:w="1008" w:type="dxa"/>
            <w:shd w:val="clear" w:color="auto" w:fill="auto"/>
            <w:vAlign w:val="center"/>
          </w:tcPr>
          <w:p w14:paraId="404AAFC4" w14:textId="1AA8A29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- 115,540</w:t>
            </w:r>
          </w:p>
        </w:tc>
        <w:tc>
          <w:tcPr>
            <w:tcW w:w="749" w:type="dxa"/>
            <w:shd w:val="clear" w:color="auto" w:fill="auto"/>
            <w:vAlign w:val="center"/>
          </w:tcPr>
          <w:p w14:paraId="0C45D2DD" w14:textId="1AC2E089"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- 0.38</w:t>
            </w:r>
          </w:p>
        </w:tc>
        <w:tc>
          <w:tcPr>
            <w:tcW w:w="798" w:type="dxa"/>
            <w:shd w:val="clear" w:color="auto" w:fill="auto"/>
            <w:vAlign w:val="center"/>
          </w:tcPr>
          <w:p w14:paraId="6DB727E6" w14:textId="69C4F51B"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- 0.99</w:t>
            </w:r>
          </w:p>
        </w:tc>
        <w:tc>
          <w:tcPr>
            <w:tcW w:w="774" w:type="dxa"/>
            <w:shd w:val="clear" w:color="auto" w:fill="auto"/>
            <w:vAlign w:val="center"/>
          </w:tcPr>
          <w:p w14:paraId="26828490" w14:textId="33D76871"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- 0.72</w:t>
            </w:r>
          </w:p>
        </w:tc>
        <w:tc>
          <w:tcPr>
            <w:tcW w:w="640" w:type="dxa"/>
            <w:shd w:val="clear" w:color="auto" w:fill="auto"/>
            <w:vAlign w:val="center"/>
          </w:tcPr>
          <w:p w14:paraId="78245243" w14:textId="315D71BF"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5.02</w:t>
            </w:r>
          </w:p>
        </w:tc>
        <w:tc>
          <w:tcPr>
            <w:tcW w:w="1020" w:type="dxa"/>
            <w:shd w:val="clear" w:color="auto" w:fill="auto"/>
            <w:vAlign w:val="center"/>
          </w:tcPr>
          <w:p w14:paraId="2474DF42" w14:textId="2E79F5A8"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noProof/>
                <w:color w:val="000000" w:themeColor="text1"/>
                <w:w w:val="90"/>
                <w:sz w:val="18"/>
                <w:szCs w:val="18"/>
              </w:rPr>
              <w:t>1,880,529</w:t>
            </w:r>
          </w:p>
        </w:tc>
        <w:tc>
          <w:tcPr>
            <w:tcW w:w="641" w:type="dxa"/>
            <w:shd w:val="clear" w:color="auto" w:fill="auto"/>
            <w:vAlign w:val="center"/>
          </w:tcPr>
          <w:p w14:paraId="32A5B7D3" w14:textId="6FEC4306" w:rsidR="009628F8" w:rsidRPr="008607C2" w:rsidRDefault="009628F8" w:rsidP="009628F8">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w w:val="90"/>
                <w:sz w:val="18"/>
                <w:szCs w:val="18"/>
              </w:rPr>
              <w:t>－</w:t>
            </w:r>
          </w:p>
        </w:tc>
        <w:tc>
          <w:tcPr>
            <w:tcW w:w="999" w:type="dxa"/>
            <w:shd w:val="clear" w:color="auto" w:fill="auto"/>
            <w:vAlign w:val="center"/>
          </w:tcPr>
          <w:p w14:paraId="1A89F31F" w14:textId="4AF5E254" w:rsidR="009628F8" w:rsidRPr="008607C2" w:rsidRDefault="009628F8" w:rsidP="009628F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2975DC0D" w14:textId="77777777" w:rsidTr="00FB1E2C">
        <w:trPr>
          <w:cantSplit/>
          <w:trHeight w:hRule="exact" w:val="510"/>
        </w:trPr>
        <w:tc>
          <w:tcPr>
            <w:tcW w:w="9979" w:type="dxa"/>
            <w:gridSpan w:val="10"/>
            <w:tcBorders>
              <w:top w:val="nil"/>
              <w:left w:val="nil"/>
              <w:bottom w:val="nil"/>
              <w:right w:val="nil"/>
            </w:tcBorders>
            <w:vAlign w:val="center"/>
          </w:tcPr>
          <w:p w14:paraId="7E8AAF59" w14:textId="1CAEAF1E" w:rsidR="00EA0E5F" w:rsidRPr="008607C2" w:rsidRDefault="00EA0E5F" w:rsidP="00D75E56">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pacing w:val="40"/>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518A79FE" w14:textId="77777777" w:rsidTr="00D75E56">
        <w:trPr>
          <w:cantSplit/>
          <w:trHeight w:hRule="exact" w:val="284"/>
        </w:trPr>
        <w:tc>
          <w:tcPr>
            <w:tcW w:w="9979" w:type="dxa"/>
            <w:gridSpan w:val="10"/>
            <w:tcBorders>
              <w:top w:val="nil"/>
              <w:left w:val="nil"/>
              <w:bottom w:val="nil"/>
              <w:right w:val="nil"/>
            </w:tcBorders>
            <w:vAlign w:val="center"/>
          </w:tcPr>
          <w:p w14:paraId="298795CC" w14:textId="77777777" w:rsidR="00EA0E5F" w:rsidRPr="008607C2" w:rsidRDefault="00EA0E5F" w:rsidP="00FB1E2C">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1262F855" w14:textId="77777777" w:rsidTr="00D75E56">
        <w:trPr>
          <w:cantSplit/>
          <w:trHeight w:hRule="exact" w:val="284"/>
        </w:trPr>
        <w:tc>
          <w:tcPr>
            <w:tcW w:w="9979" w:type="dxa"/>
            <w:gridSpan w:val="10"/>
            <w:tcBorders>
              <w:top w:val="nil"/>
              <w:left w:val="nil"/>
              <w:bottom w:val="single" w:sz="2" w:space="0" w:color="auto"/>
              <w:right w:val="nil"/>
            </w:tcBorders>
            <w:vAlign w:val="center"/>
          </w:tcPr>
          <w:p w14:paraId="4876D8AB" w14:textId="77777777" w:rsidR="00EA0E5F" w:rsidRPr="008607C2" w:rsidRDefault="00EA0E5F" w:rsidP="00D75E56">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7D5EF6E0" w14:textId="77777777" w:rsidTr="00D75E56">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79DD910B"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44124DBB" w14:textId="77777777" w:rsidR="00EA0E5F" w:rsidRPr="008607C2" w:rsidRDefault="00EA0E5F" w:rsidP="00D75E5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0D3CC6CB" w14:textId="77777777" w:rsidR="00EA0E5F" w:rsidRPr="008607C2" w:rsidRDefault="00EA0E5F" w:rsidP="00D75E56">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6FA314A3" w14:textId="77777777" w:rsidR="00EA0E5F" w:rsidRPr="008607C2" w:rsidRDefault="00EA0E5F" w:rsidP="00D75E56">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5E5BA893" w14:textId="77777777" w:rsidR="00EA0E5F" w:rsidRPr="008607C2" w:rsidRDefault="00EA0E5F" w:rsidP="00D75E56">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2F0584C0" w14:textId="77777777" w:rsidTr="00CE6E51">
        <w:trPr>
          <w:cantSplit/>
          <w:trHeight w:hRule="exact" w:val="284"/>
        </w:trPr>
        <w:tc>
          <w:tcPr>
            <w:tcW w:w="1985" w:type="dxa"/>
            <w:vMerge/>
            <w:tcBorders>
              <w:top w:val="single" w:sz="2" w:space="0" w:color="auto"/>
              <w:left w:val="nil"/>
              <w:bottom w:val="single" w:sz="2" w:space="0" w:color="auto"/>
              <w:right w:val="single" w:sz="2" w:space="0" w:color="auto"/>
            </w:tcBorders>
            <w:vAlign w:val="center"/>
          </w:tcPr>
          <w:p w14:paraId="3F31E9A9"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78DDBCA7" w14:textId="77777777" w:rsidR="00EA0E5F" w:rsidRPr="008607C2" w:rsidRDefault="00EA0E5F" w:rsidP="00D75E56">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6D9B3EB6"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77C1C99E" w14:textId="77777777" w:rsidR="00EA0E5F" w:rsidRPr="008607C2" w:rsidRDefault="00EA0E5F" w:rsidP="00D75E5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6060BC31" w14:textId="77777777" w:rsidR="00EA0E5F" w:rsidRPr="008607C2" w:rsidRDefault="00EA0E5F" w:rsidP="00D75E5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7A207F23" w14:textId="77777777" w:rsidR="00EA0E5F" w:rsidRPr="008607C2" w:rsidRDefault="00EA0E5F" w:rsidP="00D75E5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4BBA4BAA" w14:textId="77777777" w:rsidR="00EA0E5F" w:rsidRPr="008607C2" w:rsidRDefault="00EA0E5F" w:rsidP="00D75E5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44F58C9A" w14:textId="77777777" w:rsidR="00EA0E5F" w:rsidRPr="008607C2" w:rsidRDefault="00EA0E5F" w:rsidP="00D75E56">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1B1FD39A" w14:textId="77777777" w:rsidR="00EA0E5F" w:rsidRPr="008607C2" w:rsidRDefault="00EA0E5F" w:rsidP="00D75E5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432DDFC4" w14:textId="77777777" w:rsidTr="00D75E56">
        <w:trPr>
          <w:cantSplit/>
        </w:trPr>
        <w:tc>
          <w:tcPr>
            <w:tcW w:w="1985" w:type="dxa"/>
            <w:vMerge/>
            <w:tcBorders>
              <w:top w:val="single" w:sz="2" w:space="0" w:color="auto"/>
              <w:left w:val="nil"/>
              <w:bottom w:val="single" w:sz="2" w:space="0" w:color="auto"/>
              <w:right w:val="single" w:sz="2" w:space="0" w:color="auto"/>
            </w:tcBorders>
            <w:vAlign w:val="center"/>
          </w:tcPr>
          <w:p w14:paraId="01C2905F"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20293F17"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9662022" w14:textId="77777777" w:rsidR="00EA0E5F" w:rsidRPr="008607C2" w:rsidRDefault="00EA0E5F" w:rsidP="00D75E5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0DEBB3D6" w14:textId="77777777" w:rsidR="00EA0E5F" w:rsidRPr="008607C2" w:rsidRDefault="00EA0E5F" w:rsidP="00D75E5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1FC73B42" w14:textId="04A9C9F5" w:rsidR="00EA0E5F" w:rsidRPr="008607C2" w:rsidRDefault="00EA0E5F" w:rsidP="00BF0018">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3939099A" w14:textId="77777777" w:rsidR="00EA0E5F" w:rsidRPr="008607C2" w:rsidRDefault="00EA0E5F" w:rsidP="00D75E56">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C321C61" w14:textId="77777777" w:rsidR="00EA0E5F" w:rsidRPr="008607C2" w:rsidRDefault="00EA0E5F" w:rsidP="00BF0018">
            <w:pPr>
              <w:autoSpaceDE w:val="0"/>
              <w:autoSpaceDN w:val="0"/>
              <w:adjustRightInd w:val="0"/>
              <w:snapToGrid w:val="0"/>
              <w:jc w:val="distribute"/>
              <w:rPr>
                <w:rFonts w:ascii="標楷體" w:eastAsia="標楷體" w:hAnsi="標楷體"/>
                <w:snapToGrid w:val="0"/>
                <w:color w:val="000000" w:themeColor="text1"/>
                <w:spacing w:val="-24"/>
                <w:kern w:val="0"/>
                <w:sz w:val="20"/>
              </w:rPr>
            </w:pPr>
            <w:r w:rsidRPr="008607C2">
              <w:rPr>
                <w:rFonts w:ascii="標楷體" w:eastAsia="標楷體" w:hAnsi="標楷體" w:hint="eastAsia"/>
                <w:snapToGrid w:val="0"/>
                <w:color w:val="000000" w:themeColor="text1"/>
                <w:spacing w:val="-24"/>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0977A15D" w14:textId="77777777" w:rsidR="00EA0E5F" w:rsidRPr="008607C2" w:rsidRDefault="00EA0E5F" w:rsidP="00D75E5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4D762462"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485E94E6"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6F831877"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134E7010" w14:textId="77777777" w:rsidR="00EA0E5F" w:rsidRPr="008607C2" w:rsidRDefault="00EA0E5F" w:rsidP="00D75E5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71D57E1D"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1EE46C2"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D1D512D"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昱展新藥生技公司</w:t>
            </w:r>
          </w:p>
        </w:tc>
        <w:tc>
          <w:tcPr>
            <w:tcW w:w="1008" w:type="dxa"/>
            <w:shd w:val="clear" w:color="auto" w:fill="auto"/>
            <w:vAlign w:val="center"/>
          </w:tcPr>
          <w:p w14:paraId="28BFF6E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- 19,871</w:t>
            </w:r>
          </w:p>
        </w:tc>
        <w:tc>
          <w:tcPr>
            <w:tcW w:w="749" w:type="dxa"/>
            <w:shd w:val="clear" w:color="auto" w:fill="auto"/>
            <w:vAlign w:val="center"/>
          </w:tcPr>
          <w:p w14:paraId="676ECCC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- 0.35</w:t>
            </w:r>
          </w:p>
        </w:tc>
        <w:tc>
          <w:tcPr>
            <w:tcW w:w="798" w:type="dxa"/>
            <w:shd w:val="clear" w:color="auto" w:fill="auto"/>
            <w:vAlign w:val="center"/>
          </w:tcPr>
          <w:p w14:paraId="20B40E7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- 3.74</w:t>
            </w:r>
          </w:p>
        </w:tc>
        <w:tc>
          <w:tcPr>
            <w:tcW w:w="774" w:type="dxa"/>
            <w:shd w:val="clear" w:color="auto" w:fill="auto"/>
            <w:vAlign w:val="center"/>
          </w:tcPr>
          <w:p w14:paraId="369AFEC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- 3.79</w:t>
            </w:r>
          </w:p>
        </w:tc>
        <w:tc>
          <w:tcPr>
            <w:tcW w:w="640" w:type="dxa"/>
            <w:shd w:val="clear" w:color="auto" w:fill="auto"/>
            <w:vAlign w:val="center"/>
          </w:tcPr>
          <w:p w14:paraId="732E2B6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3.51</w:t>
            </w:r>
          </w:p>
        </w:tc>
        <w:tc>
          <w:tcPr>
            <w:tcW w:w="1020" w:type="dxa"/>
            <w:shd w:val="clear" w:color="auto" w:fill="auto"/>
            <w:vAlign w:val="center"/>
          </w:tcPr>
          <w:p w14:paraId="4D44175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50,000</w:t>
            </w:r>
          </w:p>
        </w:tc>
        <w:tc>
          <w:tcPr>
            <w:tcW w:w="641" w:type="dxa"/>
            <w:shd w:val="clear" w:color="auto" w:fill="auto"/>
            <w:vAlign w:val="center"/>
          </w:tcPr>
          <w:p w14:paraId="483F2C8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3A9B45E7"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53EF4256"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6541E84"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04236AB9" w14:textId="77777777" w:rsidR="00EA0E5F" w:rsidRPr="008607C2" w:rsidRDefault="00EA0E5F" w:rsidP="00CE6E51">
            <w:pPr>
              <w:spacing w:line="240" w:lineRule="exact"/>
              <w:ind w:leftChars="100" w:left="240" w:rightChars="-10" w:right="-24"/>
              <w:rPr>
                <w:rFonts w:ascii="標楷體" w:eastAsia="標楷體" w:hAnsi="標楷體"/>
                <w:color w:val="000000" w:themeColor="text1"/>
                <w:spacing w:val="-4"/>
                <w:sz w:val="18"/>
                <w:szCs w:val="18"/>
              </w:rPr>
            </w:pPr>
            <w:r w:rsidRPr="008607C2">
              <w:rPr>
                <w:rFonts w:ascii="標楷體" w:eastAsia="標楷體" w:hAnsi="標楷體" w:hint="eastAsia"/>
                <w:noProof/>
                <w:color w:val="000000" w:themeColor="text1"/>
                <w:spacing w:val="-4"/>
                <w:sz w:val="18"/>
                <w:szCs w:val="18"/>
              </w:rPr>
              <w:t>太景醫藥研發控股公司</w:t>
            </w:r>
          </w:p>
        </w:tc>
        <w:tc>
          <w:tcPr>
            <w:tcW w:w="1008" w:type="dxa"/>
            <w:shd w:val="clear" w:color="auto" w:fill="auto"/>
            <w:vAlign w:val="center"/>
          </w:tcPr>
          <w:p w14:paraId="5DC1FA9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- 237,164</w:t>
            </w:r>
          </w:p>
        </w:tc>
        <w:tc>
          <w:tcPr>
            <w:tcW w:w="749" w:type="dxa"/>
            <w:shd w:val="clear" w:color="auto" w:fill="auto"/>
            <w:vAlign w:val="center"/>
          </w:tcPr>
          <w:p w14:paraId="75B78CA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- 0.33</w:t>
            </w:r>
          </w:p>
        </w:tc>
        <w:tc>
          <w:tcPr>
            <w:tcW w:w="798" w:type="dxa"/>
            <w:shd w:val="clear" w:color="auto" w:fill="auto"/>
            <w:vAlign w:val="center"/>
          </w:tcPr>
          <w:p w14:paraId="1D9CEBE5"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- 19.44</w:t>
            </w:r>
          </w:p>
        </w:tc>
        <w:tc>
          <w:tcPr>
            <w:tcW w:w="774" w:type="dxa"/>
            <w:shd w:val="clear" w:color="auto" w:fill="auto"/>
            <w:vAlign w:val="center"/>
          </w:tcPr>
          <w:p w14:paraId="28126D4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- 21.33</w:t>
            </w:r>
          </w:p>
        </w:tc>
        <w:tc>
          <w:tcPr>
            <w:tcW w:w="640" w:type="dxa"/>
            <w:shd w:val="clear" w:color="auto" w:fill="auto"/>
            <w:vAlign w:val="center"/>
          </w:tcPr>
          <w:p w14:paraId="65F6583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14.37</w:t>
            </w:r>
          </w:p>
        </w:tc>
        <w:tc>
          <w:tcPr>
            <w:tcW w:w="1020" w:type="dxa"/>
            <w:shd w:val="clear" w:color="auto" w:fill="auto"/>
            <w:vAlign w:val="center"/>
          </w:tcPr>
          <w:p w14:paraId="36A3FF24"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1,653,266</w:t>
            </w:r>
          </w:p>
        </w:tc>
        <w:tc>
          <w:tcPr>
            <w:tcW w:w="641" w:type="dxa"/>
            <w:shd w:val="clear" w:color="auto" w:fill="auto"/>
            <w:vAlign w:val="center"/>
          </w:tcPr>
          <w:p w14:paraId="4C7FDFE5"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60BD2988"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盈餘保留暫不分配。</w:t>
            </w:r>
          </w:p>
        </w:tc>
      </w:tr>
      <w:tr w:rsidR="008607C2" w:rsidRPr="008607C2" w14:paraId="020680D1"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CD0C7B8"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08A9598" w14:textId="77777777" w:rsidR="00EA0E5F" w:rsidRPr="008607C2" w:rsidRDefault="00EA0E5F" w:rsidP="00CE6E51">
            <w:pPr>
              <w:spacing w:line="240" w:lineRule="exact"/>
              <w:ind w:leftChars="100" w:left="240" w:rightChars="-10" w:right="-24"/>
              <w:rPr>
                <w:rFonts w:ascii="標楷體" w:eastAsia="標楷體" w:hAnsi="標楷體"/>
                <w:color w:val="000000" w:themeColor="text1"/>
                <w:sz w:val="18"/>
                <w:szCs w:val="18"/>
              </w:rPr>
            </w:pPr>
            <w:r w:rsidRPr="008607C2">
              <w:rPr>
                <w:rFonts w:ascii="標楷體" w:eastAsia="標楷體" w:hAnsi="標楷體" w:hint="eastAsia"/>
                <w:noProof/>
                <w:color w:val="000000" w:themeColor="text1"/>
                <w:sz w:val="18"/>
                <w:szCs w:val="18"/>
              </w:rPr>
              <w:t>太</w:t>
            </w:r>
            <w:r w:rsidRPr="008607C2">
              <w:rPr>
                <w:rFonts w:ascii="標楷體" w:eastAsia="標楷體" w:hAnsi="標楷體" w:hint="eastAsia"/>
                <w:noProof/>
                <w:color w:val="000000" w:themeColor="text1"/>
                <w:spacing w:val="-6"/>
                <w:sz w:val="18"/>
                <w:szCs w:val="18"/>
              </w:rPr>
              <w:t>極影音科技公司</w:t>
            </w:r>
          </w:p>
        </w:tc>
        <w:tc>
          <w:tcPr>
            <w:tcW w:w="1008" w:type="dxa"/>
            <w:shd w:val="clear" w:color="auto" w:fill="auto"/>
            <w:vAlign w:val="center"/>
          </w:tcPr>
          <w:p w14:paraId="2F99A117"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- 13,387</w:t>
            </w:r>
          </w:p>
        </w:tc>
        <w:tc>
          <w:tcPr>
            <w:tcW w:w="749" w:type="dxa"/>
            <w:shd w:val="clear" w:color="auto" w:fill="auto"/>
            <w:vAlign w:val="center"/>
          </w:tcPr>
          <w:p w14:paraId="33C5C407"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- 0.30</w:t>
            </w:r>
          </w:p>
        </w:tc>
        <w:tc>
          <w:tcPr>
            <w:tcW w:w="798" w:type="dxa"/>
            <w:shd w:val="clear" w:color="auto" w:fill="auto"/>
            <w:vAlign w:val="center"/>
          </w:tcPr>
          <w:p w14:paraId="44FDFDC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- 2.64</w:t>
            </w:r>
          </w:p>
        </w:tc>
        <w:tc>
          <w:tcPr>
            <w:tcW w:w="774" w:type="dxa"/>
            <w:shd w:val="clear" w:color="auto" w:fill="auto"/>
            <w:vAlign w:val="center"/>
          </w:tcPr>
          <w:p w14:paraId="5EFCE4A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- 6.58</w:t>
            </w:r>
          </w:p>
        </w:tc>
        <w:tc>
          <w:tcPr>
            <w:tcW w:w="640" w:type="dxa"/>
            <w:shd w:val="clear" w:color="auto" w:fill="auto"/>
            <w:vAlign w:val="center"/>
          </w:tcPr>
          <w:p w14:paraId="26DD9B96"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18.22</w:t>
            </w:r>
          </w:p>
        </w:tc>
        <w:tc>
          <w:tcPr>
            <w:tcW w:w="1020" w:type="dxa"/>
            <w:shd w:val="clear" w:color="auto" w:fill="auto"/>
            <w:vAlign w:val="center"/>
          </w:tcPr>
          <w:p w14:paraId="1EA6A20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207,617</w:t>
            </w:r>
          </w:p>
        </w:tc>
        <w:tc>
          <w:tcPr>
            <w:tcW w:w="641" w:type="dxa"/>
            <w:shd w:val="clear" w:color="auto" w:fill="auto"/>
            <w:vAlign w:val="center"/>
          </w:tcPr>
          <w:p w14:paraId="79A3E7B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1FFE8379"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4A613500"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E888CD2"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678F2549" w14:textId="77777777" w:rsidR="00EA0E5F" w:rsidRPr="008607C2" w:rsidRDefault="00EA0E5F" w:rsidP="00CE6E51">
            <w:pPr>
              <w:spacing w:line="240" w:lineRule="exact"/>
              <w:ind w:leftChars="100" w:left="240" w:rightChars="-10" w:right="-24"/>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樂迦再生科技公司</w:t>
            </w:r>
          </w:p>
        </w:tc>
        <w:tc>
          <w:tcPr>
            <w:tcW w:w="1008" w:type="dxa"/>
            <w:shd w:val="clear" w:color="auto" w:fill="auto"/>
            <w:vAlign w:val="center"/>
          </w:tcPr>
          <w:p w14:paraId="79965FE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- 53,478</w:t>
            </w:r>
          </w:p>
        </w:tc>
        <w:tc>
          <w:tcPr>
            <w:tcW w:w="749" w:type="dxa"/>
            <w:shd w:val="clear" w:color="auto" w:fill="auto"/>
            <w:vAlign w:val="center"/>
          </w:tcPr>
          <w:p w14:paraId="18EACAF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- 0.27</w:t>
            </w:r>
          </w:p>
        </w:tc>
        <w:tc>
          <w:tcPr>
            <w:tcW w:w="798" w:type="dxa"/>
            <w:shd w:val="clear" w:color="auto" w:fill="auto"/>
            <w:vAlign w:val="center"/>
          </w:tcPr>
          <w:p w14:paraId="0279EEE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- 2.64</w:t>
            </w:r>
          </w:p>
        </w:tc>
        <w:tc>
          <w:tcPr>
            <w:tcW w:w="774" w:type="dxa"/>
            <w:shd w:val="clear" w:color="auto" w:fill="auto"/>
            <w:vAlign w:val="center"/>
          </w:tcPr>
          <w:p w14:paraId="1ACEE717"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- 2.76</w:t>
            </w:r>
          </w:p>
        </w:tc>
        <w:tc>
          <w:tcPr>
            <w:tcW w:w="640" w:type="dxa"/>
            <w:shd w:val="clear" w:color="auto" w:fill="auto"/>
            <w:vAlign w:val="center"/>
          </w:tcPr>
          <w:p w14:paraId="0E8428A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13.96</w:t>
            </w:r>
          </w:p>
        </w:tc>
        <w:tc>
          <w:tcPr>
            <w:tcW w:w="1020" w:type="dxa"/>
            <w:shd w:val="clear" w:color="auto" w:fill="auto"/>
            <w:vAlign w:val="center"/>
          </w:tcPr>
          <w:p w14:paraId="7F18BAE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279,160</w:t>
            </w:r>
          </w:p>
        </w:tc>
        <w:tc>
          <w:tcPr>
            <w:tcW w:w="641" w:type="dxa"/>
            <w:shd w:val="clear" w:color="auto" w:fill="auto"/>
            <w:vAlign w:val="center"/>
          </w:tcPr>
          <w:p w14:paraId="72C806A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7EB394D2"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180E9FC9"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E3B0C75"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0A59949D"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台灣花卉生物技術公司</w:t>
            </w:r>
          </w:p>
        </w:tc>
        <w:tc>
          <w:tcPr>
            <w:tcW w:w="1008" w:type="dxa"/>
            <w:shd w:val="clear" w:color="auto" w:fill="auto"/>
            <w:vAlign w:val="center"/>
          </w:tcPr>
          <w:p w14:paraId="29A6EFA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- 11,458</w:t>
            </w:r>
          </w:p>
        </w:tc>
        <w:tc>
          <w:tcPr>
            <w:tcW w:w="749" w:type="dxa"/>
            <w:shd w:val="clear" w:color="auto" w:fill="auto"/>
            <w:vAlign w:val="center"/>
          </w:tcPr>
          <w:p w14:paraId="044592D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- 0.20</w:t>
            </w:r>
          </w:p>
        </w:tc>
        <w:tc>
          <w:tcPr>
            <w:tcW w:w="798" w:type="dxa"/>
            <w:shd w:val="clear" w:color="auto" w:fill="auto"/>
            <w:vAlign w:val="center"/>
          </w:tcPr>
          <w:p w14:paraId="7C20326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- 2.51</w:t>
            </w:r>
          </w:p>
        </w:tc>
        <w:tc>
          <w:tcPr>
            <w:tcW w:w="774" w:type="dxa"/>
            <w:shd w:val="clear" w:color="auto" w:fill="auto"/>
            <w:vAlign w:val="center"/>
          </w:tcPr>
          <w:p w14:paraId="7A39840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- 2.85</w:t>
            </w:r>
          </w:p>
        </w:tc>
        <w:tc>
          <w:tcPr>
            <w:tcW w:w="640" w:type="dxa"/>
            <w:shd w:val="clear" w:color="auto" w:fill="auto"/>
            <w:vAlign w:val="center"/>
          </w:tcPr>
          <w:p w14:paraId="0B8A39B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6.57</w:t>
            </w:r>
          </w:p>
        </w:tc>
        <w:tc>
          <w:tcPr>
            <w:tcW w:w="1020" w:type="dxa"/>
            <w:shd w:val="clear" w:color="auto" w:fill="auto"/>
            <w:vAlign w:val="center"/>
          </w:tcPr>
          <w:p w14:paraId="50D5C89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37,335</w:t>
            </w:r>
          </w:p>
        </w:tc>
        <w:tc>
          <w:tcPr>
            <w:tcW w:w="641" w:type="dxa"/>
            <w:shd w:val="clear" w:color="auto" w:fill="auto"/>
            <w:vAlign w:val="center"/>
          </w:tcPr>
          <w:p w14:paraId="347E681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706CC6AC"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35EBF179"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41499B2" w14:textId="77777777" w:rsidR="00EA0E5F" w:rsidRPr="008607C2" w:rsidRDefault="00EA0E5F" w:rsidP="00BF0018">
            <w:pPr>
              <w:spacing w:line="240" w:lineRule="exact"/>
              <w:ind w:leftChars="200" w:left="480" w:right="17"/>
              <w:jc w:val="distribute"/>
              <w:rPr>
                <w:rFonts w:ascii="標楷體" w:eastAsia="標楷體" w:hAnsi="標楷體"/>
                <w:noProof/>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2558F391" w14:textId="77777777" w:rsidR="00EA0E5F" w:rsidRPr="008607C2" w:rsidRDefault="00EA0E5F" w:rsidP="00BF0018">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台杉水牛投資公司</w:t>
            </w:r>
          </w:p>
        </w:tc>
        <w:tc>
          <w:tcPr>
            <w:tcW w:w="1008" w:type="dxa"/>
            <w:shd w:val="clear" w:color="auto" w:fill="auto"/>
            <w:vAlign w:val="center"/>
          </w:tcPr>
          <w:p w14:paraId="6084DA77"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- 757,610</w:t>
            </w:r>
          </w:p>
        </w:tc>
        <w:tc>
          <w:tcPr>
            <w:tcW w:w="749" w:type="dxa"/>
            <w:shd w:val="clear" w:color="auto" w:fill="auto"/>
            <w:vAlign w:val="center"/>
          </w:tcPr>
          <w:p w14:paraId="63BDEA6F"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- 0.18</w:t>
            </w:r>
          </w:p>
        </w:tc>
        <w:tc>
          <w:tcPr>
            <w:tcW w:w="798" w:type="dxa"/>
            <w:shd w:val="clear" w:color="auto" w:fill="auto"/>
            <w:vAlign w:val="center"/>
          </w:tcPr>
          <w:p w14:paraId="07D7910D"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- 15.96</w:t>
            </w:r>
          </w:p>
        </w:tc>
        <w:tc>
          <w:tcPr>
            <w:tcW w:w="774" w:type="dxa"/>
            <w:shd w:val="clear" w:color="auto" w:fill="auto"/>
            <w:vAlign w:val="center"/>
          </w:tcPr>
          <w:p w14:paraId="73E44256"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- 16.57</w:t>
            </w:r>
          </w:p>
        </w:tc>
        <w:tc>
          <w:tcPr>
            <w:tcW w:w="640" w:type="dxa"/>
            <w:shd w:val="clear" w:color="auto" w:fill="auto"/>
            <w:vAlign w:val="center"/>
          </w:tcPr>
          <w:p w14:paraId="16D1DA4D"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34.41</w:t>
            </w:r>
          </w:p>
        </w:tc>
        <w:tc>
          <w:tcPr>
            <w:tcW w:w="1020" w:type="dxa"/>
            <w:shd w:val="clear" w:color="auto" w:fill="auto"/>
            <w:vAlign w:val="center"/>
          </w:tcPr>
          <w:p w14:paraId="0BB07599"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1,561,735</w:t>
            </w:r>
          </w:p>
        </w:tc>
        <w:tc>
          <w:tcPr>
            <w:tcW w:w="641" w:type="dxa"/>
            <w:shd w:val="clear" w:color="auto" w:fill="auto"/>
            <w:vAlign w:val="center"/>
          </w:tcPr>
          <w:p w14:paraId="0B9C15D9"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1.68</w:t>
            </w:r>
          </w:p>
        </w:tc>
        <w:tc>
          <w:tcPr>
            <w:tcW w:w="999" w:type="dxa"/>
            <w:shd w:val="clear" w:color="auto" w:fill="auto"/>
            <w:vAlign w:val="center"/>
          </w:tcPr>
          <w:p w14:paraId="7DFEE033" w14:textId="77777777" w:rsidR="00EA0E5F" w:rsidRPr="008607C2" w:rsidRDefault="00EA0E5F" w:rsidP="00BF0018">
            <w:pPr>
              <w:snapToGrid w:val="0"/>
              <w:spacing w:line="240" w:lineRule="exact"/>
              <w:ind w:left="6" w:right="6"/>
              <w:jc w:val="both"/>
              <w:rPr>
                <w:rFonts w:ascii="標楷體" w:eastAsia="標楷體" w:hAnsi="標楷體"/>
                <w:noProof/>
                <w:color w:val="000000" w:themeColor="text1"/>
                <w:spacing w:val="-16"/>
                <w:sz w:val="18"/>
                <w:szCs w:val="18"/>
              </w:rPr>
            </w:pPr>
          </w:p>
        </w:tc>
      </w:tr>
      <w:tr w:rsidR="008607C2" w:rsidRPr="008607C2" w14:paraId="3709C5C2"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79B8CFE" w14:textId="77777777" w:rsidR="00EA0E5F" w:rsidRPr="008607C2" w:rsidRDefault="00EA0E5F" w:rsidP="00BF0018">
            <w:pPr>
              <w:spacing w:line="240" w:lineRule="exact"/>
              <w:ind w:leftChars="200" w:left="480" w:right="17"/>
              <w:jc w:val="distribute"/>
              <w:rPr>
                <w:rFonts w:ascii="標楷體" w:eastAsia="標楷體" w:hAnsi="標楷體"/>
                <w:noProof/>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657CC489" w14:textId="77777777" w:rsidR="00EA0E5F" w:rsidRPr="008607C2" w:rsidRDefault="00EA0E5F" w:rsidP="00BF0018">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z w:val="18"/>
                <w:szCs w:val="18"/>
              </w:rPr>
              <w:t>三顧公司</w:t>
            </w:r>
          </w:p>
        </w:tc>
        <w:tc>
          <w:tcPr>
            <w:tcW w:w="1008" w:type="dxa"/>
            <w:shd w:val="clear" w:color="auto" w:fill="auto"/>
            <w:vAlign w:val="center"/>
          </w:tcPr>
          <w:p w14:paraId="7E8CBAEB"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- 57,301</w:t>
            </w:r>
          </w:p>
        </w:tc>
        <w:tc>
          <w:tcPr>
            <w:tcW w:w="749" w:type="dxa"/>
            <w:shd w:val="clear" w:color="auto" w:fill="auto"/>
            <w:vAlign w:val="center"/>
          </w:tcPr>
          <w:p w14:paraId="77EBD2F0"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- 0.17</w:t>
            </w:r>
          </w:p>
        </w:tc>
        <w:tc>
          <w:tcPr>
            <w:tcW w:w="798" w:type="dxa"/>
            <w:shd w:val="clear" w:color="auto" w:fill="auto"/>
            <w:vAlign w:val="center"/>
          </w:tcPr>
          <w:p w14:paraId="2D082DE9"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- 1.63</w:t>
            </w:r>
          </w:p>
        </w:tc>
        <w:tc>
          <w:tcPr>
            <w:tcW w:w="774" w:type="dxa"/>
            <w:shd w:val="clear" w:color="auto" w:fill="auto"/>
            <w:vAlign w:val="center"/>
          </w:tcPr>
          <w:p w14:paraId="2DD60CB3"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- 1.94</w:t>
            </w:r>
          </w:p>
        </w:tc>
        <w:tc>
          <w:tcPr>
            <w:tcW w:w="640" w:type="dxa"/>
            <w:shd w:val="clear" w:color="auto" w:fill="auto"/>
            <w:vAlign w:val="center"/>
          </w:tcPr>
          <w:p w14:paraId="07B20CB1"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4.64</w:t>
            </w:r>
          </w:p>
        </w:tc>
        <w:tc>
          <w:tcPr>
            <w:tcW w:w="1020" w:type="dxa"/>
            <w:shd w:val="clear" w:color="auto" w:fill="auto"/>
            <w:vAlign w:val="center"/>
          </w:tcPr>
          <w:p w14:paraId="549D97B9"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129,557</w:t>
            </w:r>
          </w:p>
        </w:tc>
        <w:tc>
          <w:tcPr>
            <w:tcW w:w="641" w:type="dxa"/>
            <w:shd w:val="clear" w:color="auto" w:fill="auto"/>
            <w:vAlign w:val="center"/>
          </w:tcPr>
          <w:p w14:paraId="3CD2819A"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72C2D246" w14:textId="77777777" w:rsidR="00EA0E5F" w:rsidRPr="008607C2" w:rsidRDefault="00EA0E5F" w:rsidP="00BF0018">
            <w:pPr>
              <w:snapToGrid w:val="0"/>
              <w:spacing w:line="240" w:lineRule="exact"/>
              <w:ind w:left="6" w:right="6"/>
              <w:jc w:val="both"/>
              <w:rPr>
                <w:rFonts w:ascii="標楷體" w:eastAsia="標楷體" w:hAnsi="標楷體"/>
                <w:noProof/>
                <w:color w:val="000000" w:themeColor="text1"/>
                <w:spacing w:val="-16"/>
                <w:sz w:val="18"/>
                <w:szCs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28A314FF"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CF486E9" w14:textId="77777777" w:rsidR="00EA0E5F" w:rsidRPr="008607C2" w:rsidRDefault="00EA0E5F" w:rsidP="00BF0018">
            <w:pPr>
              <w:spacing w:line="240" w:lineRule="exact"/>
              <w:ind w:leftChars="200" w:left="480" w:right="17"/>
              <w:jc w:val="distribute"/>
              <w:rPr>
                <w:rFonts w:ascii="標楷體" w:eastAsia="標楷體" w:hAnsi="標楷體"/>
                <w:noProof/>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BE84D8C" w14:textId="77777777" w:rsidR="00EA0E5F" w:rsidRPr="008607C2" w:rsidRDefault="00EA0E5F" w:rsidP="00BF0018">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健亞生物科技公司</w:t>
            </w:r>
          </w:p>
        </w:tc>
        <w:tc>
          <w:tcPr>
            <w:tcW w:w="1008" w:type="dxa"/>
            <w:shd w:val="clear" w:color="auto" w:fill="auto"/>
            <w:vAlign w:val="center"/>
          </w:tcPr>
          <w:p w14:paraId="39F3B07A"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- 12,323</w:t>
            </w:r>
          </w:p>
        </w:tc>
        <w:tc>
          <w:tcPr>
            <w:tcW w:w="749" w:type="dxa"/>
            <w:shd w:val="clear" w:color="auto" w:fill="auto"/>
            <w:vAlign w:val="center"/>
          </w:tcPr>
          <w:p w14:paraId="54C61023"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- 0.11</w:t>
            </w:r>
          </w:p>
        </w:tc>
        <w:tc>
          <w:tcPr>
            <w:tcW w:w="798" w:type="dxa"/>
            <w:shd w:val="clear" w:color="auto" w:fill="auto"/>
            <w:vAlign w:val="center"/>
          </w:tcPr>
          <w:p w14:paraId="4D65E40F"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- 0.80</w:t>
            </w:r>
          </w:p>
        </w:tc>
        <w:tc>
          <w:tcPr>
            <w:tcW w:w="774" w:type="dxa"/>
            <w:shd w:val="clear" w:color="auto" w:fill="auto"/>
            <w:vAlign w:val="center"/>
          </w:tcPr>
          <w:p w14:paraId="58EAE904"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- 0.88</w:t>
            </w:r>
          </w:p>
        </w:tc>
        <w:tc>
          <w:tcPr>
            <w:tcW w:w="640" w:type="dxa"/>
            <w:shd w:val="clear" w:color="auto" w:fill="auto"/>
            <w:vAlign w:val="center"/>
          </w:tcPr>
          <w:p w14:paraId="46FA28ED"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26.72</w:t>
            </w:r>
          </w:p>
        </w:tc>
        <w:tc>
          <w:tcPr>
            <w:tcW w:w="1020" w:type="dxa"/>
            <w:shd w:val="clear" w:color="auto" w:fill="auto"/>
            <w:vAlign w:val="center"/>
          </w:tcPr>
          <w:p w14:paraId="0600EA36"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57,856</w:t>
            </w:r>
          </w:p>
        </w:tc>
        <w:tc>
          <w:tcPr>
            <w:tcW w:w="641" w:type="dxa"/>
            <w:shd w:val="clear" w:color="auto" w:fill="auto"/>
            <w:vAlign w:val="center"/>
          </w:tcPr>
          <w:p w14:paraId="6C25D27C"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14.80</w:t>
            </w:r>
          </w:p>
        </w:tc>
        <w:tc>
          <w:tcPr>
            <w:tcW w:w="999" w:type="dxa"/>
            <w:shd w:val="clear" w:color="auto" w:fill="auto"/>
            <w:vAlign w:val="center"/>
          </w:tcPr>
          <w:p w14:paraId="0208DA15" w14:textId="77777777" w:rsidR="00EA0E5F" w:rsidRPr="008607C2" w:rsidRDefault="00EA0E5F" w:rsidP="00BF0018">
            <w:pPr>
              <w:snapToGrid w:val="0"/>
              <w:spacing w:line="240" w:lineRule="exact"/>
              <w:ind w:left="6" w:right="6"/>
              <w:jc w:val="both"/>
              <w:rPr>
                <w:rFonts w:ascii="標楷體" w:eastAsia="標楷體" w:hAnsi="標楷體"/>
                <w:noProof/>
                <w:color w:val="000000" w:themeColor="text1"/>
                <w:spacing w:val="-16"/>
                <w:sz w:val="18"/>
                <w:szCs w:val="18"/>
              </w:rPr>
            </w:pPr>
          </w:p>
        </w:tc>
      </w:tr>
      <w:tr w:rsidR="008607C2" w:rsidRPr="008607C2" w14:paraId="25C7E316"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3694B6A" w14:textId="77777777" w:rsidR="00EA0E5F" w:rsidRPr="008607C2" w:rsidRDefault="00EA0E5F" w:rsidP="00BF0018">
            <w:pPr>
              <w:spacing w:line="240" w:lineRule="exact"/>
              <w:ind w:leftChars="200" w:left="480" w:right="17"/>
              <w:jc w:val="distribute"/>
              <w:rPr>
                <w:rFonts w:ascii="標楷體" w:eastAsia="標楷體" w:hAnsi="標楷體"/>
                <w:noProof/>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497EE4A5" w14:textId="77777777" w:rsidR="00EA0E5F" w:rsidRPr="008607C2" w:rsidRDefault="00EA0E5F" w:rsidP="00BF0018">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台杉水牛六號科技有限合</w:t>
            </w:r>
            <w:r w:rsidRPr="008607C2">
              <w:rPr>
                <w:rFonts w:ascii="標楷體" w:eastAsia="標楷體" w:hAnsi="標楷體" w:hint="eastAsia"/>
                <w:noProof/>
                <w:color w:val="000000" w:themeColor="text1"/>
                <w:sz w:val="18"/>
                <w:szCs w:val="18"/>
              </w:rPr>
              <w:t>夥</w:t>
            </w:r>
          </w:p>
        </w:tc>
        <w:tc>
          <w:tcPr>
            <w:tcW w:w="1008" w:type="dxa"/>
            <w:shd w:val="clear" w:color="auto" w:fill="auto"/>
            <w:vAlign w:val="center"/>
          </w:tcPr>
          <w:p w14:paraId="24165E31"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- 85,127</w:t>
            </w:r>
          </w:p>
        </w:tc>
        <w:tc>
          <w:tcPr>
            <w:tcW w:w="749" w:type="dxa"/>
            <w:shd w:val="clear" w:color="auto" w:fill="auto"/>
            <w:vAlign w:val="center"/>
          </w:tcPr>
          <w:p w14:paraId="092845E3" w14:textId="77777777" w:rsidR="00EA0E5F" w:rsidRPr="008607C2" w:rsidRDefault="00EA0E5F" w:rsidP="00BF0018">
            <w:pPr>
              <w:spacing w:line="240" w:lineRule="exact"/>
              <w:jc w:val="right"/>
              <w:rPr>
                <w:rFonts w:ascii="標楷體" w:eastAsia="標楷體" w:hAnsi="標楷體"/>
                <w:noProof/>
                <w:color w:val="000000" w:themeColor="text1"/>
                <w:spacing w:val="-16"/>
                <w:w w:val="90"/>
                <w:sz w:val="18"/>
                <w:szCs w:val="18"/>
              </w:rPr>
            </w:pPr>
            <w:r w:rsidRPr="008607C2">
              <w:rPr>
                <w:rFonts w:ascii="標楷體" w:eastAsia="標楷體" w:hAnsi="標楷體" w:hint="eastAsia"/>
                <w:noProof/>
                <w:color w:val="000000" w:themeColor="text1"/>
                <w:spacing w:val="-16"/>
                <w:w w:val="90"/>
                <w:sz w:val="18"/>
                <w:szCs w:val="18"/>
              </w:rPr>
              <w:t>未發行股票</w:t>
            </w:r>
          </w:p>
        </w:tc>
        <w:tc>
          <w:tcPr>
            <w:tcW w:w="798" w:type="dxa"/>
            <w:shd w:val="clear" w:color="auto" w:fill="auto"/>
            <w:vAlign w:val="center"/>
          </w:tcPr>
          <w:p w14:paraId="690DBEE6"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- 18.63</w:t>
            </w:r>
          </w:p>
        </w:tc>
        <w:tc>
          <w:tcPr>
            <w:tcW w:w="774" w:type="dxa"/>
            <w:shd w:val="clear" w:color="auto" w:fill="auto"/>
            <w:vAlign w:val="center"/>
          </w:tcPr>
          <w:p w14:paraId="4F61688D"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w:t>
            </w:r>
          </w:p>
        </w:tc>
        <w:tc>
          <w:tcPr>
            <w:tcW w:w="640" w:type="dxa"/>
            <w:shd w:val="clear" w:color="auto" w:fill="auto"/>
            <w:vAlign w:val="center"/>
          </w:tcPr>
          <w:p w14:paraId="66F4D1BF"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33.33</w:t>
            </w:r>
          </w:p>
        </w:tc>
        <w:tc>
          <w:tcPr>
            <w:tcW w:w="1020" w:type="dxa"/>
            <w:shd w:val="clear" w:color="auto" w:fill="auto"/>
            <w:vAlign w:val="center"/>
          </w:tcPr>
          <w:p w14:paraId="591F7523"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333,333</w:t>
            </w:r>
          </w:p>
        </w:tc>
        <w:tc>
          <w:tcPr>
            <w:tcW w:w="641" w:type="dxa"/>
            <w:shd w:val="clear" w:color="auto" w:fill="auto"/>
            <w:vAlign w:val="center"/>
          </w:tcPr>
          <w:p w14:paraId="26DD9702"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1DF6F2A8" w14:textId="77777777" w:rsidR="00EA0E5F" w:rsidRPr="008607C2" w:rsidRDefault="00EA0E5F" w:rsidP="00BF0018">
            <w:pPr>
              <w:autoSpaceDN w:val="0"/>
              <w:snapToGrid w:val="0"/>
              <w:spacing w:line="240" w:lineRule="exact"/>
              <w:ind w:left="6" w:right="6"/>
              <w:jc w:val="both"/>
              <w:rPr>
                <w:rFonts w:ascii="標楷體" w:eastAsia="標楷體" w:hAnsi="標楷體"/>
                <w:noProof/>
                <w:color w:val="000000" w:themeColor="text1"/>
                <w:spacing w:val="-16"/>
                <w:sz w:val="18"/>
                <w:szCs w:val="18"/>
              </w:rPr>
            </w:pPr>
            <w:r w:rsidRPr="008607C2">
              <w:rPr>
                <w:rFonts w:ascii="標楷體" w:eastAsia="標楷體" w:hAnsi="標楷體" w:hint="eastAsia"/>
                <w:noProof/>
                <w:color w:val="000000" w:themeColor="text1"/>
                <w:spacing w:val="-16"/>
                <w:sz w:val="18"/>
                <w:szCs w:val="18"/>
              </w:rPr>
              <w:t>11</w:t>
            </w:r>
            <w:r w:rsidRPr="008607C2">
              <w:rPr>
                <w:rFonts w:ascii="標楷體" w:eastAsia="標楷體" w:hAnsi="標楷體"/>
                <w:noProof/>
                <w:color w:val="000000" w:themeColor="text1"/>
                <w:spacing w:val="-16"/>
                <w:sz w:val="18"/>
                <w:szCs w:val="18"/>
              </w:rPr>
              <w:t>1</w:t>
            </w:r>
            <w:r w:rsidRPr="008607C2">
              <w:rPr>
                <w:rFonts w:ascii="標楷體" w:eastAsia="標楷體" w:hAnsi="標楷體" w:hint="eastAsia"/>
                <w:noProof/>
                <w:color w:val="000000" w:themeColor="text1"/>
                <w:spacing w:val="-16"/>
                <w:sz w:val="18"/>
                <w:szCs w:val="18"/>
              </w:rPr>
              <w:t>年度新增投資。</w:t>
            </w:r>
          </w:p>
        </w:tc>
      </w:tr>
      <w:tr w:rsidR="008607C2" w:rsidRPr="008607C2" w14:paraId="356356F6"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05F847C" w14:textId="77777777" w:rsidR="00EA0E5F" w:rsidRPr="008607C2" w:rsidRDefault="00EA0E5F" w:rsidP="00BF0018">
            <w:pPr>
              <w:spacing w:line="240" w:lineRule="exact"/>
              <w:ind w:leftChars="200" w:left="480" w:right="17"/>
              <w:jc w:val="distribute"/>
              <w:rPr>
                <w:rFonts w:ascii="標楷體" w:eastAsia="標楷體" w:hAnsi="標楷體"/>
                <w:noProof/>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6B6A3314" w14:textId="77777777" w:rsidR="00EA0E5F" w:rsidRPr="008607C2" w:rsidRDefault="00EA0E5F" w:rsidP="00BF0018">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達輝光電公司</w:t>
            </w:r>
          </w:p>
        </w:tc>
        <w:tc>
          <w:tcPr>
            <w:tcW w:w="1008" w:type="dxa"/>
            <w:shd w:val="clear" w:color="auto" w:fill="auto"/>
            <w:vAlign w:val="center"/>
          </w:tcPr>
          <w:p w14:paraId="643682A5"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- 22,829</w:t>
            </w:r>
          </w:p>
        </w:tc>
        <w:tc>
          <w:tcPr>
            <w:tcW w:w="749" w:type="dxa"/>
            <w:shd w:val="clear" w:color="auto" w:fill="auto"/>
            <w:vAlign w:val="center"/>
          </w:tcPr>
          <w:p w14:paraId="1A3EF040"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- 0.05</w:t>
            </w:r>
          </w:p>
        </w:tc>
        <w:tc>
          <w:tcPr>
            <w:tcW w:w="798" w:type="dxa"/>
            <w:shd w:val="clear" w:color="auto" w:fill="auto"/>
            <w:vAlign w:val="center"/>
          </w:tcPr>
          <w:p w14:paraId="7B9387D6"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- 0.54</w:t>
            </w:r>
          </w:p>
        </w:tc>
        <w:tc>
          <w:tcPr>
            <w:tcW w:w="774" w:type="dxa"/>
            <w:shd w:val="clear" w:color="auto" w:fill="auto"/>
            <w:vAlign w:val="center"/>
          </w:tcPr>
          <w:p w14:paraId="65CF0C9C"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- 0.93</w:t>
            </w:r>
          </w:p>
        </w:tc>
        <w:tc>
          <w:tcPr>
            <w:tcW w:w="640" w:type="dxa"/>
            <w:shd w:val="clear" w:color="auto" w:fill="auto"/>
            <w:vAlign w:val="center"/>
          </w:tcPr>
          <w:p w14:paraId="53239DDA"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20.28</w:t>
            </w:r>
          </w:p>
        </w:tc>
        <w:tc>
          <w:tcPr>
            <w:tcW w:w="1020" w:type="dxa"/>
            <w:shd w:val="clear" w:color="auto" w:fill="auto"/>
            <w:vAlign w:val="center"/>
          </w:tcPr>
          <w:p w14:paraId="186BA497"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429,412</w:t>
            </w:r>
          </w:p>
        </w:tc>
        <w:tc>
          <w:tcPr>
            <w:tcW w:w="641" w:type="dxa"/>
            <w:shd w:val="clear" w:color="auto" w:fill="auto"/>
            <w:vAlign w:val="center"/>
          </w:tcPr>
          <w:p w14:paraId="7495FA03"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38A53808" w14:textId="77777777" w:rsidR="00EA0E5F" w:rsidRPr="008607C2" w:rsidRDefault="00EA0E5F" w:rsidP="00BF0018">
            <w:pPr>
              <w:snapToGrid w:val="0"/>
              <w:spacing w:line="240" w:lineRule="exact"/>
              <w:ind w:left="6" w:right="6"/>
              <w:jc w:val="both"/>
              <w:rPr>
                <w:rFonts w:ascii="標楷體" w:eastAsia="標楷體" w:hAnsi="標楷體"/>
                <w:noProof/>
                <w:color w:val="000000" w:themeColor="text1"/>
                <w:spacing w:val="-16"/>
                <w:sz w:val="18"/>
                <w:szCs w:val="18"/>
              </w:rPr>
            </w:pPr>
            <w:r w:rsidRPr="008607C2">
              <w:rPr>
                <w:rFonts w:ascii="標楷體" w:eastAsia="標楷體" w:hAnsi="標楷體" w:hint="eastAsia"/>
                <w:noProof/>
                <w:color w:val="000000" w:themeColor="text1"/>
                <w:spacing w:val="-16"/>
                <w:sz w:val="18"/>
                <w:szCs w:val="18"/>
              </w:rPr>
              <w:t>彌補以前年度虧損。</w:t>
            </w:r>
          </w:p>
        </w:tc>
      </w:tr>
      <w:tr w:rsidR="008607C2" w:rsidRPr="008607C2" w14:paraId="48944495"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F0BDCDB"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45248DF5" w14:textId="77777777" w:rsidR="00EA0E5F" w:rsidRPr="008607C2" w:rsidRDefault="00EA0E5F" w:rsidP="00BF0018">
            <w:pPr>
              <w:spacing w:line="240" w:lineRule="exact"/>
              <w:ind w:leftChars="100" w:left="240"/>
              <w:rPr>
                <w:rFonts w:ascii="標楷體" w:eastAsia="標楷體" w:hAnsi="標楷體"/>
                <w:color w:val="000000" w:themeColor="text1"/>
                <w:spacing w:val="-20"/>
                <w:sz w:val="18"/>
                <w:szCs w:val="18"/>
              </w:rPr>
            </w:pPr>
            <w:r w:rsidRPr="008607C2">
              <w:rPr>
                <w:rFonts w:ascii="標楷體" w:eastAsia="標楷體" w:hAnsi="標楷體" w:hint="eastAsia"/>
                <w:noProof/>
                <w:color w:val="000000" w:themeColor="text1"/>
                <w:spacing w:val="-20"/>
                <w:sz w:val="18"/>
                <w:szCs w:val="18"/>
              </w:rPr>
              <w:t>台杉水牛三號生技創投有限合夥</w:t>
            </w:r>
          </w:p>
        </w:tc>
        <w:tc>
          <w:tcPr>
            <w:tcW w:w="1008" w:type="dxa"/>
            <w:shd w:val="clear" w:color="auto" w:fill="auto"/>
            <w:vAlign w:val="center"/>
          </w:tcPr>
          <w:p w14:paraId="2666C606"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- 17,432</w:t>
            </w:r>
          </w:p>
        </w:tc>
        <w:tc>
          <w:tcPr>
            <w:tcW w:w="749" w:type="dxa"/>
            <w:shd w:val="clear" w:color="auto" w:fill="auto"/>
            <w:vAlign w:val="center"/>
          </w:tcPr>
          <w:p w14:paraId="4FC79BBC" w14:textId="77777777" w:rsidR="00EA0E5F" w:rsidRPr="008607C2" w:rsidRDefault="00EA0E5F" w:rsidP="00BF0018">
            <w:pPr>
              <w:spacing w:line="240" w:lineRule="exact"/>
              <w:jc w:val="right"/>
              <w:rPr>
                <w:rFonts w:ascii="標楷體" w:eastAsia="標楷體" w:hAnsi="標楷體"/>
                <w:color w:val="000000" w:themeColor="text1"/>
                <w:spacing w:val="-16"/>
                <w:w w:val="90"/>
                <w:sz w:val="18"/>
                <w:szCs w:val="18"/>
              </w:rPr>
            </w:pPr>
            <w:r w:rsidRPr="008607C2">
              <w:rPr>
                <w:rFonts w:ascii="標楷體" w:eastAsia="標楷體" w:hAnsi="標楷體" w:hint="eastAsia"/>
                <w:noProof/>
                <w:color w:val="000000" w:themeColor="text1"/>
                <w:spacing w:val="-16"/>
                <w:w w:val="90"/>
                <w:sz w:val="18"/>
                <w:szCs w:val="18"/>
              </w:rPr>
              <w:t>未發行股票</w:t>
            </w:r>
          </w:p>
        </w:tc>
        <w:tc>
          <w:tcPr>
            <w:tcW w:w="798" w:type="dxa"/>
            <w:shd w:val="clear" w:color="auto" w:fill="auto"/>
            <w:vAlign w:val="center"/>
          </w:tcPr>
          <w:p w14:paraId="37AE670B"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- 3.00</w:t>
            </w:r>
          </w:p>
        </w:tc>
        <w:tc>
          <w:tcPr>
            <w:tcW w:w="774" w:type="dxa"/>
            <w:shd w:val="clear" w:color="auto" w:fill="auto"/>
            <w:vAlign w:val="center"/>
          </w:tcPr>
          <w:p w14:paraId="38B3F27B"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w:t>
            </w:r>
          </w:p>
        </w:tc>
        <w:tc>
          <w:tcPr>
            <w:tcW w:w="640" w:type="dxa"/>
            <w:shd w:val="clear" w:color="auto" w:fill="auto"/>
            <w:vAlign w:val="center"/>
          </w:tcPr>
          <w:p w14:paraId="6A6A183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36.56</w:t>
            </w:r>
          </w:p>
        </w:tc>
        <w:tc>
          <w:tcPr>
            <w:tcW w:w="1020" w:type="dxa"/>
            <w:shd w:val="clear" w:color="auto" w:fill="auto"/>
            <w:vAlign w:val="center"/>
          </w:tcPr>
          <w:p w14:paraId="03301DC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290,705</w:t>
            </w:r>
          </w:p>
        </w:tc>
        <w:tc>
          <w:tcPr>
            <w:tcW w:w="641" w:type="dxa"/>
            <w:shd w:val="clear" w:color="auto" w:fill="auto"/>
            <w:vAlign w:val="center"/>
          </w:tcPr>
          <w:p w14:paraId="67F1F676"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4888F10C"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696ABA54"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B17DF31"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5DDA5D8D"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月眉國際開發公司</w:t>
            </w:r>
          </w:p>
        </w:tc>
        <w:tc>
          <w:tcPr>
            <w:tcW w:w="1008" w:type="dxa"/>
            <w:shd w:val="clear" w:color="auto" w:fill="auto"/>
            <w:vAlign w:val="center"/>
          </w:tcPr>
          <w:p w14:paraId="1D43C2B7"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- 15,979</w:t>
            </w:r>
          </w:p>
        </w:tc>
        <w:tc>
          <w:tcPr>
            <w:tcW w:w="749" w:type="dxa"/>
            <w:shd w:val="clear" w:color="auto" w:fill="auto"/>
            <w:vAlign w:val="center"/>
          </w:tcPr>
          <w:p w14:paraId="4B91ADD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- 0.03</w:t>
            </w:r>
          </w:p>
        </w:tc>
        <w:tc>
          <w:tcPr>
            <w:tcW w:w="798" w:type="dxa"/>
            <w:shd w:val="clear" w:color="auto" w:fill="auto"/>
            <w:vAlign w:val="center"/>
          </w:tcPr>
          <w:p w14:paraId="2EC5DB6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- 0.14</w:t>
            </w:r>
          </w:p>
        </w:tc>
        <w:tc>
          <w:tcPr>
            <w:tcW w:w="774" w:type="dxa"/>
            <w:shd w:val="clear" w:color="auto" w:fill="auto"/>
            <w:vAlign w:val="center"/>
          </w:tcPr>
          <w:p w14:paraId="777EEC4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- 0.31</w:t>
            </w:r>
          </w:p>
        </w:tc>
        <w:tc>
          <w:tcPr>
            <w:tcW w:w="640" w:type="dxa"/>
            <w:shd w:val="clear" w:color="auto" w:fill="auto"/>
            <w:vAlign w:val="center"/>
          </w:tcPr>
          <w:p w14:paraId="5B3AAB1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0</w:t>
            </w:r>
            <w:r w:rsidRPr="008607C2">
              <w:rPr>
                <w:rFonts w:ascii="標楷體" w:eastAsia="標楷體" w:hAnsi="標楷體"/>
                <w:noProof/>
                <w:color w:val="000000" w:themeColor="text1"/>
                <w:w w:val="90"/>
                <w:sz w:val="18"/>
                <w:szCs w:val="18"/>
              </w:rPr>
              <w:t>.00</w:t>
            </w:r>
          </w:p>
        </w:tc>
        <w:tc>
          <w:tcPr>
            <w:tcW w:w="1020" w:type="dxa"/>
            <w:shd w:val="clear" w:color="auto" w:fill="auto"/>
            <w:vAlign w:val="center"/>
          </w:tcPr>
          <w:p w14:paraId="74C3839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641" w:type="dxa"/>
            <w:shd w:val="clear" w:color="auto" w:fill="auto"/>
            <w:vAlign w:val="center"/>
          </w:tcPr>
          <w:p w14:paraId="0B9B8AE7"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692C73FE"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4E989591"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E7B074D"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0D3E633"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台翔航太工業公司</w:t>
            </w:r>
          </w:p>
        </w:tc>
        <w:tc>
          <w:tcPr>
            <w:tcW w:w="1008" w:type="dxa"/>
            <w:shd w:val="clear" w:color="auto" w:fill="auto"/>
            <w:vAlign w:val="center"/>
          </w:tcPr>
          <w:p w14:paraId="2C32E21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- 4,178</w:t>
            </w:r>
          </w:p>
        </w:tc>
        <w:tc>
          <w:tcPr>
            <w:tcW w:w="749" w:type="dxa"/>
            <w:shd w:val="clear" w:color="auto" w:fill="auto"/>
            <w:vAlign w:val="center"/>
          </w:tcPr>
          <w:p w14:paraId="37190CC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- 0.03</w:t>
            </w:r>
          </w:p>
        </w:tc>
        <w:tc>
          <w:tcPr>
            <w:tcW w:w="798" w:type="dxa"/>
            <w:shd w:val="clear" w:color="auto" w:fill="auto"/>
            <w:vAlign w:val="center"/>
          </w:tcPr>
          <w:p w14:paraId="570B5E5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- 0.20</w:t>
            </w:r>
          </w:p>
        </w:tc>
        <w:tc>
          <w:tcPr>
            <w:tcW w:w="774" w:type="dxa"/>
            <w:shd w:val="clear" w:color="auto" w:fill="auto"/>
            <w:vAlign w:val="center"/>
          </w:tcPr>
          <w:p w14:paraId="6A2F371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- 0.21</w:t>
            </w:r>
          </w:p>
        </w:tc>
        <w:tc>
          <w:tcPr>
            <w:tcW w:w="640" w:type="dxa"/>
            <w:shd w:val="clear" w:color="auto" w:fill="auto"/>
            <w:vAlign w:val="center"/>
          </w:tcPr>
          <w:p w14:paraId="3060BD54"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49.15</w:t>
            </w:r>
          </w:p>
        </w:tc>
        <w:tc>
          <w:tcPr>
            <w:tcW w:w="1020" w:type="dxa"/>
            <w:shd w:val="clear" w:color="auto" w:fill="auto"/>
            <w:vAlign w:val="center"/>
          </w:tcPr>
          <w:p w14:paraId="0A4C08C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1,175,782</w:t>
            </w:r>
          </w:p>
        </w:tc>
        <w:tc>
          <w:tcPr>
            <w:tcW w:w="641" w:type="dxa"/>
            <w:shd w:val="clear" w:color="auto" w:fill="auto"/>
            <w:vAlign w:val="center"/>
          </w:tcPr>
          <w:p w14:paraId="21FA465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19683A7D"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彌補以前年度虧損。</w:t>
            </w:r>
          </w:p>
        </w:tc>
      </w:tr>
      <w:tr w:rsidR="008607C2" w:rsidRPr="008607C2" w14:paraId="4ED388E1"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EAEB271"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F007FEE"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理想大地公司</w:t>
            </w:r>
          </w:p>
        </w:tc>
        <w:tc>
          <w:tcPr>
            <w:tcW w:w="1008" w:type="dxa"/>
            <w:shd w:val="clear" w:color="auto" w:fill="auto"/>
            <w:vAlign w:val="center"/>
          </w:tcPr>
          <w:p w14:paraId="71388FF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- 4,486</w:t>
            </w:r>
          </w:p>
        </w:tc>
        <w:tc>
          <w:tcPr>
            <w:tcW w:w="749" w:type="dxa"/>
            <w:shd w:val="clear" w:color="auto" w:fill="auto"/>
            <w:vAlign w:val="center"/>
          </w:tcPr>
          <w:p w14:paraId="21F90ED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- 0.01</w:t>
            </w:r>
          </w:p>
        </w:tc>
        <w:tc>
          <w:tcPr>
            <w:tcW w:w="798" w:type="dxa"/>
            <w:shd w:val="clear" w:color="auto" w:fill="auto"/>
            <w:vAlign w:val="center"/>
          </w:tcPr>
          <w:p w14:paraId="6ABC1D6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- 0.05</w:t>
            </w:r>
          </w:p>
        </w:tc>
        <w:tc>
          <w:tcPr>
            <w:tcW w:w="774" w:type="dxa"/>
            <w:shd w:val="clear" w:color="auto" w:fill="auto"/>
            <w:vAlign w:val="center"/>
          </w:tcPr>
          <w:p w14:paraId="4DC118E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- 0.07</w:t>
            </w:r>
          </w:p>
        </w:tc>
        <w:tc>
          <w:tcPr>
            <w:tcW w:w="640" w:type="dxa"/>
            <w:shd w:val="clear" w:color="auto" w:fill="auto"/>
            <w:vAlign w:val="center"/>
          </w:tcPr>
          <w:p w14:paraId="03E5A5B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10.04</w:t>
            </w:r>
          </w:p>
        </w:tc>
        <w:tc>
          <w:tcPr>
            <w:tcW w:w="1020" w:type="dxa"/>
            <w:shd w:val="clear" w:color="auto" w:fill="auto"/>
            <w:vAlign w:val="center"/>
          </w:tcPr>
          <w:p w14:paraId="1C126B9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450,000</w:t>
            </w:r>
          </w:p>
        </w:tc>
        <w:tc>
          <w:tcPr>
            <w:tcW w:w="641" w:type="dxa"/>
            <w:shd w:val="clear" w:color="auto" w:fill="auto"/>
            <w:vAlign w:val="center"/>
          </w:tcPr>
          <w:p w14:paraId="09B6561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3311D98B"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628E2C2D"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4370259"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6D61C54E"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世豐電力公司</w:t>
            </w:r>
          </w:p>
        </w:tc>
        <w:tc>
          <w:tcPr>
            <w:tcW w:w="1008" w:type="dxa"/>
            <w:shd w:val="clear" w:color="auto" w:fill="auto"/>
            <w:vAlign w:val="center"/>
          </w:tcPr>
          <w:p w14:paraId="5ADB2B4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- 2,742</w:t>
            </w:r>
          </w:p>
        </w:tc>
        <w:tc>
          <w:tcPr>
            <w:tcW w:w="749" w:type="dxa"/>
            <w:shd w:val="clear" w:color="auto" w:fill="auto"/>
            <w:vAlign w:val="center"/>
          </w:tcPr>
          <w:p w14:paraId="2518635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- 0.01</w:t>
            </w:r>
          </w:p>
        </w:tc>
        <w:tc>
          <w:tcPr>
            <w:tcW w:w="798" w:type="dxa"/>
            <w:shd w:val="clear" w:color="auto" w:fill="auto"/>
            <w:vAlign w:val="center"/>
          </w:tcPr>
          <w:p w14:paraId="33A8CA7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- 0.11</w:t>
            </w:r>
          </w:p>
        </w:tc>
        <w:tc>
          <w:tcPr>
            <w:tcW w:w="774" w:type="dxa"/>
            <w:shd w:val="clear" w:color="auto" w:fill="auto"/>
            <w:vAlign w:val="center"/>
          </w:tcPr>
          <w:p w14:paraId="6D6B1AD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- 0.11</w:t>
            </w:r>
          </w:p>
        </w:tc>
        <w:tc>
          <w:tcPr>
            <w:tcW w:w="640" w:type="dxa"/>
            <w:shd w:val="clear" w:color="auto" w:fill="auto"/>
            <w:vAlign w:val="center"/>
          </w:tcPr>
          <w:p w14:paraId="40F21A2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20.00</w:t>
            </w:r>
          </w:p>
        </w:tc>
        <w:tc>
          <w:tcPr>
            <w:tcW w:w="1020" w:type="dxa"/>
            <w:shd w:val="clear" w:color="auto" w:fill="auto"/>
            <w:vAlign w:val="center"/>
          </w:tcPr>
          <w:p w14:paraId="22E3094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549,761</w:t>
            </w:r>
          </w:p>
        </w:tc>
        <w:tc>
          <w:tcPr>
            <w:tcW w:w="641" w:type="dxa"/>
            <w:shd w:val="clear" w:color="auto" w:fill="auto"/>
            <w:vAlign w:val="center"/>
          </w:tcPr>
          <w:p w14:paraId="7AE826A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372005E0"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15D5D6A5" w14:textId="77777777" w:rsidTr="00BF001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0341B755"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p>
        </w:tc>
        <w:tc>
          <w:tcPr>
            <w:tcW w:w="1365" w:type="dxa"/>
            <w:shd w:val="clear" w:color="auto" w:fill="auto"/>
            <w:vAlign w:val="center"/>
          </w:tcPr>
          <w:p w14:paraId="0B22EA76" w14:textId="77777777" w:rsidR="00EA0E5F" w:rsidRPr="008607C2" w:rsidRDefault="00EA0E5F" w:rsidP="00BF0018">
            <w:pPr>
              <w:spacing w:line="240" w:lineRule="exact"/>
              <w:ind w:left="280" w:hangingChars="200" w:hanging="280"/>
              <w:rPr>
                <w:rFonts w:ascii="標楷體" w:eastAsia="標楷體" w:hAnsi="標楷體"/>
                <w:color w:val="000000" w:themeColor="text1"/>
                <w:spacing w:val="-20"/>
                <w:sz w:val="18"/>
                <w:szCs w:val="18"/>
              </w:rPr>
            </w:pPr>
            <w:r w:rsidRPr="008607C2">
              <w:rPr>
                <w:rFonts w:ascii="標楷體" w:eastAsia="標楷體" w:hAnsi="標楷體" w:hint="eastAsia"/>
                <w:b/>
                <w:noProof/>
                <w:color w:val="000000" w:themeColor="text1"/>
                <w:spacing w:val="-20"/>
                <w:sz w:val="18"/>
                <w:szCs w:val="18"/>
              </w:rPr>
              <w:t>二、獲有盈餘之事業</w:t>
            </w:r>
          </w:p>
        </w:tc>
        <w:tc>
          <w:tcPr>
            <w:tcW w:w="1008" w:type="dxa"/>
            <w:shd w:val="clear" w:color="auto" w:fill="auto"/>
            <w:vAlign w:val="center"/>
          </w:tcPr>
          <w:p w14:paraId="5589554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1099A6A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719A463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468513C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7A55C60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479B3F4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29D86CE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6ED5A989"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27C0AF1C"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79844BE"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7920DD5"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陽明海運公司</w:t>
            </w:r>
          </w:p>
        </w:tc>
        <w:tc>
          <w:tcPr>
            <w:tcW w:w="1008" w:type="dxa"/>
            <w:shd w:val="clear" w:color="auto" w:fill="auto"/>
            <w:vAlign w:val="center"/>
          </w:tcPr>
          <w:p w14:paraId="792971E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181,015,569</w:t>
            </w:r>
          </w:p>
        </w:tc>
        <w:tc>
          <w:tcPr>
            <w:tcW w:w="749" w:type="dxa"/>
            <w:shd w:val="clear" w:color="auto" w:fill="auto"/>
            <w:vAlign w:val="center"/>
          </w:tcPr>
          <w:p w14:paraId="4604913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51.71</w:t>
            </w:r>
          </w:p>
        </w:tc>
        <w:tc>
          <w:tcPr>
            <w:tcW w:w="798" w:type="dxa"/>
            <w:shd w:val="clear" w:color="auto" w:fill="auto"/>
            <w:vAlign w:val="center"/>
          </w:tcPr>
          <w:p w14:paraId="384428E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40.56</w:t>
            </w:r>
          </w:p>
        </w:tc>
        <w:tc>
          <w:tcPr>
            <w:tcW w:w="774" w:type="dxa"/>
            <w:shd w:val="clear" w:color="auto" w:fill="auto"/>
            <w:vAlign w:val="center"/>
          </w:tcPr>
          <w:p w14:paraId="29E2D12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62.62</w:t>
            </w:r>
          </w:p>
        </w:tc>
        <w:tc>
          <w:tcPr>
            <w:tcW w:w="640" w:type="dxa"/>
            <w:shd w:val="clear" w:color="auto" w:fill="auto"/>
            <w:vAlign w:val="center"/>
          </w:tcPr>
          <w:p w14:paraId="7D7FBDA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13.17</w:t>
            </w:r>
          </w:p>
        </w:tc>
        <w:tc>
          <w:tcPr>
            <w:tcW w:w="1020" w:type="dxa"/>
            <w:shd w:val="clear" w:color="auto" w:fill="auto"/>
            <w:vAlign w:val="center"/>
          </w:tcPr>
          <w:p w14:paraId="289CB29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30,130,000</w:t>
            </w:r>
          </w:p>
        </w:tc>
        <w:tc>
          <w:tcPr>
            <w:tcW w:w="641" w:type="dxa"/>
            <w:shd w:val="clear" w:color="auto" w:fill="auto"/>
            <w:vAlign w:val="center"/>
          </w:tcPr>
          <w:p w14:paraId="1E7C712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16.53</w:t>
            </w:r>
          </w:p>
        </w:tc>
        <w:tc>
          <w:tcPr>
            <w:tcW w:w="999" w:type="dxa"/>
            <w:shd w:val="clear" w:color="auto" w:fill="auto"/>
            <w:vAlign w:val="center"/>
          </w:tcPr>
          <w:p w14:paraId="270C8E6D"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64C19D94"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60A91E6"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7E8BFE64"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台灣積體電路製造公司</w:t>
            </w:r>
          </w:p>
        </w:tc>
        <w:tc>
          <w:tcPr>
            <w:tcW w:w="1008" w:type="dxa"/>
            <w:shd w:val="clear" w:color="auto" w:fill="auto"/>
            <w:vAlign w:val="center"/>
          </w:tcPr>
          <w:p w14:paraId="5BAB3A5D" w14:textId="77777777" w:rsidR="00EA0E5F" w:rsidRPr="008607C2" w:rsidRDefault="00EA0E5F" w:rsidP="00BF0018">
            <w:pPr>
              <w:spacing w:line="240" w:lineRule="exact"/>
              <w:jc w:val="right"/>
              <w:rPr>
                <w:rFonts w:ascii="標楷體" w:eastAsia="標楷體" w:hAnsi="標楷體"/>
                <w:color w:val="000000" w:themeColor="text1"/>
                <w:spacing w:val="-12"/>
                <w:w w:val="90"/>
                <w:sz w:val="18"/>
                <w:szCs w:val="18"/>
              </w:rPr>
            </w:pPr>
            <w:r w:rsidRPr="008607C2">
              <w:rPr>
                <w:rFonts w:ascii="標楷體" w:eastAsia="標楷體" w:hAnsi="標楷體"/>
                <w:noProof/>
                <w:color w:val="000000" w:themeColor="text1"/>
                <w:spacing w:val="-12"/>
                <w:w w:val="90"/>
                <w:sz w:val="18"/>
                <w:szCs w:val="18"/>
              </w:rPr>
              <w:t>1,016,900,515</w:t>
            </w:r>
          </w:p>
        </w:tc>
        <w:tc>
          <w:tcPr>
            <w:tcW w:w="749" w:type="dxa"/>
            <w:shd w:val="clear" w:color="auto" w:fill="auto"/>
            <w:vAlign w:val="center"/>
          </w:tcPr>
          <w:p w14:paraId="52EADB5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39.20</w:t>
            </w:r>
          </w:p>
        </w:tc>
        <w:tc>
          <w:tcPr>
            <w:tcW w:w="798" w:type="dxa"/>
            <w:shd w:val="clear" w:color="auto" w:fill="auto"/>
            <w:vAlign w:val="center"/>
          </w:tcPr>
          <w:p w14:paraId="16ECDB5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23.40</w:t>
            </w:r>
          </w:p>
        </w:tc>
        <w:tc>
          <w:tcPr>
            <w:tcW w:w="774" w:type="dxa"/>
            <w:shd w:val="clear" w:color="auto" w:fill="auto"/>
            <w:vAlign w:val="center"/>
          </w:tcPr>
          <w:p w14:paraId="17A675F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39.64</w:t>
            </w:r>
          </w:p>
        </w:tc>
        <w:tc>
          <w:tcPr>
            <w:tcW w:w="640" w:type="dxa"/>
            <w:shd w:val="clear" w:color="auto" w:fill="auto"/>
            <w:vAlign w:val="center"/>
          </w:tcPr>
          <w:p w14:paraId="680744E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6.37</w:t>
            </w:r>
          </w:p>
        </w:tc>
        <w:tc>
          <w:tcPr>
            <w:tcW w:w="1020" w:type="dxa"/>
            <w:shd w:val="clear" w:color="auto" w:fill="auto"/>
            <w:vAlign w:val="center"/>
          </w:tcPr>
          <w:p w14:paraId="79EB9ED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741,390,327</w:t>
            </w:r>
          </w:p>
        </w:tc>
        <w:tc>
          <w:tcPr>
            <w:tcW w:w="641" w:type="dxa"/>
            <w:shd w:val="clear" w:color="auto" w:fill="auto"/>
            <w:vAlign w:val="center"/>
          </w:tcPr>
          <w:p w14:paraId="5F39BC8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1.79</w:t>
            </w:r>
          </w:p>
        </w:tc>
        <w:tc>
          <w:tcPr>
            <w:tcW w:w="999" w:type="dxa"/>
            <w:shd w:val="clear" w:color="auto" w:fill="auto"/>
            <w:vAlign w:val="center"/>
          </w:tcPr>
          <w:p w14:paraId="45017A67"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564CF300"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2C720A3"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5C3C004E"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世界先進積體電路公司</w:t>
            </w:r>
          </w:p>
        </w:tc>
        <w:tc>
          <w:tcPr>
            <w:tcW w:w="1008" w:type="dxa"/>
            <w:shd w:val="clear" w:color="auto" w:fill="auto"/>
            <w:vAlign w:val="center"/>
          </w:tcPr>
          <w:p w14:paraId="04E48A2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15,280,388</w:t>
            </w:r>
          </w:p>
        </w:tc>
        <w:tc>
          <w:tcPr>
            <w:tcW w:w="749" w:type="dxa"/>
            <w:shd w:val="clear" w:color="auto" w:fill="auto"/>
            <w:vAlign w:val="center"/>
          </w:tcPr>
          <w:p w14:paraId="4E95B205"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9.32</w:t>
            </w:r>
          </w:p>
        </w:tc>
        <w:tc>
          <w:tcPr>
            <w:tcW w:w="798" w:type="dxa"/>
            <w:shd w:val="clear" w:color="auto" w:fill="auto"/>
            <w:vAlign w:val="center"/>
          </w:tcPr>
          <w:p w14:paraId="5FDB4334"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18.36</w:t>
            </w:r>
          </w:p>
        </w:tc>
        <w:tc>
          <w:tcPr>
            <w:tcW w:w="774" w:type="dxa"/>
            <w:shd w:val="clear" w:color="auto" w:fill="auto"/>
            <w:vAlign w:val="center"/>
          </w:tcPr>
          <w:p w14:paraId="79AE167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37.96</w:t>
            </w:r>
          </w:p>
        </w:tc>
        <w:tc>
          <w:tcPr>
            <w:tcW w:w="640" w:type="dxa"/>
            <w:shd w:val="clear" w:color="auto" w:fill="auto"/>
            <w:vAlign w:val="center"/>
          </w:tcPr>
          <w:p w14:paraId="26A1387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16.72</w:t>
            </w:r>
          </w:p>
        </w:tc>
        <w:tc>
          <w:tcPr>
            <w:tcW w:w="1020" w:type="dxa"/>
            <w:shd w:val="clear" w:color="auto" w:fill="auto"/>
            <w:vAlign w:val="center"/>
          </w:tcPr>
          <w:p w14:paraId="11FEECB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21,237,293</w:t>
            </w:r>
          </w:p>
        </w:tc>
        <w:tc>
          <w:tcPr>
            <w:tcW w:w="641" w:type="dxa"/>
            <w:shd w:val="clear" w:color="auto" w:fill="auto"/>
            <w:vAlign w:val="center"/>
          </w:tcPr>
          <w:p w14:paraId="7BCCF68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2.85</w:t>
            </w:r>
          </w:p>
        </w:tc>
        <w:tc>
          <w:tcPr>
            <w:tcW w:w="999" w:type="dxa"/>
            <w:shd w:val="clear" w:color="auto" w:fill="auto"/>
            <w:vAlign w:val="center"/>
          </w:tcPr>
          <w:p w14:paraId="0119CFFE"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3C186FD9"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1133BE3"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9ED668E"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晶心科技公司</w:t>
            </w:r>
          </w:p>
        </w:tc>
        <w:tc>
          <w:tcPr>
            <w:tcW w:w="1008" w:type="dxa"/>
            <w:shd w:val="clear" w:color="auto" w:fill="auto"/>
            <w:vAlign w:val="center"/>
          </w:tcPr>
          <w:p w14:paraId="63842F6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355,937</w:t>
            </w:r>
          </w:p>
        </w:tc>
        <w:tc>
          <w:tcPr>
            <w:tcW w:w="749" w:type="dxa"/>
            <w:shd w:val="clear" w:color="auto" w:fill="auto"/>
            <w:vAlign w:val="center"/>
          </w:tcPr>
          <w:p w14:paraId="611C3A45"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7.03</w:t>
            </w:r>
          </w:p>
        </w:tc>
        <w:tc>
          <w:tcPr>
            <w:tcW w:w="798" w:type="dxa"/>
            <w:shd w:val="clear" w:color="auto" w:fill="auto"/>
            <w:vAlign w:val="center"/>
          </w:tcPr>
          <w:p w14:paraId="12F44275"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6.81</w:t>
            </w:r>
          </w:p>
        </w:tc>
        <w:tc>
          <w:tcPr>
            <w:tcW w:w="774" w:type="dxa"/>
            <w:shd w:val="clear" w:color="auto" w:fill="auto"/>
            <w:vAlign w:val="center"/>
          </w:tcPr>
          <w:p w14:paraId="3FA650BB"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7.29</w:t>
            </w:r>
          </w:p>
        </w:tc>
        <w:tc>
          <w:tcPr>
            <w:tcW w:w="640" w:type="dxa"/>
            <w:shd w:val="clear" w:color="auto" w:fill="auto"/>
            <w:vAlign w:val="center"/>
          </w:tcPr>
          <w:p w14:paraId="6A73E1A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5.88</w:t>
            </w:r>
          </w:p>
        </w:tc>
        <w:tc>
          <w:tcPr>
            <w:tcW w:w="1020" w:type="dxa"/>
            <w:shd w:val="clear" w:color="auto" w:fill="auto"/>
            <w:vAlign w:val="center"/>
          </w:tcPr>
          <w:p w14:paraId="7AA5E8E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1,482,170</w:t>
            </w:r>
          </w:p>
        </w:tc>
        <w:tc>
          <w:tcPr>
            <w:tcW w:w="641" w:type="dxa"/>
            <w:shd w:val="clear" w:color="auto" w:fill="auto"/>
            <w:vAlign w:val="center"/>
          </w:tcPr>
          <w:p w14:paraId="49E539E4"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0.53</w:t>
            </w:r>
          </w:p>
        </w:tc>
        <w:tc>
          <w:tcPr>
            <w:tcW w:w="999" w:type="dxa"/>
            <w:shd w:val="clear" w:color="auto" w:fill="auto"/>
            <w:vAlign w:val="center"/>
          </w:tcPr>
          <w:p w14:paraId="79EAB46B"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1C84CB27"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0879ECB"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3DE385BF" w14:textId="77777777" w:rsidR="00EA0E5F" w:rsidRPr="008607C2" w:rsidRDefault="00EA0E5F" w:rsidP="00BF0018">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z w:val="18"/>
                <w:szCs w:val="18"/>
              </w:rPr>
              <w:t>波若威科技公司</w:t>
            </w:r>
          </w:p>
        </w:tc>
        <w:tc>
          <w:tcPr>
            <w:tcW w:w="1008" w:type="dxa"/>
            <w:shd w:val="clear" w:color="auto" w:fill="auto"/>
            <w:vAlign w:val="center"/>
          </w:tcPr>
          <w:p w14:paraId="5C8ECC7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451,583</w:t>
            </w:r>
          </w:p>
        </w:tc>
        <w:tc>
          <w:tcPr>
            <w:tcW w:w="749" w:type="dxa"/>
            <w:shd w:val="clear" w:color="auto" w:fill="auto"/>
            <w:vAlign w:val="center"/>
          </w:tcPr>
          <w:p w14:paraId="6D4720D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6.00</w:t>
            </w:r>
          </w:p>
        </w:tc>
        <w:tc>
          <w:tcPr>
            <w:tcW w:w="798" w:type="dxa"/>
            <w:shd w:val="clear" w:color="auto" w:fill="auto"/>
            <w:vAlign w:val="center"/>
          </w:tcPr>
          <w:p w14:paraId="5CC48F2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14.45</w:t>
            </w:r>
          </w:p>
        </w:tc>
        <w:tc>
          <w:tcPr>
            <w:tcW w:w="774" w:type="dxa"/>
            <w:shd w:val="clear" w:color="auto" w:fill="auto"/>
            <w:vAlign w:val="center"/>
          </w:tcPr>
          <w:p w14:paraId="7BB3E4E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22.44</w:t>
            </w:r>
          </w:p>
        </w:tc>
        <w:tc>
          <w:tcPr>
            <w:tcW w:w="640" w:type="dxa"/>
            <w:shd w:val="clear" w:color="auto" w:fill="auto"/>
            <w:vAlign w:val="center"/>
          </w:tcPr>
          <w:p w14:paraId="3F60DAF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4.03</w:t>
            </w:r>
          </w:p>
        </w:tc>
        <w:tc>
          <w:tcPr>
            <w:tcW w:w="1020" w:type="dxa"/>
            <w:shd w:val="clear" w:color="auto" w:fill="auto"/>
            <w:vAlign w:val="center"/>
          </w:tcPr>
          <w:p w14:paraId="01BE05F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150,139</w:t>
            </w:r>
          </w:p>
        </w:tc>
        <w:tc>
          <w:tcPr>
            <w:tcW w:w="641" w:type="dxa"/>
            <w:shd w:val="clear" w:color="auto" w:fill="auto"/>
            <w:vAlign w:val="center"/>
          </w:tcPr>
          <w:p w14:paraId="71F67C7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2.38</w:t>
            </w:r>
          </w:p>
        </w:tc>
        <w:tc>
          <w:tcPr>
            <w:tcW w:w="999" w:type="dxa"/>
            <w:shd w:val="clear" w:color="auto" w:fill="auto"/>
            <w:vAlign w:val="center"/>
          </w:tcPr>
          <w:p w14:paraId="18129903"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51BA740A" w14:textId="77777777" w:rsidTr="00BF0018">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2D726073"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17EAE7FB"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中華電信公司</w:t>
            </w:r>
          </w:p>
        </w:tc>
        <w:tc>
          <w:tcPr>
            <w:tcW w:w="1008" w:type="dxa"/>
            <w:shd w:val="clear" w:color="auto" w:fill="auto"/>
            <w:vAlign w:val="center"/>
          </w:tcPr>
          <w:p w14:paraId="29D2579C"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38,000,038</w:t>
            </w:r>
          </w:p>
        </w:tc>
        <w:tc>
          <w:tcPr>
            <w:tcW w:w="749" w:type="dxa"/>
            <w:shd w:val="clear" w:color="auto" w:fill="auto"/>
            <w:vAlign w:val="center"/>
          </w:tcPr>
          <w:p w14:paraId="0577C3D5"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4.70</w:t>
            </w:r>
          </w:p>
        </w:tc>
        <w:tc>
          <w:tcPr>
            <w:tcW w:w="798" w:type="dxa"/>
            <w:shd w:val="clear" w:color="auto" w:fill="auto"/>
            <w:vAlign w:val="center"/>
          </w:tcPr>
          <w:p w14:paraId="5EA072C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7.33</w:t>
            </w:r>
          </w:p>
        </w:tc>
        <w:tc>
          <w:tcPr>
            <w:tcW w:w="774" w:type="dxa"/>
            <w:shd w:val="clear" w:color="auto" w:fill="auto"/>
            <w:vAlign w:val="center"/>
          </w:tcPr>
          <w:p w14:paraId="4C60498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9.68</w:t>
            </w:r>
          </w:p>
        </w:tc>
        <w:tc>
          <w:tcPr>
            <w:tcW w:w="640" w:type="dxa"/>
            <w:shd w:val="clear" w:color="auto" w:fill="auto"/>
            <w:vAlign w:val="center"/>
          </w:tcPr>
          <w:p w14:paraId="24F1CF4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0.16</w:t>
            </w:r>
          </w:p>
        </w:tc>
        <w:tc>
          <w:tcPr>
            <w:tcW w:w="1020" w:type="dxa"/>
            <w:shd w:val="clear" w:color="auto" w:fill="auto"/>
            <w:vAlign w:val="center"/>
          </w:tcPr>
          <w:p w14:paraId="6BAAC89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1,397,986</w:t>
            </w:r>
          </w:p>
        </w:tc>
        <w:tc>
          <w:tcPr>
            <w:tcW w:w="641" w:type="dxa"/>
            <w:shd w:val="clear" w:color="auto" w:fill="auto"/>
            <w:vAlign w:val="center"/>
          </w:tcPr>
          <w:p w14:paraId="11DD255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3.96</w:t>
            </w:r>
          </w:p>
        </w:tc>
        <w:tc>
          <w:tcPr>
            <w:tcW w:w="999" w:type="dxa"/>
            <w:shd w:val="clear" w:color="auto" w:fill="auto"/>
            <w:vAlign w:val="center"/>
          </w:tcPr>
          <w:p w14:paraId="6BEF2DBC"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16878689"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9028F74"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72463D97"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龍德造船工業公司</w:t>
            </w:r>
          </w:p>
        </w:tc>
        <w:tc>
          <w:tcPr>
            <w:tcW w:w="1008" w:type="dxa"/>
            <w:shd w:val="clear" w:color="auto" w:fill="auto"/>
            <w:vAlign w:val="center"/>
          </w:tcPr>
          <w:p w14:paraId="0BB5ABCA"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287,233</w:t>
            </w:r>
          </w:p>
        </w:tc>
        <w:tc>
          <w:tcPr>
            <w:tcW w:w="749" w:type="dxa"/>
            <w:shd w:val="clear" w:color="auto" w:fill="auto"/>
            <w:vAlign w:val="center"/>
          </w:tcPr>
          <w:p w14:paraId="538C277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2.93</w:t>
            </w:r>
          </w:p>
        </w:tc>
        <w:tc>
          <w:tcPr>
            <w:tcW w:w="798" w:type="dxa"/>
            <w:shd w:val="clear" w:color="auto" w:fill="auto"/>
            <w:vAlign w:val="center"/>
          </w:tcPr>
          <w:p w14:paraId="42D209B2"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4.69</w:t>
            </w:r>
          </w:p>
        </w:tc>
        <w:tc>
          <w:tcPr>
            <w:tcW w:w="774" w:type="dxa"/>
            <w:shd w:val="clear" w:color="auto" w:fill="auto"/>
            <w:vAlign w:val="center"/>
          </w:tcPr>
          <w:p w14:paraId="0ECABDD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16.01</w:t>
            </w:r>
          </w:p>
        </w:tc>
        <w:tc>
          <w:tcPr>
            <w:tcW w:w="640" w:type="dxa"/>
            <w:shd w:val="clear" w:color="auto" w:fill="auto"/>
            <w:vAlign w:val="center"/>
          </w:tcPr>
          <w:p w14:paraId="12E2BD1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7.84</w:t>
            </w:r>
          </w:p>
        </w:tc>
        <w:tc>
          <w:tcPr>
            <w:tcW w:w="1020" w:type="dxa"/>
            <w:shd w:val="clear" w:color="auto" w:fill="auto"/>
            <w:vAlign w:val="center"/>
          </w:tcPr>
          <w:p w14:paraId="1F7C4A10"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117,951</w:t>
            </w:r>
          </w:p>
        </w:tc>
        <w:tc>
          <w:tcPr>
            <w:tcW w:w="641" w:type="dxa"/>
            <w:shd w:val="clear" w:color="auto" w:fill="auto"/>
            <w:vAlign w:val="center"/>
          </w:tcPr>
          <w:p w14:paraId="7E31F836"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13.30</w:t>
            </w:r>
          </w:p>
        </w:tc>
        <w:tc>
          <w:tcPr>
            <w:tcW w:w="999" w:type="dxa"/>
            <w:shd w:val="clear" w:color="auto" w:fill="auto"/>
            <w:vAlign w:val="center"/>
          </w:tcPr>
          <w:p w14:paraId="5E0C3CDB"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4735F12E"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840FB9A"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200127E0" w14:textId="77777777" w:rsidR="00EA0E5F" w:rsidRPr="008607C2" w:rsidRDefault="00EA0E5F" w:rsidP="00BF0018">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豐達科技公司</w:t>
            </w:r>
          </w:p>
        </w:tc>
        <w:tc>
          <w:tcPr>
            <w:tcW w:w="1008" w:type="dxa"/>
            <w:shd w:val="clear" w:color="auto" w:fill="auto"/>
            <w:vAlign w:val="center"/>
          </w:tcPr>
          <w:p w14:paraId="6763898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149,975</w:t>
            </w:r>
          </w:p>
        </w:tc>
        <w:tc>
          <w:tcPr>
            <w:tcW w:w="749" w:type="dxa"/>
            <w:shd w:val="clear" w:color="auto" w:fill="auto"/>
            <w:vAlign w:val="center"/>
          </w:tcPr>
          <w:p w14:paraId="70A0C38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2.85</w:t>
            </w:r>
          </w:p>
        </w:tc>
        <w:tc>
          <w:tcPr>
            <w:tcW w:w="798" w:type="dxa"/>
            <w:shd w:val="clear" w:color="auto" w:fill="auto"/>
            <w:vAlign w:val="center"/>
          </w:tcPr>
          <w:p w14:paraId="62793189"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3.38</w:t>
            </w:r>
          </w:p>
        </w:tc>
        <w:tc>
          <w:tcPr>
            <w:tcW w:w="774" w:type="dxa"/>
            <w:shd w:val="clear" w:color="auto" w:fill="auto"/>
            <w:vAlign w:val="center"/>
          </w:tcPr>
          <w:p w14:paraId="5E6E3068"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8.06</w:t>
            </w:r>
          </w:p>
        </w:tc>
        <w:tc>
          <w:tcPr>
            <w:tcW w:w="640" w:type="dxa"/>
            <w:shd w:val="clear" w:color="auto" w:fill="auto"/>
            <w:vAlign w:val="center"/>
          </w:tcPr>
          <w:p w14:paraId="4443E53D"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7.17</w:t>
            </w:r>
          </w:p>
        </w:tc>
        <w:tc>
          <w:tcPr>
            <w:tcW w:w="1020" w:type="dxa"/>
            <w:shd w:val="clear" w:color="auto" w:fill="auto"/>
            <w:vAlign w:val="center"/>
          </w:tcPr>
          <w:p w14:paraId="7BBE3EBB"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267,519</w:t>
            </w:r>
          </w:p>
        </w:tc>
        <w:tc>
          <w:tcPr>
            <w:tcW w:w="641" w:type="dxa"/>
            <w:shd w:val="clear" w:color="auto" w:fill="auto"/>
            <w:vAlign w:val="center"/>
          </w:tcPr>
          <w:p w14:paraId="4C79898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w w:val="90"/>
                <w:sz w:val="18"/>
                <w:szCs w:val="18"/>
              </w:rPr>
              <w:t>－</w:t>
            </w:r>
          </w:p>
        </w:tc>
        <w:tc>
          <w:tcPr>
            <w:tcW w:w="999" w:type="dxa"/>
            <w:shd w:val="clear" w:color="auto" w:fill="auto"/>
            <w:vAlign w:val="center"/>
          </w:tcPr>
          <w:p w14:paraId="6D9D50E9"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z w:val="18"/>
                <w:szCs w:val="18"/>
              </w:rPr>
              <w:t>彌補以前年度虧損。</w:t>
            </w:r>
          </w:p>
        </w:tc>
      </w:tr>
      <w:tr w:rsidR="008607C2" w:rsidRPr="008607C2" w14:paraId="524567B0"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B725955" w14:textId="77777777" w:rsidR="00EA0E5F" w:rsidRPr="008607C2" w:rsidRDefault="00EA0E5F" w:rsidP="00BF0018">
            <w:pPr>
              <w:spacing w:line="240" w:lineRule="exact"/>
              <w:ind w:leftChars="200" w:left="480" w:right="17"/>
              <w:jc w:val="distribute"/>
              <w:rPr>
                <w:rFonts w:ascii="標楷體" w:eastAsia="標楷體" w:hAnsi="標楷體"/>
                <w:color w:val="000000" w:themeColor="text1"/>
                <w:spacing w:val="-6"/>
                <w:w w:val="95"/>
                <w:sz w:val="18"/>
                <w:szCs w:val="18"/>
              </w:rPr>
            </w:pPr>
            <w:r w:rsidRPr="008607C2">
              <w:rPr>
                <w:rFonts w:ascii="標楷體" w:eastAsia="標楷體" w:hAnsi="標楷體" w:hint="eastAsia"/>
                <w:noProof/>
                <w:color w:val="000000" w:themeColor="text1"/>
                <w:spacing w:val="-6"/>
                <w:w w:val="95"/>
                <w:sz w:val="18"/>
                <w:szCs w:val="18"/>
              </w:rPr>
              <w:t>行政院國家發展基金</w:t>
            </w:r>
          </w:p>
        </w:tc>
        <w:tc>
          <w:tcPr>
            <w:tcW w:w="1365" w:type="dxa"/>
            <w:shd w:val="clear" w:color="auto" w:fill="auto"/>
            <w:vAlign w:val="center"/>
          </w:tcPr>
          <w:p w14:paraId="6CDA1A19" w14:textId="77777777" w:rsidR="00EA0E5F" w:rsidRPr="008607C2" w:rsidRDefault="00EA0E5F" w:rsidP="00BF0018">
            <w:pPr>
              <w:spacing w:line="240" w:lineRule="exact"/>
              <w:ind w:leftChars="100" w:left="240"/>
              <w:rPr>
                <w:rFonts w:ascii="標楷體" w:eastAsia="標楷體" w:hAnsi="標楷體"/>
                <w:color w:val="000000" w:themeColor="text1"/>
                <w:spacing w:val="-4"/>
                <w:sz w:val="18"/>
                <w:szCs w:val="18"/>
              </w:rPr>
            </w:pPr>
            <w:r w:rsidRPr="008607C2">
              <w:rPr>
                <w:rFonts w:ascii="標楷體" w:eastAsia="標楷體" w:hAnsi="標楷體" w:hint="eastAsia"/>
                <w:noProof/>
                <w:color w:val="000000" w:themeColor="text1"/>
                <w:spacing w:val="-4"/>
                <w:sz w:val="18"/>
                <w:szCs w:val="18"/>
              </w:rPr>
              <w:t>智擎生技製藥公司</w:t>
            </w:r>
          </w:p>
        </w:tc>
        <w:tc>
          <w:tcPr>
            <w:tcW w:w="1008" w:type="dxa"/>
            <w:shd w:val="clear" w:color="auto" w:fill="auto"/>
            <w:vAlign w:val="center"/>
          </w:tcPr>
          <w:p w14:paraId="0628139E"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318,783</w:t>
            </w:r>
          </w:p>
        </w:tc>
        <w:tc>
          <w:tcPr>
            <w:tcW w:w="749" w:type="dxa"/>
            <w:shd w:val="clear" w:color="auto" w:fill="auto"/>
            <w:vAlign w:val="center"/>
          </w:tcPr>
          <w:p w14:paraId="4A85427B"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2.22</w:t>
            </w:r>
          </w:p>
        </w:tc>
        <w:tc>
          <w:tcPr>
            <w:tcW w:w="798" w:type="dxa"/>
            <w:shd w:val="clear" w:color="auto" w:fill="auto"/>
            <w:vAlign w:val="center"/>
          </w:tcPr>
          <w:p w14:paraId="7554375B"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7.98</w:t>
            </w:r>
          </w:p>
        </w:tc>
        <w:tc>
          <w:tcPr>
            <w:tcW w:w="774" w:type="dxa"/>
            <w:shd w:val="clear" w:color="auto" w:fill="auto"/>
            <w:vAlign w:val="center"/>
          </w:tcPr>
          <w:p w14:paraId="3ADC939F"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8.16</w:t>
            </w:r>
          </w:p>
        </w:tc>
        <w:tc>
          <w:tcPr>
            <w:tcW w:w="640" w:type="dxa"/>
            <w:shd w:val="clear" w:color="auto" w:fill="auto"/>
            <w:vAlign w:val="center"/>
          </w:tcPr>
          <w:p w14:paraId="3B181474"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15.50</w:t>
            </w:r>
          </w:p>
        </w:tc>
        <w:tc>
          <w:tcPr>
            <w:tcW w:w="1020" w:type="dxa"/>
            <w:shd w:val="clear" w:color="auto" w:fill="auto"/>
            <w:vAlign w:val="center"/>
          </w:tcPr>
          <w:p w14:paraId="25D569E1"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2,823,206</w:t>
            </w:r>
          </w:p>
        </w:tc>
        <w:tc>
          <w:tcPr>
            <w:tcW w:w="641" w:type="dxa"/>
            <w:shd w:val="clear" w:color="auto" w:fill="auto"/>
            <w:vAlign w:val="center"/>
          </w:tcPr>
          <w:p w14:paraId="074B9803" w14:textId="77777777" w:rsidR="00EA0E5F" w:rsidRPr="008607C2" w:rsidRDefault="00EA0E5F" w:rsidP="00BF0018">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w w:val="90"/>
                <w:sz w:val="18"/>
                <w:szCs w:val="18"/>
              </w:rPr>
              <w:t>3.72</w:t>
            </w:r>
          </w:p>
        </w:tc>
        <w:tc>
          <w:tcPr>
            <w:tcW w:w="999" w:type="dxa"/>
            <w:shd w:val="clear" w:color="auto" w:fill="auto"/>
            <w:vAlign w:val="center"/>
          </w:tcPr>
          <w:p w14:paraId="7A135233"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07D26FA4" w14:textId="77777777" w:rsidTr="00D75E5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BA799D6" w14:textId="77777777" w:rsidR="00EA0E5F" w:rsidRPr="008607C2" w:rsidRDefault="00EA0E5F" w:rsidP="00BF0018">
            <w:pPr>
              <w:spacing w:line="240" w:lineRule="exact"/>
              <w:ind w:leftChars="200" w:left="480" w:right="17"/>
              <w:jc w:val="distribute"/>
              <w:rPr>
                <w:rFonts w:ascii="標楷體" w:eastAsia="標楷體" w:hAnsi="標楷體"/>
                <w:noProof/>
                <w:color w:val="000000" w:themeColor="text1"/>
                <w:spacing w:val="-6"/>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77C58AD8" w14:textId="77777777" w:rsidR="00EA0E5F" w:rsidRPr="008607C2" w:rsidRDefault="00EA0E5F" w:rsidP="00BF0018">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18"/>
                <w:sz w:val="18"/>
                <w:szCs w:val="18"/>
              </w:rPr>
              <w:t>信</w:t>
            </w:r>
            <w:r w:rsidRPr="008607C2">
              <w:rPr>
                <w:rFonts w:ascii="標楷體" w:eastAsia="標楷體" w:hAnsi="標楷體" w:hint="eastAsia"/>
                <w:noProof/>
                <w:color w:val="000000" w:themeColor="text1"/>
                <w:spacing w:val="-4"/>
                <w:sz w:val="18"/>
                <w:szCs w:val="18"/>
              </w:rPr>
              <w:t>東生技公</w:t>
            </w:r>
            <w:r w:rsidRPr="008607C2">
              <w:rPr>
                <w:rFonts w:ascii="標楷體" w:eastAsia="標楷體" w:hAnsi="標楷體" w:hint="eastAsia"/>
                <w:noProof/>
                <w:color w:val="000000" w:themeColor="text1"/>
                <w:spacing w:val="-18"/>
                <w:sz w:val="18"/>
                <w:szCs w:val="18"/>
              </w:rPr>
              <w:t>司</w:t>
            </w:r>
          </w:p>
        </w:tc>
        <w:tc>
          <w:tcPr>
            <w:tcW w:w="1008" w:type="dxa"/>
            <w:shd w:val="clear" w:color="auto" w:fill="auto"/>
            <w:vAlign w:val="center"/>
          </w:tcPr>
          <w:p w14:paraId="706C7415"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494,726</w:t>
            </w:r>
          </w:p>
        </w:tc>
        <w:tc>
          <w:tcPr>
            <w:tcW w:w="749" w:type="dxa"/>
            <w:shd w:val="clear" w:color="auto" w:fill="auto"/>
            <w:vAlign w:val="center"/>
          </w:tcPr>
          <w:p w14:paraId="0BAE2DF6"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2.16</w:t>
            </w:r>
          </w:p>
        </w:tc>
        <w:tc>
          <w:tcPr>
            <w:tcW w:w="798" w:type="dxa"/>
            <w:shd w:val="clear" w:color="auto" w:fill="auto"/>
            <w:vAlign w:val="center"/>
          </w:tcPr>
          <w:p w14:paraId="3425F23C"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7.22</w:t>
            </w:r>
          </w:p>
        </w:tc>
        <w:tc>
          <w:tcPr>
            <w:tcW w:w="774" w:type="dxa"/>
            <w:shd w:val="clear" w:color="auto" w:fill="auto"/>
            <w:vAlign w:val="center"/>
          </w:tcPr>
          <w:p w14:paraId="2ECAC6A8"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10.37</w:t>
            </w:r>
          </w:p>
        </w:tc>
        <w:tc>
          <w:tcPr>
            <w:tcW w:w="640" w:type="dxa"/>
            <w:shd w:val="clear" w:color="auto" w:fill="auto"/>
            <w:vAlign w:val="center"/>
          </w:tcPr>
          <w:p w14:paraId="3433F339"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7.62</w:t>
            </w:r>
          </w:p>
        </w:tc>
        <w:tc>
          <w:tcPr>
            <w:tcW w:w="1020" w:type="dxa"/>
            <w:shd w:val="clear" w:color="auto" w:fill="auto"/>
            <w:vAlign w:val="center"/>
          </w:tcPr>
          <w:p w14:paraId="4806A387"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161,538</w:t>
            </w:r>
          </w:p>
        </w:tc>
        <w:tc>
          <w:tcPr>
            <w:tcW w:w="641" w:type="dxa"/>
            <w:shd w:val="clear" w:color="auto" w:fill="auto"/>
            <w:vAlign w:val="center"/>
          </w:tcPr>
          <w:p w14:paraId="41BC595F" w14:textId="77777777" w:rsidR="00EA0E5F" w:rsidRPr="008607C2" w:rsidRDefault="00EA0E5F" w:rsidP="00BF0018">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w w:val="90"/>
                <w:sz w:val="18"/>
                <w:szCs w:val="18"/>
              </w:rPr>
              <w:t>22.64</w:t>
            </w:r>
          </w:p>
        </w:tc>
        <w:tc>
          <w:tcPr>
            <w:tcW w:w="999" w:type="dxa"/>
            <w:shd w:val="clear" w:color="auto" w:fill="auto"/>
            <w:vAlign w:val="center"/>
          </w:tcPr>
          <w:p w14:paraId="71BD577E" w14:textId="77777777" w:rsidR="00EA0E5F" w:rsidRPr="008607C2" w:rsidRDefault="00EA0E5F" w:rsidP="00BF0018">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53F07E7F" w14:textId="77777777" w:rsidTr="00D75E56">
        <w:trPr>
          <w:cantSplit/>
          <w:trHeight w:hRule="exact" w:val="567"/>
        </w:trPr>
        <w:tc>
          <w:tcPr>
            <w:tcW w:w="9979" w:type="dxa"/>
            <w:gridSpan w:val="10"/>
            <w:tcBorders>
              <w:top w:val="nil"/>
              <w:left w:val="nil"/>
              <w:bottom w:val="nil"/>
              <w:right w:val="nil"/>
            </w:tcBorders>
            <w:vAlign w:val="center"/>
          </w:tcPr>
          <w:p w14:paraId="2F11AB97" w14:textId="77777777" w:rsidR="00EA0E5F" w:rsidRPr="008607C2" w:rsidRDefault="00EA0E5F" w:rsidP="00D75E56">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272B7D53" w14:textId="77777777" w:rsidTr="00D75E56">
        <w:trPr>
          <w:cantSplit/>
          <w:trHeight w:hRule="exact" w:val="284"/>
        </w:trPr>
        <w:tc>
          <w:tcPr>
            <w:tcW w:w="9979" w:type="dxa"/>
            <w:gridSpan w:val="10"/>
            <w:tcBorders>
              <w:top w:val="nil"/>
              <w:left w:val="nil"/>
              <w:bottom w:val="nil"/>
              <w:right w:val="nil"/>
            </w:tcBorders>
            <w:vAlign w:val="center"/>
          </w:tcPr>
          <w:p w14:paraId="4C31A248" w14:textId="77777777" w:rsidR="00EA0E5F" w:rsidRPr="008607C2" w:rsidRDefault="00EA0E5F" w:rsidP="00D75E56">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4EC70412" w14:textId="77777777" w:rsidTr="00D75E56">
        <w:trPr>
          <w:cantSplit/>
          <w:trHeight w:hRule="exact" w:val="284"/>
        </w:trPr>
        <w:tc>
          <w:tcPr>
            <w:tcW w:w="9979" w:type="dxa"/>
            <w:gridSpan w:val="10"/>
            <w:tcBorders>
              <w:top w:val="nil"/>
              <w:left w:val="nil"/>
              <w:bottom w:val="single" w:sz="2" w:space="0" w:color="auto"/>
              <w:right w:val="nil"/>
            </w:tcBorders>
            <w:vAlign w:val="center"/>
          </w:tcPr>
          <w:p w14:paraId="4A739279" w14:textId="77777777" w:rsidR="00EA0E5F" w:rsidRPr="008607C2" w:rsidRDefault="00EA0E5F" w:rsidP="00D75E56">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1617159E" w14:textId="77777777" w:rsidTr="00D75E56">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43F417C1"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06403290" w14:textId="77777777" w:rsidR="00EA0E5F" w:rsidRPr="008607C2" w:rsidRDefault="00EA0E5F" w:rsidP="00D75E5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67E083EB" w14:textId="77777777" w:rsidR="00EA0E5F" w:rsidRPr="008607C2" w:rsidRDefault="00EA0E5F" w:rsidP="00D75E56">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2B31C4C2" w14:textId="77777777" w:rsidR="00EA0E5F" w:rsidRPr="008607C2" w:rsidRDefault="00EA0E5F" w:rsidP="00D75E56">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2F562004" w14:textId="77777777" w:rsidR="00EA0E5F" w:rsidRPr="008607C2" w:rsidRDefault="00EA0E5F" w:rsidP="00D75E56">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1F3EECF2" w14:textId="77777777" w:rsidTr="00D75E56">
        <w:trPr>
          <w:cantSplit/>
        </w:trPr>
        <w:tc>
          <w:tcPr>
            <w:tcW w:w="1985" w:type="dxa"/>
            <w:vMerge/>
            <w:tcBorders>
              <w:top w:val="single" w:sz="2" w:space="0" w:color="auto"/>
              <w:left w:val="nil"/>
              <w:bottom w:val="single" w:sz="2" w:space="0" w:color="auto"/>
              <w:right w:val="single" w:sz="2" w:space="0" w:color="auto"/>
            </w:tcBorders>
            <w:vAlign w:val="center"/>
          </w:tcPr>
          <w:p w14:paraId="0EA511EA"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6DACE45E" w14:textId="77777777" w:rsidR="00EA0E5F" w:rsidRPr="008607C2" w:rsidRDefault="00EA0E5F" w:rsidP="00D75E56">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1CC1EA5A"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56485071" w14:textId="77777777" w:rsidR="00EA0E5F" w:rsidRPr="008607C2" w:rsidRDefault="00EA0E5F" w:rsidP="00D75E5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2F42DF69" w14:textId="77777777" w:rsidR="00EA0E5F" w:rsidRPr="008607C2" w:rsidRDefault="00EA0E5F" w:rsidP="00D75E5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33818940" w14:textId="77777777" w:rsidR="00EA0E5F" w:rsidRPr="008607C2" w:rsidRDefault="00EA0E5F" w:rsidP="00D75E5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0B7B2861" w14:textId="77777777" w:rsidR="00EA0E5F" w:rsidRPr="008607C2" w:rsidRDefault="00EA0E5F" w:rsidP="00D75E5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0EC8D9B3" w14:textId="77777777" w:rsidR="00EA0E5F" w:rsidRPr="008607C2" w:rsidRDefault="00EA0E5F" w:rsidP="00D75E56">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4A544DF1" w14:textId="77777777" w:rsidR="00EA0E5F" w:rsidRPr="008607C2" w:rsidRDefault="00EA0E5F" w:rsidP="00D75E5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44CF68F3" w14:textId="77777777" w:rsidTr="00D75E56">
        <w:trPr>
          <w:cantSplit/>
        </w:trPr>
        <w:tc>
          <w:tcPr>
            <w:tcW w:w="1985" w:type="dxa"/>
            <w:vMerge/>
            <w:tcBorders>
              <w:top w:val="single" w:sz="2" w:space="0" w:color="auto"/>
              <w:left w:val="nil"/>
              <w:bottom w:val="single" w:sz="2" w:space="0" w:color="auto"/>
              <w:right w:val="single" w:sz="2" w:space="0" w:color="auto"/>
            </w:tcBorders>
            <w:vAlign w:val="center"/>
          </w:tcPr>
          <w:p w14:paraId="4C14C3F3"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53AE186B" w14:textId="77777777" w:rsidR="00EA0E5F" w:rsidRPr="008607C2" w:rsidRDefault="00EA0E5F" w:rsidP="00D75E56">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8EBA43A" w14:textId="77777777" w:rsidR="00EA0E5F" w:rsidRPr="008607C2" w:rsidRDefault="00EA0E5F" w:rsidP="00D75E5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6308195D" w14:textId="77777777" w:rsidR="00EA0E5F" w:rsidRPr="008607C2" w:rsidRDefault="00EA0E5F" w:rsidP="00D75E5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2833AE8" w14:textId="13FD5063" w:rsidR="00EA0E5F" w:rsidRPr="008607C2" w:rsidRDefault="00EA0E5F" w:rsidP="00956C68">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0F77AF26" w14:textId="77777777" w:rsidR="00EA0E5F" w:rsidRPr="008607C2" w:rsidRDefault="00EA0E5F" w:rsidP="00D75E56">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D87089D" w14:textId="77777777" w:rsidR="00EA0E5F" w:rsidRPr="008607C2" w:rsidRDefault="00EA0E5F" w:rsidP="00D75E5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406257A3" w14:textId="77777777" w:rsidR="00EA0E5F" w:rsidRPr="008607C2" w:rsidRDefault="00EA0E5F" w:rsidP="00D75E5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17C8D193"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0E1CA136"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7B615FEB" w14:textId="77777777" w:rsidR="00EA0E5F" w:rsidRPr="008607C2" w:rsidRDefault="00EA0E5F" w:rsidP="00D75E56">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61A9A943" w14:textId="77777777" w:rsidR="00EA0E5F" w:rsidRPr="008607C2" w:rsidRDefault="00EA0E5F" w:rsidP="00D75E5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64465F43"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3FA048C"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098D59A3" w14:textId="6AD5762B" w:rsidR="005E061E" w:rsidRPr="008607C2" w:rsidRDefault="005E061E" w:rsidP="005E061E">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百德機械公司</w:t>
            </w:r>
          </w:p>
        </w:tc>
        <w:tc>
          <w:tcPr>
            <w:tcW w:w="1008" w:type="dxa"/>
            <w:shd w:val="clear" w:color="auto" w:fill="auto"/>
            <w:vAlign w:val="center"/>
          </w:tcPr>
          <w:p w14:paraId="0EB46F7A" w14:textId="57C882AD"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108,881</w:t>
            </w:r>
          </w:p>
        </w:tc>
        <w:tc>
          <w:tcPr>
            <w:tcW w:w="749" w:type="dxa"/>
            <w:shd w:val="clear" w:color="auto" w:fill="auto"/>
            <w:vAlign w:val="center"/>
          </w:tcPr>
          <w:p w14:paraId="3B2543B5" w14:textId="2EA133BD"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1.98</w:t>
            </w:r>
          </w:p>
        </w:tc>
        <w:tc>
          <w:tcPr>
            <w:tcW w:w="798" w:type="dxa"/>
            <w:shd w:val="clear" w:color="auto" w:fill="auto"/>
            <w:vAlign w:val="center"/>
          </w:tcPr>
          <w:p w14:paraId="1FA34CEC" w14:textId="3D151DE1"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2.84</w:t>
            </w:r>
          </w:p>
        </w:tc>
        <w:tc>
          <w:tcPr>
            <w:tcW w:w="774" w:type="dxa"/>
            <w:shd w:val="clear" w:color="auto" w:fill="auto"/>
            <w:vAlign w:val="center"/>
          </w:tcPr>
          <w:p w14:paraId="56CACF3A" w14:textId="1049173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9.14</w:t>
            </w:r>
          </w:p>
        </w:tc>
        <w:tc>
          <w:tcPr>
            <w:tcW w:w="640" w:type="dxa"/>
            <w:shd w:val="clear" w:color="auto" w:fill="auto"/>
            <w:vAlign w:val="center"/>
          </w:tcPr>
          <w:p w14:paraId="3D7CC793" w14:textId="66AFA50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2.96</w:t>
            </w:r>
          </w:p>
        </w:tc>
        <w:tc>
          <w:tcPr>
            <w:tcW w:w="1020" w:type="dxa"/>
            <w:shd w:val="clear" w:color="auto" w:fill="auto"/>
            <w:vAlign w:val="center"/>
          </w:tcPr>
          <w:p w14:paraId="770134A1" w14:textId="628D8FB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64,106</w:t>
            </w:r>
          </w:p>
        </w:tc>
        <w:tc>
          <w:tcPr>
            <w:tcW w:w="641" w:type="dxa"/>
            <w:shd w:val="clear" w:color="auto" w:fill="auto"/>
            <w:vAlign w:val="center"/>
          </w:tcPr>
          <w:p w14:paraId="044D09B7" w14:textId="34594FD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A7A6376" w14:textId="7E470DB5"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70A7E01D"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AC16C6C"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69695854" w14:textId="3814DF88"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台安生物科技公司</w:t>
            </w:r>
          </w:p>
        </w:tc>
        <w:tc>
          <w:tcPr>
            <w:tcW w:w="1008" w:type="dxa"/>
            <w:shd w:val="clear" w:color="auto" w:fill="auto"/>
            <w:vAlign w:val="center"/>
          </w:tcPr>
          <w:p w14:paraId="096E7A57" w14:textId="356CBA0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16,426</w:t>
            </w:r>
          </w:p>
        </w:tc>
        <w:tc>
          <w:tcPr>
            <w:tcW w:w="749" w:type="dxa"/>
            <w:shd w:val="clear" w:color="auto" w:fill="auto"/>
            <w:vAlign w:val="center"/>
          </w:tcPr>
          <w:p w14:paraId="6E581DB1" w14:textId="6E8E5F7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1.64</w:t>
            </w:r>
          </w:p>
        </w:tc>
        <w:tc>
          <w:tcPr>
            <w:tcW w:w="798" w:type="dxa"/>
            <w:shd w:val="clear" w:color="auto" w:fill="auto"/>
            <w:vAlign w:val="center"/>
          </w:tcPr>
          <w:p w14:paraId="4577F115" w14:textId="42C090F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10.54</w:t>
            </w:r>
          </w:p>
        </w:tc>
        <w:tc>
          <w:tcPr>
            <w:tcW w:w="774" w:type="dxa"/>
            <w:shd w:val="clear" w:color="auto" w:fill="auto"/>
            <w:vAlign w:val="center"/>
          </w:tcPr>
          <w:p w14:paraId="25688E1E" w14:textId="5E7688F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11.70</w:t>
            </w:r>
          </w:p>
        </w:tc>
        <w:tc>
          <w:tcPr>
            <w:tcW w:w="640" w:type="dxa"/>
            <w:shd w:val="clear" w:color="auto" w:fill="auto"/>
            <w:vAlign w:val="center"/>
          </w:tcPr>
          <w:p w14:paraId="3720E66C" w14:textId="79D12D2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30.00</w:t>
            </w:r>
          </w:p>
        </w:tc>
        <w:tc>
          <w:tcPr>
            <w:tcW w:w="1020" w:type="dxa"/>
            <w:shd w:val="clear" w:color="auto" w:fill="auto"/>
            <w:vAlign w:val="center"/>
          </w:tcPr>
          <w:p w14:paraId="043488B1" w14:textId="39913DE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37,690</w:t>
            </w:r>
          </w:p>
        </w:tc>
        <w:tc>
          <w:tcPr>
            <w:tcW w:w="641" w:type="dxa"/>
            <w:shd w:val="clear" w:color="auto" w:fill="auto"/>
            <w:vAlign w:val="center"/>
          </w:tcPr>
          <w:p w14:paraId="6E6C9E67" w14:textId="77889F9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11.07</w:t>
            </w:r>
          </w:p>
        </w:tc>
        <w:tc>
          <w:tcPr>
            <w:tcW w:w="999" w:type="dxa"/>
            <w:shd w:val="clear" w:color="auto" w:fill="auto"/>
            <w:vAlign w:val="center"/>
          </w:tcPr>
          <w:p w14:paraId="5805C6C9"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5EE39464"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34DA33B"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047C0174" w14:textId="431CE67C" w:rsidR="005E061E" w:rsidRPr="008607C2" w:rsidRDefault="005E061E" w:rsidP="005E061E">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z w:val="18"/>
                <w:szCs w:val="18"/>
              </w:rPr>
              <w:t>雃博公司</w:t>
            </w:r>
          </w:p>
        </w:tc>
        <w:tc>
          <w:tcPr>
            <w:tcW w:w="1008" w:type="dxa"/>
            <w:shd w:val="clear" w:color="auto" w:fill="auto"/>
            <w:vAlign w:val="center"/>
          </w:tcPr>
          <w:p w14:paraId="24506BBA" w14:textId="43D6665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162,114</w:t>
            </w:r>
          </w:p>
        </w:tc>
        <w:tc>
          <w:tcPr>
            <w:tcW w:w="749" w:type="dxa"/>
            <w:shd w:val="clear" w:color="auto" w:fill="auto"/>
            <w:vAlign w:val="center"/>
          </w:tcPr>
          <w:p w14:paraId="3C4174F8" w14:textId="65BDDFA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1.60</w:t>
            </w:r>
          </w:p>
        </w:tc>
        <w:tc>
          <w:tcPr>
            <w:tcW w:w="798" w:type="dxa"/>
            <w:shd w:val="clear" w:color="auto" w:fill="auto"/>
            <w:vAlign w:val="center"/>
          </w:tcPr>
          <w:p w14:paraId="363122FD" w14:textId="64C2F80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5.12</w:t>
            </w:r>
          </w:p>
        </w:tc>
        <w:tc>
          <w:tcPr>
            <w:tcW w:w="774" w:type="dxa"/>
            <w:shd w:val="clear" w:color="auto" w:fill="auto"/>
            <w:vAlign w:val="center"/>
          </w:tcPr>
          <w:p w14:paraId="16181609" w14:textId="2AA3337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7.55</w:t>
            </w:r>
          </w:p>
        </w:tc>
        <w:tc>
          <w:tcPr>
            <w:tcW w:w="640" w:type="dxa"/>
            <w:shd w:val="clear" w:color="auto" w:fill="auto"/>
            <w:vAlign w:val="center"/>
          </w:tcPr>
          <w:p w14:paraId="35120DBE" w14:textId="321451BB"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5.95</w:t>
            </w:r>
          </w:p>
        </w:tc>
        <w:tc>
          <w:tcPr>
            <w:tcW w:w="1020" w:type="dxa"/>
            <w:shd w:val="clear" w:color="auto" w:fill="auto"/>
            <w:vAlign w:val="center"/>
          </w:tcPr>
          <w:p w14:paraId="10A60DE4" w14:textId="488B145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176,400</w:t>
            </w:r>
          </w:p>
        </w:tc>
        <w:tc>
          <w:tcPr>
            <w:tcW w:w="641" w:type="dxa"/>
            <w:shd w:val="clear" w:color="auto" w:fill="auto"/>
            <w:vAlign w:val="center"/>
          </w:tcPr>
          <w:p w14:paraId="4D6F8B77" w14:textId="0976918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1.87</w:t>
            </w:r>
          </w:p>
        </w:tc>
        <w:tc>
          <w:tcPr>
            <w:tcW w:w="999" w:type="dxa"/>
            <w:shd w:val="clear" w:color="auto" w:fill="auto"/>
            <w:vAlign w:val="center"/>
          </w:tcPr>
          <w:p w14:paraId="4B463171"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38B31DB9"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BC0A016"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07CA4B14" w14:textId="553856AD"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兆豐金融控股公</w:t>
            </w:r>
            <w:r w:rsidRPr="008607C2">
              <w:rPr>
                <w:rFonts w:ascii="標楷體" w:eastAsia="標楷體" w:hAnsi="標楷體" w:hint="eastAsia"/>
                <w:noProof/>
                <w:color w:val="000000" w:themeColor="text1"/>
                <w:sz w:val="18"/>
                <w:szCs w:val="18"/>
              </w:rPr>
              <w:t>司</w:t>
            </w:r>
          </w:p>
        </w:tc>
        <w:tc>
          <w:tcPr>
            <w:tcW w:w="1008" w:type="dxa"/>
            <w:shd w:val="clear" w:color="auto" w:fill="auto"/>
            <w:vAlign w:val="center"/>
          </w:tcPr>
          <w:p w14:paraId="76AF04FF" w14:textId="64CAC09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18,334,958</w:t>
            </w:r>
          </w:p>
        </w:tc>
        <w:tc>
          <w:tcPr>
            <w:tcW w:w="749" w:type="dxa"/>
            <w:shd w:val="clear" w:color="auto" w:fill="auto"/>
            <w:vAlign w:val="center"/>
          </w:tcPr>
          <w:p w14:paraId="335F9676" w14:textId="2A73EAD1"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1.32</w:t>
            </w:r>
          </w:p>
        </w:tc>
        <w:tc>
          <w:tcPr>
            <w:tcW w:w="798" w:type="dxa"/>
            <w:shd w:val="clear" w:color="auto" w:fill="auto"/>
            <w:vAlign w:val="center"/>
          </w:tcPr>
          <w:p w14:paraId="751BEF07" w14:textId="070C0D8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0.45</w:t>
            </w:r>
          </w:p>
        </w:tc>
        <w:tc>
          <w:tcPr>
            <w:tcW w:w="774" w:type="dxa"/>
            <w:shd w:val="clear" w:color="auto" w:fill="auto"/>
            <w:vAlign w:val="center"/>
          </w:tcPr>
          <w:p w14:paraId="4BADC84B" w14:textId="52367AC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5.84</w:t>
            </w:r>
          </w:p>
        </w:tc>
        <w:tc>
          <w:tcPr>
            <w:tcW w:w="640" w:type="dxa"/>
            <w:shd w:val="clear" w:color="auto" w:fill="auto"/>
            <w:vAlign w:val="center"/>
          </w:tcPr>
          <w:p w14:paraId="64E9BCAF" w14:textId="72DEF213"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6.11</w:t>
            </w:r>
          </w:p>
        </w:tc>
        <w:tc>
          <w:tcPr>
            <w:tcW w:w="1020" w:type="dxa"/>
            <w:shd w:val="clear" w:color="auto" w:fill="auto"/>
            <w:vAlign w:val="center"/>
          </w:tcPr>
          <w:p w14:paraId="75F884CD" w14:textId="20B080B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25,847,126</w:t>
            </w:r>
          </w:p>
        </w:tc>
        <w:tc>
          <w:tcPr>
            <w:tcW w:w="641" w:type="dxa"/>
            <w:shd w:val="clear" w:color="auto" w:fill="auto"/>
            <w:vAlign w:val="center"/>
          </w:tcPr>
          <w:p w14:paraId="5A0B96A5" w14:textId="67FFF9D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4.64</w:t>
            </w:r>
          </w:p>
        </w:tc>
        <w:tc>
          <w:tcPr>
            <w:tcW w:w="999" w:type="dxa"/>
            <w:shd w:val="clear" w:color="auto" w:fill="auto"/>
            <w:vAlign w:val="center"/>
          </w:tcPr>
          <w:p w14:paraId="099F209F"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600CBAD"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A881142" w14:textId="77777777" w:rsidR="005E061E" w:rsidRPr="008607C2" w:rsidRDefault="005E061E" w:rsidP="005E061E">
            <w:pPr>
              <w:spacing w:line="240" w:lineRule="exact"/>
              <w:ind w:leftChars="200" w:left="480" w:right="28"/>
              <w:jc w:val="distribute"/>
              <w:rPr>
                <w:rFonts w:ascii="標楷體" w:eastAsia="標楷體" w:hAnsi="標楷體"/>
                <w:noProof/>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610ADCA7" w14:textId="0497FF5F" w:rsidR="005E061E" w:rsidRPr="008607C2" w:rsidRDefault="005E061E" w:rsidP="005E061E">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臺灣中小企業銀行公司</w:t>
            </w:r>
          </w:p>
        </w:tc>
        <w:tc>
          <w:tcPr>
            <w:tcW w:w="1008" w:type="dxa"/>
            <w:shd w:val="clear" w:color="auto" w:fill="auto"/>
            <w:vAlign w:val="center"/>
          </w:tcPr>
          <w:p w14:paraId="78BFDE09" w14:textId="06DC07EA"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10,121,851</w:t>
            </w:r>
          </w:p>
        </w:tc>
        <w:tc>
          <w:tcPr>
            <w:tcW w:w="749" w:type="dxa"/>
            <w:shd w:val="clear" w:color="auto" w:fill="auto"/>
            <w:vAlign w:val="center"/>
          </w:tcPr>
          <w:p w14:paraId="73B60AA2" w14:textId="1F0B1EE5"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1.26</w:t>
            </w:r>
          </w:p>
        </w:tc>
        <w:tc>
          <w:tcPr>
            <w:tcW w:w="798" w:type="dxa"/>
            <w:shd w:val="clear" w:color="auto" w:fill="auto"/>
            <w:vAlign w:val="center"/>
          </w:tcPr>
          <w:p w14:paraId="29C2E35C" w14:textId="6E5720E9"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349919AA" w14:textId="695A269E"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9.84</w:t>
            </w:r>
          </w:p>
        </w:tc>
        <w:tc>
          <w:tcPr>
            <w:tcW w:w="640" w:type="dxa"/>
            <w:shd w:val="clear" w:color="auto" w:fill="auto"/>
            <w:vAlign w:val="center"/>
          </w:tcPr>
          <w:p w14:paraId="707A4F0B" w14:textId="05995B8C"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5.87</w:t>
            </w:r>
          </w:p>
        </w:tc>
        <w:tc>
          <w:tcPr>
            <w:tcW w:w="1020" w:type="dxa"/>
            <w:shd w:val="clear" w:color="auto" w:fill="auto"/>
            <w:vAlign w:val="center"/>
          </w:tcPr>
          <w:p w14:paraId="1F37535B" w14:textId="7A9BA892"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6,100,430</w:t>
            </w:r>
          </w:p>
        </w:tc>
        <w:tc>
          <w:tcPr>
            <w:tcW w:w="641" w:type="dxa"/>
            <w:shd w:val="clear" w:color="auto" w:fill="auto"/>
            <w:vAlign w:val="center"/>
          </w:tcPr>
          <w:p w14:paraId="2885955D" w14:textId="2CEACFE3"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4.75</w:t>
            </w:r>
          </w:p>
        </w:tc>
        <w:tc>
          <w:tcPr>
            <w:tcW w:w="999" w:type="dxa"/>
            <w:shd w:val="clear" w:color="auto" w:fill="auto"/>
            <w:vAlign w:val="center"/>
          </w:tcPr>
          <w:p w14:paraId="27BFD951" w14:textId="77777777" w:rsidR="005E061E" w:rsidRPr="008607C2" w:rsidRDefault="005E061E" w:rsidP="005E061E">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3A42CF6A"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79257C1" w14:textId="77777777" w:rsidR="005E061E" w:rsidRPr="008607C2" w:rsidRDefault="005E061E" w:rsidP="005E061E">
            <w:pPr>
              <w:spacing w:line="240" w:lineRule="exact"/>
              <w:ind w:leftChars="200" w:left="480" w:right="28"/>
              <w:jc w:val="distribute"/>
              <w:rPr>
                <w:rFonts w:ascii="標楷體" w:eastAsia="標楷體" w:hAnsi="標楷體"/>
                <w:noProof/>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743D71E2" w14:textId="7F6558F6" w:rsidR="005E061E" w:rsidRPr="008607C2" w:rsidRDefault="005E061E" w:rsidP="005E061E">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中國鋼鐵公司</w:t>
            </w:r>
          </w:p>
        </w:tc>
        <w:tc>
          <w:tcPr>
            <w:tcW w:w="1008" w:type="dxa"/>
            <w:shd w:val="clear" w:color="auto" w:fill="auto"/>
            <w:vAlign w:val="center"/>
          </w:tcPr>
          <w:p w14:paraId="7446E515" w14:textId="65166282"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17,995,058</w:t>
            </w:r>
          </w:p>
        </w:tc>
        <w:tc>
          <w:tcPr>
            <w:tcW w:w="749" w:type="dxa"/>
            <w:shd w:val="clear" w:color="auto" w:fill="auto"/>
            <w:vAlign w:val="center"/>
          </w:tcPr>
          <w:p w14:paraId="5ECF4BBE" w14:textId="4964024A"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1.15</w:t>
            </w:r>
          </w:p>
        </w:tc>
        <w:tc>
          <w:tcPr>
            <w:tcW w:w="798" w:type="dxa"/>
            <w:shd w:val="clear" w:color="auto" w:fill="auto"/>
            <w:vAlign w:val="center"/>
          </w:tcPr>
          <w:p w14:paraId="51998E44" w14:textId="754BF7ED"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2.91</w:t>
            </w:r>
          </w:p>
        </w:tc>
        <w:tc>
          <w:tcPr>
            <w:tcW w:w="774" w:type="dxa"/>
            <w:shd w:val="clear" w:color="auto" w:fill="auto"/>
            <w:vAlign w:val="center"/>
          </w:tcPr>
          <w:p w14:paraId="0AF3A32B" w14:textId="23EEDA23"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4.84</w:t>
            </w:r>
          </w:p>
        </w:tc>
        <w:tc>
          <w:tcPr>
            <w:tcW w:w="640" w:type="dxa"/>
            <w:shd w:val="clear" w:color="auto" w:fill="auto"/>
            <w:vAlign w:val="center"/>
          </w:tcPr>
          <w:p w14:paraId="3FC761A4" w14:textId="536F7EE1"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0.10</w:t>
            </w:r>
          </w:p>
        </w:tc>
        <w:tc>
          <w:tcPr>
            <w:tcW w:w="1020" w:type="dxa"/>
            <w:shd w:val="clear" w:color="auto" w:fill="auto"/>
            <w:vAlign w:val="center"/>
          </w:tcPr>
          <w:p w14:paraId="5EF9B32F" w14:textId="391DDAB2"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483,329</w:t>
            </w:r>
          </w:p>
        </w:tc>
        <w:tc>
          <w:tcPr>
            <w:tcW w:w="641" w:type="dxa"/>
            <w:shd w:val="clear" w:color="auto" w:fill="auto"/>
            <w:vAlign w:val="center"/>
          </w:tcPr>
          <w:p w14:paraId="2C5BED6A" w14:textId="5FECF115"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8.77</w:t>
            </w:r>
          </w:p>
        </w:tc>
        <w:tc>
          <w:tcPr>
            <w:tcW w:w="999" w:type="dxa"/>
            <w:shd w:val="clear" w:color="auto" w:fill="auto"/>
            <w:vAlign w:val="center"/>
          </w:tcPr>
          <w:p w14:paraId="5DAFBF17" w14:textId="77777777" w:rsidR="005E061E" w:rsidRPr="008607C2" w:rsidRDefault="005E061E" w:rsidP="005E061E">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6C19D201"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01BEB3A" w14:textId="77777777" w:rsidR="005E061E" w:rsidRPr="008607C2" w:rsidRDefault="005E061E" w:rsidP="005E061E">
            <w:pPr>
              <w:spacing w:line="240" w:lineRule="exact"/>
              <w:ind w:leftChars="200" w:left="480" w:right="28"/>
              <w:jc w:val="distribute"/>
              <w:rPr>
                <w:rFonts w:ascii="標楷體" w:eastAsia="標楷體" w:hAnsi="標楷體"/>
                <w:noProof/>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3A1BE21E" w14:textId="62703335" w:rsidR="005E061E" w:rsidRPr="008607C2" w:rsidRDefault="005E061E" w:rsidP="005E061E">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彰化商業銀行公司</w:t>
            </w:r>
          </w:p>
        </w:tc>
        <w:tc>
          <w:tcPr>
            <w:tcW w:w="1008" w:type="dxa"/>
            <w:shd w:val="clear" w:color="auto" w:fill="auto"/>
            <w:vAlign w:val="center"/>
          </w:tcPr>
          <w:p w14:paraId="5ABE6EC4" w14:textId="34FDAEB4"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10,971,151</w:t>
            </w:r>
          </w:p>
        </w:tc>
        <w:tc>
          <w:tcPr>
            <w:tcW w:w="749" w:type="dxa"/>
            <w:shd w:val="clear" w:color="auto" w:fill="auto"/>
            <w:vAlign w:val="center"/>
          </w:tcPr>
          <w:p w14:paraId="56AC352F" w14:textId="14445EFE"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w:t>
            </w:r>
          </w:p>
        </w:tc>
        <w:tc>
          <w:tcPr>
            <w:tcW w:w="798" w:type="dxa"/>
            <w:shd w:val="clear" w:color="auto" w:fill="auto"/>
            <w:vAlign w:val="center"/>
          </w:tcPr>
          <w:p w14:paraId="27814011" w14:textId="0E0A2C1D"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0.42</w:t>
            </w:r>
          </w:p>
        </w:tc>
        <w:tc>
          <w:tcPr>
            <w:tcW w:w="774" w:type="dxa"/>
            <w:shd w:val="clear" w:color="auto" w:fill="auto"/>
            <w:vAlign w:val="center"/>
          </w:tcPr>
          <w:p w14:paraId="2483868C" w14:textId="550C066C"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6.44</w:t>
            </w:r>
          </w:p>
        </w:tc>
        <w:tc>
          <w:tcPr>
            <w:tcW w:w="640" w:type="dxa"/>
            <w:shd w:val="clear" w:color="auto" w:fill="auto"/>
            <w:vAlign w:val="center"/>
          </w:tcPr>
          <w:p w14:paraId="64CD6F71" w14:textId="68FB1598"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5.42</w:t>
            </w:r>
          </w:p>
        </w:tc>
        <w:tc>
          <w:tcPr>
            <w:tcW w:w="1020" w:type="dxa"/>
            <w:shd w:val="clear" w:color="auto" w:fill="auto"/>
            <w:vAlign w:val="center"/>
          </w:tcPr>
          <w:p w14:paraId="38391FF0" w14:textId="38516233"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9,852,136</w:t>
            </w:r>
          </w:p>
        </w:tc>
        <w:tc>
          <w:tcPr>
            <w:tcW w:w="641" w:type="dxa"/>
            <w:shd w:val="clear" w:color="auto" w:fill="auto"/>
            <w:vAlign w:val="center"/>
          </w:tcPr>
          <w:p w14:paraId="028B0485" w14:textId="6510DBE2"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6.96</w:t>
            </w:r>
          </w:p>
        </w:tc>
        <w:tc>
          <w:tcPr>
            <w:tcW w:w="999" w:type="dxa"/>
            <w:shd w:val="clear" w:color="auto" w:fill="auto"/>
            <w:vAlign w:val="center"/>
          </w:tcPr>
          <w:p w14:paraId="2A391CFD" w14:textId="77777777" w:rsidR="005E061E" w:rsidRPr="008607C2" w:rsidRDefault="005E061E" w:rsidP="005E061E">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32707238"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59A54C5" w14:textId="77777777" w:rsidR="005E061E" w:rsidRPr="008607C2" w:rsidRDefault="005E061E" w:rsidP="005E061E">
            <w:pPr>
              <w:spacing w:line="240" w:lineRule="exact"/>
              <w:ind w:leftChars="200" w:left="480" w:right="28"/>
              <w:jc w:val="distribute"/>
              <w:rPr>
                <w:rFonts w:ascii="標楷體" w:eastAsia="標楷體" w:hAnsi="標楷體"/>
                <w:noProof/>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7CB2CC53" w14:textId="1CF62970" w:rsidR="005E061E" w:rsidRPr="008607C2" w:rsidRDefault="005E061E" w:rsidP="005E061E">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高雄捷運公</w:t>
            </w:r>
            <w:r w:rsidRPr="008607C2">
              <w:rPr>
                <w:rFonts w:ascii="標楷體" w:eastAsia="標楷體" w:hAnsi="標楷體" w:hint="eastAsia"/>
                <w:noProof/>
                <w:color w:val="000000" w:themeColor="text1"/>
                <w:spacing w:val="-18"/>
                <w:sz w:val="18"/>
                <w:szCs w:val="18"/>
              </w:rPr>
              <w:t>司</w:t>
            </w:r>
          </w:p>
        </w:tc>
        <w:tc>
          <w:tcPr>
            <w:tcW w:w="1008" w:type="dxa"/>
            <w:shd w:val="clear" w:color="auto" w:fill="auto"/>
            <w:vAlign w:val="center"/>
          </w:tcPr>
          <w:p w14:paraId="72558648" w14:textId="68E9D554"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214,729</w:t>
            </w:r>
          </w:p>
        </w:tc>
        <w:tc>
          <w:tcPr>
            <w:tcW w:w="749" w:type="dxa"/>
            <w:shd w:val="clear" w:color="auto" w:fill="auto"/>
            <w:vAlign w:val="center"/>
          </w:tcPr>
          <w:p w14:paraId="560D7B5B" w14:textId="2A329ACE"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0.77</w:t>
            </w:r>
          </w:p>
        </w:tc>
        <w:tc>
          <w:tcPr>
            <w:tcW w:w="798" w:type="dxa"/>
            <w:shd w:val="clear" w:color="auto" w:fill="auto"/>
            <w:vAlign w:val="center"/>
          </w:tcPr>
          <w:p w14:paraId="5E422DFE" w14:textId="58CB9748"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3.31</w:t>
            </w:r>
          </w:p>
        </w:tc>
        <w:tc>
          <w:tcPr>
            <w:tcW w:w="774" w:type="dxa"/>
            <w:shd w:val="clear" w:color="auto" w:fill="auto"/>
            <w:vAlign w:val="center"/>
          </w:tcPr>
          <w:p w14:paraId="2BEB649B" w14:textId="23BA5509"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8.23</w:t>
            </w:r>
          </w:p>
        </w:tc>
        <w:tc>
          <w:tcPr>
            <w:tcW w:w="640" w:type="dxa"/>
            <w:shd w:val="clear" w:color="auto" w:fill="auto"/>
            <w:vAlign w:val="center"/>
          </w:tcPr>
          <w:p w14:paraId="007F6767" w14:textId="1166A40A"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13.84</w:t>
            </w:r>
          </w:p>
        </w:tc>
        <w:tc>
          <w:tcPr>
            <w:tcW w:w="1020" w:type="dxa"/>
            <w:shd w:val="clear" w:color="auto" w:fill="auto"/>
            <w:vAlign w:val="center"/>
          </w:tcPr>
          <w:p w14:paraId="32AE8CC5" w14:textId="59CC33F1"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385,606</w:t>
            </w:r>
          </w:p>
        </w:tc>
        <w:tc>
          <w:tcPr>
            <w:tcW w:w="641" w:type="dxa"/>
            <w:shd w:val="clear" w:color="auto" w:fill="auto"/>
            <w:vAlign w:val="center"/>
          </w:tcPr>
          <w:p w14:paraId="6D5B3DCD" w14:textId="143F2953"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05EDDD1" w14:textId="4F6E3677" w:rsidR="005E061E" w:rsidRPr="008607C2" w:rsidRDefault="005E061E" w:rsidP="005E061E">
            <w:pPr>
              <w:snapToGrid w:val="0"/>
              <w:spacing w:line="240" w:lineRule="exact"/>
              <w:ind w:left="6" w:right="6"/>
              <w:jc w:val="both"/>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02D3BD31"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EDA9946" w14:textId="77777777" w:rsidR="005E061E" w:rsidRPr="008607C2" w:rsidRDefault="005E061E" w:rsidP="005E061E">
            <w:pPr>
              <w:spacing w:line="240" w:lineRule="exact"/>
              <w:ind w:leftChars="200" w:left="480" w:right="28"/>
              <w:jc w:val="distribute"/>
              <w:rPr>
                <w:rFonts w:ascii="標楷體" w:eastAsia="標楷體" w:hAnsi="標楷體"/>
                <w:noProof/>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4336DE7B" w14:textId="0A89A6B6" w:rsidR="005E061E" w:rsidRPr="008607C2" w:rsidRDefault="005E061E" w:rsidP="005E061E">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國光生物科技公司</w:t>
            </w:r>
          </w:p>
        </w:tc>
        <w:tc>
          <w:tcPr>
            <w:tcW w:w="1008" w:type="dxa"/>
            <w:shd w:val="clear" w:color="auto" w:fill="auto"/>
            <w:vAlign w:val="center"/>
          </w:tcPr>
          <w:p w14:paraId="2B01FC89" w14:textId="28F5503C"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146,216</w:t>
            </w:r>
          </w:p>
        </w:tc>
        <w:tc>
          <w:tcPr>
            <w:tcW w:w="749" w:type="dxa"/>
            <w:shd w:val="clear" w:color="auto" w:fill="auto"/>
            <w:vAlign w:val="center"/>
          </w:tcPr>
          <w:p w14:paraId="0641E42C" w14:textId="22B60064"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0.68</w:t>
            </w:r>
          </w:p>
        </w:tc>
        <w:tc>
          <w:tcPr>
            <w:tcW w:w="798" w:type="dxa"/>
            <w:shd w:val="clear" w:color="auto" w:fill="auto"/>
            <w:vAlign w:val="center"/>
          </w:tcPr>
          <w:p w14:paraId="28DB1BA4" w14:textId="33029681"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1.70</w:t>
            </w:r>
          </w:p>
        </w:tc>
        <w:tc>
          <w:tcPr>
            <w:tcW w:w="774" w:type="dxa"/>
            <w:shd w:val="clear" w:color="auto" w:fill="auto"/>
            <w:vAlign w:val="center"/>
          </w:tcPr>
          <w:p w14:paraId="78C02A22" w14:textId="1A2DA130"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2.25</w:t>
            </w:r>
          </w:p>
        </w:tc>
        <w:tc>
          <w:tcPr>
            <w:tcW w:w="640" w:type="dxa"/>
            <w:shd w:val="clear" w:color="auto" w:fill="auto"/>
            <w:vAlign w:val="center"/>
          </w:tcPr>
          <w:p w14:paraId="7F1D4618" w14:textId="45E5F228"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11.31</w:t>
            </w:r>
          </w:p>
        </w:tc>
        <w:tc>
          <w:tcPr>
            <w:tcW w:w="1020" w:type="dxa"/>
            <w:shd w:val="clear" w:color="auto" w:fill="auto"/>
            <w:vAlign w:val="center"/>
          </w:tcPr>
          <w:p w14:paraId="21170EB7" w14:textId="713B3C8B"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1,729,596</w:t>
            </w:r>
          </w:p>
        </w:tc>
        <w:tc>
          <w:tcPr>
            <w:tcW w:w="641" w:type="dxa"/>
            <w:shd w:val="clear" w:color="auto" w:fill="auto"/>
            <w:vAlign w:val="center"/>
          </w:tcPr>
          <w:p w14:paraId="0C9C5009" w14:textId="5ECF71C7" w:rsidR="005E061E" w:rsidRPr="008607C2" w:rsidRDefault="005E061E" w:rsidP="005E061E">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3B71CAB" w14:textId="38949A6D" w:rsidR="005E061E" w:rsidRPr="008607C2" w:rsidRDefault="005E061E" w:rsidP="005E061E">
            <w:pPr>
              <w:snapToGrid w:val="0"/>
              <w:spacing w:line="240" w:lineRule="exact"/>
              <w:ind w:left="6" w:right="6"/>
              <w:jc w:val="both"/>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8"/>
                <w:sz w:val="18"/>
                <w:szCs w:val="18"/>
              </w:rPr>
              <w:t>盈餘保留暫不分配。</w:t>
            </w:r>
          </w:p>
        </w:tc>
      </w:tr>
      <w:tr w:rsidR="008607C2" w:rsidRPr="008607C2" w14:paraId="42D4EB1D"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00DB7F4"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7956B321" w14:textId="4FB212A5"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台灣高速鐵路公司</w:t>
            </w:r>
          </w:p>
        </w:tc>
        <w:tc>
          <w:tcPr>
            <w:tcW w:w="1008" w:type="dxa"/>
            <w:shd w:val="clear" w:color="auto" w:fill="auto"/>
            <w:vAlign w:val="center"/>
          </w:tcPr>
          <w:p w14:paraId="0E22DF45" w14:textId="0780480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3,769,337</w:t>
            </w:r>
          </w:p>
        </w:tc>
        <w:tc>
          <w:tcPr>
            <w:tcW w:w="749" w:type="dxa"/>
            <w:shd w:val="clear" w:color="auto" w:fill="auto"/>
            <w:vAlign w:val="center"/>
          </w:tcPr>
          <w:p w14:paraId="6ADC0B4B" w14:textId="2DB3E44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0.67</w:t>
            </w:r>
          </w:p>
        </w:tc>
        <w:tc>
          <w:tcPr>
            <w:tcW w:w="798" w:type="dxa"/>
            <w:shd w:val="clear" w:color="auto" w:fill="auto"/>
            <w:vAlign w:val="center"/>
          </w:tcPr>
          <w:p w14:paraId="16AA230D" w14:textId="63BE450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0.91</w:t>
            </w:r>
          </w:p>
        </w:tc>
        <w:tc>
          <w:tcPr>
            <w:tcW w:w="774" w:type="dxa"/>
            <w:shd w:val="clear" w:color="auto" w:fill="auto"/>
            <w:vAlign w:val="center"/>
          </w:tcPr>
          <w:p w14:paraId="180F654B" w14:textId="3AB6E2F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5.58</w:t>
            </w:r>
          </w:p>
        </w:tc>
        <w:tc>
          <w:tcPr>
            <w:tcW w:w="640" w:type="dxa"/>
            <w:shd w:val="clear" w:color="auto" w:fill="auto"/>
            <w:vAlign w:val="center"/>
          </w:tcPr>
          <w:p w14:paraId="21ADB13C" w14:textId="159DDF8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2.13</w:t>
            </w:r>
          </w:p>
        </w:tc>
        <w:tc>
          <w:tcPr>
            <w:tcW w:w="1020" w:type="dxa"/>
            <w:shd w:val="clear" w:color="auto" w:fill="auto"/>
            <w:vAlign w:val="center"/>
          </w:tcPr>
          <w:p w14:paraId="1F750D1C" w14:textId="387F6F0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3,348,000</w:t>
            </w:r>
          </w:p>
        </w:tc>
        <w:tc>
          <w:tcPr>
            <w:tcW w:w="641" w:type="dxa"/>
            <w:shd w:val="clear" w:color="auto" w:fill="auto"/>
            <w:vAlign w:val="center"/>
          </w:tcPr>
          <w:p w14:paraId="6884BB7E" w14:textId="326F6181"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2.56</w:t>
            </w:r>
          </w:p>
        </w:tc>
        <w:tc>
          <w:tcPr>
            <w:tcW w:w="999" w:type="dxa"/>
            <w:shd w:val="clear" w:color="auto" w:fill="auto"/>
            <w:vAlign w:val="center"/>
          </w:tcPr>
          <w:p w14:paraId="4719C630"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4B7E627"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D4CA2E7"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0012834A" w14:textId="6B391E0D"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聯合再生能源公司</w:t>
            </w:r>
          </w:p>
        </w:tc>
        <w:tc>
          <w:tcPr>
            <w:tcW w:w="1008" w:type="dxa"/>
            <w:shd w:val="clear" w:color="auto" w:fill="auto"/>
            <w:vAlign w:val="center"/>
          </w:tcPr>
          <w:p w14:paraId="61435BAA" w14:textId="5FC604AD"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938,747</w:t>
            </w:r>
          </w:p>
        </w:tc>
        <w:tc>
          <w:tcPr>
            <w:tcW w:w="749" w:type="dxa"/>
            <w:shd w:val="clear" w:color="auto" w:fill="auto"/>
            <w:vAlign w:val="center"/>
          </w:tcPr>
          <w:p w14:paraId="702061EC" w14:textId="1D2D342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0.61</w:t>
            </w:r>
          </w:p>
        </w:tc>
        <w:tc>
          <w:tcPr>
            <w:tcW w:w="798" w:type="dxa"/>
            <w:shd w:val="clear" w:color="auto" w:fill="auto"/>
            <w:vAlign w:val="center"/>
          </w:tcPr>
          <w:p w14:paraId="2559880F" w14:textId="42E4DB7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2.87</w:t>
            </w:r>
          </w:p>
        </w:tc>
        <w:tc>
          <w:tcPr>
            <w:tcW w:w="774" w:type="dxa"/>
            <w:shd w:val="clear" w:color="auto" w:fill="auto"/>
            <w:vAlign w:val="center"/>
          </w:tcPr>
          <w:p w14:paraId="76C55B85" w14:textId="51FB749B"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5.70</w:t>
            </w:r>
          </w:p>
        </w:tc>
        <w:tc>
          <w:tcPr>
            <w:tcW w:w="640" w:type="dxa"/>
            <w:shd w:val="clear" w:color="auto" w:fill="auto"/>
            <w:vAlign w:val="center"/>
          </w:tcPr>
          <w:p w14:paraId="0C5506BD" w14:textId="61D0349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6.09</w:t>
            </w:r>
          </w:p>
        </w:tc>
        <w:tc>
          <w:tcPr>
            <w:tcW w:w="1020" w:type="dxa"/>
            <w:shd w:val="clear" w:color="auto" w:fill="auto"/>
            <w:vAlign w:val="center"/>
          </w:tcPr>
          <w:p w14:paraId="34F0393B" w14:textId="39B39F1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2,046,098</w:t>
            </w:r>
          </w:p>
        </w:tc>
        <w:tc>
          <w:tcPr>
            <w:tcW w:w="641" w:type="dxa"/>
            <w:shd w:val="clear" w:color="auto" w:fill="auto"/>
            <w:vAlign w:val="center"/>
          </w:tcPr>
          <w:p w14:paraId="7ED06B97" w14:textId="655CB239"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CBC73EC" w14:textId="76604F72"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281D4A2B"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E05093D"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42401CF0" w14:textId="6694A46D"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中華航空公司</w:t>
            </w:r>
          </w:p>
        </w:tc>
        <w:tc>
          <w:tcPr>
            <w:tcW w:w="1008" w:type="dxa"/>
            <w:shd w:val="clear" w:color="auto" w:fill="auto"/>
            <w:vAlign w:val="center"/>
          </w:tcPr>
          <w:p w14:paraId="30A2EA5F" w14:textId="6F9F78A8"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2,245,401</w:t>
            </w:r>
          </w:p>
        </w:tc>
        <w:tc>
          <w:tcPr>
            <w:tcW w:w="749" w:type="dxa"/>
            <w:shd w:val="clear" w:color="auto" w:fill="auto"/>
            <w:vAlign w:val="center"/>
          </w:tcPr>
          <w:p w14:paraId="7506076A" w14:textId="0767437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0.48</w:t>
            </w:r>
          </w:p>
        </w:tc>
        <w:tc>
          <w:tcPr>
            <w:tcW w:w="798" w:type="dxa"/>
            <w:shd w:val="clear" w:color="auto" w:fill="auto"/>
            <w:vAlign w:val="center"/>
          </w:tcPr>
          <w:p w14:paraId="03576399" w14:textId="07F9C8EB"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0.76</w:t>
            </w:r>
          </w:p>
        </w:tc>
        <w:tc>
          <w:tcPr>
            <w:tcW w:w="774" w:type="dxa"/>
            <w:shd w:val="clear" w:color="auto" w:fill="auto"/>
            <w:vAlign w:val="center"/>
          </w:tcPr>
          <w:p w14:paraId="4A94A23F" w14:textId="7E8CE42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3.00</w:t>
            </w:r>
          </w:p>
        </w:tc>
        <w:tc>
          <w:tcPr>
            <w:tcW w:w="640" w:type="dxa"/>
            <w:shd w:val="clear" w:color="auto" w:fill="auto"/>
            <w:vAlign w:val="center"/>
          </w:tcPr>
          <w:p w14:paraId="43213788" w14:textId="5F1E3E3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8.64</w:t>
            </w:r>
          </w:p>
        </w:tc>
        <w:tc>
          <w:tcPr>
            <w:tcW w:w="1020" w:type="dxa"/>
            <w:shd w:val="clear" w:color="auto" w:fill="auto"/>
            <w:vAlign w:val="center"/>
          </w:tcPr>
          <w:p w14:paraId="6C5C44C7" w14:textId="03106049"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9,875,259</w:t>
            </w:r>
          </w:p>
        </w:tc>
        <w:tc>
          <w:tcPr>
            <w:tcW w:w="641" w:type="dxa"/>
            <w:shd w:val="clear" w:color="auto" w:fill="auto"/>
            <w:vAlign w:val="center"/>
          </w:tcPr>
          <w:p w14:paraId="2AC78779" w14:textId="12636E93"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3.02</w:t>
            </w:r>
          </w:p>
        </w:tc>
        <w:tc>
          <w:tcPr>
            <w:tcW w:w="999" w:type="dxa"/>
            <w:shd w:val="clear" w:color="auto" w:fill="auto"/>
            <w:vAlign w:val="center"/>
          </w:tcPr>
          <w:p w14:paraId="43A4E621"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404D878E"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6B326B8"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21E1252E" w14:textId="0A3387F4"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台灣神隆公司</w:t>
            </w:r>
          </w:p>
        </w:tc>
        <w:tc>
          <w:tcPr>
            <w:tcW w:w="1008" w:type="dxa"/>
            <w:shd w:val="clear" w:color="auto" w:fill="auto"/>
            <w:vAlign w:val="center"/>
          </w:tcPr>
          <w:p w14:paraId="555C225D" w14:textId="14FAC35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353,216</w:t>
            </w:r>
          </w:p>
        </w:tc>
        <w:tc>
          <w:tcPr>
            <w:tcW w:w="749" w:type="dxa"/>
            <w:shd w:val="clear" w:color="auto" w:fill="auto"/>
            <w:vAlign w:val="center"/>
          </w:tcPr>
          <w:p w14:paraId="4A9F1CA8" w14:textId="0CB4198D"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0.45</w:t>
            </w:r>
          </w:p>
        </w:tc>
        <w:tc>
          <w:tcPr>
            <w:tcW w:w="798" w:type="dxa"/>
            <w:shd w:val="clear" w:color="auto" w:fill="auto"/>
            <w:vAlign w:val="center"/>
          </w:tcPr>
          <w:p w14:paraId="551B2ED3" w14:textId="10E35F6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2.99</w:t>
            </w:r>
          </w:p>
        </w:tc>
        <w:tc>
          <w:tcPr>
            <w:tcW w:w="774" w:type="dxa"/>
            <w:shd w:val="clear" w:color="auto" w:fill="auto"/>
            <w:vAlign w:val="center"/>
          </w:tcPr>
          <w:p w14:paraId="0EE02DAC" w14:textId="4A93C1C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3.37</w:t>
            </w:r>
          </w:p>
        </w:tc>
        <w:tc>
          <w:tcPr>
            <w:tcW w:w="640" w:type="dxa"/>
            <w:shd w:val="clear" w:color="auto" w:fill="auto"/>
            <w:vAlign w:val="center"/>
          </w:tcPr>
          <w:p w14:paraId="4944CADE" w14:textId="6AF43B9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13.85</w:t>
            </w:r>
          </w:p>
        </w:tc>
        <w:tc>
          <w:tcPr>
            <w:tcW w:w="1020" w:type="dxa"/>
            <w:shd w:val="clear" w:color="auto" w:fill="auto"/>
            <w:vAlign w:val="center"/>
          </w:tcPr>
          <w:p w14:paraId="6F278701" w14:textId="0151414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2,787,767</w:t>
            </w:r>
          </w:p>
        </w:tc>
        <w:tc>
          <w:tcPr>
            <w:tcW w:w="641" w:type="dxa"/>
            <w:shd w:val="clear" w:color="auto" w:fill="auto"/>
            <w:vAlign w:val="center"/>
          </w:tcPr>
          <w:p w14:paraId="5A7321D4" w14:textId="176BD2C3"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1.95</w:t>
            </w:r>
          </w:p>
        </w:tc>
        <w:tc>
          <w:tcPr>
            <w:tcW w:w="999" w:type="dxa"/>
            <w:shd w:val="clear" w:color="auto" w:fill="auto"/>
            <w:vAlign w:val="center"/>
          </w:tcPr>
          <w:p w14:paraId="0DE5B496"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1158255B"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9561ABD"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774CC1CA" w14:textId="616D5C3C"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台杉投資管理顧問公司</w:t>
            </w:r>
          </w:p>
        </w:tc>
        <w:tc>
          <w:tcPr>
            <w:tcW w:w="1008" w:type="dxa"/>
            <w:shd w:val="clear" w:color="auto" w:fill="auto"/>
            <w:vAlign w:val="center"/>
          </w:tcPr>
          <w:p w14:paraId="56B34968" w14:textId="10F9B81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106,573</w:t>
            </w:r>
          </w:p>
        </w:tc>
        <w:tc>
          <w:tcPr>
            <w:tcW w:w="749" w:type="dxa"/>
            <w:shd w:val="clear" w:color="auto" w:fill="auto"/>
            <w:vAlign w:val="center"/>
          </w:tcPr>
          <w:p w14:paraId="371411B1" w14:textId="3FD30E6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0.43</w:t>
            </w:r>
          </w:p>
        </w:tc>
        <w:tc>
          <w:tcPr>
            <w:tcW w:w="798" w:type="dxa"/>
            <w:shd w:val="clear" w:color="auto" w:fill="auto"/>
            <w:vAlign w:val="center"/>
          </w:tcPr>
          <w:p w14:paraId="17F79742" w14:textId="3462B0C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16.14</w:t>
            </w:r>
          </w:p>
        </w:tc>
        <w:tc>
          <w:tcPr>
            <w:tcW w:w="774" w:type="dxa"/>
            <w:shd w:val="clear" w:color="auto" w:fill="auto"/>
            <w:vAlign w:val="center"/>
          </w:tcPr>
          <w:p w14:paraId="10727E4B" w14:textId="00A8170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17.90</w:t>
            </w:r>
          </w:p>
        </w:tc>
        <w:tc>
          <w:tcPr>
            <w:tcW w:w="640" w:type="dxa"/>
            <w:shd w:val="clear" w:color="auto" w:fill="auto"/>
            <w:vAlign w:val="center"/>
          </w:tcPr>
          <w:p w14:paraId="1363C962" w14:textId="2C03410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40.00</w:t>
            </w:r>
          </w:p>
        </w:tc>
        <w:tc>
          <w:tcPr>
            <w:tcW w:w="1020" w:type="dxa"/>
            <w:shd w:val="clear" w:color="auto" w:fill="auto"/>
            <w:vAlign w:val="center"/>
          </w:tcPr>
          <w:p w14:paraId="763168AC" w14:textId="4A4896E8"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216,242</w:t>
            </w:r>
          </w:p>
        </w:tc>
        <w:tc>
          <w:tcPr>
            <w:tcW w:w="641" w:type="dxa"/>
            <w:shd w:val="clear" w:color="auto" w:fill="auto"/>
            <w:vAlign w:val="center"/>
          </w:tcPr>
          <w:p w14:paraId="608997E7" w14:textId="63C0DE13"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99557DB" w14:textId="1EC249FF"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盈餘保留暫不分配。</w:t>
            </w:r>
          </w:p>
        </w:tc>
      </w:tr>
      <w:tr w:rsidR="008607C2" w:rsidRPr="008607C2" w14:paraId="6FB32015"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D9DE1C1"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2CEAB72E" w14:textId="1B741DEA" w:rsidR="005E061E" w:rsidRPr="008607C2" w:rsidRDefault="005E061E" w:rsidP="005E061E">
            <w:pPr>
              <w:spacing w:line="240" w:lineRule="exact"/>
              <w:ind w:leftChars="100" w:left="600" w:hangingChars="200" w:hanging="36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z w:val="18"/>
                <w:szCs w:val="18"/>
              </w:rPr>
              <w:t>元晶太陽能公司</w:t>
            </w:r>
          </w:p>
        </w:tc>
        <w:tc>
          <w:tcPr>
            <w:tcW w:w="1008" w:type="dxa"/>
            <w:shd w:val="clear" w:color="auto" w:fill="auto"/>
            <w:vAlign w:val="center"/>
          </w:tcPr>
          <w:p w14:paraId="4382222C" w14:textId="7D19E03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189,650</w:t>
            </w:r>
          </w:p>
        </w:tc>
        <w:tc>
          <w:tcPr>
            <w:tcW w:w="749" w:type="dxa"/>
            <w:shd w:val="clear" w:color="auto" w:fill="auto"/>
            <w:vAlign w:val="center"/>
          </w:tcPr>
          <w:p w14:paraId="7265D03E" w14:textId="26165E4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0.41</w:t>
            </w:r>
          </w:p>
        </w:tc>
        <w:tc>
          <w:tcPr>
            <w:tcW w:w="798" w:type="dxa"/>
            <w:shd w:val="clear" w:color="auto" w:fill="auto"/>
            <w:vAlign w:val="center"/>
          </w:tcPr>
          <w:p w14:paraId="46F2C7B2" w14:textId="08BC1F1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1.76</w:t>
            </w:r>
          </w:p>
        </w:tc>
        <w:tc>
          <w:tcPr>
            <w:tcW w:w="774" w:type="dxa"/>
            <w:shd w:val="clear" w:color="auto" w:fill="auto"/>
            <w:vAlign w:val="center"/>
          </w:tcPr>
          <w:p w14:paraId="6AE3C42A" w14:textId="185DF04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3.36</w:t>
            </w:r>
          </w:p>
        </w:tc>
        <w:tc>
          <w:tcPr>
            <w:tcW w:w="640" w:type="dxa"/>
            <w:shd w:val="clear" w:color="auto" w:fill="auto"/>
            <w:vAlign w:val="center"/>
          </w:tcPr>
          <w:p w14:paraId="3EE96A8E" w14:textId="593B5879"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1.74</w:t>
            </w:r>
          </w:p>
        </w:tc>
        <w:tc>
          <w:tcPr>
            <w:tcW w:w="1020" w:type="dxa"/>
            <w:shd w:val="clear" w:color="auto" w:fill="auto"/>
            <w:vAlign w:val="center"/>
          </w:tcPr>
          <w:p w14:paraId="1BA9A7A0" w14:textId="1A691AC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298,347</w:t>
            </w:r>
          </w:p>
        </w:tc>
        <w:tc>
          <w:tcPr>
            <w:tcW w:w="641" w:type="dxa"/>
            <w:shd w:val="clear" w:color="auto" w:fill="auto"/>
            <w:vAlign w:val="center"/>
          </w:tcPr>
          <w:p w14:paraId="56905707" w14:textId="2D1699D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7A678054" w14:textId="3D1B6F2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559D0514"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5E2B25A"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24E0EFC1" w14:textId="4578BB9D"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錸寶科技公司</w:t>
            </w:r>
          </w:p>
        </w:tc>
        <w:tc>
          <w:tcPr>
            <w:tcW w:w="1008" w:type="dxa"/>
            <w:shd w:val="clear" w:color="auto" w:fill="auto"/>
            <w:vAlign w:val="center"/>
          </w:tcPr>
          <w:p w14:paraId="645A7669" w14:textId="0DECD3A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49,325</w:t>
            </w:r>
          </w:p>
        </w:tc>
        <w:tc>
          <w:tcPr>
            <w:tcW w:w="749" w:type="dxa"/>
            <w:shd w:val="clear" w:color="auto" w:fill="auto"/>
            <w:vAlign w:val="center"/>
          </w:tcPr>
          <w:p w14:paraId="7D7D75EE" w14:textId="59BC0C8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0.41</w:t>
            </w:r>
          </w:p>
        </w:tc>
        <w:tc>
          <w:tcPr>
            <w:tcW w:w="798" w:type="dxa"/>
            <w:shd w:val="clear" w:color="auto" w:fill="auto"/>
            <w:vAlign w:val="center"/>
          </w:tcPr>
          <w:p w14:paraId="512218DB" w14:textId="31AE8DC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1.07</w:t>
            </w:r>
          </w:p>
        </w:tc>
        <w:tc>
          <w:tcPr>
            <w:tcW w:w="774" w:type="dxa"/>
            <w:shd w:val="clear" w:color="auto" w:fill="auto"/>
            <w:vAlign w:val="center"/>
          </w:tcPr>
          <w:p w14:paraId="24206AE4" w14:textId="0A812B6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2.10</w:t>
            </w:r>
          </w:p>
        </w:tc>
        <w:tc>
          <w:tcPr>
            <w:tcW w:w="640" w:type="dxa"/>
            <w:shd w:val="clear" w:color="auto" w:fill="auto"/>
            <w:vAlign w:val="center"/>
          </w:tcPr>
          <w:p w14:paraId="0AB184CC" w14:textId="466E6C2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0.18</w:t>
            </w:r>
          </w:p>
        </w:tc>
        <w:tc>
          <w:tcPr>
            <w:tcW w:w="1020" w:type="dxa"/>
            <w:shd w:val="clear" w:color="auto" w:fill="auto"/>
            <w:vAlign w:val="center"/>
          </w:tcPr>
          <w:p w14:paraId="57404306" w14:textId="490D011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4,653</w:t>
            </w:r>
          </w:p>
        </w:tc>
        <w:tc>
          <w:tcPr>
            <w:tcW w:w="641" w:type="dxa"/>
            <w:shd w:val="clear" w:color="auto" w:fill="auto"/>
            <w:vAlign w:val="center"/>
          </w:tcPr>
          <w:p w14:paraId="575830DE" w14:textId="73D2108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2.66</w:t>
            </w:r>
          </w:p>
        </w:tc>
        <w:tc>
          <w:tcPr>
            <w:tcW w:w="999" w:type="dxa"/>
            <w:shd w:val="clear" w:color="auto" w:fill="auto"/>
            <w:vAlign w:val="center"/>
          </w:tcPr>
          <w:p w14:paraId="6D579FDE"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6A3C1513"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3D8ACCE"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2A6A1AD4" w14:textId="4A97DAA0"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全球創業投資公司</w:t>
            </w:r>
          </w:p>
        </w:tc>
        <w:tc>
          <w:tcPr>
            <w:tcW w:w="1008" w:type="dxa"/>
            <w:shd w:val="clear" w:color="auto" w:fill="auto"/>
            <w:vAlign w:val="center"/>
          </w:tcPr>
          <w:p w14:paraId="4393EF23" w14:textId="406459A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28,984</w:t>
            </w:r>
          </w:p>
        </w:tc>
        <w:tc>
          <w:tcPr>
            <w:tcW w:w="749" w:type="dxa"/>
            <w:shd w:val="clear" w:color="auto" w:fill="auto"/>
            <w:vAlign w:val="center"/>
          </w:tcPr>
          <w:p w14:paraId="1D49ED6E" w14:textId="3F57A33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0.24</w:t>
            </w:r>
          </w:p>
        </w:tc>
        <w:tc>
          <w:tcPr>
            <w:tcW w:w="798" w:type="dxa"/>
            <w:shd w:val="clear" w:color="auto" w:fill="auto"/>
            <w:vAlign w:val="center"/>
          </w:tcPr>
          <w:p w14:paraId="38265507" w14:textId="1B6EED9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2.62</w:t>
            </w:r>
          </w:p>
        </w:tc>
        <w:tc>
          <w:tcPr>
            <w:tcW w:w="774" w:type="dxa"/>
            <w:shd w:val="clear" w:color="auto" w:fill="auto"/>
            <w:vAlign w:val="center"/>
          </w:tcPr>
          <w:p w14:paraId="3198ACA2" w14:textId="1F2F3E21"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2.62</w:t>
            </w:r>
          </w:p>
        </w:tc>
        <w:tc>
          <w:tcPr>
            <w:tcW w:w="640" w:type="dxa"/>
            <w:shd w:val="clear" w:color="auto" w:fill="auto"/>
            <w:vAlign w:val="center"/>
          </w:tcPr>
          <w:p w14:paraId="49239A71" w14:textId="2E19E37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30.52</w:t>
            </w:r>
          </w:p>
        </w:tc>
        <w:tc>
          <w:tcPr>
            <w:tcW w:w="1020" w:type="dxa"/>
            <w:shd w:val="clear" w:color="auto" w:fill="auto"/>
            <w:vAlign w:val="center"/>
          </w:tcPr>
          <w:p w14:paraId="75E8C7D9" w14:textId="120FE0A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431,716</w:t>
            </w:r>
          </w:p>
        </w:tc>
        <w:tc>
          <w:tcPr>
            <w:tcW w:w="641" w:type="dxa"/>
            <w:shd w:val="clear" w:color="auto" w:fill="auto"/>
            <w:vAlign w:val="center"/>
          </w:tcPr>
          <w:p w14:paraId="7E47D820" w14:textId="16F7DD9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53B2D0D" w14:textId="30888F9D"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2C9A7942"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E017370"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38B65AFE" w14:textId="7AF20FBC"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利翔航太電子公司</w:t>
            </w:r>
          </w:p>
        </w:tc>
        <w:tc>
          <w:tcPr>
            <w:tcW w:w="1008" w:type="dxa"/>
            <w:shd w:val="clear" w:color="auto" w:fill="auto"/>
            <w:vAlign w:val="center"/>
          </w:tcPr>
          <w:p w14:paraId="46CD8ACE" w14:textId="021A2D0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1,001</w:t>
            </w:r>
          </w:p>
        </w:tc>
        <w:tc>
          <w:tcPr>
            <w:tcW w:w="749" w:type="dxa"/>
            <w:shd w:val="clear" w:color="auto" w:fill="auto"/>
            <w:vAlign w:val="center"/>
          </w:tcPr>
          <w:p w14:paraId="5652D415" w14:textId="36D197E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0.03</w:t>
            </w:r>
          </w:p>
        </w:tc>
        <w:tc>
          <w:tcPr>
            <w:tcW w:w="798" w:type="dxa"/>
            <w:shd w:val="clear" w:color="auto" w:fill="auto"/>
            <w:vAlign w:val="center"/>
          </w:tcPr>
          <w:p w14:paraId="429EFBE6" w14:textId="22FE34B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0.25</w:t>
            </w:r>
          </w:p>
        </w:tc>
        <w:tc>
          <w:tcPr>
            <w:tcW w:w="774" w:type="dxa"/>
            <w:shd w:val="clear" w:color="auto" w:fill="auto"/>
            <w:vAlign w:val="center"/>
          </w:tcPr>
          <w:p w14:paraId="68329153" w14:textId="0E65C1CE"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0.28</w:t>
            </w:r>
          </w:p>
        </w:tc>
        <w:tc>
          <w:tcPr>
            <w:tcW w:w="640" w:type="dxa"/>
            <w:shd w:val="clear" w:color="auto" w:fill="auto"/>
            <w:vAlign w:val="center"/>
          </w:tcPr>
          <w:p w14:paraId="76FE1722" w14:textId="5D5968F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14.84</w:t>
            </w:r>
          </w:p>
        </w:tc>
        <w:tc>
          <w:tcPr>
            <w:tcW w:w="1020" w:type="dxa"/>
            <w:shd w:val="clear" w:color="auto" w:fill="auto"/>
            <w:vAlign w:val="center"/>
          </w:tcPr>
          <w:p w14:paraId="0CCA6878" w14:textId="59535C8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58,697</w:t>
            </w:r>
          </w:p>
        </w:tc>
        <w:tc>
          <w:tcPr>
            <w:tcW w:w="641" w:type="dxa"/>
            <w:shd w:val="clear" w:color="auto" w:fill="auto"/>
            <w:vAlign w:val="center"/>
          </w:tcPr>
          <w:p w14:paraId="4C167379" w14:textId="507EFFB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458C56C" w14:textId="25DEF11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彌補以前年度虧損。</w:t>
            </w:r>
          </w:p>
        </w:tc>
      </w:tr>
      <w:tr w:rsidR="008607C2" w:rsidRPr="008607C2" w14:paraId="11C0B023"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624"/>
        </w:trPr>
        <w:tc>
          <w:tcPr>
            <w:tcW w:w="1985" w:type="dxa"/>
            <w:shd w:val="clear" w:color="auto" w:fill="auto"/>
            <w:vAlign w:val="center"/>
          </w:tcPr>
          <w:p w14:paraId="3D2A9538"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25AB60AF" w14:textId="7AAE0DF5" w:rsidR="005E061E" w:rsidRPr="008607C2" w:rsidRDefault="005E061E" w:rsidP="005E061E">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20"/>
                <w:sz w:val="18"/>
                <w:szCs w:val="18"/>
              </w:rPr>
              <w:t>台杉水牛二號生技創投有限合夥</w:t>
            </w:r>
          </w:p>
        </w:tc>
        <w:tc>
          <w:tcPr>
            <w:tcW w:w="1008" w:type="dxa"/>
            <w:shd w:val="clear" w:color="auto" w:fill="auto"/>
            <w:vAlign w:val="center"/>
          </w:tcPr>
          <w:p w14:paraId="3AA8DD29" w14:textId="6369E92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282,769</w:t>
            </w:r>
          </w:p>
        </w:tc>
        <w:tc>
          <w:tcPr>
            <w:tcW w:w="749" w:type="dxa"/>
            <w:shd w:val="clear" w:color="auto" w:fill="auto"/>
            <w:vAlign w:val="center"/>
          </w:tcPr>
          <w:p w14:paraId="7B394196" w14:textId="6A3824F0" w:rsidR="005E061E" w:rsidRPr="008607C2" w:rsidRDefault="005E061E" w:rsidP="005E061E">
            <w:pPr>
              <w:spacing w:line="240" w:lineRule="exact"/>
              <w:jc w:val="right"/>
              <w:rPr>
                <w:rFonts w:ascii="標楷體" w:eastAsia="標楷體" w:hAnsi="標楷體"/>
                <w:color w:val="000000" w:themeColor="text1"/>
                <w:spacing w:val="-16"/>
                <w:w w:val="90"/>
                <w:sz w:val="18"/>
                <w:szCs w:val="18"/>
              </w:rPr>
            </w:pPr>
            <w:r w:rsidRPr="008607C2">
              <w:rPr>
                <w:rFonts w:ascii="標楷體" w:eastAsia="標楷體" w:hAnsi="標楷體" w:hint="eastAsia"/>
                <w:noProof/>
                <w:color w:val="000000" w:themeColor="text1"/>
                <w:spacing w:val="-22"/>
                <w:sz w:val="18"/>
                <w:szCs w:val="18"/>
              </w:rPr>
              <w:t>未發行股票</w:t>
            </w:r>
          </w:p>
        </w:tc>
        <w:tc>
          <w:tcPr>
            <w:tcW w:w="798" w:type="dxa"/>
            <w:shd w:val="clear" w:color="auto" w:fill="auto"/>
            <w:vAlign w:val="center"/>
          </w:tcPr>
          <w:p w14:paraId="5E961392" w14:textId="71F072C3"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4.29</w:t>
            </w:r>
          </w:p>
        </w:tc>
        <w:tc>
          <w:tcPr>
            <w:tcW w:w="774" w:type="dxa"/>
            <w:shd w:val="clear" w:color="auto" w:fill="auto"/>
            <w:vAlign w:val="center"/>
          </w:tcPr>
          <w:p w14:paraId="3E79C073" w14:textId="421A196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w:t>
            </w:r>
          </w:p>
        </w:tc>
        <w:tc>
          <w:tcPr>
            <w:tcW w:w="640" w:type="dxa"/>
            <w:shd w:val="clear" w:color="auto" w:fill="auto"/>
            <w:vAlign w:val="center"/>
          </w:tcPr>
          <w:p w14:paraId="5FD8D1A5" w14:textId="13B409C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33.89</w:t>
            </w:r>
          </w:p>
        </w:tc>
        <w:tc>
          <w:tcPr>
            <w:tcW w:w="1020" w:type="dxa"/>
            <w:shd w:val="clear" w:color="auto" w:fill="auto"/>
            <w:vAlign w:val="center"/>
          </w:tcPr>
          <w:p w14:paraId="1BEF86ED" w14:textId="7FBD724D"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2,033,531</w:t>
            </w:r>
          </w:p>
        </w:tc>
        <w:tc>
          <w:tcPr>
            <w:tcW w:w="641" w:type="dxa"/>
            <w:shd w:val="clear" w:color="auto" w:fill="auto"/>
            <w:vAlign w:val="center"/>
          </w:tcPr>
          <w:p w14:paraId="4F17FFB9" w14:textId="4B1AD9DB"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10.82</w:t>
            </w:r>
          </w:p>
        </w:tc>
        <w:tc>
          <w:tcPr>
            <w:tcW w:w="999" w:type="dxa"/>
            <w:shd w:val="clear" w:color="auto" w:fill="auto"/>
            <w:vAlign w:val="center"/>
          </w:tcPr>
          <w:p w14:paraId="66BA3CF0"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4BBA5A45"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624"/>
        </w:trPr>
        <w:tc>
          <w:tcPr>
            <w:tcW w:w="1985" w:type="dxa"/>
            <w:shd w:val="clear" w:color="auto" w:fill="auto"/>
            <w:vAlign w:val="center"/>
          </w:tcPr>
          <w:p w14:paraId="2831E63D"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1D5A7C7E" w14:textId="76751729" w:rsidR="005E061E" w:rsidRPr="008607C2" w:rsidRDefault="005E061E" w:rsidP="005E061E">
            <w:pPr>
              <w:spacing w:line="240" w:lineRule="exact"/>
              <w:ind w:leftChars="100" w:left="240"/>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20"/>
                <w:sz w:val="18"/>
                <w:szCs w:val="18"/>
              </w:rPr>
              <w:t>台杉水牛五號生技創投有限合夥</w:t>
            </w:r>
          </w:p>
        </w:tc>
        <w:tc>
          <w:tcPr>
            <w:tcW w:w="1008" w:type="dxa"/>
            <w:shd w:val="clear" w:color="auto" w:fill="auto"/>
            <w:vAlign w:val="center"/>
          </w:tcPr>
          <w:p w14:paraId="3366A872" w14:textId="623F955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3,799</w:t>
            </w:r>
          </w:p>
        </w:tc>
        <w:tc>
          <w:tcPr>
            <w:tcW w:w="749" w:type="dxa"/>
            <w:shd w:val="clear" w:color="auto" w:fill="auto"/>
            <w:vAlign w:val="center"/>
          </w:tcPr>
          <w:p w14:paraId="0458D983" w14:textId="1E9F9AB5" w:rsidR="005E061E" w:rsidRPr="008607C2" w:rsidRDefault="005E061E" w:rsidP="005E061E">
            <w:pPr>
              <w:spacing w:line="240" w:lineRule="exact"/>
              <w:jc w:val="right"/>
              <w:rPr>
                <w:rFonts w:ascii="標楷體" w:eastAsia="標楷體" w:hAnsi="標楷體"/>
                <w:color w:val="000000" w:themeColor="text1"/>
                <w:spacing w:val="-16"/>
                <w:w w:val="90"/>
                <w:sz w:val="18"/>
                <w:szCs w:val="18"/>
              </w:rPr>
            </w:pPr>
            <w:r w:rsidRPr="008607C2">
              <w:rPr>
                <w:rFonts w:ascii="標楷體" w:eastAsia="標楷體" w:hAnsi="標楷體" w:hint="eastAsia"/>
                <w:noProof/>
                <w:color w:val="000000" w:themeColor="text1"/>
                <w:spacing w:val="-22"/>
                <w:sz w:val="18"/>
                <w:szCs w:val="18"/>
              </w:rPr>
              <w:t>未發行股票</w:t>
            </w:r>
          </w:p>
        </w:tc>
        <w:tc>
          <w:tcPr>
            <w:tcW w:w="798" w:type="dxa"/>
            <w:shd w:val="clear" w:color="auto" w:fill="auto"/>
            <w:vAlign w:val="center"/>
          </w:tcPr>
          <w:p w14:paraId="5F9D1DA0" w14:textId="2B64F1A1"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0.33</w:t>
            </w:r>
          </w:p>
        </w:tc>
        <w:tc>
          <w:tcPr>
            <w:tcW w:w="774" w:type="dxa"/>
            <w:shd w:val="clear" w:color="auto" w:fill="auto"/>
            <w:vAlign w:val="center"/>
          </w:tcPr>
          <w:p w14:paraId="29867551" w14:textId="582F1D1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w:t>
            </w:r>
          </w:p>
        </w:tc>
        <w:tc>
          <w:tcPr>
            <w:tcW w:w="640" w:type="dxa"/>
            <w:shd w:val="clear" w:color="auto" w:fill="auto"/>
            <w:vAlign w:val="center"/>
          </w:tcPr>
          <w:p w14:paraId="264F7760" w14:textId="027DFE8C"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38.34</w:t>
            </w:r>
          </w:p>
        </w:tc>
        <w:tc>
          <w:tcPr>
            <w:tcW w:w="1020" w:type="dxa"/>
            <w:shd w:val="clear" w:color="auto" w:fill="auto"/>
            <w:vAlign w:val="center"/>
          </w:tcPr>
          <w:p w14:paraId="51A35446" w14:textId="73C44015"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590,818</w:t>
            </w:r>
          </w:p>
        </w:tc>
        <w:tc>
          <w:tcPr>
            <w:tcW w:w="641" w:type="dxa"/>
            <w:shd w:val="clear" w:color="auto" w:fill="auto"/>
            <w:vAlign w:val="center"/>
          </w:tcPr>
          <w:p w14:paraId="01E4D654" w14:textId="5DA7D08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42FF0046" w14:textId="5FE9ACE8"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8"/>
                <w:sz w:val="18"/>
                <w:szCs w:val="18"/>
              </w:rPr>
              <w:t>盈餘保留暫不分配。</w:t>
            </w:r>
          </w:p>
        </w:tc>
      </w:tr>
      <w:tr w:rsidR="008607C2" w:rsidRPr="008607C2" w14:paraId="1A01F3CF" w14:textId="77777777" w:rsidTr="005E061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4725D591"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p>
        </w:tc>
        <w:tc>
          <w:tcPr>
            <w:tcW w:w="1365" w:type="dxa"/>
            <w:shd w:val="clear" w:color="auto" w:fill="auto"/>
            <w:vAlign w:val="center"/>
          </w:tcPr>
          <w:p w14:paraId="117F06FA" w14:textId="3570AFFA" w:rsidR="005E061E" w:rsidRPr="008607C2" w:rsidRDefault="005E061E" w:rsidP="005E061E">
            <w:pPr>
              <w:spacing w:line="240" w:lineRule="exact"/>
              <w:rPr>
                <w:rFonts w:ascii="標楷體" w:eastAsia="標楷體" w:hAnsi="標楷體"/>
                <w:b/>
                <w:bCs/>
                <w:color w:val="000000" w:themeColor="text1"/>
                <w:spacing w:val="-6"/>
                <w:sz w:val="18"/>
                <w:szCs w:val="18"/>
              </w:rPr>
            </w:pPr>
            <w:r w:rsidRPr="008607C2">
              <w:rPr>
                <w:rFonts w:ascii="標楷體" w:eastAsia="標楷體" w:hAnsi="標楷體" w:hint="eastAsia"/>
                <w:b/>
                <w:bCs/>
                <w:noProof/>
                <w:color w:val="000000" w:themeColor="text1"/>
                <w:spacing w:val="-6"/>
                <w:sz w:val="18"/>
                <w:szCs w:val="18"/>
              </w:rPr>
              <w:t>三、其他</w:t>
            </w:r>
          </w:p>
        </w:tc>
        <w:tc>
          <w:tcPr>
            <w:tcW w:w="1008" w:type="dxa"/>
            <w:shd w:val="clear" w:color="auto" w:fill="auto"/>
            <w:vAlign w:val="center"/>
          </w:tcPr>
          <w:p w14:paraId="513B5C7E"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6D582609" w14:textId="77777777" w:rsidR="005E061E" w:rsidRPr="008607C2" w:rsidRDefault="005E061E" w:rsidP="005E061E">
            <w:pPr>
              <w:spacing w:line="240" w:lineRule="exact"/>
              <w:jc w:val="right"/>
              <w:rPr>
                <w:rFonts w:ascii="標楷體" w:eastAsia="標楷體" w:hAnsi="標楷體"/>
                <w:color w:val="000000" w:themeColor="text1"/>
                <w:spacing w:val="-10"/>
                <w:w w:val="90"/>
                <w:sz w:val="18"/>
                <w:szCs w:val="18"/>
              </w:rPr>
            </w:pPr>
          </w:p>
        </w:tc>
        <w:tc>
          <w:tcPr>
            <w:tcW w:w="798" w:type="dxa"/>
            <w:shd w:val="clear" w:color="auto" w:fill="auto"/>
            <w:vAlign w:val="center"/>
          </w:tcPr>
          <w:p w14:paraId="69B8266C"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58A6E083"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14FFF548"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3A719004"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31AEC085"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181C8AB5"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309D6FD5"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7F30C90" w14:textId="77777777" w:rsidR="005E061E" w:rsidRPr="008607C2" w:rsidRDefault="005E061E" w:rsidP="005E061E">
            <w:pPr>
              <w:spacing w:line="240" w:lineRule="exact"/>
              <w:ind w:leftChars="200" w:left="480" w:right="28"/>
              <w:jc w:val="distribute"/>
              <w:rPr>
                <w:rFonts w:ascii="標楷體" w:eastAsia="標楷體" w:hAnsi="標楷體"/>
                <w:color w:val="000000" w:themeColor="text1"/>
                <w:spacing w:val="-8"/>
                <w:w w:val="95"/>
                <w:sz w:val="18"/>
                <w:szCs w:val="18"/>
              </w:rPr>
            </w:pPr>
            <w:r w:rsidRPr="008607C2">
              <w:rPr>
                <w:rFonts w:ascii="標楷體" w:eastAsia="標楷體" w:hAnsi="標楷體" w:hint="eastAsia"/>
                <w:noProof/>
                <w:color w:val="000000" w:themeColor="text1"/>
                <w:spacing w:val="-8"/>
                <w:w w:val="95"/>
                <w:sz w:val="18"/>
                <w:szCs w:val="18"/>
              </w:rPr>
              <w:t>行政院國家發展基金</w:t>
            </w:r>
          </w:p>
        </w:tc>
        <w:tc>
          <w:tcPr>
            <w:tcW w:w="1365" w:type="dxa"/>
            <w:shd w:val="clear" w:color="auto" w:fill="auto"/>
            <w:vAlign w:val="center"/>
          </w:tcPr>
          <w:p w14:paraId="2235CB47" w14:textId="27B26D57" w:rsidR="005E061E" w:rsidRPr="008607C2" w:rsidRDefault="005E061E" w:rsidP="005E061E">
            <w:pPr>
              <w:spacing w:line="240" w:lineRule="exact"/>
              <w:ind w:leftChars="100" w:left="240"/>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6"/>
                <w:sz w:val="18"/>
                <w:szCs w:val="18"/>
              </w:rPr>
              <w:t>寶德電化材科技公司</w:t>
            </w:r>
          </w:p>
        </w:tc>
        <w:tc>
          <w:tcPr>
            <w:tcW w:w="1008" w:type="dxa"/>
            <w:shd w:val="clear" w:color="auto" w:fill="auto"/>
            <w:vAlign w:val="center"/>
          </w:tcPr>
          <w:p w14:paraId="04C429E7" w14:textId="034C58A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49" w:type="dxa"/>
            <w:shd w:val="clear" w:color="auto" w:fill="auto"/>
            <w:vAlign w:val="center"/>
          </w:tcPr>
          <w:p w14:paraId="748844DA" w14:textId="2B0A581C" w:rsidR="005E061E" w:rsidRPr="008607C2" w:rsidRDefault="005E061E" w:rsidP="005E061E">
            <w:pPr>
              <w:spacing w:line="240" w:lineRule="exact"/>
              <w:jc w:val="right"/>
              <w:rPr>
                <w:rFonts w:ascii="標楷體" w:eastAsia="標楷體" w:hAnsi="標楷體"/>
                <w:color w:val="000000" w:themeColor="text1"/>
                <w:spacing w:val="-10"/>
                <w:w w:val="90"/>
                <w:sz w:val="18"/>
                <w:szCs w:val="18"/>
              </w:rPr>
            </w:pPr>
            <w:r w:rsidRPr="008607C2">
              <w:rPr>
                <w:rFonts w:ascii="標楷體" w:eastAsia="標楷體" w:hAnsi="標楷體" w:hint="eastAsia"/>
                <w:noProof/>
                <w:color w:val="000000" w:themeColor="text1"/>
                <w:spacing w:val="-10"/>
                <w:sz w:val="18"/>
                <w:szCs w:val="18"/>
              </w:rPr>
              <w:t>－</w:t>
            </w:r>
          </w:p>
        </w:tc>
        <w:tc>
          <w:tcPr>
            <w:tcW w:w="798" w:type="dxa"/>
            <w:shd w:val="clear" w:color="auto" w:fill="auto"/>
            <w:vAlign w:val="center"/>
          </w:tcPr>
          <w:p w14:paraId="2AC65968" w14:textId="0932B169"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74" w:type="dxa"/>
            <w:shd w:val="clear" w:color="auto" w:fill="auto"/>
            <w:vAlign w:val="center"/>
          </w:tcPr>
          <w:p w14:paraId="1660A826" w14:textId="61A66ED8"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640" w:type="dxa"/>
            <w:shd w:val="clear" w:color="auto" w:fill="auto"/>
            <w:vAlign w:val="center"/>
          </w:tcPr>
          <w:p w14:paraId="151F8A95" w14:textId="52922680"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12.23</w:t>
            </w:r>
          </w:p>
        </w:tc>
        <w:tc>
          <w:tcPr>
            <w:tcW w:w="1020" w:type="dxa"/>
            <w:shd w:val="clear" w:color="auto" w:fill="auto"/>
            <w:vAlign w:val="center"/>
          </w:tcPr>
          <w:p w14:paraId="76142242" w14:textId="4F1332BD"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641" w:type="dxa"/>
            <w:shd w:val="clear" w:color="auto" w:fill="auto"/>
            <w:vAlign w:val="center"/>
          </w:tcPr>
          <w:p w14:paraId="7D733DA7" w14:textId="2576BFBA"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49111D4A" w14:textId="167529AB"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20"/>
                <w:sz w:val="18"/>
                <w:szCs w:val="18"/>
              </w:rPr>
              <w:t>法院裁定破產</w:t>
            </w:r>
            <w:r w:rsidRPr="008607C2">
              <w:rPr>
                <w:rFonts w:ascii="標楷體" w:eastAsia="標楷體" w:hAnsi="標楷體" w:hint="eastAsia"/>
                <w:noProof/>
                <w:color w:val="000000" w:themeColor="text1"/>
                <w:spacing w:val="-18"/>
                <w:sz w:val="18"/>
                <w:szCs w:val="18"/>
              </w:rPr>
              <w:t>。</w:t>
            </w:r>
          </w:p>
        </w:tc>
      </w:tr>
      <w:tr w:rsidR="008607C2" w:rsidRPr="008607C2" w14:paraId="550DA835"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2D810F4" w14:textId="77777777" w:rsidR="005E061E" w:rsidRPr="008607C2" w:rsidRDefault="005E061E" w:rsidP="005E061E">
            <w:pPr>
              <w:spacing w:line="240" w:lineRule="exact"/>
              <w:ind w:right="28"/>
              <w:jc w:val="distribute"/>
              <w:rPr>
                <w:rFonts w:ascii="標楷體" w:eastAsia="標楷體" w:hAnsi="標楷體"/>
                <w:color w:val="000000" w:themeColor="text1"/>
                <w:spacing w:val="-14"/>
                <w:sz w:val="18"/>
                <w:szCs w:val="18"/>
              </w:rPr>
            </w:pPr>
            <w:r w:rsidRPr="008607C2">
              <w:rPr>
                <w:rFonts w:ascii="標楷體" w:eastAsia="標楷體" w:hAnsi="標楷體" w:hint="eastAsia"/>
                <w:b/>
                <w:noProof/>
                <w:color w:val="000000" w:themeColor="text1"/>
                <w:spacing w:val="-14"/>
                <w:sz w:val="18"/>
                <w:szCs w:val="18"/>
              </w:rPr>
              <w:t>財政部主管</w:t>
            </w:r>
          </w:p>
        </w:tc>
        <w:tc>
          <w:tcPr>
            <w:tcW w:w="1365" w:type="dxa"/>
            <w:shd w:val="clear" w:color="auto" w:fill="auto"/>
            <w:vAlign w:val="center"/>
          </w:tcPr>
          <w:p w14:paraId="560F1A8F" w14:textId="64DCE6A0" w:rsidR="005E061E" w:rsidRPr="008607C2" w:rsidRDefault="005E061E" w:rsidP="005E061E">
            <w:pPr>
              <w:spacing w:line="240" w:lineRule="exact"/>
              <w:jc w:val="center"/>
              <w:rPr>
                <w:rFonts w:ascii="標楷體" w:eastAsia="標楷體" w:hAnsi="標楷體"/>
                <w:b/>
                <w:bCs/>
                <w:color w:val="000000" w:themeColor="text1"/>
                <w:spacing w:val="-6"/>
                <w:sz w:val="18"/>
                <w:szCs w:val="18"/>
              </w:rPr>
            </w:pPr>
            <w:r w:rsidRPr="008607C2">
              <w:rPr>
                <w:rFonts w:ascii="標楷體" w:eastAsia="標楷體" w:hAnsi="標楷體" w:hint="eastAsia"/>
                <w:b/>
                <w:bCs/>
                <w:noProof/>
                <w:color w:val="000000" w:themeColor="text1"/>
                <w:spacing w:val="-6"/>
                <w:sz w:val="18"/>
                <w:szCs w:val="18"/>
              </w:rPr>
              <w:t>合   計</w:t>
            </w:r>
          </w:p>
        </w:tc>
        <w:tc>
          <w:tcPr>
            <w:tcW w:w="1008" w:type="dxa"/>
            <w:shd w:val="clear" w:color="auto" w:fill="auto"/>
            <w:vAlign w:val="center"/>
          </w:tcPr>
          <w:p w14:paraId="1C7AC973" w14:textId="5392AAD4"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302,468,388</w:t>
            </w:r>
          </w:p>
        </w:tc>
        <w:tc>
          <w:tcPr>
            <w:tcW w:w="749" w:type="dxa"/>
            <w:shd w:val="clear" w:color="auto" w:fill="auto"/>
            <w:vAlign w:val="center"/>
          </w:tcPr>
          <w:p w14:paraId="2D8F1107" w14:textId="77777777" w:rsidR="005E061E" w:rsidRPr="008607C2" w:rsidRDefault="005E061E" w:rsidP="005E061E">
            <w:pPr>
              <w:spacing w:line="240" w:lineRule="exact"/>
              <w:jc w:val="right"/>
              <w:rPr>
                <w:rFonts w:ascii="標楷體" w:eastAsia="標楷體" w:hAnsi="標楷體"/>
                <w:color w:val="000000" w:themeColor="text1"/>
                <w:spacing w:val="-8"/>
                <w:w w:val="90"/>
                <w:sz w:val="18"/>
                <w:szCs w:val="18"/>
              </w:rPr>
            </w:pPr>
          </w:p>
        </w:tc>
        <w:tc>
          <w:tcPr>
            <w:tcW w:w="798" w:type="dxa"/>
            <w:shd w:val="clear" w:color="auto" w:fill="auto"/>
            <w:vAlign w:val="center"/>
          </w:tcPr>
          <w:p w14:paraId="648D019F"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108426ED"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38D616BC" w14:textId="562CFB78"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10.71</w:t>
            </w:r>
          </w:p>
        </w:tc>
        <w:tc>
          <w:tcPr>
            <w:tcW w:w="1020" w:type="dxa"/>
            <w:shd w:val="clear" w:color="auto" w:fill="auto"/>
            <w:vAlign w:val="center"/>
          </w:tcPr>
          <w:p w14:paraId="0832EC76" w14:textId="2FAE040B"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287,387,453</w:t>
            </w:r>
          </w:p>
        </w:tc>
        <w:tc>
          <w:tcPr>
            <w:tcW w:w="641" w:type="dxa"/>
            <w:shd w:val="clear" w:color="auto" w:fill="auto"/>
            <w:vAlign w:val="center"/>
          </w:tcPr>
          <w:p w14:paraId="24A62D41" w14:textId="7B982222"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6.12</w:t>
            </w:r>
          </w:p>
        </w:tc>
        <w:tc>
          <w:tcPr>
            <w:tcW w:w="999" w:type="dxa"/>
            <w:shd w:val="clear" w:color="auto" w:fill="auto"/>
            <w:vAlign w:val="center"/>
          </w:tcPr>
          <w:p w14:paraId="1622EDE8"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70F09190"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7FAEBAC" w14:textId="77777777" w:rsidR="005E061E" w:rsidRPr="008607C2" w:rsidRDefault="005E061E" w:rsidP="005E061E">
            <w:pPr>
              <w:spacing w:line="240" w:lineRule="exact"/>
              <w:ind w:leftChars="100" w:left="240" w:right="28"/>
              <w:jc w:val="distribute"/>
              <w:rPr>
                <w:rFonts w:ascii="標楷體" w:eastAsia="標楷體" w:hAnsi="標楷體"/>
                <w:color w:val="000000" w:themeColor="text1"/>
                <w:spacing w:val="-14"/>
                <w:sz w:val="18"/>
                <w:szCs w:val="18"/>
              </w:rPr>
            </w:pPr>
            <w:r w:rsidRPr="008607C2">
              <w:rPr>
                <w:rFonts w:ascii="標楷體" w:eastAsia="標楷體" w:hAnsi="標楷體" w:hint="eastAsia"/>
                <w:b/>
                <w:noProof/>
                <w:color w:val="000000" w:themeColor="text1"/>
                <w:spacing w:val="-14"/>
                <w:sz w:val="18"/>
                <w:szCs w:val="18"/>
              </w:rPr>
              <w:t>直接投資</w:t>
            </w:r>
          </w:p>
        </w:tc>
        <w:tc>
          <w:tcPr>
            <w:tcW w:w="1365" w:type="dxa"/>
            <w:shd w:val="clear" w:color="auto" w:fill="auto"/>
            <w:vAlign w:val="center"/>
          </w:tcPr>
          <w:p w14:paraId="402FE6F9" w14:textId="5A783BD5" w:rsidR="005E061E" w:rsidRPr="008607C2" w:rsidRDefault="005E061E" w:rsidP="005E061E">
            <w:pPr>
              <w:spacing w:line="240" w:lineRule="exact"/>
              <w:jc w:val="center"/>
              <w:rPr>
                <w:rFonts w:ascii="標楷體" w:eastAsia="標楷體" w:hAnsi="標楷體"/>
                <w:b/>
                <w:bCs/>
                <w:color w:val="000000" w:themeColor="text1"/>
                <w:spacing w:val="-6"/>
                <w:sz w:val="18"/>
                <w:szCs w:val="18"/>
              </w:rPr>
            </w:pPr>
            <w:r w:rsidRPr="008607C2">
              <w:rPr>
                <w:rFonts w:ascii="標楷體" w:eastAsia="標楷體" w:hAnsi="標楷體" w:hint="eastAsia"/>
                <w:b/>
                <w:bCs/>
                <w:noProof/>
                <w:color w:val="000000" w:themeColor="text1"/>
                <w:spacing w:val="-6"/>
                <w:sz w:val="18"/>
                <w:szCs w:val="18"/>
              </w:rPr>
              <w:t>小   計</w:t>
            </w:r>
          </w:p>
        </w:tc>
        <w:tc>
          <w:tcPr>
            <w:tcW w:w="1008" w:type="dxa"/>
            <w:shd w:val="clear" w:color="auto" w:fill="auto"/>
            <w:vAlign w:val="center"/>
          </w:tcPr>
          <w:p w14:paraId="08BCAEDC" w14:textId="7032FE0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171,278,848</w:t>
            </w:r>
          </w:p>
        </w:tc>
        <w:tc>
          <w:tcPr>
            <w:tcW w:w="749" w:type="dxa"/>
            <w:shd w:val="clear" w:color="auto" w:fill="auto"/>
            <w:vAlign w:val="center"/>
          </w:tcPr>
          <w:p w14:paraId="498CDD93" w14:textId="77777777" w:rsidR="005E061E" w:rsidRPr="008607C2" w:rsidRDefault="005E061E" w:rsidP="005E061E">
            <w:pPr>
              <w:spacing w:line="240" w:lineRule="exact"/>
              <w:jc w:val="right"/>
              <w:rPr>
                <w:rFonts w:ascii="標楷體" w:eastAsia="標楷體" w:hAnsi="標楷體"/>
                <w:color w:val="000000" w:themeColor="text1"/>
                <w:spacing w:val="-8"/>
                <w:w w:val="90"/>
                <w:sz w:val="18"/>
                <w:szCs w:val="18"/>
              </w:rPr>
            </w:pPr>
          </w:p>
        </w:tc>
        <w:tc>
          <w:tcPr>
            <w:tcW w:w="798" w:type="dxa"/>
            <w:shd w:val="clear" w:color="auto" w:fill="auto"/>
            <w:vAlign w:val="center"/>
          </w:tcPr>
          <w:p w14:paraId="3C1D3E53"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48ECBB89"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3CE35840" w14:textId="3AF04A8F"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10.96</w:t>
            </w:r>
          </w:p>
        </w:tc>
        <w:tc>
          <w:tcPr>
            <w:tcW w:w="1020" w:type="dxa"/>
            <w:shd w:val="clear" w:color="auto" w:fill="auto"/>
            <w:vAlign w:val="center"/>
          </w:tcPr>
          <w:p w14:paraId="78BD7526" w14:textId="6F8F066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139,786,330</w:t>
            </w:r>
          </w:p>
        </w:tc>
        <w:tc>
          <w:tcPr>
            <w:tcW w:w="641" w:type="dxa"/>
            <w:shd w:val="clear" w:color="auto" w:fill="auto"/>
            <w:vAlign w:val="center"/>
          </w:tcPr>
          <w:p w14:paraId="17443435" w14:textId="4D85CC66"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6.48</w:t>
            </w:r>
          </w:p>
        </w:tc>
        <w:tc>
          <w:tcPr>
            <w:tcW w:w="999" w:type="dxa"/>
            <w:shd w:val="clear" w:color="auto" w:fill="auto"/>
            <w:vAlign w:val="center"/>
          </w:tcPr>
          <w:p w14:paraId="2E93A368"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D71CF66"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80D37C6" w14:textId="77777777" w:rsidR="005E061E" w:rsidRPr="008607C2" w:rsidRDefault="005E061E" w:rsidP="005E061E">
            <w:pPr>
              <w:spacing w:line="240" w:lineRule="exact"/>
              <w:ind w:leftChars="100" w:left="240" w:right="28"/>
              <w:jc w:val="distribute"/>
              <w:rPr>
                <w:rFonts w:ascii="標楷體" w:eastAsia="標楷體" w:hAnsi="標楷體"/>
                <w:b/>
                <w:noProof/>
                <w:color w:val="000000" w:themeColor="text1"/>
                <w:spacing w:val="-14"/>
                <w:sz w:val="18"/>
                <w:szCs w:val="18"/>
              </w:rPr>
            </w:pPr>
          </w:p>
        </w:tc>
        <w:tc>
          <w:tcPr>
            <w:tcW w:w="1365" w:type="dxa"/>
            <w:shd w:val="clear" w:color="auto" w:fill="auto"/>
            <w:vAlign w:val="center"/>
          </w:tcPr>
          <w:p w14:paraId="0E218784" w14:textId="7C057E62" w:rsidR="005E061E" w:rsidRPr="008607C2" w:rsidRDefault="005E061E" w:rsidP="005E061E">
            <w:pPr>
              <w:spacing w:line="240" w:lineRule="exact"/>
              <w:rPr>
                <w:rFonts w:ascii="標楷體" w:eastAsia="標楷體" w:hAnsi="標楷體"/>
                <w:b/>
                <w:bCs/>
                <w:noProof/>
                <w:color w:val="000000" w:themeColor="text1"/>
                <w:spacing w:val="-6"/>
                <w:sz w:val="18"/>
                <w:szCs w:val="18"/>
              </w:rPr>
            </w:pPr>
            <w:r w:rsidRPr="008607C2">
              <w:rPr>
                <w:rFonts w:ascii="標楷體" w:eastAsia="標楷體" w:hAnsi="標楷體" w:hint="eastAsia"/>
                <w:b/>
                <w:noProof/>
                <w:color w:val="000000" w:themeColor="text1"/>
                <w:spacing w:val="-20"/>
                <w:sz w:val="18"/>
                <w:szCs w:val="18"/>
              </w:rPr>
              <w:t>一、獲有盈餘之事業</w:t>
            </w:r>
          </w:p>
        </w:tc>
        <w:tc>
          <w:tcPr>
            <w:tcW w:w="1008" w:type="dxa"/>
            <w:shd w:val="clear" w:color="auto" w:fill="auto"/>
            <w:vAlign w:val="center"/>
          </w:tcPr>
          <w:p w14:paraId="37588B9A" w14:textId="77777777" w:rsidR="005E061E" w:rsidRPr="008607C2" w:rsidRDefault="005E061E" w:rsidP="005E061E">
            <w:pPr>
              <w:spacing w:line="240" w:lineRule="exact"/>
              <w:jc w:val="right"/>
              <w:rPr>
                <w:rFonts w:ascii="標楷體" w:eastAsia="標楷體" w:hAnsi="標楷體"/>
                <w:b/>
                <w:noProof/>
                <w:color w:val="000000" w:themeColor="text1"/>
                <w:w w:val="90"/>
                <w:sz w:val="18"/>
                <w:szCs w:val="18"/>
              </w:rPr>
            </w:pPr>
          </w:p>
        </w:tc>
        <w:tc>
          <w:tcPr>
            <w:tcW w:w="749" w:type="dxa"/>
            <w:shd w:val="clear" w:color="auto" w:fill="auto"/>
            <w:vAlign w:val="center"/>
          </w:tcPr>
          <w:p w14:paraId="5AF052B5" w14:textId="77777777" w:rsidR="005E061E" w:rsidRPr="008607C2" w:rsidRDefault="005E061E" w:rsidP="005E061E">
            <w:pPr>
              <w:spacing w:line="240" w:lineRule="exact"/>
              <w:jc w:val="right"/>
              <w:rPr>
                <w:rFonts w:ascii="標楷體" w:eastAsia="標楷體" w:hAnsi="標楷體"/>
                <w:color w:val="000000" w:themeColor="text1"/>
                <w:spacing w:val="-8"/>
                <w:w w:val="90"/>
                <w:sz w:val="18"/>
                <w:szCs w:val="18"/>
              </w:rPr>
            </w:pPr>
          </w:p>
        </w:tc>
        <w:tc>
          <w:tcPr>
            <w:tcW w:w="798" w:type="dxa"/>
            <w:shd w:val="clear" w:color="auto" w:fill="auto"/>
            <w:vAlign w:val="center"/>
          </w:tcPr>
          <w:p w14:paraId="50A1D9B2"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6C2969BD" w14:textId="77777777" w:rsidR="005E061E" w:rsidRPr="008607C2" w:rsidRDefault="005E061E" w:rsidP="005E061E">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0BCA5CF7" w14:textId="77777777" w:rsidR="005E061E" w:rsidRPr="008607C2" w:rsidRDefault="005E061E" w:rsidP="005E061E">
            <w:pPr>
              <w:spacing w:line="240" w:lineRule="exact"/>
              <w:jc w:val="right"/>
              <w:rPr>
                <w:rFonts w:ascii="標楷體" w:eastAsia="標楷體" w:hAnsi="標楷體"/>
                <w:b/>
                <w:noProof/>
                <w:color w:val="000000" w:themeColor="text1"/>
                <w:w w:val="90"/>
                <w:sz w:val="18"/>
                <w:szCs w:val="18"/>
              </w:rPr>
            </w:pPr>
          </w:p>
        </w:tc>
        <w:tc>
          <w:tcPr>
            <w:tcW w:w="1020" w:type="dxa"/>
            <w:shd w:val="clear" w:color="auto" w:fill="auto"/>
            <w:vAlign w:val="center"/>
          </w:tcPr>
          <w:p w14:paraId="6D5D3962" w14:textId="77777777" w:rsidR="005E061E" w:rsidRPr="008607C2" w:rsidRDefault="005E061E" w:rsidP="005E061E">
            <w:pPr>
              <w:spacing w:line="240" w:lineRule="exact"/>
              <w:jc w:val="right"/>
              <w:rPr>
                <w:rFonts w:ascii="標楷體" w:eastAsia="標楷體" w:hAnsi="標楷體"/>
                <w:b/>
                <w:noProof/>
                <w:color w:val="000000" w:themeColor="text1"/>
                <w:w w:val="90"/>
                <w:sz w:val="18"/>
                <w:szCs w:val="18"/>
              </w:rPr>
            </w:pPr>
          </w:p>
        </w:tc>
        <w:tc>
          <w:tcPr>
            <w:tcW w:w="641" w:type="dxa"/>
            <w:shd w:val="clear" w:color="auto" w:fill="auto"/>
            <w:vAlign w:val="center"/>
          </w:tcPr>
          <w:p w14:paraId="2C6F53A6" w14:textId="77777777" w:rsidR="005E061E" w:rsidRPr="008607C2" w:rsidRDefault="005E061E" w:rsidP="005E061E">
            <w:pPr>
              <w:spacing w:line="240" w:lineRule="exact"/>
              <w:jc w:val="right"/>
              <w:rPr>
                <w:rFonts w:ascii="標楷體" w:eastAsia="標楷體" w:hAnsi="標楷體"/>
                <w:b/>
                <w:noProof/>
                <w:color w:val="000000" w:themeColor="text1"/>
                <w:w w:val="90"/>
                <w:sz w:val="18"/>
                <w:szCs w:val="18"/>
              </w:rPr>
            </w:pPr>
          </w:p>
        </w:tc>
        <w:tc>
          <w:tcPr>
            <w:tcW w:w="999" w:type="dxa"/>
            <w:shd w:val="clear" w:color="auto" w:fill="auto"/>
            <w:vAlign w:val="center"/>
          </w:tcPr>
          <w:p w14:paraId="45E8C246"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15E16091"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22E38F8" w14:textId="77777777" w:rsidR="005E061E" w:rsidRPr="008607C2" w:rsidRDefault="005E061E" w:rsidP="005E061E">
            <w:pPr>
              <w:spacing w:line="240" w:lineRule="exact"/>
              <w:ind w:leftChars="100" w:left="240" w:right="28"/>
              <w:jc w:val="distribute"/>
              <w:rPr>
                <w:rFonts w:ascii="標楷體" w:eastAsia="標楷體" w:hAnsi="標楷體"/>
                <w:b/>
                <w:noProof/>
                <w:color w:val="000000" w:themeColor="text1"/>
                <w:spacing w:val="-14"/>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224C75C9" w14:textId="0230BEA7" w:rsidR="005E061E" w:rsidRPr="008607C2" w:rsidRDefault="005E061E" w:rsidP="005E061E">
            <w:pPr>
              <w:spacing w:line="240" w:lineRule="exact"/>
              <w:ind w:leftChars="100" w:left="240"/>
              <w:rPr>
                <w:rFonts w:ascii="標楷體" w:eastAsia="標楷體" w:hAnsi="標楷體"/>
                <w:b/>
                <w:bCs/>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關貿網路公司</w:t>
            </w:r>
          </w:p>
        </w:tc>
        <w:tc>
          <w:tcPr>
            <w:tcW w:w="1008" w:type="dxa"/>
            <w:shd w:val="clear" w:color="auto" w:fill="auto"/>
            <w:vAlign w:val="center"/>
          </w:tcPr>
          <w:p w14:paraId="6A4F64E0" w14:textId="056A3A17" w:rsidR="005E061E" w:rsidRPr="008607C2" w:rsidRDefault="005E061E" w:rsidP="005E061E">
            <w:pPr>
              <w:spacing w:line="240" w:lineRule="exact"/>
              <w:jc w:val="right"/>
              <w:rPr>
                <w:rFonts w:ascii="標楷體" w:eastAsia="標楷體" w:hAnsi="標楷體"/>
                <w:b/>
                <w:noProof/>
                <w:color w:val="000000" w:themeColor="text1"/>
                <w:w w:val="90"/>
                <w:sz w:val="18"/>
                <w:szCs w:val="18"/>
              </w:rPr>
            </w:pPr>
            <w:r w:rsidRPr="008607C2">
              <w:rPr>
                <w:rFonts w:ascii="標楷體" w:eastAsia="標楷體" w:hAnsi="標楷體"/>
                <w:noProof/>
                <w:color w:val="000000" w:themeColor="text1"/>
                <w:sz w:val="18"/>
                <w:szCs w:val="18"/>
              </w:rPr>
              <w:t>464,093</w:t>
            </w:r>
          </w:p>
        </w:tc>
        <w:tc>
          <w:tcPr>
            <w:tcW w:w="749" w:type="dxa"/>
            <w:shd w:val="clear" w:color="auto" w:fill="auto"/>
            <w:vAlign w:val="center"/>
          </w:tcPr>
          <w:p w14:paraId="02DDE2CF" w14:textId="46BF2F33" w:rsidR="005E061E" w:rsidRPr="008607C2" w:rsidRDefault="005E061E" w:rsidP="005E061E">
            <w:pPr>
              <w:spacing w:line="240" w:lineRule="exact"/>
              <w:jc w:val="right"/>
              <w:rPr>
                <w:rFonts w:ascii="標楷體" w:eastAsia="標楷體" w:hAnsi="標楷體"/>
                <w:color w:val="000000" w:themeColor="text1"/>
                <w:spacing w:val="-8"/>
                <w:w w:val="90"/>
                <w:sz w:val="18"/>
                <w:szCs w:val="18"/>
              </w:rPr>
            </w:pPr>
            <w:r w:rsidRPr="008607C2">
              <w:rPr>
                <w:rFonts w:ascii="標楷體" w:eastAsia="標楷體" w:hAnsi="標楷體"/>
                <w:noProof/>
                <w:color w:val="000000" w:themeColor="text1"/>
                <w:sz w:val="18"/>
                <w:szCs w:val="18"/>
              </w:rPr>
              <w:t>3.09</w:t>
            </w:r>
          </w:p>
        </w:tc>
        <w:tc>
          <w:tcPr>
            <w:tcW w:w="798" w:type="dxa"/>
            <w:shd w:val="clear" w:color="auto" w:fill="auto"/>
            <w:vAlign w:val="center"/>
          </w:tcPr>
          <w:p w14:paraId="1552D53A" w14:textId="404EA677"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12.72</w:t>
            </w:r>
          </w:p>
        </w:tc>
        <w:tc>
          <w:tcPr>
            <w:tcW w:w="774" w:type="dxa"/>
            <w:shd w:val="clear" w:color="auto" w:fill="auto"/>
            <w:vAlign w:val="center"/>
          </w:tcPr>
          <w:p w14:paraId="25CAC420" w14:textId="6BDC48F1" w:rsidR="005E061E" w:rsidRPr="008607C2" w:rsidRDefault="005E061E" w:rsidP="005E061E">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19.32</w:t>
            </w:r>
          </w:p>
        </w:tc>
        <w:tc>
          <w:tcPr>
            <w:tcW w:w="640" w:type="dxa"/>
            <w:shd w:val="clear" w:color="auto" w:fill="auto"/>
            <w:vAlign w:val="center"/>
          </w:tcPr>
          <w:p w14:paraId="6ED2D6FD" w14:textId="4C3893CB" w:rsidR="005E061E" w:rsidRPr="008607C2" w:rsidRDefault="005E061E" w:rsidP="005E061E">
            <w:pPr>
              <w:spacing w:line="240" w:lineRule="exact"/>
              <w:jc w:val="right"/>
              <w:rPr>
                <w:rFonts w:ascii="標楷體" w:eastAsia="標楷體" w:hAnsi="標楷體"/>
                <w:b/>
                <w:noProof/>
                <w:color w:val="000000" w:themeColor="text1"/>
                <w:w w:val="90"/>
                <w:sz w:val="18"/>
                <w:szCs w:val="18"/>
              </w:rPr>
            </w:pPr>
            <w:r w:rsidRPr="008607C2">
              <w:rPr>
                <w:rFonts w:ascii="標楷體" w:eastAsia="標楷體" w:hAnsi="標楷體"/>
                <w:noProof/>
                <w:color w:val="000000" w:themeColor="text1"/>
                <w:sz w:val="18"/>
                <w:szCs w:val="18"/>
              </w:rPr>
              <w:t>36.11</w:t>
            </w:r>
          </w:p>
        </w:tc>
        <w:tc>
          <w:tcPr>
            <w:tcW w:w="1020" w:type="dxa"/>
            <w:shd w:val="clear" w:color="auto" w:fill="auto"/>
            <w:vAlign w:val="center"/>
          </w:tcPr>
          <w:p w14:paraId="298EA02C" w14:textId="2FDDCA3C" w:rsidR="005E061E" w:rsidRPr="008607C2" w:rsidRDefault="005E061E" w:rsidP="005E061E">
            <w:pPr>
              <w:spacing w:line="240" w:lineRule="exact"/>
              <w:jc w:val="right"/>
              <w:rPr>
                <w:rFonts w:ascii="標楷體" w:eastAsia="標楷體" w:hAnsi="標楷體"/>
                <w:b/>
                <w:noProof/>
                <w:color w:val="000000" w:themeColor="text1"/>
                <w:w w:val="90"/>
                <w:sz w:val="18"/>
                <w:szCs w:val="18"/>
              </w:rPr>
            </w:pPr>
            <w:r w:rsidRPr="008607C2">
              <w:rPr>
                <w:rFonts w:ascii="標楷體" w:eastAsia="標楷體" w:hAnsi="標楷體"/>
                <w:noProof/>
                <w:color w:val="000000" w:themeColor="text1"/>
                <w:sz w:val="18"/>
                <w:szCs w:val="18"/>
              </w:rPr>
              <w:t>892,177</w:t>
            </w:r>
          </w:p>
        </w:tc>
        <w:tc>
          <w:tcPr>
            <w:tcW w:w="641" w:type="dxa"/>
            <w:shd w:val="clear" w:color="auto" w:fill="auto"/>
            <w:vAlign w:val="center"/>
          </w:tcPr>
          <w:p w14:paraId="5FA37FFD" w14:textId="3794C749" w:rsidR="005E061E" w:rsidRPr="008607C2" w:rsidRDefault="005E061E" w:rsidP="005E061E">
            <w:pPr>
              <w:spacing w:line="240" w:lineRule="exact"/>
              <w:jc w:val="right"/>
              <w:rPr>
                <w:rFonts w:ascii="標楷體" w:eastAsia="標楷體" w:hAnsi="標楷體"/>
                <w:b/>
                <w:noProof/>
                <w:color w:val="000000" w:themeColor="text1"/>
                <w:w w:val="90"/>
                <w:sz w:val="18"/>
                <w:szCs w:val="18"/>
              </w:rPr>
            </w:pPr>
            <w:r w:rsidRPr="008607C2">
              <w:rPr>
                <w:rFonts w:ascii="標楷體" w:eastAsia="標楷體" w:hAnsi="標楷體"/>
                <w:noProof/>
                <w:color w:val="000000" w:themeColor="text1"/>
                <w:sz w:val="18"/>
                <w:szCs w:val="18"/>
              </w:rPr>
              <w:t>13.18</w:t>
            </w:r>
          </w:p>
        </w:tc>
        <w:tc>
          <w:tcPr>
            <w:tcW w:w="999" w:type="dxa"/>
            <w:shd w:val="clear" w:color="auto" w:fill="auto"/>
            <w:vAlign w:val="center"/>
          </w:tcPr>
          <w:p w14:paraId="1E71FC1B" w14:textId="77777777" w:rsidR="005E061E" w:rsidRPr="008607C2" w:rsidRDefault="005E061E" w:rsidP="005E061E">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46E20723" w14:textId="77777777" w:rsidTr="005E061E">
        <w:trPr>
          <w:cantSplit/>
          <w:trHeight w:hRule="exact" w:val="567"/>
        </w:trPr>
        <w:tc>
          <w:tcPr>
            <w:tcW w:w="9979" w:type="dxa"/>
            <w:gridSpan w:val="10"/>
            <w:tcBorders>
              <w:top w:val="nil"/>
              <w:left w:val="nil"/>
              <w:bottom w:val="nil"/>
              <w:right w:val="nil"/>
            </w:tcBorders>
            <w:vAlign w:val="center"/>
          </w:tcPr>
          <w:p w14:paraId="02425C78" w14:textId="77777777" w:rsidR="00EA0E5F" w:rsidRPr="008607C2" w:rsidRDefault="00EA0E5F" w:rsidP="005E061E">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629C2817" w14:textId="77777777" w:rsidTr="00FB1E2C">
        <w:trPr>
          <w:cantSplit/>
          <w:trHeight w:hRule="exact" w:val="340"/>
        </w:trPr>
        <w:tc>
          <w:tcPr>
            <w:tcW w:w="9979" w:type="dxa"/>
            <w:gridSpan w:val="10"/>
            <w:tcBorders>
              <w:top w:val="nil"/>
              <w:left w:val="nil"/>
              <w:bottom w:val="nil"/>
              <w:right w:val="nil"/>
            </w:tcBorders>
            <w:vAlign w:val="center"/>
          </w:tcPr>
          <w:p w14:paraId="6838B59D" w14:textId="77777777" w:rsidR="00EA0E5F" w:rsidRPr="008607C2" w:rsidRDefault="00EA0E5F" w:rsidP="00032086">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6E61DAAC" w14:textId="77777777" w:rsidTr="001546CE">
        <w:trPr>
          <w:cantSplit/>
          <w:trHeight w:hRule="exact" w:val="284"/>
        </w:trPr>
        <w:tc>
          <w:tcPr>
            <w:tcW w:w="9979" w:type="dxa"/>
            <w:gridSpan w:val="10"/>
            <w:tcBorders>
              <w:top w:val="nil"/>
              <w:left w:val="nil"/>
              <w:bottom w:val="single" w:sz="2" w:space="0" w:color="auto"/>
              <w:right w:val="nil"/>
            </w:tcBorders>
            <w:vAlign w:val="center"/>
          </w:tcPr>
          <w:p w14:paraId="1BBAF551" w14:textId="77777777" w:rsidR="00EA0E5F" w:rsidRPr="008607C2" w:rsidRDefault="00EA0E5F" w:rsidP="00032086">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02706AE4" w14:textId="77777777" w:rsidTr="001546CE">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3B0EE5CE"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4592EA46"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3032627C" w14:textId="77777777" w:rsidR="00EA0E5F" w:rsidRPr="008607C2" w:rsidRDefault="00EA0E5F" w:rsidP="00032086">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17F90DD5" w14:textId="77777777" w:rsidR="00EA0E5F" w:rsidRPr="008607C2" w:rsidRDefault="00EA0E5F" w:rsidP="00032086">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4894759A" w14:textId="77777777" w:rsidR="00EA0E5F" w:rsidRPr="008607C2" w:rsidRDefault="00EA0E5F" w:rsidP="00032086">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14B49182"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2DC16D6B"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708F6B60" w14:textId="77777777" w:rsidR="00EA0E5F" w:rsidRPr="008607C2" w:rsidRDefault="00EA0E5F" w:rsidP="00032086">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491739FC"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1B1858FB" w14:textId="77777777" w:rsidR="00EA0E5F" w:rsidRPr="008607C2" w:rsidRDefault="00EA0E5F" w:rsidP="0003208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101A6642" w14:textId="77777777" w:rsidR="00EA0E5F" w:rsidRPr="008607C2" w:rsidRDefault="00EA0E5F" w:rsidP="0003208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5FD1B9FB" w14:textId="77777777" w:rsidR="00EA0E5F" w:rsidRPr="008607C2" w:rsidRDefault="00EA0E5F" w:rsidP="0003208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0BD8C161" w14:textId="77777777" w:rsidR="00EA0E5F" w:rsidRPr="008607C2" w:rsidRDefault="00EA0E5F" w:rsidP="0003208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157F6EFF" w14:textId="77777777" w:rsidR="00EA0E5F" w:rsidRPr="008607C2" w:rsidRDefault="00EA0E5F" w:rsidP="00032086">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54D1EE6C"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7C0C9548"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6E3EEDC2"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7F341AE4"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0CF8A0EE" w14:textId="77777777" w:rsidR="00EA0E5F" w:rsidRPr="008607C2" w:rsidRDefault="00EA0E5F" w:rsidP="0003208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394286EE" w14:textId="77777777" w:rsidR="00EA0E5F" w:rsidRPr="008607C2" w:rsidRDefault="00EA0E5F" w:rsidP="0003208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9154131" w14:textId="33C7DA77" w:rsidR="00EA0E5F" w:rsidRPr="008607C2" w:rsidRDefault="00EA0E5F" w:rsidP="005E061E">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7F72C99E" w14:textId="77777777" w:rsidR="00EA0E5F" w:rsidRPr="008607C2" w:rsidRDefault="00EA0E5F" w:rsidP="00032086">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1ADA3E9" w14:textId="77777777" w:rsidR="00EA0E5F" w:rsidRPr="008607C2" w:rsidRDefault="00EA0E5F" w:rsidP="005E061E">
            <w:pPr>
              <w:autoSpaceDE w:val="0"/>
              <w:autoSpaceDN w:val="0"/>
              <w:adjustRightInd w:val="0"/>
              <w:snapToGrid w:val="0"/>
              <w:jc w:val="distribute"/>
              <w:rPr>
                <w:rFonts w:ascii="標楷體" w:eastAsia="標楷體" w:hAnsi="標楷體"/>
                <w:snapToGrid w:val="0"/>
                <w:color w:val="000000" w:themeColor="text1"/>
                <w:spacing w:val="-24"/>
                <w:kern w:val="0"/>
                <w:sz w:val="20"/>
              </w:rPr>
            </w:pPr>
            <w:r w:rsidRPr="008607C2">
              <w:rPr>
                <w:rFonts w:ascii="標楷體" w:eastAsia="標楷體" w:hAnsi="標楷體" w:hint="eastAsia"/>
                <w:snapToGrid w:val="0"/>
                <w:color w:val="000000" w:themeColor="text1"/>
                <w:spacing w:val="-24"/>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D76290B" w14:textId="77777777" w:rsidR="00EA0E5F" w:rsidRPr="008607C2" w:rsidRDefault="00EA0E5F" w:rsidP="0003208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2911472A"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16E3EAA1"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40ACEA32"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44A1537C"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128E3EDF"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9C7F82D" w14:textId="44E0A9AE"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57888421" w14:textId="486224B2" w:rsidR="00C64141" w:rsidRPr="008607C2" w:rsidRDefault="00C64141" w:rsidP="00C64141">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第一金融控股公</w:t>
            </w:r>
            <w:r w:rsidRPr="008607C2">
              <w:rPr>
                <w:rFonts w:ascii="標楷體" w:eastAsia="標楷體" w:hAnsi="標楷體" w:hint="eastAsia"/>
                <w:noProof/>
                <w:color w:val="000000" w:themeColor="text1"/>
                <w:sz w:val="18"/>
                <w:szCs w:val="18"/>
              </w:rPr>
              <w:t>司</w:t>
            </w:r>
          </w:p>
        </w:tc>
        <w:tc>
          <w:tcPr>
            <w:tcW w:w="1008" w:type="dxa"/>
            <w:shd w:val="clear" w:color="auto" w:fill="auto"/>
            <w:vAlign w:val="center"/>
          </w:tcPr>
          <w:p w14:paraId="2B41BF28" w14:textId="7BA05CEE"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20,595,663</w:t>
            </w:r>
          </w:p>
        </w:tc>
        <w:tc>
          <w:tcPr>
            <w:tcW w:w="749" w:type="dxa"/>
            <w:shd w:val="clear" w:color="auto" w:fill="auto"/>
            <w:vAlign w:val="center"/>
          </w:tcPr>
          <w:p w14:paraId="144F1ADB" w14:textId="4BD3614D"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1.56</w:t>
            </w:r>
          </w:p>
        </w:tc>
        <w:tc>
          <w:tcPr>
            <w:tcW w:w="798" w:type="dxa"/>
            <w:shd w:val="clear" w:color="auto" w:fill="auto"/>
            <w:vAlign w:val="center"/>
          </w:tcPr>
          <w:p w14:paraId="39C5F550" w14:textId="07EF4181"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0.52</w:t>
            </w:r>
          </w:p>
        </w:tc>
        <w:tc>
          <w:tcPr>
            <w:tcW w:w="774" w:type="dxa"/>
            <w:shd w:val="clear" w:color="auto" w:fill="auto"/>
            <w:vAlign w:val="center"/>
          </w:tcPr>
          <w:p w14:paraId="7A60C8EA" w14:textId="16D488F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9.18</w:t>
            </w:r>
          </w:p>
        </w:tc>
        <w:tc>
          <w:tcPr>
            <w:tcW w:w="640" w:type="dxa"/>
            <w:shd w:val="clear" w:color="auto" w:fill="auto"/>
            <w:vAlign w:val="center"/>
          </w:tcPr>
          <w:p w14:paraId="6E08A474" w14:textId="39E3012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11.49</w:t>
            </w:r>
          </w:p>
        </w:tc>
        <w:tc>
          <w:tcPr>
            <w:tcW w:w="1020" w:type="dxa"/>
            <w:shd w:val="clear" w:color="auto" w:fill="auto"/>
            <w:vAlign w:val="center"/>
          </w:tcPr>
          <w:p w14:paraId="5C99E243" w14:textId="06BD120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25,751,309</w:t>
            </w:r>
          </w:p>
        </w:tc>
        <w:tc>
          <w:tcPr>
            <w:tcW w:w="641" w:type="dxa"/>
            <w:shd w:val="clear" w:color="auto" w:fill="auto"/>
            <w:vAlign w:val="center"/>
          </w:tcPr>
          <w:p w14:paraId="168A0261" w14:textId="500E99FE"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6.93</w:t>
            </w:r>
          </w:p>
        </w:tc>
        <w:tc>
          <w:tcPr>
            <w:tcW w:w="999" w:type="dxa"/>
            <w:shd w:val="clear" w:color="auto" w:fill="auto"/>
            <w:vAlign w:val="center"/>
          </w:tcPr>
          <w:p w14:paraId="4789F524" w14:textId="7777777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706EC4AB"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60EADDA" w14:textId="58776203"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200402E5" w14:textId="77777777" w:rsidR="00C64141" w:rsidRPr="008607C2" w:rsidRDefault="00C64141" w:rsidP="00C64141">
            <w:pPr>
              <w:spacing w:line="240" w:lineRule="exact"/>
              <w:ind w:leftChars="100" w:left="240" w:rightChars="5" w:right="12"/>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合作金庫金融</w:t>
            </w:r>
          </w:p>
          <w:p w14:paraId="2C3070EB" w14:textId="54EFBDC4" w:rsidR="00C64141" w:rsidRPr="008607C2" w:rsidRDefault="00C64141" w:rsidP="00C64141">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10"/>
                <w:sz w:val="18"/>
                <w:szCs w:val="18"/>
              </w:rPr>
              <w:t>控股公司</w:t>
            </w:r>
          </w:p>
        </w:tc>
        <w:tc>
          <w:tcPr>
            <w:tcW w:w="1008" w:type="dxa"/>
            <w:shd w:val="clear" w:color="auto" w:fill="auto"/>
            <w:vAlign w:val="center"/>
          </w:tcPr>
          <w:p w14:paraId="5968B06D" w14:textId="731D897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20,817,292</w:t>
            </w:r>
          </w:p>
        </w:tc>
        <w:tc>
          <w:tcPr>
            <w:tcW w:w="749" w:type="dxa"/>
            <w:shd w:val="clear" w:color="auto" w:fill="auto"/>
            <w:vAlign w:val="center"/>
          </w:tcPr>
          <w:p w14:paraId="20452343" w14:textId="511BACE0"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1.45</w:t>
            </w:r>
          </w:p>
        </w:tc>
        <w:tc>
          <w:tcPr>
            <w:tcW w:w="798" w:type="dxa"/>
            <w:shd w:val="clear" w:color="auto" w:fill="auto"/>
            <w:vAlign w:val="center"/>
          </w:tcPr>
          <w:p w14:paraId="176676C4" w14:textId="5005951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0.47</w:t>
            </w:r>
          </w:p>
        </w:tc>
        <w:tc>
          <w:tcPr>
            <w:tcW w:w="774" w:type="dxa"/>
            <w:shd w:val="clear" w:color="auto" w:fill="auto"/>
            <w:vAlign w:val="center"/>
          </w:tcPr>
          <w:p w14:paraId="50E7043C" w14:textId="7BCA3064"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8.98</w:t>
            </w:r>
          </w:p>
        </w:tc>
        <w:tc>
          <w:tcPr>
            <w:tcW w:w="640" w:type="dxa"/>
            <w:shd w:val="clear" w:color="auto" w:fill="auto"/>
            <w:vAlign w:val="center"/>
          </w:tcPr>
          <w:p w14:paraId="499A5321" w14:textId="6114AF70"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26.06</w:t>
            </w:r>
          </w:p>
        </w:tc>
        <w:tc>
          <w:tcPr>
            <w:tcW w:w="1020" w:type="dxa"/>
            <w:shd w:val="clear" w:color="auto" w:fill="auto"/>
            <w:vAlign w:val="center"/>
          </w:tcPr>
          <w:p w14:paraId="4073F0F4" w14:textId="6BD9DCC5"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56,282,677</w:t>
            </w:r>
          </w:p>
        </w:tc>
        <w:tc>
          <w:tcPr>
            <w:tcW w:w="641" w:type="dxa"/>
            <w:shd w:val="clear" w:color="auto" w:fill="auto"/>
            <w:vAlign w:val="center"/>
          </w:tcPr>
          <w:p w14:paraId="3AEFA3EC" w14:textId="725BA9BE"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7.50</w:t>
            </w:r>
          </w:p>
        </w:tc>
        <w:tc>
          <w:tcPr>
            <w:tcW w:w="999" w:type="dxa"/>
            <w:shd w:val="clear" w:color="auto" w:fill="auto"/>
            <w:vAlign w:val="center"/>
          </w:tcPr>
          <w:p w14:paraId="16706210" w14:textId="7777777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37B0FF31"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47BD18D" w14:textId="2C049DD3"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2BBCD1AF" w14:textId="77777777" w:rsidR="00C64141" w:rsidRPr="008607C2" w:rsidRDefault="00C64141" w:rsidP="00C64141">
            <w:pPr>
              <w:spacing w:line="240" w:lineRule="exact"/>
              <w:ind w:leftChars="100" w:left="240" w:rightChars="5" w:right="12"/>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兆豐金融控股</w:t>
            </w:r>
          </w:p>
          <w:p w14:paraId="7D22EAC1" w14:textId="05C4F0E8" w:rsidR="00C64141" w:rsidRPr="008607C2" w:rsidRDefault="00C64141" w:rsidP="00C64141">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公司</w:t>
            </w:r>
          </w:p>
        </w:tc>
        <w:tc>
          <w:tcPr>
            <w:tcW w:w="1008" w:type="dxa"/>
            <w:shd w:val="clear" w:color="auto" w:fill="auto"/>
            <w:vAlign w:val="center"/>
          </w:tcPr>
          <w:p w14:paraId="3F94FAD4" w14:textId="04F682BD"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18,334,958</w:t>
            </w:r>
          </w:p>
        </w:tc>
        <w:tc>
          <w:tcPr>
            <w:tcW w:w="749" w:type="dxa"/>
            <w:shd w:val="clear" w:color="auto" w:fill="auto"/>
            <w:vAlign w:val="center"/>
          </w:tcPr>
          <w:p w14:paraId="516775A6" w14:textId="6F8BE59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1.32</w:t>
            </w:r>
          </w:p>
        </w:tc>
        <w:tc>
          <w:tcPr>
            <w:tcW w:w="798" w:type="dxa"/>
            <w:shd w:val="clear" w:color="auto" w:fill="auto"/>
            <w:vAlign w:val="center"/>
          </w:tcPr>
          <w:p w14:paraId="09194AF5" w14:textId="7C4980E3"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0.45</w:t>
            </w:r>
          </w:p>
        </w:tc>
        <w:tc>
          <w:tcPr>
            <w:tcW w:w="774" w:type="dxa"/>
            <w:shd w:val="clear" w:color="auto" w:fill="auto"/>
            <w:vAlign w:val="center"/>
          </w:tcPr>
          <w:p w14:paraId="2A5D50D4" w14:textId="50B4B28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5.84</w:t>
            </w:r>
          </w:p>
        </w:tc>
        <w:tc>
          <w:tcPr>
            <w:tcW w:w="640" w:type="dxa"/>
            <w:shd w:val="clear" w:color="auto" w:fill="auto"/>
            <w:vAlign w:val="center"/>
          </w:tcPr>
          <w:p w14:paraId="58F294DA" w14:textId="6C9B192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8.40</w:t>
            </w:r>
          </w:p>
        </w:tc>
        <w:tc>
          <w:tcPr>
            <w:tcW w:w="1020" w:type="dxa"/>
            <w:shd w:val="clear" w:color="auto" w:fill="auto"/>
            <w:vAlign w:val="center"/>
          </w:tcPr>
          <w:p w14:paraId="6D45661B" w14:textId="253D4C60"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25,184,501</w:t>
            </w:r>
          </w:p>
        </w:tc>
        <w:tc>
          <w:tcPr>
            <w:tcW w:w="641" w:type="dxa"/>
            <w:shd w:val="clear" w:color="auto" w:fill="auto"/>
            <w:vAlign w:val="center"/>
          </w:tcPr>
          <w:p w14:paraId="1A6AFDC4" w14:textId="2E1579FA"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6.84</w:t>
            </w:r>
          </w:p>
        </w:tc>
        <w:tc>
          <w:tcPr>
            <w:tcW w:w="999" w:type="dxa"/>
            <w:shd w:val="clear" w:color="auto" w:fill="auto"/>
            <w:vAlign w:val="center"/>
          </w:tcPr>
          <w:p w14:paraId="159607AC" w14:textId="7777777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7690B19E"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C3ACD00" w14:textId="4305A702"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47A19557" w14:textId="77777777" w:rsidR="00C64141" w:rsidRPr="008607C2" w:rsidRDefault="00C64141" w:rsidP="00C64141">
            <w:pPr>
              <w:spacing w:line="240" w:lineRule="exact"/>
              <w:ind w:leftChars="100" w:left="240" w:rightChars="5" w:right="12"/>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華南金融控股</w:t>
            </w:r>
          </w:p>
          <w:p w14:paraId="16D73672" w14:textId="1CEAF756" w:rsidR="00C64141" w:rsidRPr="008607C2" w:rsidRDefault="00C64141" w:rsidP="00C64141">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公司</w:t>
            </w:r>
          </w:p>
        </w:tc>
        <w:tc>
          <w:tcPr>
            <w:tcW w:w="1008" w:type="dxa"/>
            <w:shd w:val="clear" w:color="auto" w:fill="auto"/>
            <w:vAlign w:val="center"/>
          </w:tcPr>
          <w:p w14:paraId="595064CA" w14:textId="358ED18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17,308,471</w:t>
            </w:r>
          </w:p>
        </w:tc>
        <w:tc>
          <w:tcPr>
            <w:tcW w:w="749" w:type="dxa"/>
            <w:shd w:val="clear" w:color="auto" w:fill="auto"/>
            <w:vAlign w:val="center"/>
          </w:tcPr>
          <w:p w14:paraId="7C378E1E" w14:textId="3A4F53F0"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1.27</w:t>
            </w:r>
          </w:p>
        </w:tc>
        <w:tc>
          <w:tcPr>
            <w:tcW w:w="798" w:type="dxa"/>
            <w:shd w:val="clear" w:color="auto" w:fill="auto"/>
            <w:vAlign w:val="center"/>
          </w:tcPr>
          <w:p w14:paraId="7A5414F3" w14:textId="7D065CC0"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06B49874" w14:textId="2C862F6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8.98</w:t>
            </w:r>
          </w:p>
        </w:tc>
        <w:tc>
          <w:tcPr>
            <w:tcW w:w="640" w:type="dxa"/>
            <w:shd w:val="clear" w:color="auto" w:fill="auto"/>
            <w:vAlign w:val="center"/>
          </w:tcPr>
          <w:p w14:paraId="59495C73" w14:textId="283F1F21"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1.70</w:t>
            </w:r>
          </w:p>
        </w:tc>
        <w:tc>
          <w:tcPr>
            <w:tcW w:w="1020" w:type="dxa"/>
            <w:shd w:val="clear" w:color="auto" w:fill="auto"/>
            <w:vAlign w:val="center"/>
          </w:tcPr>
          <w:p w14:paraId="6E6C9E76" w14:textId="668B8B77"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3,140,357</w:t>
            </w:r>
          </w:p>
        </w:tc>
        <w:tc>
          <w:tcPr>
            <w:tcW w:w="641" w:type="dxa"/>
            <w:shd w:val="clear" w:color="auto" w:fill="auto"/>
            <w:vAlign w:val="center"/>
          </w:tcPr>
          <w:p w14:paraId="58080A47" w14:textId="448E957B"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7.37</w:t>
            </w:r>
          </w:p>
        </w:tc>
        <w:tc>
          <w:tcPr>
            <w:tcW w:w="999" w:type="dxa"/>
            <w:shd w:val="clear" w:color="auto" w:fill="auto"/>
            <w:vAlign w:val="center"/>
          </w:tcPr>
          <w:p w14:paraId="477F37E9" w14:textId="77777777"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6"/>
                <w:sz w:val="18"/>
                <w:szCs w:val="18"/>
              </w:rPr>
            </w:pPr>
          </w:p>
        </w:tc>
      </w:tr>
      <w:tr w:rsidR="008607C2" w:rsidRPr="008607C2" w14:paraId="63AF7D35"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7FB01A5" w14:textId="5FE52B89"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7E940D18" w14:textId="77777777" w:rsidR="00C64141" w:rsidRPr="008607C2" w:rsidRDefault="00C64141" w:rsidP="00C64141">
            <w:pPr>
              <w:spacing w:line="240" w:lineRule="exact"/>
              <w:ind w:leftChars="100" w:left="240" w:rightChars="5" w:right="12"/>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臺灣中小企業</w:t>
            </w:r>
          </w:p>
          <w:p w14:paraId="637AEB89" w14:textId="10C75406" w:rsidR="00C64141" w:rsidRPr="008607C2" w:rsidRDefault="00C64141" w:rsidP="00C64141">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銀行公司</w:t>
            </w:r>
          </w:p>
        </w:tc>
        <w:tc>
          <w:tcPr>
            <w:tcW w:w="1008" w:type="dxa"/>
            <w:shd w:val="clear" w:color="auto" w:fill="auto"/>
            <w:vAlign w:val="center"/>
          </w:tcPr>
          <w:p w14:paraId="7DAAC361" w14:textId="74998FFA"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10,121,851</w:t>
            </w:r>
          </w:p>
        </w:tc>
        <w:tc>
          <w:tcPr>
            <w:tcW w:w="749" w:type="dxa"/>
            <w:shd w:val="clear" w:color="auto" w:fill="auto"/>
            <w:vAlign w:val="center"/>
          </w:tcPr>
          <w:p w14:paraId="1B164D90" w14:textId="156802FB"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1.26</w:t>
            </w:r>
          </w:p>
        </w:tc>
        <w:tc>
          <w:tcPr>
            <w:tcW w:w="798" w:type="dxa"/>
            <w:shd w:val="clear" w:color="auto" w:fill="auto"/>
            <w:vAlign w:val="center"/>
          </w:tcPr>
          <w:p w14:paraId="41AA4163" w14:textId="0E67796B"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3B9B5605" w14:textId="336A107B"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9.84</w:t>
            </w:r>
          </w:p>
        </w:tc>
        <w:tc>
          <w:tcPr>
            <w:tcW w:w="640" w:type="dxa"/>
            <w:shd w:val="clear" w:color="auto" w:fill="auto"/>
            <w:vAlign w:val="center"/>
          </w:tcPr>
          <w:p w14:paraId="513FDC9A" w14:textId="31D53170"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2.08</w:t>
            </w:r>
          </w:p>
        </w:tc>
        <w:tc>
          <w:tcPr>
            <w:tcW w:w="1020" w:type="dxa"/>
            <w:shd w:val="clear" w:color="auto" w:fill="auto"/>
            <w:vAlign w:val="center"/>
          </w:tcPr>
          <w:p w14:paraId="19FED12C" w14:textId="6C2BA61F"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2,167,416</w:t>
            </w:r>
          </w:p>
        </w:tc>
        <w:tc>
          <w:tcPr>
            <w:tcW w:w="641" w:type="dxa"/>
            <w:shd w:val="clear" w:color="auto" w:fill="auto"/>
            <w:vAlign w:val="center"/>
          </w:tcPr>
          <w:p w14:paraId="5FAB3490" w14:textId="103AD505"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3.57</w:t>
            </w:r>
          </w:p>
        </w:tc>
        <w:tc>
          <w:tcPr>
            <w:tcW w:w="999" w:type="dxa"/>
            <w:shd w:val="clear" w:color="auto" w:fill="auto"/>
            <w:vAlign w:val="center"/>
          </w:tcPr>
          <w:p w14:paraId="460C5F44" w14:textId="77777777"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6"/>
                <w:sz w:val="18"/>
                <w:szCs w:val="18"/>
              </w:rPr>
            </w:pPr>
          </w:p>
        </w:tc>
      </w:tr>
      <w:tr w:rsidR="008607C2" w:rsidRPr="008607C2" w14:paraId="351C01A5"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E633B5C" w14:textId="05E6B9C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47425E51" w14:textId="77777777" w:rsidR="00C64141" w:rsidRPr="008607C2" w:rsidRDefault="00C64141" w:rsidP="00C64141">
            <w:pPr>
              <w:spacing w:line="240" w:lineRule="exact"/>
              <w:ind w:leftChars="100" w:left="240" w:rightChars="5" w:right="12"/>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彰化商業銀行</w:t>
            </w:r>
          </w:p>
          <w:p w14:paraId="1FE921D9" w14:textId="58293672" w:rsidR="00C64141" w:rsidRPr="008607C2" w:rsidRDefault="00C64141" w:rsidP="00C64141">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公司</w:t>
            </w:r>
          </w:p>
        </w:tc>
        <w:tc>
          <w:tcPr>
            <w:tcW w:w="1008" w:type="dxa"/>
            <w:shd w:val="clear" w:color="auto" w:fill="auto"/>
            <w:vAlign w:val="center"/>
          </w:tcPr>
          <w:p w14:paraId="4DC44B1D" w14:textId="57505546"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10,971,151</w:t>
            </w:r>
          </w:p>
        </w:tc>
        <w:tc>
          <w:tcPr>
            <w:tcW w:w="749" w:type="dxa"/>
            <w:shd w:val="clear" w:color="auto" w:fill="auto"/>
            <w:vAlign w:val="center"/>
          </w:tcPr>
          <w:p w14:paraId="7E8263BC" w14:textId="3271D3AD"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w:t>
            </w:r>
          </w:p>
        </w:tc>
        <w:tc>
          <w:tcPr>
            <w:tcW w:w="798" w:type="dxa"/>
            <w:shd w:val="clear" w:color="auto" w:fill="auto"/>
            <w:vAlign w:val="center"/>
          </w:tcPr>
          <w:p w14:paraId="6B391915" w14:textId="4B92E16D"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0.42</w:t>
            </w:r>
          </w:p>
        </w:tc>
        <w:tc>
          <w:tcPr>
            <w:tcW w:w="774" w:type="dxa"/>
            <w:shd w:val="clear" w:color="auto" w:fill="auto"/>
            <w:vAlign w:val="center"/>
          </w:tcPr>
          <w:p w14:paraId="08842927" w14:textId="71351E6E"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6.44</w:t>
            </w:r>
          </w:p>
        </w:tc>
        <w:tc>
          <w:tcPr>
            <w:tcW w:w="640" w:type="dxa"/>
            <w:shd w:val="clear" w:color="auto" w:fill="auto"/>
            <w:vAlign w:val="center"/>
          </w:tcPr>
          <w:p w14:paraId="512B6DA5" w14:textId="51B54F73"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12.19</w:t>
            </w:r>
          </w:p>
        </w:tc>
        <w:tc>
          <w:tcPr>
            <w:tcW w:w="1020" w:type="dxa"/>
            <w:shd w:val="clear" w:color="auto" w:fill="auto"/>
            <w:vAlign w:val="center"/>
          </w:tcPr>
          <w:p w14:paraId="0A1A40CA" w14:textId="5FF2462A"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20,603,632</w:t>
            </w:r>
          </w:p>
        </w:tc>
        <w:tc>
          <w:tcPr>
            <w:tcW w:w="641" w:type="dxa"/>
            <w:shd w:val="clear" w:color="auto" w:fill="auto"/>
            <w:vAlign w:val="center"/>
          </w:tcPr>
          <w:p w14:paraId="2C3443CD" w14:textId="36C5C81B"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3.67</w:t>
            </w:r>
          </w:p>
        </w:tc>
        <w:tc>
          <w:tcPr>
            <w:tcW w:w="999" w:type="dxa"/>
            <w:shd w:val="clear" w:color="auto" w:fill="auto"/>
            <w:vAlign w:val="center"/>
          </w:tcPr>
          <w:p w14:paraId="6C19CEB6" w14:textId="77777777"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6"/>
                <w:sz w:val="18"/>
                <w:szCs w:val="18"/>
              </w:rPr>
            </w:pPr>
          </w:p>
        </w:tc>
      </w:tr>
      <w:tr w:rsidR="008607C2" w:rsidRPr="008607C2" w14:paraId="295F682B"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E77F594" w14:textId="302D6B7F"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2B14F20E" w14:textId="5E7C6F08" w:rsidR="00C64141" w:rsidRPr="008607C2" w:rsidRDefault="00C64141" w:rsidP="00C64141">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z w:val="18"/>
                <w:szCs w:val="18"/>
              </w:rPr>
              <w:t>中</w:t>
            </w:r>
            <w:r w:rsidRPr="008607C2">
              <w:rPr>
                <w:rFonts w:ascii="標楷體" w:eastAsia="標楷體" w:hAnsi="標楷體" w:hint="eastAsia"/>
                <w:noProof/>
                <w:color w:val="000000" w:themeColor="text1"/>
                <w:spacing w:val="8"/>
                <w:sz w:val="18"/>
                <w:szCs w:val="18"/>
              </w:rPr>
              <w:t>央再保險公司</w:t>
            </w:r>
          </w:p>
        </w:tc>
        <w:tc>
          <w:tcPr>
            <w:tcW w:w="1008" w:type="dxa"/>
            <w:shd w:val="clear" w:color="auto" w:fill="auto"/>
            <w:vAlign w:val="center"/>
          </w:tcPr>
          <w:p w14:paraId="5D96BAE8" w14:textId="63B1F40F"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253,272</w:t>
            </w:r>
          </w:p>
        </w:tc>
        <w:tc>
          <w:tcPr>
            <w:tcW w:w="749" w:type="dxa"/>
            <w:shd w:val="clear" w:color="auto" w:fill="auto"/>
            <w:vAlign w:val="center"/>
          </w:tcPr>
          <w:p w14:paraId="7A8D3C7B" w14:textId="6115525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0.41</w:t>
            </w:r>
          </w:p>
        </w:tc>
        <w:tc>
          <w:tcPr>
            <w:tcW w:w="798" w:type="dxa"/>
            <w:shd w:val="clear" w:color="auto" w:fill="auto"/>
            <w:vAlign w:val="center"/>
          </w:tcPr>
          <w:p w14:paraId="17563199" w14:textId="62E2DCD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0.51</w:t>
            </w:r>
          </w:p>
        </w:tc>
        <w:tc>
          <w:tcPr>
            <w:tcW w:w="774" w:type="dxa"/>
            <w:shd w:val="clear" w:color="auto" w:fill="auto"/>
            <w:vAlign w:val="center"/>
          </w:tcPr>
          <w:p w14:paraId="60B9783F" w14:textId="5F6FF912"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1.51</w:t>
            </w:r>
          </w:p>
        </w:tc>
        <w:tc>
          <w:tcPr>
            <w:tcW w:w="640" w:type="dxa"/>
            <w:shd w:val="clear" w:color="auto" w:fill="auto"/>
            <w:vAlign w:val="center"/>
          </w:tcPr>
          <w:p w14:paraId="4646F588" w14:textId="24677CF1"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9.82</w:t>
            </w:r>
          </w:p>
        </w:tc>
        <w:tc>
          <w:tcPr>
            <w:tcW w:w="1020" w:type="dxa"/>
            <w:shd w:val="clear" w:color="auto" w:fill="auto"/>
            <w:vAlign w:val="center"/>
          </w:tcPr>
          <w:p w14:paraId="2B464AC8" w14:textId="3AA1E6F5"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1,669,178</w:t>
            </w:r>
          </w:p>
        </w:tc>
        <w:tc>
          <w:tcPr>
            <w:tcW w:w="641" w:type="dxa"/>
            <w:shd w:val="clear" w:color="auto" w:fill="auto"/>
            <w:vAlign w:val="center"/>
          </w:tcPr>
          <w:p w14:paraId="42AFB578" w14:textId="002CA526"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5.55</w:t>
            </w:r>
          </w:p>
        </w:tc>
        <w:tc>
          <w:tcPr>
            <w:tcW w:w="999" w:type="dxa"/>
            <w:shd w:val="clear" w:color="auto" w:fill="auto"/>
            <w:vAlign w:val="center"/>
          </w:tcPr>
          <w:p w14:paraId="69D19C20" w14:textId="77777777"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6"/>
                <w:sz w:val="18"/>
                <w:szCs w:val="18"/>
              </w:rPr>
            </w:pPr>
          </w:p>
        </w:tc>
      </w:tr>
      <w:tr w:rsidR="008607C2" w:rsidRPr="008607C2" w14:paraId="14850DA1"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C2C0CB7" w14:textId="5C7DFE0A"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50F0B32D" w14:textId="38875967" w:rsidR="00C64141" w:rsidRPr="008607C2" w:rsidRDefault="00C64141" w:rsidP="00C64141">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亞洲開</w:t>
            </w:r>
            <w:r w:rsidRPr="008607C2">
              <w:rPr>
                <w:rFonts w:ascii="標楷體" w:eastAsia="標楷體" w:hAnsi="標楷體" w:hint="eastAsia"/>
                <w:noProof/>
                <w:color w:val="000000" w:themeColor="text1"/>
                <w:spacing w:val="-16"/>
                <w:sz w:val="18"/>
                <w:szCs w:val="18"/>
              </w:rPr>
              <w:t>發銀</w:t>
            </w:r>
            <w:r w:rsidRPr="008607C2">
              <w:rPr>
                <w:rFonts w:ascii="標楷體" w:eastAsia="標楷體" w:hAnsi="標楷體" w:hint="eastAsia"/>
                <w:noProof/>
                <w:color w:val="000000" w:themeColor="text1"/>
                <w:spacing w:val="-6"/>
                <w:sz w:val="18"/>
                <w:szCs w:val="18"/>
              </w:rPr>
              <w:t>行</w:t>
            </w:r>
          </w:p>
        </w:tc>
        <w:tc>
          <w:tcPr>
            <w:tcW w:w="1008" w:type="dxa"/>
            <w:shd w:val="clear" w:color="auto" w:fill="auto"/>
            <w:vAlign w:val="center"/>
          </w:tcPr>
          <w:p w14:paraId="3D16B85D" w14:textId="5B83AECA"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66,642,525</w:t>
            </w:r>
          </w:p>
        </w:tc>
        <w:tc>
          <w:tcPr>
            <w:tcW w:w="749" w:type="dxa"/>
            <w:shd w:val="clear" w:color="auto" w:fill="auto"/>
            <w:vAlign w:val="center"/>
          </w:tcPr>
          <w:p w14:paraId="2BAB9AA8" w14:textId="438C84E1"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98" w:type="dxa"/>
            <w:shd w:val="clear" w:color="auto" w:fill="auto"/>
            <w:vAlign w:val="center"/>
          </w:tcPr>
          <w:p w14:paraId="7158F4D2" w14:textId="289D41F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0.76</w:t>
            </w:r>
          </w:p>
        </w:tc>
        <w:tc>
          <w:tcPr>
            <w:tcW w:w="774" w:type="dxa"/>
            <w:shd w:val="clear" w:color="auto" w:fill="auto"/>
            <w:vAlign w:val="center"/>
          </w:tcPr>
          <w:p w14:paraId="7CB51BAA" w14:textId="4D0499B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4.05</w:t>
            </w:r>
          </w:p>
        </w:tc>
        <w:tc>
          <w:tcPr>
            <w:tcW w:w="640" w:type="dxa"/>
            <w:shd w:val="clear" w:color="auto" w:fill="auto"/>
            <w:vAlign w:val="center"/>
          </w:tcPr>
          <w:p w14:paraId="4AF340DE" w14:textId="64E812CB"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1020" w:type="dxa"/>
            <w:shd w:val="clear" w:color="auto" w:fill="auto"/>
            <w:vAlign w:val="center"/>
          </w:tcPr>
          <w:p w14:paraId="710C6514" w14:textId="67DDCE05"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2,270,758</w:t>
            </w:r>
          </w:p>
        </w:tc>
        <w:tc>
          <w:tcPr>
            <w:tcW w:w="641" w:type="dxa"/>
            <w:shd w:val="clear" w:color="auto" w:fill="auto"/>
            <w:vAlign w:val="center"/>
          </w:tcPr>
          <w:p w14:paraId="038EA7B5" w14:textId="75008694"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2C46C8D" w14:textId="688E9B64"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6"/>
                <w:sz w:val="18"/>
                <w:szCs w:val="18"/>
              </w:rPr>
            </w:pPr>
            <w:r w:rsidRPr="008607C2">
              <w:rPr>
                <w:rFonts w:ascii="標楷體" w:eastAsia="標楷體" w:hAnsi="標楷體" w:hint="eastAsia"/>
                <w:noProof/>
                <w:color w:val="000000" w:themeColor="text1"/>
                <w:spacing w:val="-16"/>
                <w:sz w:val="18"/>
                <w:szCs w:val="18"/>
              </w:rPr>
              <w:t>盈餘提列資本公積。</w:t>
            </w:r>
          </w:p>
        </w:tc>
      </w:tr>
      <w:tr w:rsidR="008607C2" w:rsidRPr="008607C2" w14:paraId="5FF1BD23"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F689A00" w14:textId="20A49762"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7AE8DAE5" w14:textId="54AC1CF1" w:rsidR="00C64141" w:rsidRPr="008607C2" w:rsidRDefault="00C64141" w:rsidP="00C64141">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中美洲銀行</w:t>
            </w:r>
          </w:p>
        </w:tc>
        <w:tc>
          <w:tcPr>
            <w:tcW w:w="1008" w:type="dxa"/>
            <w:shd w:val="clear" w:color="auto" w:fill="auto"/>
            <w:vAlign w:val="center"/>
          </w:tcPr>
          <w:p w14:paraId="52228EC8" w14:textId="32A50ABF"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5,769,571</w:t>
            </w:r>
          </w:p>
        </w:tc>
        <w:tc>
          <w:tcPr>
            <w:tcW w:w="749" w:type="dxa"/>
            <w:shd w:val="clear" w:color="auto" w:fill="auto"/>
            <w:vAlign w:val="center"/>
          </w:tcPr>
          <w:p w14:paraId="12CC77C9" w14:textId="341EA5B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98" w:type="dxa"/>
            <w:shd w:val="clear" w:color="auto" w:fill="auto"/>
            <w:vAlign w:val="center"/>
          </w:tcPr>
          <w:p w14:paraId="491C076D" w14:textId="19FC421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1.38</w:t>
            </w:r>
          </w:p>
        </w:tc>
        <w:tc>
          <w:tcPr>
            <w:tcW w:w="774" w:type="dxa"/>
            <w:shd w:val="clear" w:color="auto" w:fill="auto"/>
            <w:vAlign w:val="center"/>
          </w:tcPr>
          <w:p w14:paraId="5355BD48" w14:textId="3FD08E3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4.78</w:t>
            </w:r>
          </w:p>
        </w:tc>
        <w:tc>
          <w:tcPr>
            <w:tcW w:w="640" w:type="dxa"/>
            <w:shd w:val="clear" w:color="auto" w:fill="auto"/>
            <w:vAlign w:val="center"/>
          </w:tcPr>
          <w:p w14:paraId="1B4B6773" w14:textId="1A2293F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1020" w:type="dxa"/>
            <w:shd w:val="clear" w:color="auto" w:fill="auto"/>
            <w:vAlign w:val="center"/>
          </w:tcPr>
          <w:p w14:paraId="36CC56A8" w14:textId="1343083A"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1,812,181</w:t>
            </w:r>
          </w:p>
        </w:tc>
        <w:tc>
          <w:tcPr>
            <w:tcW w:w="641" w:type="dxa"/>
            <w:shd w:val="clear" w:color="auto" w:fill="auto"/>
            <w:vAlign w:val="center"/>
          </w:tcPr>
          <w:p w14:paraId="5825477E" w14:textId="33316991"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9348C29" w14:textId="1B1898B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盈餘提列資本公積。</w:t>
            </w:r>
          </w:p>
        </w:tc>
      </w:tr>
      <w:tr w:rsidR="008607C2" w:rsidRPr="008607C2" w14:paraId="3988F07F"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86"/>
        </w:trPr>
        <w:tc>
          <w:tcPr>
            <w:tcW w:w="1985" w:type="dxa"/>
            <w:shd w:val="clear" w:color="auto" w:fill="auto"/>
            <w:vAlign w:val="center"/>
          </w:tcPr>
          <w:p w14:paraId="57F1C30D" w14:textId="77777777"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p>
        </w:tc>
        <w:tc>
          <w:tcPr>
            <w:tcW w:w="1365" w:type="dxa"/>
            <w:shd w:val="clear" w:color="auto" w:fill="auto"/>
            <w:vAlign w:val="center"/>
          </w:tcPr>
          <w:p w14:paraId="70D4B3AB" w14:textId="46028B5D" w:rsidR="00C64141" w:rsidRPr="008607C2" w:rsidRDefault="00C64141" w:rsidP="00C64141">
            <w:pPr>
              <w:spacing w:line="240" w:lineRule="exact"/>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二、其他</w:t>
            </w:r>
          </w:p>
        </w:tc>
        <w:tc>
          <w:tcPr>
            <w:tcW w:w="1008" w:type="dxa"/>
            <w:shd w:val="clear" w:color="auto" w:fill="auto"/>
            <w:vAlign w:val="center"/>
          </w:tcPr>
          <w:p w14:paraId="2AFDA12E"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5F1D3781"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7EE728E0"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0518117D"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0763A27C"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145D19C2"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52B1EF7B"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0F3D30E1" w14:textId="7777777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60C4ACB1"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86"/>
        </w:trPr>
        <w:tc>
          <w:tcPr>
            <w:tcW w:w="1985" w:type="dxa"/>
            <w:shd w:val="clear" w:color="auto" w:fill="auto"/>
            <w:vAlign w:val="center"/>
          </w:tcPr>
          <w:p w14:paraId="557EF9EC" w14:textId="7A234181"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r w:rsidRPr="008607C2">
              <w:rPr>
                <w:rFonts w:ascii="標楷體" w:eastAsia="標楷體" w:hAnsi="標楷體" w:hint="eastAsia"/>
                <w:noProof/>
                <w:color w:val="000000" w:themeColor="text1"/>
                <w:spacing w:val="-8"/>
                <w:sz w:val="18"/>
                <w:szCs w:val="18"/>
              </w:rPr>
              <w:t>財政部</w:t>
            </w:r>
          </w:p>
        </w:tc>
        <w:tc>
          <w:tcPr>
            <w:tcW w:w="1365" w:type="dxa"/>
            <w:shd w:val="clear" w:color="auto" w:fill="auto"/>
            <w:vAlign w:val="center"/>
          </w:tcPr>
          <w:p w14:paraId="0346BF03" w14:textId="2A7F714F" w:rsidR="00C64141" w:rsidRPr="008607C2" w:rsidRDefault="00C64141" w:rsidP="00C64141">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10"/>
                <w:sz w:val="18"/>
                <w:szCs w:val="18"/>
              </w:rPr>
              <w:t>臺灣工礦公司</w:t>
            </w:r>
          </w:p>
        </w:tc>
        <w:tc>
          <w:tcPr>
            <w:tcW w:w="1008" w:type="dxa"/>
            <w:shd w:val="clear" w:color="auto" w:fill="auto"/>
            <w:vAlign w:val="center"/>
          </w:tcPr>
          <w:p w14:paraId="4C1A7542" w14:textId="5E1866F0"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49" w:type="dxa"/>
            <w:shd w:val="clear" w:color="auto" w:fill="auto"/>
            <w:vAlign w:val="center"/>
          </w:tcPr>
          <w:p w14:paraId="2E115466" w14:textId="39629FEC"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98" w:type="dxa"/>
            <w:shd w:val="clear" w:color="auto" w:fill="auto"/>
            <w:vAlign w:val="center"/>
          </w:tcPr>
          <w:p w14:paraId="69DF9B5A" w14:textId="222430C4"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774" w:type="dxa"/>
            <w:shd w:val="clear" w:color="auto" w:fill="auto"/>
            <w:vAlign w:val="center"/>
          </w:tcPr>
          <w:p w14:paraId="4257C4C8" w14:textId="12112F8D"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640" w:type="dxa"/>
            <w:shd w:val="clear" w:color="auto" w:fill="auto"/>
            <w:vAlign w:val="center"/>
          </w:tcPr>
          <w:p w14:paraId="3C24F483" w14:textId="6FF76335"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0.47</w:t>
            </w:r>
          </w:p>
        </w:tc>
        <w:tc>
          <w:tcPr>
            <w:tcW w:w="1020" w:type="dxa"/>
            <w:shd w:val="clear" w:color="auto" w:fill="auto"/>
            <w:vAlign w:val="center"/>
          </w:tcPr>
          <w:p w14:paraId="70C526D8" w14:textId="78075FEB"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12,138</w:t>
            </w:r>
          </w:p>
        </w:tc>
        <w:tc>
          <w:tcPr>
            <w:tcW w:w="641" w:type="dxa"/>
            <w:shd w:val="clear" w:color="auto" w:fill="auto"/>
            <w:vAlign w:val="center"/>
          </w:tcPr>
          <w:p w14:paraId="567023D4" w14:textId="351946F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71B637E" w14:textId="765D542A"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停止營業。</w:t>
            </w:r>
          </w:p>
        </w:tc>
      </w:tr>
      <w:tr w:rsidR="008607C2" w:rsidRPr="008607C2" w14:paraId="07B0CEC2"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86"/>
        </w:trPr>
        <w:tc>
          <w:tcPr>
            <w:tcW w:w="1985" w:type="dxa"/>
            <w:shd w:val="clear" w:color="auto" w:fill="auto"/>
            <w:vAlign w:val="center"/>
          </w:tcPr>
          <w:p w14:paraId="7421ECEC" w14:textId="50B8D1C0" w:rsidR="00C64141" w:rsidRPr="008607C2" w:rsidRDefault="00C64141" w:rsidP="00C64141">
            <w:pPr>
              <w:spacing w:line="240" w:lineRule="exact"/>
              <w:ind w:leftChars="100" w:left="240" w:right="28"/>
              <w:jc w:val="distribute"/>
              <w:rPr>
                <w:rFonts w:ascii="標楷體" w:eastAsia="標楷體" w:hAnsi="標楷體"/>
                <w:color w:val="000000" w:themeColor="text1"/>
                <w:spacing w:val="-8"/>
                <w:sz w:val="18"/>
                <w:szCs w:val="18"/>
              </w:rPr>
            </w:pPr>
            <w:r w:rsidRPr="008607C2">
              <w:rPr>
                <w:rFonts w:ascii="標楷體" w:eastAsia="標楷體" w:hAnsi="標楷體" w:hint="eastAsia"/>
                <w:b/>
                <w:noProof/>
                <w:color w:val="000000" w:themeColor="text1"/>
                <w:spacing w:val="-8"/>
                <w:sz w:val="18"/>
                <w:szCs w:val="18"/>
              </w:rPr>
              <w:t>營業基金</w:t>
            </w:r>
          </w:p>
        </w:tc>
        <w:tc>
          <w:tcPr>
            <w:tcW w:w="1365" w:type="dxa"/>
            <w:shd w:val="clear" w:color="auto" w:fill="auto"/>
            <w:vAlign w:val="center"/>
          </w:tcPr>
          <w:p w14:paraId="548B05C8" w14:textId="67C9DF99" w:rsidR="00C64141" w:rsidRPr="008607C2" w:rsidRDefault="00C64141" w:rsidP="00C64141">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7469A0CC" w14:textId="2FC097C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197,550,482</w:t>
            </w:r>
          </w:p>
        </w:tc>
        <w:tc>
          <w:tcPr>
            <w:tcW w:w="749" w:type="dxa"/>
            <w:shd w:val="clear" w:color="auto" w:fill="auto"/>
            <w:vAlign w:val="center"/>
          </w:tcPr>
          <w:p w14:paraId="134A9578"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2F54CAAD"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62F01D85"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30A96CE1" w14:textId="2FDB812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6.25</w:t>
            </w:r>
          </w:p>
        </w:tc>
        <w:tc>
          <w:tcPr>
            <w:tcW w:w="1020" w:type="dxa"/>
            <w:shd w:val="clear" w:color="auto" w:fill="auto"/>
            <w:vAlign w:val="center"/>
          </w:tcPr>
          <w:p w14:paraId="6EC2CD5A" w14:textId="109824F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6"/>
                <w:sz w:val="18"/>
                <w:szCs w:val="18"/>
              </w:rPr>
              <w:t>147,601,122</w:t>
            </w:r>
          </w:p>
        </w:tc>
        <w:tc>
          <w:tcPr>
            <w:tcW w:w="641" w:type="dxa"/>
            <w:shd w:val="clear" w:color="auto" w:fill="auto"/>
            <w:vAlign w:val="center"/>
          </w:tcPr>
          <w:p w14:paraId="424CD8D3" w14:textId="78CB33A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5.76</w:t>
            </w:r>
          </w:p>
        </w:tc>
        <w:tc>
          <w:tcPr>
            <w:tcW w:w="999" w:type="dxa"/>
            <w:shd w:val="clear" w:color="auto" w:fill="auto"/>
            <w:vAlign w:val="center"/>
          </w:tcPr>
          <w:p w14:paraId="1926FC7C" w14:textId="7777777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44EA9A06"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86"/>
        </w:trPr>
        <w:tc>
          <w:tcPr>
            <w:tcW w:w="1985" w:type="dxa"/>
            <w:shd w:val="clear" w:color="auto" w:fill="auto"/>
            <w:vAlign w:val="center"/>
          </w:tcPr>
          <w:p w14:paraId="24F89450" w14:textId="77777777"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p>
        </w:tc>
        <w:tc>
          <w:tcPr>
            <w:tcW w:w="1365" w:type="dxa"/>
            <w:shd w:val="clear" w:color="auto" w:fill="auto"/>
            <w:vAlign w:val="center"/>
          </w:tcPr>
          <w:p w14:paraId="6F5E7E80" w14:textId="7FF2FC5E" w:rsidR="00C64141" w:rsidRPr="008607C2" w:rsidRDefault="00C64141" w:rsidP="00C64141">
            <w:pPr>
              <w:spacing w:line="240" w:lineRule="exact"/>
              <w:ind w:left="280" w:hangingChars="200" w:hanging="280"/>
              <w:rPr>
                <w:rFonts w:ascii="標楷體" w:eastAsia="標楷體" w:hAnsi="標楷體"/>
                <w:color w:val="000000" w:themeColor="text1"/>
                <w:spacing w:val="-20"/>
                <w:sz w:val="18"/>
                <w:szCs w:val="18"/>
              </w:rPr>
            </w:pPr>
            <w:r w:rsidRPr="008607C2">
              <w:rPr>
                <w:rFonts w:ascii="標楷體" w:eastAsia="標楷體" w:hAnsi="標楷體" w:hint="eastAsia"/>
                <w:b/>
                <w:noProof/>
                <w:color w:val="000000" w:themeColor="text1"/>
                <w:spacing w:val="-20"/>
                <w:sz w:val="18"/>
                <w:szCs w:val="18"/>
              </w:rPr>
              <w:t>一、發生虧損之事業</w:t>
            </w:r>
          </w:p>
        </w:tc>
        <w:tc>
          <w:tcPr>
            <w:tcW w:w="1008" w:type="dxa"/>
            <w:shd w:val="clear" w:color="auto" w:fill="auto"/>
            <w:vAlign w:val="center"/>
          </w:tcPr>
          <w:p w14:paraId="1727F29B"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7292F2C1"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0A77DD23"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336B477B"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35A20344"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2364096B"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4FCA0CCF" w14:textId="77777777" w:rsidR="00C64141" w:rsidRPr="008607C2" w:rsidRDefault="00C64141" w:rsidP="00C64141">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155A5138" w14:textId="77777777"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63E2207D"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723B95C" w14:textId="56039423" w:rsidR="00C64141" w:rsidRPr="008607C2" w:rsidRDefault="00C64141" w:rsidP="00C64141">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308AEED1" w14:textId="37FC34E8" w:rsidR="00C64141" w:rsidRPr="008607C2" w:rsidRDefault="00C64141" w:rsidP="00C64141">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臺灣中華日報社公司</w:t>
            </w:r>
          </w:p>
        </w:tc>
        <w:tc>
          <w:tcPr>
            <w:tcW w:w="1008" w:type="dxa"/>
            <w:shd w:val="clear" w:color="auto" w:fill="auto"/>
            <w:vAlign w:val="center"/>
          </w:tcPr>
          <w:p w14:paraId="5CF88D15" w14:textId="002691D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- 31,775</w:t>
            </w:r>
          </w:p>
        </w:tc>
        <w:tc>
          <w:tcPr>
            <w:tcW w:w="749" w:type="dxa"/>
            <w:shd w:val="clear" w:color="auto" w:fill="auto"/>
            <w:vAlign w:val="center"/>
          </w:tcPr>
          <w:p w14:paraId="46495192" w14:textId="6FECCCC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- 0.69</w:t>
            </w:r>
          </w:p>
        </w:tc>
        <w:tc>
          <w:tcPr>
            <w:tcW w:w="798" w:type="dxa"/>
            <w:shd w:val="clear" w:color="auto" w:fill="auto"/>
            <w:vAlign w:val="center"/>
          </w:tcPr>
          <w:p w14:paraId="05CB19F2" w14:textId="45DF428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- 8.15</w:t>
            </w:r>
          </w:p>
        </w:tc>
        <w:tc>
          <w:tcPr>
            <w:tcW w:w="774" w:type="dxa"/>
            <w:shd w:val="clear" w:color="auto" w:fill="auto"/>
            <w:vAlign w:val="center"/>
          </w:tcPr>
          <w:p w14:paraId="5BAF0C77" w14:textId="4E6ED76B"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- 16.09</w:t>
            </w:r>
          </w:p>
        </w:tc>
        <w:tc>
          <w:tcPr>
            <w:tcW w:w="640" w:type="dxa"/>
            <w:shd w:val="clear" w:color="auto" w:fill="auto"/>
            <w:vAlign w:val="center"/>
          </w:tcPr>
          <w:p w14:paraId="657E09DE" w14:textId="1152DC8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0.14</w:t>
            </w:r>
          </w:p>
        </w:tc>
        <w:tc>
          <w:tcPr>
            <w:tcW w:w="1020" w:type="dxa"/>
            <w:shd w:val="clear" w:color="auto" w:fill="auto"/>
            <w:vAlign w:val="center"/>
          </w:tcPr>
          <w:p w14:paraId="2F4D8548" w14:textId="40B2B6D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219</w:t>
            </w:r>
          </w:p>
        </w:tc>
        <w:tc>
          <w:tcPr>
            <w:tcW w:w="641" w:type="dxa"/>
            <w:shd w:val="clear" w:color="auto" w:fill="auto"/>
            <w:vAlign w:val="center"/>
          </w:tcPr>
          <w:p w14:paraId="4BFEE9C1" w14:textId="3AFD1E6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D5A7FB6" w14:textId="436771CC"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7C8D27C3"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707A23C" w14:textId="7777777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8"/>
                <w:sz w:val="18"/>
                <w:szCs w:val="18"/>
              </w:rPr>
            </w:pPr>
            <w:r w:rsidRPr="008607C2">
              <w:rPr>
                <w:rFonts w:ascii="標楷體" w:eastAsia="標楷體" w:hAnsi="標楷體" w:hint="eastAsia"/>
                <w:noProof/>
                <w:color w:val="000000" w:themeColor="text1"/>
                <w:spacing w:val="-8"/>
                <w:sz w:val="18"/>
                <w:szCs w:val="18"/>
              </w:rPr>
              <w:t>臺灣土地銀行</w:t>
            </w:r>
          </w:p>
          <w:p w14:paraId="75053E2A" w14:textId="4AE795C3" w:rsidR="00C64141" w:rsidRPr="008607C2" w:rsidRDefault="00C64141" w:rsidP="00C64141">
            <w:pPr>
              <w:spacing w:line="240" w:lineRule="exact"/>
              <w:ind w:leftChars="200" w:left="480" w:right="28"/>
              <w:jc w:val="distribute"/>
              <w:rPr>
                <w:rFonts w:ascii="標楷體" w:eastAsia="標楷體" w:hAnsi="標楷體"/>
                <w:color w:val="000000" w:themeColor="text1"/>
                <w:spacing w:val="-8"/>
                <w:sz w:val="18"/>
                <w:szCs w:val="18"/>
              </w:rPr>
            </w:pPr>
            <w:r w:rsidRPr="008607C2">
              <w:rPr>
                <w:rFonts w:ascii="標楷體" w:eastAsia="標楷體" w:hAnsi="標楷體" w:hint="eastAsia"/>
                <w:noProof/>
                <w:color w:val="000000" w:themeColor="text1"/>
                <w:spacing w:val="-8"/>
                <w:sz w:val="18"/>
                <w:szCs w:val="18"/>
              </w:rPr>
              <w:t>股份有限公司</w:t>
            </w:r>
          </w:p>
        </w:tc>
        <w:tc>
          <w:tcPr>
            <w:tcW w:w="1365" w:type="dxa"/>
            <w:shd w:val="clear" w:color="auto" w:fill="auto"/>
            <w:vAlign w:val="center"/>
          </w:tcPr>
          <w:p w14:paraId="652EBA88" w14:textId="2D2F7D87" w:rsidR="00C64141" w:rsidRPr="008607C2" w:rsidRDefault="00C64141" w:rsidP="00C64141">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臺灣中華日報社公司</w:t>
            </w:r>
          </w:p>
        </w:tc>
        <w:tc>
          <w:tcPr>
            <w:tcW w:w="1008" w:type="dxa"/>
            <w:shd w:val="clear" w:color="auto" w:fill="auto"/>
            <w:vAlign w:val="center"/>
          </w:tcPr>
          <w:p w14:paraId="4CB6D530" w14:textId="2C1BF48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- 31,775</w:t>
            </w:r>
          </w:p>
        </w:tc>
        <w:tc>
          <w:tcPr>
            <w:tcW w:w="749" w:type="dxa"/>
            <w:shd w:val="clear" w:color="auto" w:fill="auto"/>
            <w:vAlign w:val="center"/>
          </w:tcPr>
          <w:p w14:paraId="1D1D6DDA" w14:textId="104F97B5"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- 0.69</w:t>
            </w:r>
          </w:p>
        </w:tc>
        <w:tc>
          <w:tcPr>
            <w:tcW w:w="798" w:type="dxa"/>
            <w:shd w:val="clear" w:color="auto" w:fill="auto"/>
            <w:vAlign w:val="center"/>
          </w:tcPr>
          <w:p w14:paraId="0D0C0EC1" w14:textId="1F501725"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- 8.15</w:t>
            </w:r>
          </w:p>
        </w:tc>
        <w:tc>
          <w:tcPr>
            <w:tcW w:w="774" w:type="dxa"/>
            <w:shd w:val="clear" w:color="auto" w:fill="auto"/>
            <w:vAlign w:val="center"/>
          </w:tcPr>
          <w:p w14:paraId="229EAB53" w14:textId="0A73896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- 16.09</w:t>
            </w:r>
          </w:p>
        </w:tc>
        <w:tc>
          <w:tcPr>
            <w:tcW w:w="640" w:type="dxa"/>
            <w:shd w:val="clear" w:color="auto" w:fill="auto"/>
            <w:vAlign w:val="center"/>
          </w:tcPr>
          <w:p w14:paraId="3C1F653F" w14:textId="665857B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0.07</w:t>
            </w:r>
          </w:p>
        </w:tc>
        <w:tc>
          <w:tcPr>
            <w:tcW w:w="1020" w:type="dxa"/>
            <w:shd w:val="clear" w:color="auto" w:fill="auto"/>
            <w:vAlign w:val="center"/>
          </w:tcPr>
          <w:p w14:paraId="1B7BF06A" w14:textId="7145667B"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101</w:t>
            </w:r>
          </w:p>
        </w:tc>
        <w:tc>
          <w:tcPr>
            <w:tcW w:w="641" w:type="dxa"/>
            <w:shd w:val="clear" w:color="auto" w:fill="auto"/>
            <w:vAlign w:val="center"/>
          </w:tcPr>
          <w:p w14:paraId="7CC2D3C4" w14:textId="660C3E6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59430E6C" w14:textId="7ADC19E9"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3090FBED"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E3B5E92" w14:textId="346DBB64" w:rsidR="00C64141" w:rsidRPr="008607C2" w:rsidRDefault="00C64141" w:rsidP="00C64141">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56A7F542" w14:textId="464AC9E4" w:rsidR="00C64141" w:rsidRPr="008607C2" w:rsidRDefault="00C64141" w:rsidP="00C64141">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z w:val="18"/>
                <w:szCs w:val="18"/>
              </w:rPr>
              <w:t>唐榮鐵工廠公司</w:t>
            </w:r>
          </w:p>
        </w:tc>
        <w:tc>
          <w:tcPr>
            <w:tcW w:w="1008" w:type="dxa"/>
            <w:shd w:val="clear" w:color="auto" w:fill="auto"/>
            <w:vAlign w:val="center"/>
          </w:tcPr>
          <w:p w14:paraId="0478C63D" w14:textId="53883B73"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- 224,948</w:t>
            </w:r>
          </w:p>
        </w:tc>
        <w:tc>
          <w:tcPr>
            <w:tcW w:w="749" w:type="dxa"/>
            <w:shd w:val="clear" w:color="auto" w:fill="auto"/>
            <w:vAlign w:val="center"/>
          </w:tcPr>
          <w:p w14:paraId="2859BCCC" w14:textId="19E0BCA5"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- 0.64</w:t>
            </w:r>
          </w:p>
        </w:tc>
        <w:tc>
          <w:tcPr>
            <w:tcW w:w="798" w:type="dxa"/>
            <w:shd w:val="clear" w:color="auto" w:fill="auto"/>
            <w:vAlign w:val="center"/>
          </w:tcPr>
          <w:p w14:paraId="15AC9F26" w14:textId="05C713AF"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- 1.20</w:t>
            </w:r>
          </w:p>
        </w:tc>
        <w:tc>
          <w:tcPr>
            <w:tcW w:w="774" w:type="dxa"/>
            <w:shd w:val="clear" w:color="auto" w:fill="auto"/>
            <w:vAlign w:val="center"/>
          </w:tcPr>
          <w:p w14:paraId="1A6241C2" w14:textId="71286C33"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- 3.90</w:t>
            </w:r>
          </w:p>
        </w:tc>
        <w:tc>
          <w:tcPr>
            <w:tcW w:w="640" w:type="dxa"/>
            <w:shd w:val="clear" w:color="auto" w:fill="auto"/>
            <w:vAlign w:val="center"/>
          </w:tcPr>
          <w:p w14:paraId="468177DB" w14:textId="4400D42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21.37</w:t>
            </w:r>
          </w:p>
        </w:tc>
        <w:tc>
          <w:tcPr>
            <w:tcW w:w="1020" w:type="dxa"/>
            <w:shd w:val="clear" w:color="auto" w:fill="auto"/>
            <w:vAlign w:val="center"/>
          </w:tcPr>
          <w:p w14:paraId="6FDFF83A" w14:textId="468D348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1,187,061</w:t>
            </w:r>
          </w:p>
        </w:tc>
        <w:tc>
          <w:tcPr>
            <w:tcW w:w="641" w:type="dxa"/>
            <w:shd w:val="clear" w:color="auto" w:fill="auto"/>
            <w:vAlign w:val="center"/>
          </w:tcPr>
          <w:p w14:paraId="7E42C9F2" w14:textId="5A008DF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34A32F0" w14:textId="106BC706"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彌補以前年度虧損。</w:t>
            </w:r>
          </w:p>
        </w:tc>
      </w:tr>
      <w:tr w:rsidR="008607C2" w:rsidRPr="008607C2" w14:paraId="1EAE43C0"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39"/>
        </w:trPr>
        <w:tc>
          <w:tcPr>
            <w:tcW w:w="1985" w:type="dxa"/>
            <w:shd w:val="clear" w:color="auto" w:fill="auto"/>
            <w:vAlign w:val="center"/>
          </w:tcPr>
          <w:p w14:paraId="64428819" w14:textId="7777777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臺灣金融控股</w:t>
            </w:r>
          </w:p>
          <w:p w14:paraId="1983C710" w14:textId="676C07D0" w:rsidR="00C64141" w:rsidRPr="008607C2" w:rsidRDefault="00C64141" w:rsidP="00C64141">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6F785D2B" w14:textId="33B1901D" w:rsidR="00C64141" w:rsidRPr="008607C2" w:rsidRDefault="00C64141" w:rsidP="00C64141">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22"/>
                <w:sz w:val="18"/>
                <w:szCs w:val="18"/>
              </w:rPr>
              <w:t>臺灣金融聯合都市更新</w:t>
            </w:r>
            <w:r w:rsidRPr="008607C2">
              <w:rPr>
                <w:rFonts w:ascii="標楷體" w:eastAsia="標楷體" w:hAnsi="標楷體" w:hint="eastAsia"/>
                <w:noProof/>
                <w:color w:val="000000" w:themeColor="text1"/>
                <w:spacing w:val="-20"/>
                <w:sz w:val="18"/>
                <w:szCs w:val="18"/>
              </w:rPr>
              <w:t>服務公司</w:t>
            </w:r>
          </w:p>
        </w:tc>
        <w:tc>
          <w:tcPr>
            <w:tcW w:w="1008" w:type="dxa"/>
            <w:shd w:val="clear" w:color="auto" w:fill="auto"/>
            <w:vAlign w:val="center"/>
          </w:tcPr>
          <w:p w14:paraId="779B28D6" w14:textId="192D6952"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- 29,393</w:t>
            </w:r>
          </w:p>
        </w:tc>
        <w:tc>
          <w:tcPr>
            <w:tcW w:w="749" w:type="dxa"/>
            <w:shd w:val="clear" w:color="auto" w:fill="auto"/>
            <w:vAlign w:val="center"/>
          </w:tcPr>
          <w:p w14:paraId="167AA171" w14:textId="4C2FED81"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- 0.59</w:t>
            </w:r>
          </w:p>
        </w:tc>
        <w:tc>
          <w:tcPr>
            <w:tcW w:w="798" w:type="dxa"/>
            <w:shd w:val="clear" w:color="auto" w:fill="auto"/>
            <w:vAlign w:val="center"/>
          </w:tcPr>
          <w:p w14:paraId="79901DBA" w14:textId="412FEE1E"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- 11.43</w:t>
            </w:r>
          </w:p>
        </w:tc>
        <w:tc>
          <w:tcPr>
            <w:tcW w:w="774" w:type="dxa"/>
            <w:shd w:val="clear" w:color="auto" w:fill="auto"/>
            <w:vAlign w:val="center"/>
          </w:tcPr>
          <w:p w14:paraId="28D152D2" w14:textId="26AFFC6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- 12.07</w:t>
            </w:r>
          </w:p>
        </w:tc>
        <w:tc>
          <w:tcPr>
            <w:tcW w:w="640" w:type="dxa"/>
            <w:shd w:val="clear" w:color="auto" w:fill="auto"/>
            <w:vAlign w:val="center"/>
          </w:tcPr>
          <w:p w14:paraId="01630BA6" w14:textId="76BCEA0B"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5.00</w:t>
            </w:r>
          </w:p>
        </w:tc>
        <w:tc>
          <w:tcPr>
            <w:tcW w:w="1020" w:type="dxa"/>
            <w:shd w:val="clear" w:color="auto" w:fill="auto"/>
            <w:vAlign w:val="center"/>
          </w:tcPr>
          <w:p w14:paraId="4FC28C1C" w14:textId="65B5F78C"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12,575</w:t>
            </w:r>
          </w:p>
        </w:tc>
        <w:tc>
          <w:tcPr>
            <w:tcW w:w="641" w:type="dxa"/>
            <w:shd w:val="clear" w:color="auto" w:fill="auto"/>
            <w:vAlign w:val="center"/>
          </w:tcPr>
          <w:p w14:paraId="7585FFD6" w14:textId="7B7F110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0B4AF1A" w14:textId="799C8EB8"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6D1613D4"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39"/>
        </w:trPr>
        <w:tc>
          <w:tcPr>
            <w:tcW w:w="1985" w:type="dxa"/>
            <w:shd w:val="clear" w:color="auto" w:fill="auto"/>
            <w:vAlign w:val="center"/>
          </w:tcPr>
          <w:p w14:paraId="1E69E548" w14:textId="027096E6" w:rsidR="00C64141" w:rsidRPr="008607C2" w:rsidRDefault="00C64141" w:rsidP="00C64141">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5F8DCE66" w14:textId="6F8DFFE1" w:rsidR="00C64141" w:rsidRPr="008607C2" w:rsidRDefault="00C64141" w:rsidP="00C64141">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22"/>
                <w:sz w:val="18"/>
                <w:szCs w:val="18"/>
              </w:rPr>
              <w:t>臺灣金融聯合都市更新服務公司</w:t>
            </w:r>
          </w:p>
        </w:tc>
        <w:tc>
          <w:tcPr>
            <w:tcW w:w="1008" w:type="dxa"/>
            <w:shd w:val="clear" w:color="auto" w:fill="auto"/>
            <w:vAlign w:val="center"/>
          </w:tcPr>
          <w:p w14:paraId="5E3417B0" w14:textId="1461C05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- 29,393</w:t>
            </w:r>
          </w:p>
        </w:tc>
        <w:tc>
          <w:tcPr>
            <w:tcW w:w="749" w:type="dxa"/>
            <w:shd w:val="clear" w:color="auto" w:fill="auto"/>
            <w:vAlign w:val="center"/>
          </w:tcPr>
          <w:p w14:paraId="0F7DA5B7" w14:textId="30AF838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- 0.59</w:t>
            </w:r>
          </w:p>
        </w:tc>
        <w:tc>
          <w:tcPr>
            <w:tcW w:w="798" w:type="dxa"/>
            <w:shd w:val="clear" w:color="auto" w:fill="auto"/>
            <w:vAlign w:val="center"/>
          </w:tcPr>
          <w:p w14:paraId="624B0ABC" w14:textId="734F3FF0"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- 11.43</w:t>
            </w:r>
          </w:p>
        </w:tc>
        <w:tc>
          <w:tcPr>
            <w:tcW w:w="774" w:type="dxa"/>
            <w:shd w:val="clear" w:color="auto" w:fill="auto"/>
            <w:vAlign w:val="center"/>
          </w:tcPr>
          <w:p w14:paraId="73E7C368" w14:textId="4BE0A4EF"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- 12.07</w:t>
            </w:r>
          </w:p>
        </w:tc>
        <w:tc>
          <w:tcPr>
            <w:tcW w:w="640" w:type="dxa"/>
            <w:shd w:val="clear" w:color="auto" w:fill="auto"/>
            <w:vAlign w:val="center"/>
          </w:tcPr>
          <w:p w14:paraId="1D406951" w14:textId="7F64DBD4"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5.00</w:t>
            </w:r>
          </w:p>
        </w:tc>
        <w:tc>
          <w:tcPr>
            <w:tcW w:w="1020" w:type="dxa"/>
            <w:shd w:val="clear" w:color="auto" w:fill="auto"/>
            <w:vAlign w:val="center"/>
          </w:tcPr>
          <w:p w14:paraId="4B14F7B5" w14:textId="00BD96C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12,575</w:t>
            </w:r>
          </w:p>
        </w:tc>
        <w:tc>
          <w:tcPr>
            <w:tcW w:w="641" w:type="dxa"/>
            <w:shd w:val="clear" w:color="auto" w:fill="auto"/>
            <w:vAlign w:val="center"/>
          </w:tcPr>
          <w:p w14:paraId="7E6FA5D4" w14:textId="4D3075C4"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C39B65F" w14:textId="6832A3B0"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6876E514" w14:textId="77777777" w:rsidTr="0003208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39"/>
        </w:trPr>
        <w:tc>
          <w:tcPr>
            <w:tcW w:w="1985" w:type="dxa"/>
            <w:shd w:val="clear" w:color="auto" w:fill="auto"/>
            <w:vAlign w:val="center"/>
          </w:tcPr>
          <w:p w14:paraId="1CB99448" w14:textId="7777777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3EB094FE" w14:textId="167A5B69" w:rsidR="00C64141" w:rsidRPr="008607C2" w:rsidRDefault="00C64141" w:rsidP="00C64141">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1750995D" w14:textId="0EC2F976" w:rsidR="00C64141" w:rsidRPr="008607C2" w:rsidRDefault="00C64141" w:rsidP="00C64141">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22"/>
                <w:sz w:val="18"/>
                <w:szCs w:val="18"/>
              </w:rPr>
              <w:t>臺灣金融聯合都市更新服務公司</w:t>
            </w:r>
          </w:p>
        </w:tc>
        <w:tc>
          <w:tcPr>
            <w:tcW w:w="1008" w:type="dxa"/>
            <w:shd w:val="clear" w:color="auto" w:fill="auto"/>
            <w:vAlign w:val="center"/>
          </w:tcPr>
          <w:p w14:paraId="0A183B09" w14:textId="47F058C3"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- 29,393</w:t>
            </w:r>
          </w:p>
        </w:tc>
        <w:tc>
          <w:tcPr>
            <w:tcW w:w="749" w:type="dxa"/>
            <w:shd w:val="clear" w:color="auto" w:fill="auto"/>
            <w:vAlign w:val="center"/>
          </w:tcPr>
          <w:p w14:paraId="5E9D8F3A" w14:textId="4B6F966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- 0.59</w:t>
            </w:r>
          </w:p>
        </w:tc>
        <w:tc>
          <w:tcPr>
            <w:tcW w:w="798" w:type="dxa"/>
            <w:shd w:val="clear" w:color="auto" w:fill="auto"/>
            <w:vAlign w:val="center"/>
          </w:tcPr>
          <w:p w14:paraId="5D8C7E6F" w14:textId="2CDBC8AB"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- 11.43</w:t>
            </w:r>
          </w:p>
        </w:tc>
        <w:tc>
          <w:tcPr>
            <w:tcW w:w="774" w:type="dxa"/>
            <w:shd w:val="clear" w:color="auto" w:fill="auto"/>
            <w:vAlign w:val="center"/>
          </w:tcPr>
          <w:p w14:paraId="71DB4469" w14:textId="5F544351"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- 12.07</w:t>
            </w:r>
          </w:p>
        </w:tc>
        <w:tc>
          <w:tcPr>
            <w:tcW w:w="640" w:type="dxa"/>
            <w:shd w:val="clear" w:color="auto" w:fill="auto"/>
            <w:vAlign w:val="center"/>
          </w:tcPr>
          <w:p w14:paraId="03DC530E" w14:textId="3635B0E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5.00</w:t>
            </w:r>
          </w:p>
        </w:tc>
        <w:tc>
          <w:tcPr>
            <w:tcW w:w="1020" w:type="dxa"/>
            <w:shd w:val="clear" w:color="auto" w:fill="auto"/>
            <w:vAlign w:val="center"/>
          </w:tcPr>
          <w:p w14:paraId="366AEA92" w14:textId="10CF0297"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10,025</w:t>
            </w:r>
          </w:p>
        </w:tc>
        <w:tc>
          <w:tcPr>
            <w:tcW w:w="641" w:type="dxa"/>
            <w:shd w:val="clear" w:color="auto" w:fill="auto"/>
            <w:vAlign w:val="center"/>
          </w:tcPr>
          <w:p w14:paraId="3EB5BC81" w14:textId="3CAE4A6D"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5D0D760E" w14:textId="52D53438"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53402EEF"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39"/>
        </w:trPr>
        <w:tc>
          <w:tcPr>
            <w:tcW w:w="1985" w:type="dxa"/>
            <w:shd w:val="clear" w:color="auto" w:fill="auto"/>
            <w:vAlign w:val="center"/>
          </w:tcPr>
          <w:p w14:paraId="343F22FB" w14:textId="564D70CC" w:rsidR="00C64141" w:rsidRPr="008607C2" w:rsidRDefault="00C64141" w:rsidP="00C64141">
            <w:pPr>
              <w:spacing w:line="240" w:lineRule="exact"/>
              <w:ind w:leftChars="200" w:left="480" w:right="28"/>
              <w:jc w:val="distribute"/>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752DD48B" w14:textId="6A9B07D8" w:rsidR="00C64141" w:rsidRPr="008607C2" w:rsidRDefault="00C64141" w:rsidP="00C64141">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財宏科技公司</w:t>
            </w:r>
          </w:p>
        </w:tc>
        <w:tc>
          <w:tcPr>
            <w:tcW w:w="1008" w:type="dxa"/>
            <w:shd w:val="clear" w:color="auto" w:fill="auto"/>
            <w:vAlign w:val="center"/>
          </w:tcPr>
          <w:p w14:paraId="7A3FBEC5" w14:textId="141AE3F5"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- 342</w:t>
            </w:r>
          </w:p>
        </w:tc>
        <w:tc>
          <w:tcPr>
            <w:tcW w:w="749" w:type="dxa"/>
            <w:shd w:val="clear" w:color="auto" w:fill="auto"/>
            <w:vAlign w:val="center"/>
          </w:tcPr>
          <w:p w14:paraId="7A868985" w14:textId="52BE2F21"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- 0.02</w:t>
            </w:r>
          </w:p>
        </w:tc>
        <w:tc>
          <w:tcPr>
            <w:tcW w:w="798" w:type="dxa"/>
            <w:shd w:val="clear" w:color="auto" w:fill="auto"/>
            <w:vAlign w:val="center"/>
          </w:tcPr>
          <w:p w14:paraId="16569A32" w14:textId="06C83150"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- 0.15</w:t>
            </w:r>
          </w:p>
        </w:tc>
        <w:tc>
          <w:tcPr>
            <w:tcW w:w="774" w:type="dxa"/>
            <w:shd w:val="clear" w:color="auto" w:fill="auto"/>
            <w:vAlign w:val="center"/>
          </w:tcPr>
          <w:p w14:paraId="136632C7" w14:textId="48E8C79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- 0.15</w:t>
            </w:r>
          </w:p>
        </w:tc>
        <w:tc>
          <w:tcPr>
            <w:tcW w:w="640" w:type="dxa"/>
            <w:shd w:val="clear" w:color="auto" w:fill="auto"/>
            <w:vAlign w:val="center"/>
          </w:tcPr>
          <w:p w14:paraId="52B6C220" w14:textId="4586EF09"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5.77</w:t>
            </w:r>
          </w:p>
        </w:tc>
        <w:tc>
          <w:tcPr>
            <w:tcW w:w="1020" w:type="dxa"/>
            <w:shd w:val="clear" w:color="auto" w:fill="auto"/>
            <w:vAlign w:val="center"/>
          </w:tcPr>
          <w:p w14:paraId="48422A8E" w14:textId="13F35208"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18,015</w:t>
            </w:r>
          </w:p>
        </w:tc>
        <w:tc>
          <w:tcPr>
            <w:tcW w:w="641" w:type="dxa"/>
            <w:shd w:val="clear" w:color="auto" w:fill="auto"/>
            <w:vAlign w:val="center"/>
          </w:tcPr>
          <w:p w14:paraId="2D6756C3" w14:textId="7E1D4C06" w:rsidR="00C64141" w:rsidRPr="008607C2" w:rsidRDefault="00C64141" w:rsidP="00C64141">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7078541F" w14:textId="59B937BA" w:rsidR="00C64141" w:rsidRPr="008607C2" w:rsidRDefault="00C64141" w:rsidP="00C64141">
            <w:pPr>
              <w:snapToGrid w:val="0"/>
              <w:spacing w:line="240" w:lineRule="exact"/>
              <w:ind w:left="6" w:right="6"/>
              <w:jc w:val="both"/>
              <w:rPr>
                <w:rFonts w:ascii="標楷體" w:eastAsia="標楷體" w:hAnsi="標楷體"/>
                <w:b/>
                <w:color w:val="000000" w:themeColor="text1"/>
                <w:spacing w:val="-16"/>
                <w:w w:val="95"/>
                <w:sz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12ED698A"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1985" w:type="dxa"/>
            <w:shd w:val="clear" w:color="auto" w:fill="auto"/>
            <w:vAlign w:val="center"/>
          </w:tcPr>
          <w:p w14:paraId="3E538715" w14:textId="7777777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臺灣土地銀行</w:t>
            </w:r>
          </w:p>
          <w:p w14:paraId="46AF2853" w14:textId="25720D3E"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20"/>
                <w:sz w:val="18"/>
                <w:szCs w:val="18"/>
              </w:rPr>
              <w:t>股份有限公司</w:t>
            </w:r>
          </w:p>
        </w:tc>
        <w:tc>
          <w:tcPr>
            <w:tcW w:w="1365" w:type="dxa"/>
            <w:shd w:val="clear" w:color="auto" w:fill="auto"/>
            <w:vAlign w:val="center"/>
          </w:tcPr>
          <w:p w14:paraId="48AAE1BA" w14:textId="05CEAB0D" w:rsidR="00C64141" w:rsidRPr="008607C2" w:rsidRDefault="00C64141" w:rsidP="00C64141">
            <w:pPr>
              <w:spacing w:line="240" w:lineRule="exact"/>
              <w:ind w:leftChars="100" w:left="240"/>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8"/>
                <w:sz w:val="18"/>
                <w:szCs w:val="18"/>
              </w:rPr>
              <w:t>財宏</w:t>
            </w:r>
            <w:r w:rsidRPr="008607C2">
              <w:rPr>
                <w:rFonts w:ascii="標楷體" w:eastAsia="標楷體" w:hAnsi="標楷體" w:hint="eastAsia"/>
                <w:noProof/>
                <w:color w:val="000000" w:themeColor="text1"/>
                <w:spacing w:val="-4"/>
                <w:sz w:val="18"/>
                <w:szCs w:val="18"/>
              </w:rPr>
              <w:t>科技公司</w:t>
            </w:r>
          </w:p>
        </w:tc>
        <w:tc>
          <w:tcPr>
            <w:tcW w:w="1008" w:type="dxa"/>
            <w:shd w:val="clear" w:color="auto" w:fill="auto"/>
            <w:vAlign w:val="center"/>
          </w:tcPr>
          <w:p w14:paraId="5EA273C9" w14:textId="54E44352"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- 342</w:t>
            </w:r>
          </w:p>
        </w:tc>
        <w:tc>
          <w:tcPr>
            <w:tcW w:w="749" w:type="dxa"/>
            <w:shd w:val="clear" w:color="auto" w:fill="auto"/>
            <w:vAlign w:val="center"/>
          </w:tcPr>
          <w:p w14:paraId="1940D058" w14:textId="56CF53AE"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- 0.02</w:t>
            </w:r>
          </w:p>
        </w:tc>
        <w:tc>
          <w:tcPr>
            <w:tcW w:w="798" w:type="dxa"/>
            <w:shd w:val="clear" w:color="auto" w:fill="auto"/>
            <w:vAlign w:val="center"/>
          </w:tcPr>
          <w:p w14:paraId="66859024" w14:textId="64BDD069"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- 0.15</w:t>
            </w:r>
          </w:p>
        </w:tc>
        <w:tc>
          <w:tcPr>
            <w:tcW w:w="774" w:type="dxa"/>
            <w:shd w:val="clear" w:color="auto" w:fill="auto"/>
            <w:vAlign w:val="center"/>
          </w:tcPr>
          <w:p w14:paraId="2CF79C8E" w14:textId="22055B49"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- 0.15</w:t>
            </w:r>
          </w:p>
        </w:tc>
        <w:tc>
          <w:tcPr>
            <w:tcW w:w="640" w:type="dxa"/>
            <w:shd w:val="clear" w:color="auto" w:fill="auto"/>
            <w:vAlign w:val="center"/>
          </w:tcPr>
          <w:p w14:paraId="323DC782" w14:textId="063BDCD8"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4.04</w:t>
            </w:r>
          </w:p>
        </w:tc>
        <w:tc>
          <w:tcPr>
            <w:tcW w:w="1020" w:type="dxa"/>
            <w:shd w:val="clear" w:color="auto" w:fill="auto"/>
            <w:vAlign w:val="center"/>
          </w:tcPr>
          <w:p w14:paraId="071B8A7D" w14:textId="6667F43D"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10,337</w:t>
            </w:r>
          </w:p>
        </w:tc>
        <w:tc>
          <w:tcPr>
            <w:tcW w:w="641" w:type="dxa"/>
            <w:shd w:val="clear" w:color="auto" w:fill="auto"/>
            <w:vAlign w:val="center"/>
          </w:tcPr>
          <w:p w14:paraId="469CA318" w14:textId="6AC5518C"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229A6B7" w14:textId="6E4CAEA2"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6"/>
                <w:sz w:val="18"/>
                <w:szCs w:val="18"/>
              </w:rPr>
              <w:t>1</w:t>
            </w:r>
            <w:r w:rsidRPr="008607C2">
              <w:rPr>
                <w:rFonts w:ascii="標楷體" w:eastAsia="標楷體" w:hAnsi="標楷體"/>
                <w:noProof/>
                <w:color w:val="000000" w:themeColor="text1"/>
                <w:spacing w:val="-16"/>
                <w:sz w:val="18"/>
                <w:szCs w:val="18"/>
              </w:rPr>
              <w:t>10</w:t>
            </w:r>
            <w:r w:rsidRPr="008607C2">
              <w:rPr>
                <w:rFonts w:ascii="標楷體" w:eastAsia="標楷體" w:hAnsi="標楷體" w:hint="eastAsia"/>
                <w:noProof/>
                <w:color w:val="000000" w:themeColor="text1"/>
                <w:spacing w:val="-16"/>
                <w:sz w:val="18"/>
                <w:szCs w:val="18"/>
              </w:rPr>
              <w:t>年度虧損。</w:t>
            </w:r>
          </w:p>
        </w:tc>
      </w:tr>
      <w:tr w:rsidR="008607C2" w:rsidRPr="008607C2" w14:paraId="394A8B1D" w14:textId="77777777" w:rsidTr="00B64F92">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1985" w:type="dxa"/>
            <w:shd w:val="clear" w:color="auto" w:fill="auto"/>
            <w:vAlign w:val="center"/>
          </w:tcPr>
          <w:p w14:paraId="049E2426" w14:textId="7777777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臺灣菸酒股份</w:t>
            </w:r>
          </w:p>
          <w:p w14:paraId="64FE72B0" w14:textId="41DD8964"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有限公司</w:t>
            </w:r>
          </w:p>
        </w:tc>
        <w:tc>
          <w:tcPr>
            <w:tcW w:w="1365" w:type="dxa"/>
            <w:shd w:val="clear" w:color="auto" w:fill="auto"/>
            <w:vAlign w:val="center"/>
          </w:tcPr>
          <w:p w14:paraId="1082C5B9" w14:textId="111DDCE7" w:rsidR="00C64141" w:rsidRPr="008607C2" w:rsidRDefault="00C64141" w:rsidP="00C64141">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8"/>
                <w:sz w:val="18"/>
                <w:szCs w:val="18"/>
              </w:rPr>
              <w:t>亞洲物流</w:t>
            </w:r>
            <w:r w:rsidRPr="008607C2">
              <w:rPr>
                <w:rFonts w:ascii="標楷體" w:eastAsia="標楷體" w:hAnsi="標楷體" w:hint="eastAsia"/>
                <w:noProof/>
                <w:color w:val="000000" w:themeColor="text1"/>
                <w:spacing w:val="-14"/>
                <w:sz w:val="18"/>
                <w:szCs w:val="18"/>
              </w:rPr>
              <w:t>公司</w:t>
            </w:r>
          </w:p>
        </w:tc>
        <w:tc>
          <w:tcPr>
            <w:tcW w:w="1008" w:type="dxa"/>
            <w:shd w:val="clear" w:color="auto" w:fill="auto"/>
            <w:vAlign w:val="center"/>
          </w:tcPr>
          <w:p w14:paraId="03E80062" w14:textId="20052AD1"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- 109</w:t>
            </w:r>
          </w:p>
        </w:tc>
        <w:tc>
          <w:tcPr>
            <w:tcW w:w="749" w:type="dxa"/>
            <w:shd w:val="clear" w:color="auto" w:fill="auto"/>
            <w:vAlign w:val="center"/>
          </w:tcPr>
          <w:p w14:paraId="76636F96" w14:textId="4DD3C17C"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- 0.01</w:t>
            </w:r>
          </w:p>
        </w:tc>
        <w:tc>
          <w:tcPr>
            <w:tcW w:w="798" w:type="dxa"/>
            <w:shd w:val="clear" w:color="auto" w:fill="auto"/>
            <w:vAlign w:val="center"/>
          </w:tcPr>
          <w:p w14:paraId="5FBCD257" w14:textId="10B5D4B5"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- 0.08</w:t>
            </w:r>
          </w:p>
        </w:tc>
        <w:tc>
          <w:tcPr>
            <w:tcW w:w="774" w:type="dxa"/>
            <w:shd w:val="clear" w:color="auto" w:fill="auto"/>
            <w:vAlign w:val="center"/>
          </w:tcPr>
          <w:p w14:paraId="69DE2F64" w14:textId="698E6AF5"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- 0.10</w:t>
            </w:r>
          </w:p>
        </w:tc>
        <w:tc>
          <w:tcPr>
            <w:tcW w:w="640" w:type="dxa"/>
            <w:shd w:val="clear" w:color="auto" w:fill="auto"/>
            <w:vAlign w:val="center"/>
          </w:tcPr>
          <w:p w14:paraId="0BCCFCBA" w14:textId="768CED01"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1020" w:type="dxa"/>
            <w:shd w:val="clear" w:color="auto" w:fill="auto"/>
            <w:vAlign w:val="center"/>
          </w:tcPr>
          <w:p w14:paraId="5208268A" w14:textId="5249B0BC"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641" w:type="dxa"/>
            <w:shd w:val="clear" w:color="auto" w:fill="auto"/>
            <w:vAlign w:val="center"/>
          </w:tcPr>
          <w:p w14:paraId="1DBB541A" w14:textId="626C111A" w:rsidR="00C64141" w:rsidRPr="008607C2" w:rsidRDefault="00C64141" w:rsidP="00C64141">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696265D" w14:textId="2C57ADE6"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6"/>
                <w:sz w:val="18"/>
                <w:szCs w:val="18"/>
              </w:rPr>
            </w:pPr>
            <w:r w:rsidRPr="008607C2">
              <w:rPr>
                <w:rFonts w:ascii="標楷體" w:eastAsia="標楷體" w:hAnsi="標楷體" w:hint="eastAsia"/>
                <w:noProof/>
                <w:color w:val="000000" w:themeColor="text1"/>
                <w:spacing w:val="-14"/>
                <w:sz w:val="18"/>
                <w:szCs w:val="18"/>
              </w:rPr>
              <w:t>已於年度中轉讓全數股權。</w:t>
            </w:r>
          </w:p>
        </w:tc>
      </w:tr>
      <w:tr w:rsidR="008607C2" w:rsidRPr="008607C2" w14:paraId="70799D16"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BC79C64" w14:textId="77777777"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p>
        </w:tc>
        <w:tc>
          <w:tcPr>
            <w:tcW w:w="1365" w:type="dxa"/>
            <w:shd w:val="clear" w:color="auto" w:fill="auto"/>
            <w:vAlign w:val="center"/>
          </w:tcPr>
          <w:p w14:paraId="33C7A5C2" w14:textId="1CBD5A94" w:rsidR="00C64141" w:rsidRPr="008607C2" w:rsidRDefault="00C64141" w:rsidP="00C64141">
            <w:pPr>
              <w:spacing w:line="240" w:lineRule="exact"/>
              <w:rPr>
                <w:rFonts w:ascii="標楷體" w:eastAsia="標楷體" w:hAnsi="標楷體"/>
                <w:noProof/>
                <w:color w:val="000000" w:themeColor="text1"/>
                <w:spacing w:val="-14"/>
                <w:sz w:val="18"/>
                <w:szCs w:val="18"/>
              </w:rPr>
            </w:pPr>
            <w:r w:rsidRPr="008607C2">
              <w:rPr>
                <w:rFonts w:ascii="標楷體" w:eastAsia="標楷體" w:hAnsi="標楷體" w:hint="eastAsia"/>
                <w:b/>
                <w:noProof/>
                <w:color w:val="000000" w:themeColor="text1"/>
                <w:spacing w:val="-18"/>
                <w:sz w:val="18"/>
                <w:szCs w:val="18"/>
              </w:rPr>
              <w:t>二</w:t>
            </w:r>
            <w:r w:rsidRPr="008607C2">
              <w:rPr>
                <w:rFonts w:ascii="標楷體" w:eastAsia="標楷體" w:hAnsi="標楷體" w:hint="eastAsia"/>
                <w:b/>
                <w:noProof/>
                <w:color w:val="000000" w:themeColor="text1"/>
                <w:spacing w:val="-20"/>
                <w:sz w:val="18"/>
                <w:szCs w:val="18"/>
              </w:rPr>
              <w:t>、獲有盈餘之事業</w:t>
            </w:r>
          </w:p>
        </w:tc>
        <w:tc>
          <w:tcPr>
            <w:tcW w:w="1008" w:type="dxa"/>
            <w:shd w:val="clear" w:color="auto" w:fill="auto"/>
            <w:vAlign w:val="center"/>
          </w:tcPr>
          <w:p w14:paraId="0D2EE004"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749" w:type="dxa"/>
            <w:shd w:val="clear" w:color="auto" w:fill="auto"/>
            <w:vAlign w:val="center"/>
          </w:tcPr>
          <w:p w14:paraId="5A54B971"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798" w:type="dxa"/>
            <w:shd w:val="clear" w:color="auto" w:fill="auto"/>
            <w:vAlign w:val="center"/>
          </w:tcPr>
          <w:p w14:paraId="7F5B0288"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774" w:type="dxa"/>
            <w:shd w:val="clear" w:color="auto" w:fill="auto"/>
            <w:vAlign w:val="center"/>
          </w:tcPr>
          <w:p w14:paraId="617D1D7B"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640" w:type="dxa"/>
            <w:shd w:val="clear" w:color="auto" w:fill="auto"/>
            <w:vAlign w:val="center"/>
          </w:tcPr>
          <w:p w14:paraId="17E0DE1D"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1020" w:type="dxa"/>
            <w:shd w:val="clear" w:color="auto" w:fill="auto"/>
            <w:vAlign w:val="center"/>
          </w:tcPr>
          <w:p w14:paraId="28B5BDA0"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641" w:type="dxa"/>
            <w:shd w:val="clear" w:color="auto" w:fill="auto"/>
            <w:vAlign w:val="center"/>
          </w:tcPr>
          <w:p w14:paraId="5F387AB7" w14:textId="77777777"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p>
        </w:tc>
        <w:tc>
          <w:tcPr>
            <w:tcW w:w="999" w:type="dxa"/>
            <w:shd w:val="clear" w:color="auto" w:fill="auto"/>
            <w:vAlign w:val="center"/>
          </w:tcPr>
          <w:p w14:paraId="14C8A549" w14:textId="77777777"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564B407F"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48C3E58" w14:textId="26A73ECD" w:rsidR="00C64141" w:rsidRPr="008607C2" w:rsidRDefault="00C64141" w:rsidP="00C64141">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2"/>
                <w:sz w:val="18"/>
                <w:szCs w:val="18"/>
              </w:rPr>
              <w:t>中國輸出入銀行</w:t>
            </w:r>
          </w:p>
        </w:tc>
        <w:tc>
          <w:tcPr>
            <w:tcW w:w="1365" w:type="dxa"/>
            <w:shd w:val="clear" w:color="auto" w:fill="auto"/>
            <w:vAlign w:val="center"/>
          </w:tcPr>
          <w:p w14:paraId="1340786F" w14:textId="01DD32B6" w:rsidR="00C64141" w:rsidRPr="008607C2" w:rsidRDefault="00C64141" w:rsidP="00C64141">
            <w:pPr>
              <w:spacing w:line="240" w:lineRule="exact"/>
              <w:ind w:leftChars="100" w:left="240"/>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8"/>
                <w:sz w:val="18"/>
                <w:szCs w:val="18"/>
              </w:rPr>
              <w:t>台北外匯經紀公司</w:t>
            </w:r>
          </w:p>
        </w:tc>
        <w:tc>
          <w:tcPr>
            <w:tcW w:w="1008" w:type="dxa"/>
            <w:shd w:val="clear" w:color="auto" w:fill="auto"/>
            <w:vAlign w:val="center"/>
          </w:tcPr>
          <w:p w14:paraId="2B58F239" w14:textId="776C6FF6"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174,248</w:t>
            </w:r>
          </w:p>
        </w:tc>
        <w:tc>
          <w:tcPr>
            <w:tcW w:w="749" w:type="dxa"/>
            <w:shd w:val="clear" w:color="auto" w:fill="auto"/>
            <w:vAlign w:val="center"/>
          </w:tcPr>
          <w:p w14:paraId="0E513B85" w14:textId="07747395"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8.79</w:t>
            </w:r>
          </w:p>
        </w:tc>
        <w:tc>
          <w:tcPr>
            <w:tcW w:w="798" w:type="dxa"/>
            <w:shd w:val="clear" w:color="auto" w:fill="auto"/>
            <w:vAlign w:val="center"/>
          </w:tcPr>
          <w:p w14:paraId="5D650361" w14:textId="4CA6E62D"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15.70</w:t>
            </w:r>
          </w:p>
        </w:tc>
        <w:tc>
          <w:tcPr>
            <w:tcW w:w="774" w:type="dxa"/>
            <w:shd w:val="clear" w:color="auto" w:fill="auto"/>
            <w:vAlign w:val="center"/>
          </w:tcPr>
          <w:p w14:paraId="073F8492" w14:textId="59FCB839"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17.17</w:t>
            </w:r>
          </w:p>
        </w:tc>
        <w:tc>
          <w:tcPr>
            <w:tcW w:w="640" w:type="dxa"/>
            <w:shd w:val="clear" w:color="auto" w:fill="auto"/>
            <w:vAlign w:val="center"/>
          </w:tcPr>
          <w:p w14:paraId="2ACD90D5" w14:textId="216B3F63"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3.53</w:t>
            </w:r>
          </w:p>
        </w:tc>
        <w:tc>
          <w:tcPr>
            <w:tcW w:w="1020" w:type="dxa"/>
            <w:shd w:val="clear" w:color="auto" w:fill="auto"/>
            <w:vAlign w:val="center"/>
          </w:tcPr>
          <w:p w14:paraId="2B3A1345" w14:textId="7A172F96"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50,428</w:t>
            </w:r>
          </w:p>
        </w:tc>
        <w:tc>
          <w:tcPr>
            <w:tcW w:w="641" w:type="dxa"/>
            <w:shd w:val="clear" w:color="auto" w:fill="auto"/>
            <w:vAlign w:val="center"/>
          </w:tcPr>
          <w:p w14:paraId="6E021A60" w14:textId="432AF8B9" w:rsidR="00C64141" w:rsidRPr="008607C2" w:rsidRDefault="00C64141" w:rsidP="00C64141">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9.54</w:t>
            </w:r>
          </w:p>
        </w:tc>
        <w:tc>
          <w:tcPr>
            <w:tcW w:w="999" w:type="dxa"/>
            <w:shd w:val="clear" w:color="auto" w:fill="auto"/>
            <w:vAlign w:val="center"/>
          </w:tcPr>
          <w:p w14:paraId="61BACCAF" w14:textId="77777777" w:rsidR="00C64141" w:rsidRPr="008607C2" w:rsidRDefault="00C64141" w:rsidP="00C64141">
            <w:pPr>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41AA582C" w14:textId="77777777" w:rsidTr="001546CE">
        <w:trPr>
          <w:cantSplit/>
          <w:trHeight w:hRule="exact" w:val="567"/>
        </w:trPr>
        <w:tc>
          <w:tcPr>
            <w:tcW w:w="9979" w:type="dxa"/>
            <w:gridSpan w:val="10"/>
            <w:tcBorders>
              <w:top w:val="nil"/>
              <w:left w:val="nil"/>
              <w:bottom w:val="nil"/>
              <w:right w:val="nil"/>
            </w:tcBorders>
            <w:vAlign w:val="center"/>
          </w:tcPr>
          <w:p w14:paraId="1FF629B2" w14:textId="77777777" w:rsidR="00EA0E5F" w:rsidRPr="008607C2" w:rsidRDefault="00EA0E5F" w:rsidP="00032086">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4D497A5E" w14:textId="77777777" w:rsidTr="001546CE">
        <w:trPr>
          <w:cantSplit/>
          <w:trHeight w:hRule="exact" w:val="284"/>
        </w:trPr>
        <w:tc>
          <w:tcPr>
            <w:tcW w:w="9979" w:type="dxa"/>
            <w:gridSpan w:val="10"/>
            <w:tcBorders>
              <w:top w:val="nil"/>
              <w:left w:val="nil"/>
              <w:bottom w:val="nil"/>
              <w:right w:val="nil"/>
            </w:tcBorders>
            <w:vAlign w:val="center"/>
          </w:tcPr>
          <w:p w14:paraId="3F0566E7" w14:textId="77777777" w:rsidR="00EA0E5F" w:rsidRPr="008607C2" w:rsidRDefault="00EA0E5F" w:rsidP="00032086">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683DECD0" w14:textId="77777777" w:rsidTr="001546CE">
        <w:trPr>
          <w:cantSplit/>
          <w:trHeight w:hRule="exact" w:val="284"/>
        </w:trPr>
        <w:tc>
          <w:tcPr>
            <w:tcW w:w="9979" w:type="dxa"/>
            <w:gridSpan w:val="10"/>
            <w:tcBorders>
              <w:top w:val="nil"/>
              <w:left w:val="nil"/>
              <w:bottom w:val="single" w:sz="2" w:space="0" w:color="auto"/>
              <w:right w:val="nil"/>
            </w:tcBorders>
            <w:vAlign w:val="center"/>
          </w:tcPr>
          <w:p w14:paraId="16E848CF" w14:textId="77777777" w:rsidR="00EA0E5F" w:rsidRPr="008607C2" w:rsidRDefault="00EA0E5F" w:rsidP="00032086">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196D222A" w14:textId="77777777" w:rsidTr="001546CE">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2AB2C992"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27EBAFFF"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17CB87D4" w14:textId="77777777" w:rsidR="00EA0E5F" w:rsidRPr="008607C2" w:rsidRDefault="00EA0E5F" w:rsidP="00032086">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7626A0B6" w14:textId="77777777" w:rsidR="00EA0E5F" w:rsidRPr="008607C2" w:rsidRDefault="00EA0E5F" w:rsidP="00032086">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42F05802" w14:textId="77777777" w:rsidR="00EA0E5F" w:rsidRPr="008607C2" w:rsidRDefault="00EA0E5F" w:rsidP="00032086">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0521279C"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0AC46C25"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2C75747A" w14:textId="77777777" w:rsidR="00EA0E5F" w:rsidRPr="008607C2" w:rsidRDefault="00EA0E5F" w:rsidP="00032086">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3102262B"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3A7EFBCA" w14:textId="77777777" w:rsidR="00EA0E5F" w:rsidRPr="008607C2" w:rsidRDefault="00EA0E5F" w:rsidP="0003208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348E48C1" w14:textId="77777777" w:rsidR="00EA0E5F" w:rsidRPr="008607C2" w:rsidRDefault="00EA0E5F" w:rsidP="0003208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5189DBD2" w14:textId="77777777" w:rsidR="00EA0E5F" w:rsidRPr="008607C2" w:rsidRDefault="00EA0E5F" w:rsidP="0003208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30C2DA9C" w14:textId="77777777" w:rsidR="00EA0E5F" w:rsidRPr="008607C2" w:rsidRDefault="00EA0E5F" w:rsidP="0003208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3E496BE9" w14:textId="77777777" w:rsidR="00EA0E5F" w:rsidRPr="008607C2" w:rsidRDefault="00EA0E5F" w:rsidP="00032086">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21BDB04C"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1D4E9519"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63F93089"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69C7DFB1"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3DD8708" w14:textId="77777777" w:rsidR="00EA0E5F" w:rsidRPr="008607C2" w:rsidRDefault="00EA0E5F" w:rsidP="0003208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54920FCD" w14:textId="77777777" w:rsidR="00EA0E5F" w:rsidRPr="008607C2" w:rsidRDefault="00EA0E5F" w:rsidP="0003208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16A5C6D" w14:textId="24651C35" w:rsidR="00EA0E5F" w:rsidRPr="008607C2" w:rsidRDefault="00EA0E5F" w:rsidP="00FB22BB">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4868B4D7" w14:textId="77777777" w:rsidR="00EA0E5F" w:rsidRPr="008607C2" w:rsidRDefault="00EA0E5F" w:rsidP="00032086">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3EE7485" w14:textId="77777777" w:rsidR="00EA0E5F" w:rsidRPr="008607C2" w:rsidRDefault="00EA0E5F" w:rsidP="0003208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1DF8F90C" w14:textId="77777777" w:rsidR="00EA0E5F" w:rsidRPr="008607C2" w:rsidRDefault="00EA0E5F" w:rsidP="0003208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7376F608"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35C98559"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0F0D654D"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0FF3F6C5"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6441C97E"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ABA9607" w14:textId="46974D68"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131A825B" w14:textId="41E7BE4D"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台北外匯經紀公司</w:t>
            </w:r>
          </w:p>
        </w:tc>
        <w:tc>
          <w:tcPr>
            <w:tcW w:w="1008" w:type="dxa"/>
            <w:shd w:val="clear" w:color="auto" w:fill="auto"/>
            <w:vAlign w:val="center"/>
          </w:tcPr>
          <w:p w14:paraId="7B07A18A" w14:textId="2C5E266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174,248</w:t>
            </w:r>
          </w:p>
        </w:tc>
        <w:tc>
          <w:tcPr>
            <w:tcW w:w="749" w:type="dxa"/>
            <w:shd w:val="clear" w:color="auto" w:fill="auto"/>
            <w:vAlign w:val="center"/>
          </w:tcPr>
          <w:p w14:paraId="6ECD2C15" w14:textId="00D0082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8.79</w:t>
            </w:r>
          </w:p>
        </w:tc>
        <w:tc>
          <w:tcPr>
            <w:tcW w:w="798" w:type="dxa"/>
            <w:shd w:val="clear" w:color="auto" w:fill="auto"/>
            <w:vAlign w:val="center"/>
          </w:tcPr>
          <w:p w14:paraId="502112B2" w14:textId="44CD2BA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15.70</w:t>
            </w:r>
          </w:p>
        </w:tc>
        <w:tc>
          <w:tcPr>
            <w:tcW w:w="774" w:type="dxa"/>
            <w:shd w:val="clear" w:color="auto" w:fill="auto"/>
            <w:vAlign w:val="center"/>
          </w:tcPr>
          <w:p w14:paraId="1FD71440" w14:textId="2F14550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17.17</w:t>
            </w:r>
          </w:p>
        </w:tc>
        <w:tc>
          <w:tcPr>
            <w:tcW w:w="640" w:type="dxa"/>
            <w:shd w:val="clear" w:color="auto" w:fill="auto"/>
            <w:vAlign w:val="center"/>
          </w:tcPr>
          <w:p w14:paraId="1930B012" w14:textId="0CE5D56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7.06</w:t>
            </w:r>
          </w:p>
        </w:tc>
        <w:tc>
          <w:tcPr>
            <w:tcW w:w="1020" w:type="dxa"/>
            <w:shd w:val="clear" w:color="auto" w:fill="auto"/>
            <w:vAlign w:val="center"/>
          </w:tcPr>
          <w:p w14:paraId="7BDF6DB0" w14:textId="5A6262C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138,264</w:t>
            </w:r>
          </w:p>
        </w:tc>
        <w:tc>
          <w:tcPr>
            <w:tcW w:w="641" w:type="dxa"/>
            <w:shd w:val="clear" w:color="auto" w:fill="auto"/>
            <w:vAlign w:val="center"/>
          </w:tcPr>
          <w:p w14:paraId="45800042" w14:textId="14801916"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9.54</w:t>
            </w:r>
          </w:p>
        </w:tc>
        <w:tc>
          <w:tcPr>
            <w:tcW w:w="999" w:type="dxa"/>
            <w:shd w:val="clear" w:color="auto" w:fill="auto"/>
            <w:vAlign w:val="center"/>
          </w:tcPr>
          <w:p w14:paraId="5A96BF9D"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34010272"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1A03377"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4ADBD059" w14:textId="19E32EF4"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6DD4BD8C" w14:textId="2D71FF65"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台北外匯經紀公司</w:t>
            </w:r>
          </w:p>
        </w:tc>
        <w:tc>
          <w:tcPr>
            <w:tcW w:w="1008" w:type="dxa"/>
            <w:shd w:val="clear" w:color="auto" w:fill="auto"/>
            <w:vAlign w:val="center"/>
          </w:tcPr>
          <w:p w14:paraId="15788E30" w14:textId="3324C55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174,248</w:t>
            </w:r>
          </w:p>
        </w:tc>
        <w:tc>
          <w:tcPr>
            <w:tcW w:w="749" w:type="dxa"/>
            <w:shd w:val="clear" w:color="auto" w:fill="auto"/>
            <w:vAlign w:val="center"/>
          </w:tcPr>
          <w:p w14:paraId="4CF37152" w14:textId="1198A15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8.79</w:t>
            </w:r>
          </w:p>
        </w:tc>
        <w:tc>
          <w:tcPr>
            <w:tcW w:w="798" w:type="dxa"/>
            <w:shd w:val="clear" w:color="auto" w:fill="auto"/>
            <w:vAlign w:val="center"/>
          </w:tcPr>
          <w:p w14:paraId="324F453C" w14:textId="5B57AEF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15.70</w:t>
            </w:r>
          </w:p>
        </w:tc>
        <w:tc>
          <w:tcPr>
            <w:tcW w:w="774" w:type="dxa"/>
            <w:shd w:val="clear" w:color="auto" w:fill="auto"/>
            <w:vAlign w:val="center"/>
          </w:tcPr>
          <w:p w14:paraId="261FDE99" w14:textId="13C986A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17.17</w:t>
            </w:r>
          </w:p>
        </w:tc>
        <w:tc>
          <w:tcPr>
            <w:tcW w:w="640" w:type="dxa"/>
            <w:shd w:val="clear" w:color="auto" w:fill="auto"/>
            <w:vAlign w:val="center"/>
          </w:tcPr>
          <w:p w14:paraId="2FAB5838" w14:textId="4A0FB9FC"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3.53</w:t>
            </w:r>
          </w:p>
        </w:tc>
        <w:tc>
          <w:tcPr>
            <w:tcW w:w="1020" w:type="dxa"/>
            <w:shd w:val="clear" w:color="auto" w:fill="auto"/>
            <w:vAlign w:val="center"/>
          </w:tcPr>
          <w:p w14:paraId="5B641E81" w14:textId="479A7E9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49,133</w:t>
            </w:r>
          </w:p>
        </w:tc>
        <w:tc>
          <w:tcPr>
            <w:tcW w:w="641" w:type="dxa"/>
            <w:shd w:val="clear" w:color="auto" w:fill="auto"/>
            <w:vAlign w:val="center"/>
          </w:tcPr>
          <w:p w14:paraId="2AF3239D" w14:textId="662E5B4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9.43</w:t>
            </w:r>
          </w:p>
        </w:tc>
        <w:tc>
          <w:tcPr>
            <w:tcW w:w="999" w:type="dxa"/>
            <w:shd w:val="clear" w:color="auto" w:fill="auto"/>
            <w:vAlign w:val="center"/>
          </w:tcPr>
          <w:p w14:paraId="4CAA1553"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74F01D49"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9FD4C04"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25C79B78" w14:textId="7559F477"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75A40C14" w14:textId="2051D8E8"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臺灣集中保管結算所公司</w:t>
            </w:r>
          </w:p>
        </w:tc>
        <w:tc>
          <w:tcPr>
            <w:tcW w:w="1008" w:type="dxa"/>
            <w:shd w:val="clear" w:color="auto" w:fill="auto"/>
            <w:vAlign w:val="center"/>
          </w:tcPr>
          <w:p w14:paraId="31705207" w14:textId="7CF4C9D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4,251,899</w:t>
            </w:r>
          </w:p>
        </w:tc>
        <w:tc>
          <w:tcPr>
            <w:tcW w:w="749" w:type="dxa"/>
            <w:shd w:val="clear" w:color="auto" w:fill="auto"/>
            <w:vAlign w:val="center"/>
          </w:tcPr>
          <w:p w14:paraId="3D07ACA3" w14:textId="65009F3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7.28</w:t>
            </w:r>
          </w:p>
        </w:tc>
        <w:tc>
          <w:tcPr>
            <w:tcW w:w="798" w:type="dxa"/>
            <w:shd w:val="clear" w:color="auto" w:fill="auto"/>
            <w:vAlign w:val="center"/>
          </w:tcPr>
          <w:p w14:paraId="6A76B7BD" w14:textId="7E52090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11.19</w:t>
            </w:r>
          </w:p>
        </w:tc>
        <w:tc>
          <w:tcPr>
            <w:tcW w:w="774" w:type="dxa"/>
            <w:shd w:val="clear" w:color="auto" w:fill="auto"/>
            <w:vAlign w:val="center"/>
          </w:tcPr>
          <w:p w14:paraId="6773B549" w14:textId="29D863D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12.11</w:t>
            </w:r>
          </w:p>
        </w:tc>
        <w:tc>
          <w:tcPr>
            <w:tcW w:w="640" w:type="dxa"/>
            <w:shd w:val="clear" w:color="auto" w:fill="auto"/>
            <w:vAlign w:val="center"/>
          </w:tcPr>
          <w:p w14:paraId="5CFE9360" w14:textId="0DF71C3B"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0.07</w:t>
            </w:r>
          </w:p>
        </w:tc>
        <w:tc>
          <w:tcPr>
            <w:tcW w:w="1020" w:type="dxa"/>
            <w:shd w:val="clear" w:color="auto" w:fill="auto"/>
            <w:vAlign w:val="center"/>
          </w:tcPr>
          <w:p w14:paraId="2D68AC42" w14:textId="721578F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48,543</w:t>
            </w:r>
          </w:p>
        </w:tc>
        <w:tc>
          <w:tcPr>
            <w:tcW w:w="641" w:type="dxa"/>
            <w:shd w:val="clear" w:color="auto" w:fill="auto"/>
            <w:vAlign w:val="center"/>
          </w:tcPr>
          <w:p w14:paraId="23A52669" w14:textId="4214AA8A"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3.89</w:t>
            </w:r>
          </w:p>
        </w:tc>
        <w:tc>
          <w:tcPr>
            <w:tcW w:w="999" w:type="dxa"/>
            <w:shd w:val="clear" w:color="auto" w:fill="auto"/>
            <w:vAlign w:val="center"/>
          </w:tcPr>
          <w:p w14:paraId="11BF5A19"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0FF385B9"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3AA0802B" w14:textId="6AE63E76"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3A61B4D5" w14:textId="2E88330D" w:rsidR="00FB22BB" w:rsidRPr="008607C2" w:rsidRDefault="00FB22BB" w:rsidP="00FB22B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臺灣期貨交易所公司</w:t>
            </w:r>
          </w:p>
        </w:tc>
        <w:tc>
          <w:tcPr>
            <w:tcW w:w="1008" w:type="dxa"/>
            <w:shd w:val="clear" w:color="auto" w:fill="auto"/>
            <w:vAlign w:val="center"/>
          </w:tcPr>
          <w:p w14:paraId="51632698" w14:textId="4267CF42"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3,328,182</w:t>
            </w:r>
          </w:p>
        </w:tc>
        <w:tc>
          <w:tcPr>
            <w:tcW w:w="749" w:type="dxa"/>
            <w:shd w:val="clear" w:color="auto" w:fill="auto"/>
            <w:vAlign w:val="center"/>
          </w:tcPr>
          <w:p w14:paraId="63CC7F8A" w14:textId="07AF57AF"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6.95</w:t>
            </w:r>
          </w:p>
        </w:tc>
        <w:tc>
          <w:tcPr>
            <w:tcW w:w="798" w:type="dxa"/>
            <w:shd w:val="clear" w:color="auto" w:fill="auto"/>
            <w:vAlign w:val="center"/>
          </w:tcPr>
          <w:p w14:paraId="3745C7AC" w14:textId="240ACF1D"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2.71</w:t>
            </w:r>
          </w:p>
        </w:tc>
        <w:tc>
          <w:tcPr>
            <w:tcW w:w="774" w:type="dxa"/>
            <w:shd w:val="clear" w:color="auto" w:fill="auto"/>
            <w:vAlign w:val="center"/>
          </w:tcPr>
          <w:p w14:paraId="0B09D29A" w14:textId="31C05778"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11.53</w:t>
            </w:r>
          </w:p>
        </w:tc>
        <w:tc>
          <w:tcPr>
            <w:tcW w:w="640" w:type="dxa"/>
            <w:shd w:val="clear" w:color="auto" w:fill="auto"/>
            <w:vAlign w:val="center"/>
          </w:tcPr>
          <w:p w14:paraId="12E10B81" w14:textId="7F094834"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4.85</w:t>
            </w:r>
          </w:p>
        </w:tc>
        <w:tc>
          <w:tcPr>
            <w:tcW w:w="1020" w:type="dxa"/>
            <w:shd w:val="clear" w:color="auto" w:fill="auto"/>
            <w:vAlign w:val="center"/>
          </w:tcPr>
          <w:p w14:paraId="5E83181F" w14:textId="58936D11"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2,391,769</w:t>
            </w:r>
          </w:p>
        </w:tc>
        <w:tc>
          <w:tcPr>
            <w:tcW w:w="641" w:type="dxa"/>
            <w:shd w:val="clear" w:color="auto" w:fill="auto"/>
            <w:vAlign w:val="center"/>
          </w:tcPr>
          <w:p w14:paraId="6641494E" w14:textId="71FCCBDA"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5.03</w:t>
            </w:r>
          </w:p>
        </w:tc>
        <w:tc>
          <w:tcPr>
            <w:tcW w:w="999" w:type="dxa"/>
            <w:shd w:val="clear" w:color="auto" w:fill="auto"/>
            <w:vAlign w:val="center"/>
          </w:tcPr>
          <w:p w14:paraId="71A632B0" w14:textId="77777777" w:rsidR="00FB22BB" w:rsidRPr="008607C2" w:rsidRDefault="00FB22BB" w:rsidP="00FB22BB">
            <w:pPr>
              <w:snapToGrid w:val="0"/>
              <w:spacing w:line="240" w:lineRule="exact"/>
              <w:ind w:left="6" w:right="6"/>
              <w:jc w:val="both"/>
              <w:rPr>
                <w:rFonts w:ascii="標楷體" w:eastAsia="標楷體" w:hAnsi="標楷體"/>
                <w:noProof/>
                <w:color w:val="000000" w:themeColor="text1"/>
                <w:spacing w:val="-8"/>
                <w:sz w:val="18"/>
                <w:szCs w:val="18"/>
              </w:rPr>
            </w:pPr>
          </w:p>
        </w:tc>
      </w:tr>
      <w:tr w:rsidR="008607C2" w:rsidRPr="008607C2" w14:paraId="2643B8D6"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5AF5C8F"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0C5DC062" w14:textId="437ECD7D"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03AA2F98" w14:textId="3519B8F9" w:rsidR="00FB22BB" w:rsidRPr="008607C2" w:rsidRDefault="00FB22BB" w:rsidP="00FB22B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臺灣期貨交易所公司</w:t>
            </w:r>
          </w:p>
        </w:tc>
        <w:tc>
          <w:tcPr>
            <w:tcW w:w="1008" w:type="dxa"/>
            <w:shd w:val="clear" w:color="auto" w:fill="auto"/>
            <w:vAlign w:val="center"/>
          </w:tcPr>
          <w:p w14:paraId="32F09257" w14:textId="64DBEC2D"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3,328,182</w:t>
            </w:r>
          </w:p>
        </w:tc>
        <w:tc>
          <w:tcPr>
            <w:tcW w:w="749" w:type="dxa"/>
            <w:shd w:val="clear" w:color="auto" w:fill="auto"/>
            <w:vAlign w:val="center"/>
          </w:tcPr>
          <w:p w14:paraId="522AEF51" w14:textId="7E062BF3"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6.95</w:t>
            </w:r>
          </w:p>
        </w:tc>
        <w:tc>
          <w:tcPr>
            <w:tcW w:w="798" w:type="dxa"/>
            <w:shd w:val="clear" w:color="auto" w:fill="auto"/>
            <w:vAlign w:val="center"/>
          </w:tcPr>
          <w:p w14:paraId="542BDCDA" w14:textId="641E2B31"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2.71</w:t>
            </w:r>
          </w:p>
        </w:tc>
        <w:tc>
          <w:tcPr>
            <w:tcW w:w="774" w:type="dxa"/>
            <w:shd w:val="clear" w:color="auto" w:fill="auto"/>
            <w:vAlign w:val="center"/>
          </w:tcPr>
          <w:p w14:paraId="31C47CA6" w14:textId="6A4671AF"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11.53</w:t>
            </w:r>
          </w:p>
        </w:tc>
        <w:tc>
          <w:tcPr>
            <w:tcW w:w="640" w:type="dxa"/>
            <w:shd w:val="clear" w:color="auto" w:fill="auto"/>
            <w:vAlign w:val="center"/>
          </w:tcPr>
          <w:p w14:paraId="59EEC3E5" w14:textId="09717670"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3.20</w:t>
            </w:r>
          </w:p>
        </w:tc>
        <w:tc>
          <w:tcPr>
            <w:tcW w:w="1020" w:type="dxa"/>
            <w:shd w:val="clear" w:color="auto" w:fill="auto"/>
            <w:vAlign w:val="center"/>
          </w:tcPr>
          <w:p w14:paraId="37DE0EFE" w14:textId="0F02BC4F"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1,557,090</w:t>
            </w:r>
          </w:p>
        </w:tc>
        <w:tc>
          <w:tcPr>
            <w:tcW w:w="641" w:type="dxa"/>
            <w:shd w:val="clear" w:color="auto" w:fill="auto"/>
            <w:vAlign w:val="center"/>
          </w:tcPr>
          <w:p w14:paraId="5CF20834" w14:textId="2C67EB9F"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4.39</w:t>
            </w:r>
          </w:p>
        </w:tc>
        <w:tc>
          <w:tcPr>
            <w:tcW w:w="999" w:type="dxa"/>
            <w:shd w:val="clear" w:color="auto" w:fill="auto"/>
            <w:vAlign w:val="center"/>
          </w:tcPr>
          <w:p w14:paraId="4C319C3D" w14:textId="77777777" w:rsidR="00FB22BB" w:rsidRPr="008607C2" w:rsidRDefault="00FB22BB" w:rsidP="00FB22BB">
            <w:pPr>
              <w:snapToGrid w:val="0"/>
              <w:spacing w:line="240" w:lineRule="exact"/>
              <w:ind w:left="6" w:right="6"/>
              <w:jc w:val="both"/>
              <w:rPr>
                <w:rFonts w:ascii="標楷體" w:eastAsia="標楷體" w:hAnsi="標楷體"/>
                <w:noProof/>
                <w:color w:val="000000" w:themeColor="text1"/>
                <w:spacing w:val="-8"/>
                <w:sz w:val="18"/>
                <w:szCs w:val="18"/>
              </w:rPr>
            </w:pPr>
          </w:p>
        </w:tc>
      </w:tr>
      <w:tr w:rsidR="008607C2" w:rsidRPr="008607C2" w14:paraId="6ED3F396"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F16BA12" w14:textId="50DCE86A"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75ECED39" w14:textId="6668CDC7" w:rsidR="00FB22BB" w:rsidRPr="008607C2" w:rsidRDefault="00FB22BB" w:rsidP="00FB22B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臺灣證券交易所公司</w:t>
            </w:r>
          </w:p>
        </w:tc>
        <w:tc>
          <w:tcPr>
            <w:tcW w:w="1008" w:type="dxa"/>
            <w:shd w:val="clear" w:color="auto" w:fill="auto"/>
            <w:vAlign w:val="center"/>
          </w:tcPr>
          <w:p w14:paraId="1D5595C0" w14:textId="0AB94FA5"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9,207,363</w:t>
            </w:r>
          </w:p>
        </w:tc>
        <w:tc>
          <w:tcPr>
            <w:tcW w:w="749" w:type="dxa"/>
            <w:shd w:val="clear" w:color="auto" w:fill="auto"/>
            <w:vAlign w:val="center"/>
          </w:tcPr>
          <w:p w14:paraId="775EABE8" w14:textId="34C9171C"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6.83</w:t>
            </w:r>
          </w:p>
        </w:tc>
        <w:tc>
          <w:tcPr>
            <w:tcW w:w="798" w:type="dxa"/>
            <w:shd w:val="clear" w:color="auto" w:fill="auto"/>
            <w:vAlign w:val="center"/>
          </w:tcPr>
          <w:p w14:paraId="05F5D63A" w14:textId="06556441"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6.74</w:t>
            </w:r>
          </w:p>
        </w:tc>
        <w:tc>
          <w:tcPr>
            <w:tcW w:w="774" w:type="dxa"/>
            <w:shd w:val="clear" w:color="auto" w:fill="auto"/>
            <w:vAlign w:val="center"/>
          </w:tcPr>
          <w:p w14:paraId="432814C2" w14:textId="684424DC"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10.48</w:t>
            </w:r>
          </w:p>
        </w:tc>
        <w:tc>
          <w:tcPr>
            <w:tcW w:w="640" w:type="dxa"/>
            <w:shd w:val="clear" w:color="auto" w:fill="auto"/>
            <w:vAlign w:val="center"/>
          </w:tcPr>
          <w:p w14:paraId="73B13E53" w14:textId="53223665"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10.01</w:t>
            </w:r>
          </w:p>
        </w:tc>
        <w:tc>
          <w:tcPr>
            <w:tcW w:w="1020" w:type="dxa"/>
            <w:shd w:val="clear" w:color="auto" w:fill="auto"/>
            <w:vAlign w:val="center"/>
          </w:tcPr>
          <w:p w14:paraId="71B0ECE9" w14:textId="6E56FA9A"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10,473,428</w:t>
            </w:r>
          </w:p>
        </w:tc>
        <w:tc>
          <w:tcPr>
            <w:tcW w:w="641" w:type="dxa"/>
            <w:shd w:val="clear" w:color="auto" w:fill="auto"/>
            <w:vAlign w:val="center"/>
          </w:tcPr>
          <w:p w14:paraId="2B7DA31A" w14:textId="2CE8E0D5"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4.80</w:t>
            </w:r>
          </w:p>
        </w:tc>
        <w:tc>
          <w:tcPr>
            <w:tcW w:w="999" w:type="dxa"/>
            <w:shd w:val="clear" w:color="auto" w:fill="auto"/>
            <w:vAlign w:val="center"/>
          </w:tcPr>
          <w:p w14:paraId="0DE6EB0C" w14:textId="77777777" w:rsidR="00FB22BB" w:rsidRPr="008607C2" w:rsidRDefault="00FB22BB" w:rsidP="00FB22BB">
            <w:pPr>
              <w:snapToGrid w:val="0"/>
              <w:spacing w:line="240" w:lineRule="exact"/>
              <w:ind w:left="6" w:right="6"/>
              <w:jc w:val="both"/>
              <w:rPr>
                <w:rFonts w:ascii="標楷體" w:eastAsia="標楷體" w:hAnsi="標楷體"/>
                <w:noProof/>
                <w:color w:val="000000" w:themeColor="text1"/>
                <w:spacing w:val="-8"/>
                <w:sz w:val="18"/>
                <w:szCs w:val="18"/>
              </w:rPr>
            </w:pPr>
          </w:p>
        </w:tc>
      </w:tr>
      <w:tr w:rsidR="008607C2" w:rsidRPr="008607C2" w14:paraId="541C93A3"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D47E41D"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5434C597" w14:textId="7A070C84"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078D14B1" w14:textId="493E393B" w:rsidR="00FB22BB" w:rsidRPr="008607C2" w:rsidRDefault="00FB22BB" w:rsidP="00FB22B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臺灣證券交易所公司</w:t>
            </w:r>
          </w:p>
        </w:tc>
        <w:tc>
          <w:tcPr>
            <w:tcW w:w="1008" w:type="dxa"/>
            <w:shd w:val="clear" w:color="auto" w:fill="auto"/>
            <w:vAlign w:val="center"/>
          </w:tcPr>
          <w:p w14:paraId="4A5F6DD1" w14:textId="20BBB94C"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9,207,363</w:t>
            </w:r>
          </w:p>
        </w:tc>
        <w:tc>
          <w:tcPr>
            <w:tcW w:w="749" w:type="dxa"/>
            <w:shd w:val="clear" w:color="auto" w:fill="auto"/>
            <w:vAlign w:val="center"/>
          </w:tcPr>
          <w:p w14:paraId="4A04C883" w14:textId="5A899EC3"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6.83</w:t>
            </w:r>
          </w:p>
        </w:tc>
        <w:tc>
          <w:tcPr>
            <w:tcW w:w="798" w:type="dxa"/>
            <w:shd w:val="clear" w:color="auto" w:fill="auto"/>
            <w:vAlign w:val="center"/>
          </w:tcPr>
          <w:p w14:paraId="348D1E69" w14:textId="4D831234"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6.74</w:t>
            </w:r>
          </w:p>
        </w:tc>
        <w:tc>
          <w:tcPr>
            <w:tcW w:w="774" w:type="dxa"/>
            <w:shd w:val="clear" w:color="auto" w:fill="auto"/>
            <w:vAlign w:val="center"/>
          </w:tcPr>
          <w:p w14:paraId="24D46D4D" w14:textId="134CE9EA"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10.48</w:t>
            </w:r>
          </w:p>
        </w:tc>
        <w:tc>
          <w:tcPr>
            <w:tcW w:w="640" w:type="dxa"/>
            <w:shd w:val="clear" w:color="auto" w:fill="auto"/>
            <w:vAlign w:val="center"/>
          </w:tcPr>
          <w:p w14:paraId="0471DD92" w14:textId="5AEDB537"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3.00</w:t>
            </w:r>
          </w:p>
        </w:tc>
        <w:tc>
          <w:tcPr>
            <w:tcW w:w="1020" w:type="dxa"/>
            <w:shd w:val="clear" w:color="auto" w:fill="auto"/>
            <w:vAlign w:val="center"/>
          </w:tcPr>
          <w:p w14:paraId="1F4DDF2A" w14:textId="0338AE4F"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4,054,894</w:t>
            </w:r>
          </w:p>
        </w:tc>
        <w:tc>
          <w:tcPr>
            <w:tcW w:w="641" w:type="dxa"/>
            <w:shd w:val="clear" w:color="auto" w:fill="auto"/>
            <w:vAlign w:val="center"/>
          </w:tcPr>
          <w:p w14:paraId="09771FC9" w14:textId="4781E644"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4.01</w:t>
            </w:r>
          </w:p>
        </w:tc>
        <w:tc>
          <w:tcPr>
            <w:tcW w:w="999" w:type="dxa"/>
            <w:shd w:val="clear" w:color="auto" w:fill="auto"/>
            <w:vAlign w:val="center"/>
          </w:tcPr>
          <w:p w14:paraId="3A0B071C" w14:textId="77777777" w:rsidR="00FB22BB" w:rsidRPr="008607C2" w:rsidRDefault="00FB22BB" w:rsidP="00FB22BB">
            <w:pPr>
              <w:snapToGrid w:val="0"/>
              <w:spacing w:line="240" w:lineRule="exact"/>
              <w:ind w:left="6" w:right="6"/>
              <w:jc w:val="both"/>
              <w:rPr>
                <w:rFonts w:ascii="標楷體" w:eastAsia="標楷體" w:hAnsi="標楷體"/>
                <w:noProof/>
                <w:color w:val="000000" w:themeColor="text1"/>
                <w:spacing w:val="-8"/>
                <w:sz w:val="18"/>
                <w:szCs w:val="18"/>
              </w:rPr>
            </w:pPr>
          </w:p>
        </w:tc>
      </w:tr>
      <w:tr w:rsidR="008607C2" w:rsidRPr="008607C2" w14:paraId="5C852481"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758C594" w14:textId="0426B9E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53A0B826" w14:textId="63DB2501" w:rsidR="00FB22BB" w:rsidRPr="008607C2" w:rsidRDefault="00FB22BB" w:rsidP="00FB22B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臺億建築經理公司</w:t>
            </w:r>
          </w:p>
        </w:tc>
        <w:tc>
          <w:tcPr>
            <w:tcW w:w="1008" w:type="dxa"/>
            <w:shd w:val="clear" w:color="auto" w:fill="auto"/>
            <w:vAlign w:val="center"/>
          </w:tcPr>
          <w:p w14:paraId="57C56D88" w14:textId="2CA6E19A"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29,651</w:t>
            </w:r>
          </w:p>
        </w:tc>
        <w:tc>
          <w:tcPr>
            <w:tcW w:w="749" w:type="dxa"/>
            <w:shd w:val="clear" w:color="auto" w:fill="auto"/>
            <w:vAlign w:val="center"/>
          </w:tcPr>
          <w:p w14:paraId="4C07F18B" w14:textId="6D5BE045"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5.93</w:t>
            </w:r>
          </w:p>
        </w:tc>
        <w:tc>
          <w:tcPr>
            <w:tcW w:w="798" w:type="dxa"/>
            <w:shd w:val="clear" w:color="auto" w:fill="auto"/>
            <w:vAlign w:val="center"/>
          </w:tcPr>
          <w:p w14:paraId="67CA33FD" w14:textId="36C8B43D"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22.90</w:t>
            </w:r>
          </w:p>
        </w:tc>
        <w:tc>
          <w:tcPr>
            <w:tcW w:w="774" w:type="dxa"/>
            <w:shd w:val="clear" w:color="auto" w:fill="auto"/>
            <w:vAlign w:val="center"/>
          </w:tcPr>
          <w:p w14:paraId="53397096" w14:textId="2E0A1BC8"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34.33</w:t>
            </w:r>
          </w:p>
        </w:tc>
        <w:tc>
          <w:tcPr>
            <w:tcW w:w="640" w:type="dxa"/>
            <w:shd w:val="clear" w:color="auto" w:fill="auto"/>
            <w:vAlign w:val="center"/>
          </w:tcPr>
          <w:p w14:paraId="5DA1181C" w14:textId="156D9A2D"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30.00</w:t>
            </w:r>
          </w:p>
        </w:tc>
        <w:tc>
          <w:tcPr>
            <w:tcW w:w="1020" w:type="dxa"/>
            <w:shd w:val="clear" w:color="auto" w:fill="auto"/>
            <w:vAlign w:val="center"/>
          </w:tcPr>
          <w:p w14:paraId="0826E06A" w14:textId="768075CE"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29,793</w:t>
            </w:r>
          </w:p>
        </w:tc>
        <w:tc>
          <w:tcPr>
            <w:tcW w:w="641" w:type="dxa"/>
            <w:shd w:val="clear" w:color="auto" w:fill="auto"/>
            <w:vAlign w:val="center"/>
          </w:tcPr>
          <w:p w14:paraId="567BE7BF" w14:textId="2971F017" w:rsidR="00FB22BB" w:rsidRPr="008607C2" w:rsidRDefault="00FB22BB" w:rsidP="00FB22B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21.49</w:t>
            </w:r>
          </w:p>
        </w:tc>
        <w:tc>
          <w:tcPr>
            <w:tcW w:w="999" w:type="dxa"/>
            <w:shd w:val="clear" w:color="auto" w:fill="auto"/>
            <w:vAlign w:val="center"/>
          </w:tcPr>
          <w:p w14:paraId="6A766ECA" w14:textId="77777777" w:rsidR="00FB22BB" w:rsidRPr="008607C2" w:rsidRDefault="00FB22BB" w:rsidP="00FB22BB">
            <w:pPr>
              <w:snapToGrid w:val="0"/>
              <w:spacing w:line="240" w:lineRule="exact"/>
              <w:ind w:left="6" w:right="6"/>
              <w:jc w:val="both"/>
              <w:rPr>
                <w:rFonts w:ascii="標楷體" w:eastAsia="標楷體" w:hAnsi="標楷體"/>
                <w:noProof/>
                <w:color w:val="000000" w:themeColor="text1"/>
                <w:spacing w:val="-8"/>
                <w:sz w:val="18"/>
                <w:szCs w:val="18"/>
              </w:rPr>
            </w:pPr>
          </w:p>
        </w:tc>
      </w:tr>
      <w:tr w:rsidR="008607C2" w:rsidRPr="008607C2" w14:paraId="7E854242"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7AD662FE" w14:textId="0EBA77B8"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中國輸出入銀行</w:t>
            </w:r>
          </w:p>
        </w:tc>
        <w:tc>
          <w:tcPr>
            <w:tcW w:w="1365" w:type="dxa"/>
            <w:shd w:val="clear" w:color="auto" w:fill="auto"/>
            <w:vAlign w:val="center"/>
          </w:tcPr>
          <w:p w14:paraId="0DA0AD54" w14:textId="74CBAAB1"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財金資訊公司</w:t>
            </w:r>
          </w:p>
        </w:tc>
        <w:tc>
          <w:tcPr>
            <w:tcW w:w="1008" w:type="dxa"/>
            <w:shd w:val="clear" w:color="auto" w:fill="auto"/>
            <w:vAlign w:val="center"/>
          </w:tcPr>
          <w:p w14:paraId="68261727" w14:textId="3D90A59D"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2,664,716</w:t>
            </w:r>
          </w:p>
        </w:tc>
        <w:tc>
          <w:tcPr>
            <w:tcW w:w="749" w:type="dxa"/>
            <w:shd w:val="clear" w:color="auto" w:fill="auto"/>
            <w:vAlign w:val="center"/>
          </w:tcPr>
          <w:p w14:paraId="18531062" w14:textId="16980C1D"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5.10</w:t>
            </w:r>
          </w:p>
        </w:tc>
        <w:tc>
          <w:tcPr>
            <w:tcW w:w="798" w:type="dxa"/>
            <w:shd w:val="clear" w:color="auto" w:fill="auto"/>
            <w:vAlign w:val="center"/>
          </w:tcPr>
          <w:p w14:paraId="45A83194" w14:textId="6BFEB8D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15.28</w:t>
            </w:r>
          </w:p>
        </w:tc>
        <w:tc>
          <w:tcPr>
            <w:tcW w:w="774" w:type="dxa"/>
            <w:shd w:val="clear" w:color="auto" w:fill="auto"/>
            <w:vAlign w:val="center"/>
          </w:tcPr>
          <w:p w14:paraId="6082DA86" w14:textId="543BDAF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16.55</w:t>
            </w:r>
          </w:p>
        </w:tc>
        <w:tc>
          <w:tcPr>
            <w:tcW w:w="640" w:type="dxa"/>
            <w:shd w:val="clear" w:color="auto" w:fill="auto"/>
            <w:vAlign w:val="center"/>
          </w:tcPr>
          <w:p w14:paraId="170625C4" w14:textId="54641D4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1.24</w:t>
            </w:r>
          </w:p>
        </w:tc>
        <w:tc>
          <w:tcPr>
            <w:tcW w:w="1020" w:type="dxa"/>
            <w:shd w:val="clear" w:color="auto" w:fill="auto"/>
            <w:vAlign w:val="center"/>
          </w:tcPr>
          <w:p w14:paraId="61E396EF" w14:textId="2B59802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258,886</w:t>
            </w:r>
          </w:p>
        </w:tc>
        <w:tc>
          <w:tcPr>
            <w:tcW w:w="641" w:type="dxa"/>
            <w:shd w:val="clear" w:color="auto" w:fill="auto"/>
            <w:vAlign w:val="center"/>
          </w:tcPr>
          <w:p w14:paraId="73223AA5" w14:textId="7B02A78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7.07</w:t>
            </w:r>
          </w:p>
        </w:tc>
        <w:tc>
          <w:tcPr>
            <w:tcW w:w="999" w:type="dxa"/>
            <w:shd w:val="clear" w:color="auto" w:fill="auto"/>
            <w:vAlign w:val="center"/>
          </w:tcPr>
          <w:p w14:paraId="0330B465"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3E3C0D42"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94BC754" w14:textId="66873570"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4B2ABAE8" w14:textId="3E02E11D"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財金資訊公司</w:t>
            </w:r>
          </w:p>
        </w:tc>
        <w:tc>
          <w:tcPr>
            <w:tcW w:w="1008" w:type="dxa"/>
            <w:shd w:val="clear" w:color="auto" w:fill="auto"/>
            <w:vAlign w:val="center"/>
          </w:tcPr>
          <w:p w14:paraId="41512482" w14:textId="2B3D5D8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2,664,716</w:t>
            </w:r>
          </w:p>
        </w:tc>
        <w:tc>
          <w:tcPr>
            <w:tcW w:w="749" w:type="dxa"/>
            <w:shd w:val="clear" w:color="auto" w:fill="auto"/>
            <w:vAlign w:val="center"/>
          </w:tcPr>
          <w:p w14:paraId="60F25AFA" w14:textId="0A31A60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5.10</w:t>
            </w:r>
          </w:p>
        </w:tc>
        <w:tc>
          <w:tcPr>
            <w:tcW w:w="798" w:type="dxa"/>
            <w:shd w:val="clear" w:color="auto" w:fill="auto"/>
            <w:vAlign w:val="center"/>
          </w:tcPr>
          <w:p w14:paraId="4C991B29" w14:textId="60BB6286"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15.28</w:t>
            </w:r>
          </w:p>
        </w:tc>
        <w:tc>
          <w:tcPr>
            <w:tcW w:w="774" w:type="dxa"/>
            <w:shd w:val="clear" w:color="auto" w:fill="auto"/>
            <w:vAlign w:val="center"/>
          </w:tcPr>
          <w:p w14:paraId="28B3D4C7" w14:textId="45BC3BC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16.55</w:t>
            </w:r>
          </w:p>
        </w:tc>
        <w:tc>
          <w:tcPr>
            <w:tcW w:w="640" w:type="dxa"/>
            <w:shd w:val="clear" w:color="auto" w:fill="auto"/>
            <w:vAlign w:val="center"/>
          </w:tcPr>
          <w:p w14:paraId="15F6AAD1" w14:textId="7124F38B"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2.90</w:t>
            </w:r>
          </w:p>
        </w:tc>
        <w:tc>
          <w:tcPr>
            <w:tcW w:w="1020" w:type="dxa"/>
            <w:shd w:val="clear" w:color="auto" w:fill="auto"/>
            <w:vAlign w:val="center"/>
          </w:tcPr>
          <w:p w14:paraId="3303C335" w14:textId="61F26636"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674,966</w:t>
            </w:r>
          </w:p>
        </w:tc>
        <w:tc>
          <w:tcPr>
            <w:tcW w:w="641" w:type="dxa"/>
            <w:shd w:val="clear" w:color="auto" w:fill="auto"/>
            <w:vAlign w:val="center"/>
          </w:tcPr>
          <w:p w14:paraId="32649355" w14:textId="047ED8E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6.85</w:t>
            </w:r>
          </w:p>
        </w:tc>
        <w:tc>
          <w:tcPr>
            <w:tcW w:w="999" w:type="dxa"/>
            <w:shd w:val="clear" w:color="auto" w:fill="auto"/>
            <w:vAlign w:val="center"/>
          </w:tcPr>
          <w:p w14:paraId="5774FDDE"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6C3357C0"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46DF793"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20D56E20" w14:textId="69BFB364"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36EE909A" w14:textId="36DFCFC5"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財金資訊公司</w:t>
            </w:r>
          </w:p>
        </w:tc>
        <w:tc>
          <w:tcPr>
            <w:tcW w:w="1008" w:type="dxa"/>
            <w:shd w:val="clear" w:color="auto" w:fill="auto"/>
            <w:vAlign w:val="center"/>
          </w:tcPr>
          <w:p w14:paraId="792E28A7" w14:textId="0489841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2,664,716</w:t>
            </w:r>
          </w:p>
        </w:tc>
        <w:tc>
          <w:tcPr>
            <w:tcW w:w="749" w:type="dxa"/>
            <w:shd w:val="clear" w:color="auto" w:fill="auto"/>
            <w:vAlign w:val="center"/>
          </w:tcPr>
          <w:p w14:paraId="7ADA7E28" w14:textId="59563A6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5.10</w:t>
            </w:r>
          </w:p>
        </w:tc>
        <w:tc>
          <w:tcPr>
            <w:tcW w:w="798" w:type="dxa"/>
            <w:shd w:val="clear" w:color="auto" w:fill="auto"/>
            <w:vAlign w:val="center"/>
          </w:tcPr>
          <w:p w14:paraId="2B26CF86" w14:textId="67DC3CC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15.28</w:t>
            </w:r>
          </w:p>
        </w:tc>
        <w:tc>
          <w:tcPr>
            <w:tcW w:w="774" w:type="dxa"/>
            <w:shd w:val="clear" w:color="auto" w:fill="auto"/>
            <w:vAlign w:val="center"/>
          </w:tcPr>
          <w:p w14:paraId="0AF41F6D" w14:textId="1B73030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16.55</w:t>
            </w:r>
          </w:p>
        </w:tc>
        <w:tc>
          <w:tcPr>
            <w:tcW w:w="640" w:type="dxa"/>
            <w:shd w:val="clear" w:color="auto" w:fill="auto"/>
            <w:vAlign w:val="center"/>
          </w:tcPr>
          <w:p w14:paraId="5266409C" w14:textId="19928D00"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1.26</w:t>
            </w:r>
          </w:p>
        </w:tc>
        <w:tc>
          <w:tcPr>
            <w:tcW w:w="1020" w:type="dxa"/>
            <w:shd w:val="clear" w:color="auto" w:fill="auto"/>
            <w:vAlign w:val="center"/>
          </w:tcPr>
          <w:p w14:paraId="37C97A5D" w14:textId="4D2F76B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264,576</w:t>
            </w:r>
          </w:p>
        </w:tc>
        <w:tc>
          <w:tcPr>
            <w:tcW w:w="641" w:type="dxa"/>
            <w:shd w:val="clear" w:color="auto" w:fill="auto"/>
            <w:vAlign w:val="center"/>
          </w:tcPr>
          <w:p w14:paraId="47680585" w14:textId="04B5FB0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6.85</w:t>
            </w:r>
          </w:p>
        </w:tc>
        <w:tc>
          <w:tcPr>
            <w:tcW w:w="999" w:type="dxa"/>
            <w:shd w:val="clear" w:color="auto" w:fill="auto"/>
            <w:vAlign w:val="center"/>
          </w:tcPr>
          <w:p w14:paraId="7CA8A0F2"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w w:val="95"/>
                <w:sz w:val="18"/>
              </w:rPr>
            </w:pPr>
          </w:p>
        </w:tc>
      </w:tr>
      <w:tr w:rsidR="008607C2" w:rsidRPr="008607C2" w14:paraId="7B83D4AB"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8BA5A10" w14:textId="7662B94E"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701DCE48" w14:textId="7A51B0E0"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臺灣聯合銀行</w:t>
            </w:r>
          </w:p>
        </w:tc>
        <w:tc>
          <w:tcPr>
            <w:tcW w:w="1008" w:type="dxa"/>
            <w:shd w:val="clear" w:color="auto" w:fill="auto"/>
            <w:vAlign w:val="center"/>
          </w:tcPr>
          <w:p w14:paraId="427FA262" w14:textId="0EA0F15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14,705</w:t>
            </w:r>
          </w:p>
        </w:tc>
        <w:tc>
          <w:tcPr>
            <w:tcW w:w="749" w:type="dxa"/>
            <w:shd w:val="clear" w:color="auto" w:fill="auto"/>
            <w:vAlign w:val="center"/>
          </w:tcPr>
          <w:p w14:paraId="358557C1" w14:textId="62CA78E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5.02</w:t>
            </w:r>
          </w:p>
        </w:tc>
        <w:tc>
          <w:tcPr>
            <w:tcW w:w="798" w:type="dxa"/>
            <w:shd w:val="clear" w:color="auto" w:fill="auto"/>
            <w:vAlign w:val="center"/>
          </w:tcPr>
          <w:p w14:paraId="57844BE5" w14:textId="29F6069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0.11</w:t>
            </w:r>
          </w:p>
        </w:tc>
        <w:tc>
          <w:tcPr>
            <w:tcW w:w="774" w:type="dxa"/>
            <w:shd w:val="clear" w:color="auto" w:fill="auto"/>
            <w:vAlign w:val="center"/>
          </w:tcPr>
          <w:p w14:paraId="096086A8" w14:textId="740BBF2A"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0.64</w:t>
            </w:r>
          </w:p>
        </w:tc>
        <w:tc>
          <w:tcPr>
            <w:tcW w:w="640" w:type="dxa"/>
            <w:shd w:val="clear" w:color="auto" w:fill="auto"/>
            <w:vAlign w:val="center"/>
          </w:tcPr>
          <w:p w14:paraId="571A952D" w14:textId="14A4C2E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4.99</w:t>
            </w:r>
          </w:p>
        </w:tc>
        <w:tc>
          <w:tcPr>
            <w:tcW w:w="1020" w:type="dxa"/>
            <w:shd w:val="clear" w:color="auto" w:fill="auto"/>
            <w:vAlign w:val="center"/>
          </w:tcPr>
          <w:p w14:paraId="31D9B764" w14:textId="16F4755D"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98,651</w:t>
            </w:r>
          </w:p>
        </w:tc>
        <w:tc>
          <w:tcPr>
            <w:tcW w:w="641" w:type="dxa"/>
            <w:shd w:val="clear" w:color="auto" w:fill="auto"/>
            <w:vAlign w:val="center"/>
          </w:tcPr>
          <w:p w14:paraId="085D3B38" w14:textId="329A77C6"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7BB5762F" w14:textId="543B7CBE" w:rsidR="00FB22BB" w:rsidRPr="008607C2" w:rsidRDefault="00FB22BB" w:rsidP="00FB22BB">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盈餘保留暫不分配。</w:t>
            </w:r>
          </w:p>
        </w:tc>
      </w:tr>
      <w:tr w:rsidR="008607C2" w:rsidRPr="008607C2" w14:paraId="4B1C71FC"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D6C0CA6"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0B829E08" w14:textId="252DF986"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2CF560C4" w14:textId="3EE63EB1"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臺灣聯合銀行</w:t>
            </w:r>
          </w:p>
        </w:tc>
        <w:tc>
          <w:tcPr>
            <w:tcW w:w="1008" w:type="dxa"/>
            <w:shd w:val="clear" w:color="auto" w:fill="auto"/>
            <w:vAlign w:val="center"/>
          </w:tcPr>
          <w:p w14:paraId="5C8DFA18" w14:textId="70FEC6D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14,705</w:t>
            </w:r>
          </w:p>
        </w:tc>
        <w:tc>
          <w:tcPr>
            <w:tcW w:w="749" w:type="dxa"/>
            <w:shd w:val="clear" w:color="auto" w:fill="auto"/>
            <w:vAlign w:val="center"/>
          </w:tcPr>
          <w:p w14:paraId="4DC06214" w14:textId="16DFD72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5.02</w:t>
            </w:r>
          </w:p>
        </w:tc>
        <w:tc>
          <w:tcPr>
            <w:tcW w:w="798" w:type="dxa"/>
            <w:shd w:val="clear" w:color="auto" w:fill="auto"/>
            <w:vAlign w:val="center"/>
          </w:tcPr>
          <w:p w14:paraId="687F80AA" w14:textId="3CA38F9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0.11</w:t>
            </w:r>
          </w:p>
        </w:tc>
        <w:tc>
          <w:tcPr>
            <w:tcW w:w="774" w:type="dxa"/>
            <w:shd w:val="clear" w:color="auto" w:fill="auto"/>
            <w:vAlign w:val="center"/>
          </w:tcPr>
          <w:p w14:paraId="7E77ED12" w14:textId="4AE5832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0.64</w:t>
            </w:r>
          </w:p>
        </w:tc>
        <w:tc>
          <w:tcPr>
            <w:tcW w:w="640" w:type="dxa"/>
            <w:shd w:val="clear" w:color="auto" w:fill="auto"/>
            <w:vAlign w:val="center"/>
          </w:tcPr>
          <w:p w14:paraId="59CEBA48" w14:textId="41014FB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4.99</w:t>
            </w:r>
          </w:p>
        </w:tc>
        <w:tc>
          <w:tcPr>
            <w:tcW w:w="1020" w:type="dxa"/>
            <w:shd w:val="clear" w:color="auto" w:fill="auto"/>
            <w:vAlign w:val="center"/>
          </w:tcPr>
          <w:p w14:paraId="6ACD47FA" w14:textId="5BC5003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111,702</w:t>
            </w:r>
          </w:p>
        </w:tc>
        <w:tc>
          <w:tcPr>
            <w:tcW w:w="641" w:type="dxa"/>
            <w:shd w:val="clear" w:color="auto" w:fill="auto"/>
            <w:vAlign w:val="center"/>
          </w:tcPr>
          <w:p w14:paraId="604F2A45" w14:textId="79C87B0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58157AFF" w14:textId="4E342ED4" w:rsidR="00FB22BB" w:rsidRPr="008607C2" w:rsidRDefault="00FB22BB" w:rsidP="00FB22BB">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盈餘保留暫不分配。</w:t>
            </w:r>
          </w:p>
        </w:tc>
      </w:tr>
      <w:tr w:rsidR="008607C2" w:rsidRPr="008607C2" w14:paraId="5F054DEF"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D4DB939" w14:textId="59CABB76"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49C79008" w14:textId="2FE47E55" w:rsidR="00FB22BB" w:rsidRPr="008607C2" w:rsidRDefault="00FB22BB" w:rsidP="00FB22BB">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6"/>
                <w:sz w:val="18"/>
                <w:szCs w:val="18"/>
              </w:rPr>
              <w:t>金財通商務科技服務公司</w:t>
            </w:r>
          </w:p>
        </w:tc>
        <w:tc>
          <w:tcPr>
            <w:tcW w:w="1008" w:type="dxa"/>
            <w:shd w:val="clear" w:color="auto" w:fill="auto"/>
            <w:vAlign w:val="center"/>
          </w:tcPr>
          <w:p w14:paraId="07ED51F6" w14:textId="0900203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69,234</w:t>
            </w:r>
          </w:p>
        </w:tc>
        <w:tc>
          <w:tcPr>
            <w:tcW w:w="749" w:type="dxa"/>
            <w:shd w:val="clear" w:color="auto" w:fill="auto"/>
            <w:vAlign w:val="center"/>
          </w:tcPr>
          <w:p w14:paraId="366DEFAF" w14:textId="3C55103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3.85</w:t>
            </w:r>
          </w:p>
        </w:tc>
        <w:tc>
          <w:tcPr>
            <w:tcW w:w="798" w:type="dxa"/>
            <w:shd w:val="clear" w:color="auto" w:fill="auto"/>
            <w:vAlign w:val="center"/>
          </w:tcPr>
          <w:p w14:paraId="3290D196" w14:textId="5961CB1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10.26</w:t>
            </w:r>
          </w:p>
        </w:tc>
        <w:tc>
          <w:tcPr>
            <w:tcW w:w="774" w:type="dxa"/>
            <w:shd w:val="clear" w:color="auto" w:fill="auto"/>
            <w:vAlign w:val="center"/>
          </w:tcPr>
          <w:p w14:paraId="78C52621" w14:textId="1A5D92C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17.22</w:t>
            </w:r>
          </w:p>
        </w:tc>
        <w:tc>
          <w:tcPr>
            <w:tcW w:w="640" w:type="dxa"/>
            <w:shd w:val="clear" w:color="auto" w:fill="auto"/>
            <w:vAlign w:val="center"/>
          </w:tcPr>
          <w:p w14:paraId="3E54BA7F" w14:textId="0A91CC0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3.33</w:t>
            </w:r>
          </w:p>
        </w:tc>
        <w:tc>
          <w:tcPr>
            <w:tcW w:w="1020" w:type="dxa"/>
            <w:shd w:val="clear" w:color="auto" w:fill="auto"/>
            <w:vAlign w:val="center"/>
          </w:tcPr>
          <w:p w14:paraId="53837360" w14:textId="12F6B85A"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20,226</w:t>
            </w:r>
          </w:p>
        </w:tc>
        <w:tc>
          <w:tcPr>
            <w:tcW w:w="641" w:type="dxa"/>
            <w:shd w:val="clear" w:color="auto" w:fill="auto"/>
            <w:vAlign w:val="center"/>
          </w:tcPr>
          <w:p w14:paraId="74EE1086" w14:textId="287ECF1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6.13</w:t>
            </w:r>
          </w:p>
        </w:tc>
        <w:tc>
          <w:tcPr>
            <w:tcW w:w="999" w:type="dxa"/>
            <w:shd w:val="clear" w:color="auto" w:fill="auto"/>
            <w:vAlign w:val="center"/>
          </w:tcPr>
          <w:p w14:paraId="6BFCDF09"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w w:val="95"/>
                <w:sz w:val="18"/>
              </w:rPr>
            </w:pPr>
          </w:p>
        </w:tc>
      </w:tr>
      <w:tr w:rsidR="008607C2" w:rsidRPr="008607C2" w14:paraId="55C60760"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9010884"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pacing w:val="-12"/>
                <w:sz w:val="18"/>
                <w:szCs w:val="18"/>
              </w:rPr>
              <w:t>臺灣土地銀行</w:t>
            </w:r>
          </w:p>
          <w:p w14:paraId="698BB8CA" w14:textId="57B08200"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股份有限公司</w:t>
            </w:r>
          </w:p>
        </w:tc>
        <w:tc>
          <w:tcPr>
            <w:tcW w:w="1365" w:type="dxa"/>
            <w:shd w:val="clear" w:color="auto" w:fill="auto"/>
            <w:vAlign w:val="center"/>
          </w:tcPr>
          <w:p w14:paraId="303D1DF6" w14:textId="7E0597A1"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保德信證券投資信託公司</w:t>
            </w:r>
          </w:p>
        </w:tc>
        <w:tc>
          <w:tcPr>
            <w:tcW w:w="1008" w:type="dxa"/>
            <w:shd w:val="clear" w:color="auto" w:fill="auto"/>
            <w:vAlign w:val="center"/>
          </w:tcPr>
          <w:p w14:paraId="33B33485" w14:textId="346DFC0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87,970</w:t>
            </w:r>
          </w:p>
        </w:tc>
        <w:tc>
          <w:tcPr>
            <w:tcW w:w="749" w:type="dxa"/>
            <w:shd w:val="clear" w:color="auto" w:fill="auto"/>
            <w:vAlign w:val="center"/>
          </w:tcPr>
          <w:p w14:paraId="7CF29719" w14:textId="060E5D03"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3.40</w:t>
            </w:r>
          </w:p>
        </w:tc>
        <w:tc>
          <w:tcPr>
            <w:tcW w:w="798" w:type="dxa"/>
            <w:shd w:val="clear" w:color="auto" w:fill="auto"/>
            <w:vAlign w:val="center"/>
          </w:tcPr>
          <w:p w14:paraId="019B908C" w14:textId="1F2D39F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4.51</w:t>
            </w:r>
          </w:p>
        </w:tc>
        <w:tc>
          <w:tcPr>
            <w:tcW w:w="774" w:type="dxa"/>
            <w:shd w:val="clear" w:color="auto" w:fill="auto"/>
            <w:vAlign w:val="center"/>
          </w:tcPr>
          <w:p w14:paraId="48050514" w14:textId="6ACFA7A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5.36</w:t>
            </w:r>
          </w:p>
        </w:tc>
        <w:tc>
          <w:tcPr>
            <w:tcW w:w="640" w:type="dxa"/>
            <w:shd w:val="clear" w:color="auto" w:fill="auto"/>
            <w:vAlign w:val="center"/>
          </w:tcPr>
          <w:p w14:paraId="03A0AF48" w14:textId="6A16639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8.77</w:t>
            </w:r>
          </w:p>
        </w:tc>
        <w:tc>
          <w:tcPr>
            <w:tcW w:w="1020" w:type="dxa"/>
            <w:shd w:val="clear" w:color="auto" w:fill="auto"/>
            <w:vAlign w:val="center"/>
          </w:tcPr>
          <w:p w14:paraId="46710205" w14:textId="6C94D70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134,045</w:t>
            </w:r>
          </w:p>
        </w:tc>
        <w:tc>
          <w:tcPr>
            <w:tcW w:w="641" w:type="dxa"/>
            <w:shd w:val="clear" w:color="auto" w:fill="auto"/>
            <w:vAlign w:val="center"/>
          </w:tcPr>
          <w:p w14:paraId="786761BD" w14:textId="125B93DC"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11D8D64" w14:textId="7634B132" w:rsidR="00FB22BB" w:rsidRPr="008607C2" w:rsidRDefault="00FB22BB" w:rsidP="00FB22BB">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盈餘保留暫不分配。</w:t>
            </w:r>
          </w:p>
        </w:tc>
      </w:tr>
      <w:tr w:rsidR="008607C2" w:rsidRPr="008607C2" w14:paraId="26403CBA"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915C3BF" w14:textId="3FF69636"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43033002" w14:textId="3B895C4F"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國泰金融控股公司</w:t>
            </w:r>
          </w:p>
        </w:tc>
        <w:tc>
          <w:tcPr>
            <w:tcW w:w="1008" w:type="dxa"/>
            <w:shd w:val="clear" w:color="auto" w:fill="auto"/>
            <w:vAlign w:val="center"/>
          </w:tcPr>
          <w:p w14:paraId="6C558A5A" w14:textId="6675090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37,962,114</w:t>
            </w:r>
          </w:p>
        </w:tc>
        <w:tc>
          <w:tcPr>
            <w:tcW w:w="749" w:type="dxa"/>
            <w:shd w:val="clear" w:color="auto" w:fill="auto"/>
            <w:vAlign w:val="center"/>
          </w:tcPr>
          <w:p w14:paraId="28A97F6E" w14:textId="171BCC7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2.58</w:t>
            </w:r>
          </w:p>
        </w:tc>
        <w:tc>
          <w:tcPr>
            <w:tcW w:w="798" w:type="dxa"/>
            <w:shd w:val="clear" w:color="auto" w:fill="auto"/>
            <w:vAlign w:val="center"/>
          </w:tcPr>
          <w:p w14:paraId="098A659F" w14:textId="698BA7E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0.32</w:t>
            </w:r>
          </w:p>
        </w:tc>
        <w:tc>
          <w:tcPr>
            <w:tcW w:w="774" w:type="dxa"/>
            <w:shd w:val="clear" w:color="auto" w:fill="auto"/>
            <w:vAlign w:val="center"/>
          </w:tcPr>
          <w:p w14:paraId="1D694341" w14:textId="1F9D721B"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4.98</w:t>
            </w:r>
          </w:p>
        </w:tc>
        <w:tc>
          <w:tcPr>
            <w:tcW w:w="640" w:type="dxa"/>
            <w:shd w:val="clear" w:color="auto" w:fill="auto"/>
            <w:vAlign w:val="center"/>
          </w:tcPr>
          <w:p w14:paraId="6A45DAD2" w14:textId="0F0CB09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0.44</w:t>
            </w:r>
          </w:p>
        </w:tc>
        <w:tc>
          <w:tcPr>
            <w:tcW w:w="1020" w:type="dxa"/>
            <w:shd w:val="clear" w:color="auto" w:fill="auto"/>
            <w:vAlign w:val="center"/>
          </w:tcPr>
          <w:p w14:paraId="14E88BB3" w14:textId="6051479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2,842,760</w:t>
            </w:r>
          </w:p>
        </w:tc>
        <w:tc>
          <w:tcPr>
            <w:tcW w:w="641" w:type="dxa"/>
            <w:shd w:val="clear" w:color="auto" w:fill="auto"/>
            <w:vAlign w:val="center"/>
          </w:tcPr>
          <w:p w14:paraId="38440A99" w14:textId="5A8CD3D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5.60</w:t>
            </w:r>
          </w:p>
        </w:tc>
        <w:tc>
          <w:tcPr>
            <w:tcW w:w="999" w:type="dxa"/>
            <w:shd w:val="clear" w:color="auto" w:fill="auto"/>
            <w:vAlign w:val="center"/>
          </w:tcPr>
          <w:p w14:paraId="25576EBE"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3B13FCE5"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9666CE9" w14:textId="317BC55A"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12"/>
                <w:sz w:val="18"/>
                <w:szCs w:val="18"/>
              </w:rPr>
              <w:t>臺灣金融控股股份有限公司-臺銀子公司</w:t>
            </w:r>
          </w:p>
        </w:tc>
        <w:tc>
          <w:tcPr>
            <w:tcW w:w="1365" w:type="dxa"/>
            <w:shd w:val="clear" w:color="auto" w:fill="auto"/>
            <w:vAlign w:val="center"/>
          </w:tcPr>
          <w:p w14:paraId="396CE91B" w14:textId="0EAB6BC3"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臺灣產物保險公司</w:t>
            </w:r>
          </w:p>
        </w:tc>
        <w:tc>
          <w:tcPr>
            <w:tcW w:w="1008" w:type="dxa"/>
            <w:shd w:val="clear" w:color="auto" w:fill="auto"/>
            <w:vAlign w:val="center"/>
          </w:tcPr>
          <w:p w14:paraId="22378F12" w14:textId="17EC4B6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671,961</w:t>
            </w:r>
          </w:p>
        </w:tc>
        <w:tc>
          <w:tcPr>
            <w:tcW w:w="749" w:type="dxa"/>
            <w:shd w:val="clear" w:color="auto" w:fill="auto"/>
            <w:vAlign w:val="center"/>
          </w:tcPr>
          <w:p w14:paraId="48786C59" w14:textId="31B817A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1.86</w:t>
            </w:r>
          </w:p>
        </w:tc>
        <w:tc>
          <w:tcPr>
            <w:tcW w:w="798" w:type="dxa"/>
            <w:shd w:val="clear" w:color="auto" w:fill="auto"/>
            <w:vAlign w:val="center"/>
          </w:tcPr>
          <w:p w14:paraId="4EE15EC2" w14:textId="618B9FD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3.24</w:t>
            </w:r>
          </w:p>
        </w:tc>
        <w:tc>
          <w:tcPr>
            <w:tcW w:w="774" w:type="dxa"/>
            <w:shd w:val="clear" w:color="auto" w:fill="auto"/>
            <w:vAlign w:val="center"/>
          </w:tcPr>
          <w:p w14:paraId="36FD1CCE" w14:textId="6DE403A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6.68</w:t>
            </w:r>
          </w:p>
        </w:tc>
        <w:tc>
          <w:tcPr>
            <w:tcW w:w="640" w:type="dxa"/>
            <w:shd w:val="clear" w:color="auto" w:fill="auto"/>
            <w:vAlign w:val="center"/>
          </w:tcPr>
          <w:p w14:paraId="2746ECFE" w14:textId="560E8E2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17.84</w:t>
            </w:r>
          </w:p>
        </w:tc>
        <w:tc>
          <w:tcPr>
            <w:tcW w:w="1020" w:type="dxa"/>
            <w:shd w:val="clear" w:color="auto" w:fill="auto"/>
            <w:vAlign w:val="center"/>
          </w:tcPr>
          <w:p w14:paraId="66FEA42A" w14:textId="5D49EBA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1,321,239</w:t>
            </w:r>
          </w:p>
        </w:tc>
        <w:tc>
          <w:tcPr>
            <w:tcW w:w="641" w:type="dxa"/>
            <w:shd w:val="clear" w:color="auto" w:fill="auto"/>
            <w:vAlign w:val="center"/>
          </w:tcPr>
          <w:p w14:paraId="51ECBB92" w14:textId="3E8E45A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3.68</w:t>
            </w:r>
          </w:p>
        </w:tc>
        <w:tc>
          <w:tcPr>
            <w:tcW w:w="999" w:type="dxa"/>
            <w:shd w:val="clear" w:color="auto" w:fill="auto"/>
            <w:vAlign w:val="center"/>
          </w:tcPr>
          <w:p w14:paraId="01E4A17D"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1403A522"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3EBA907"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臺灣土地銀行</w:t>
            </w:r>
          </w:p>
          <w:p w14:paraId="08D9B7C9" w14:textId="62C055DF"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20"/>
                <w:sz w:val="18"/>
                <w:szCs w:val="18"/>
              </w:rPr>
              <w:t>股份有限公司</w:t>
            </w:r>
          </w:p>
        </w:tc>
        <w:tc>
          <w:tcPr>
            <w:tcW w:w="1365" w:type="dxa"/>
            <w:shd w:val="clear" w:color="auto" w:fill="auto"/>
            <w:vAlign w:val="center"/>
          </w:tcPr>
          <w:p w14:paraId="236C554A" w14:textId="4D16FF83"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臺灣產物保險公司</w:t>
            </w:r>
          </w:p>
        </w:tc>
        <w:tc>
          <w:tcPr>
            <w:tcW w:w="1008" w:type="dxa"/>
            <w:shd w:val="clear" w:color="auto" w:fill="auto"/>
            <w:vAlign w:val="center"/>
          </w:tcPr>
          <w:p w14:paraId="0E10C55D" w14:textId="0ADC0F5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671,961</w:t>
            </w:r>
          </w:p>
        </w:tc>
        <w:tc>
          <w:tcPr>
            <w:tcW w:w="749" w:type="dxa"/>
            <w:shd w:val="clear" w:color="auto" w:fill="auto"/>
            <w:vAlign w:val="center"/>
          </w:tcPr>
          <w:p w14:paraId="34702D38" w14:textId="1F1D1A7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1.86</w:t>
            </w:r>
          </w:p>
        </w:tc>
        <w:tc>
          <w:tcPr>
            <w:tcW w:w="798" w:type="dxa"/>
            <w:shd w:val="clear" w:color="auto" w:fill="auto"/>
            <w:vAlign w:val="center"/>
          </w:tcPr>
          <w:p w14:paraId="4E838C2B" w14:textId="2E7488C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3.24</w:t>
            </w:r>
          </w:p>
        </w:tc>
        <w:tc>
          <w:tcPr>
            <w:tcW w:w="774" w:type="dxa"/>
            <w:shd w:val="clear" w:color="auto" w:fill="auto"/>
            <w:vAlign w:val="center"/>
          </w:tcPr>
          <w:p w14:paraId="27A52AC2" w14:textId="2554E8E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6.68</w:t>
            </w:r>
          </w:p>
        </w:tc>
        <w:tc>
          <w:tcPr>
            <w:tcW w:w="640" w:type="dxa"/>
            <w:shd w:val="clear" w:color="auto" w:fill="auto"/>
            <w:vAlign w:val="center"/>
          </w:tcPr>
          <w:p w14:paraId="066625DA" w14:textId="0E4EDC1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2.83</w:t>
            </w:r>
          </w:p>
        </w:tc>
        <w:tc>
          <w:tcPr>
            <w:tcW w:w="1020" w:type="dxa"/>
            <w:shd w:val="clear" w:color="auto" w:fill="auto"/>
            <w:vAlign w:val="center"/>
          </w:tcPr>
          <w:p w14:paraId="17C6D9B7" w14:textId="5E2F3EB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209,353</w:t>
            </w:r>
          </w:p>
        </w:tc>
        <w:tc>
          <w:tcPr>
            <w:tcW w:w="641" w:type="dxa"/>
            <w:shd w:val="clear" w:color="auto" w:fill="auto"/>
            <w:vAlign w:val="center"/>
          </w:tcPr>
          <w:p w14:paraId="429AF9D4" w14:textId="0F0F6880"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3.68</w:t>
            </w:r>
          </w:p>
        </w:tc>
        <w:tc>
          <w:tcPr>
            <w:tcW w:w="999" w:type="dxa"/>
            <w:shd w:val="clear" w:color="auto" w:fill="auto"/>
            <w:vAlign w:val="center"/>
          </w:tcPr>
          <w:p w14:paraId="4E6F0445"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1ED914D6"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AE2C990" w14:textId="7FB6C354"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20"/>
                <w:sz w:val="18"/>
                <w:szCs w:val="18"/>
              </w:rPr>
              <w:t>臺灣金融控股股份有限公司-臺銀子公司</w:t>
            </w:r>
          </w:p>
        </w:tc>
        <w:tc>
          <w:tcPr>
            <w:tcW w:w="1365" w:type="dxa"/>
            <w:shd w:val="clear" w:color="auto" w:fill="auto"/>
            <w:vAlign w:val="center"/>
          </w:tcPr>
          <w:p w14:paraId="195B8CB4" w14:textId="70FFFFA8"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元大金融控股公司</w:t>
            </w:r>
          </w:p>
        </w:tc>
        <w:tc>
          <w:tcPr>
            <w:tcW w:w="1008" w:type="dxa"/>
            <w:shd w:val="clear" w:color="auto" w:fill="auto"/>
            <w:vAlign w:val="center"/>
          </w:tcPr>
          <w:p w14:paraId="6831A4BD" w14:textId="1B4086FE"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22,710,413</w:t>
            </w:r>
          </w:p>
        </w:tc>
        <w:tc>
          <w:tcPr>
            <w:tcW w:w="749" w:type="dxa"/>
            <w:shd w:val="clear" w:color="auto" w:fill="auto"/>
            <w:vAlign w:val="center"/>
          </w:tcPr>
          <w:p w14:paraId="5389CE36" w14:textId="0ADE2500"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1.72</w:t>
            </w:r>
          </w:p>
        </w:tc>
        <w:tc>
          <w:tcPr>
            <w:tcW w:w="798" w:type="dxa"/>
            <w:shd w:val="clear" w:color="auto" w:fill="auto"/>
            <w:vAlign w:val="center"/>
          </w:tcPr>
          <w:p w14:paraId="68B8C881" w14:textId="7560959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0.75</w:t>
            </w:r>
          </w:p>
        </w:tc>
        <w:tc>
          <w:tcPr>
            <w:tcW w:w="774" w:type="dxa"/>
            <w:shd w:val="clear" w:color="auto" w:fill="auto"/>
            <w:vAlign w:val="center"/>
          </w:tcPr>
          <w:p w14:paraId="13F0E35E" w14:textId="0CDAC62C"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8.02</w:t>
            </w:r>
          </w:p>
        </w:tc>
        <w:tc>
          <w:tcPr>
            <w:tcW w:w="640" w:type="dxa"/>
            <w:shd w:val="clear" w:color="auto" w:fill="auto"/>
            <w:vAlign w:val="center"/>
          </w:tcPr>
          <w:p w14:paraId="1B4F5335" w14:textId="2694BA4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2.08</w:t>
            </w:r>
          </w:p>
        </w:tc>
        <w:tc>
          <w:tcPr>
            <w:tcW w:w="1020" w:type="dxa"/>
            <w:shd w:val="clear" w:color="auto" w:fill="auto"/>
            <w:vAlign w:val="center"/>
          </w:tcPr>
          <w:p w14:paraId="4D37EBB9" w14:textId="26EFA5B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5,644,202</w:t>
            </w:r>
          </w:p>
        </w:tc>
        <w:tc>
          <w:tcPr>
            <w:tcW w:w="641" w:type="dxa"/>
            <w:shd w:val="clear" w:color="auto" w:fill="auto"/>
            <w:vAlign w:val="center"/>
          </w:tcPr>
          <w:p w14:paraId="755AFF61" w14:textId="665DF481"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7.11</w:t>
            </w:r>
          </w:p>
        </w:tc>
        <w:tc>
          <w:tcPr>
            <w:tcW w:w="999" w:type="dxa"/>
            <w:shd w:val="clear" w:color="auto" w:fill="auto"/>
            <w:vAlign w:val="center"/>
          </w:tcPr>
          <w:p w14:paraId="3F043103"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723E643B"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860D4DD" w14:textId="77777777" w:rsidR="00FB22BB" w:rsidRPr="008607C2" w:rsidRDefault="00FB22BB" w:rsidP="00FB22B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臺灣土地銀行</w:t>
            </w:r>
          </w:p>
          <w:p w14:paraId="090119EE" w14:textId="05D2DEFB"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20"/>
                <w:sz w:val="18"/>
                <w:szCs w:val="18"/>
              </w:rPr>
              <w:t>股份有限公司</w:t>
            </w:r>
          </w:p>
        </w:tc>
        <w:tc>
          <w:tcPr>
            <w:tcW w:w="1365" w:type="dxa"/>
            <w:shd w:val="clear" w:color="auto" w:fill="auto"/>
            <w:vAlign w:val="center"/>
          </w:tcPr>
          <w:p w14:paraId="0A4C7E2E" w14:textId="57813A88" w:rsidR="00FB22BB" w:rsidRPr="008607C2" w:rsidRDefault="00FB22BB" w:rsidP="00FB22B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元大金融控股公司</w:t>
            </w:r>
          </w:p>
        </w:tc>
        <w:tc>
          <w:tcPr>
            <w:tcW w:w="1008" w:type="dxa"/>
            <w:shd w:val="clear" w:color="auto" w:fill="auto"/>
            <w:vAlign w:val="center"/>
          </w:tcPr>
          <w:p w14:paraId="33915F76" w14:textId="469DC249"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22,710,413</w:t>
            </w:r>
          </w:p>
        </w:tc>
        <w:tc>
          <w:tcPr>
            <w:tcW w:w="749" w:type="dxa"/>
            <w:shd w:val="clear" w:color="auto" w:fill="auto"/>
            <w:vAlign w:val="center"/>
          </w:tcPr>
          <w:p w14:paraId="6B0806E9" w14:textId="205FAB4A"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1.72</w:t>
            </w:r>
          </w:p>
        </w:tc>
        <w:tc>
          <w:tcPr>
            <w:tcW w:w="798" w:type="dxa"/>
            <w:shd w:val="clear" w:color="auto" w:fill="auto"/>
            <w:vAlign w:val="center"/>
          </w:tcPr>
          <w:p w14:paraId="2DFDF8B4" w14:textId="1E6D253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0.75</w:t>
            </w:r>
          </w:p>
        </w:tc>
        <w:tc>
          <w:tcPr>
            <w:tcW w:w="774" w:type="dxa"/>
            <w:shd w:val="clear" w:color="auto" w:fill="auto"/>
            <w:vAlign w:val="center"/>
          </w:tcPr>
          <w:p w14:paraId="033AE623" w14:textId="0778D49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8.02</w:t>
            </w:r>
          </w:p>
        </w:tc>
        <w:tc>
          <w:tcPr>
            <w:tcW w:w="640" w:type="dxa"/>
            <w:shd w:val="clear" w:color="auto" w:fill="auto"/>
            <w:vAlign w:val="center"/>
          </w:tcPr>
          <w:p w14:paraId="059B90E7" w14:textId="5FE3EBB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1.19</w:t>
            </w:r>
          </w:p>
        </w:tc>
        <w:tc>
          <w:tcPr>
            <w:tcW w:w="1020" w:type="dxa"/>
            <w:shd w:val="clear" w:color="auto" w:fill="auto"/>
            <w:vAlign w:val="center"/>
          </w:tcPr>
          <w:p w14:paraId="3C12ACA3" w14:textId="588535F5"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3,226,579</w:t>
            </w:r>
          </w:p>
        </w:tc>
        <w:tc>
          <w:tcPr>
            <w:tcW w:w="641" w:type="dxa"/>
            <w:shd w:val="clear" w:color="auto" w:fill="auto"/>
            <w:vAlign w:val="center"/>
          </w:tcPr>
          <w:p w14:paraId="3375B4F6" w14:textId="3CFB097C"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7.11</w:t>
            </w:r>
          </w:p>
        </w:tc>
        <w:tc>
          <w:tcPr>
            <w:tcW w:w="999" w:type="dxa"/>
            <w:shd w:val="clear" w:color="auto" w:fill="auto"/>
            <w:vAlign w:val="center"/>
          </w:tcPr>
          <w:p w14:paraId="45ABFE0F"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6C2FEDFC"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1985" w:type="dxa"/>
            <w:shd w:val="clear" w:color="auto" w:fill="auto"/>
            <w:vAlign w:val="center"/>
          </w:tcPr>
          <w:p w14:paraId="5E982305" w14:textId="0BB8B3A5"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w w:val="95"/>
                <w:sz w:val="18"/>
                <w:szCs w:val="18"/>
              </w:rPr>
            </w:pPr>
            <w:r w:rsidRPr="008607C2">
              <w:rPr>
                <w:rFonts w:ascii="標楷體" w:eastAsia="標楷體" w:hAnsi="標楷體" w:hint="eastAsia"/>
                <w:noProof/>
                <w:color w:val="000000" w:themeColor="text1"/>
                <w:spacing w:val="-20"/>
                <w:sz w:val="18"/>
                <w:szCs w:val="18"/>
              </w:rPr>
              <w:t>臺灣金融控股股份有限公司-臺銀子公司</w:t>
            </w:r>
          </w:p>
        </w:tc>
        <w:tc>
          <w:tcPr>
            <w:tcW w:w="1365" w:type="dxa"/>
            <w:shd w:val="clear" w:color="auto" w:fill="auto"/>
            <w:vAlign w:val="center"/>
          </w:tcPr>
          <w:p w14:paraId="0D844CC3" w14:textId="213793C1" w:rsidR="00FB22BB" w:rsidRPr="008607C2" w:rsidRDefault="00FB22BB" w:rsidP="00FB22B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第一金融控股公司</w:t>
            </w:r>
          </w:p>
        </w:tc>
        <w:tc>
          <w:tcPr>
            <w:tcW w:w="1008" w:type="dxa"/>
            <w:shd w:val="clear" w:color="auto" w:fill="auto"/>
            <w:vAlign w:val="center"/>
          </w:tcPr>
          <w:p w14:paraId="2781956E" w14:textId="7380B86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20,595,663</w:t>
            </w:r>
          </w:p>
        </w:tc>
        <w:tc>
          <w:tcPr>
            <w:tcW w:w="749" w:type="dxa"/>
            <w:shd w:val="clear" w:color="auto" w:fill="auto"/>
            <w:vAlign w:val="center"/>
          </w:tcPr>
          <w:p w14:paraId="314E6678" w14:textId="590D737B"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1.56</w:t>
            </w:r>
          </w:p>
        </w:tc>
        <w:tc>
          <w:tcPr>
            <w:tcW w:w="798" w:type="dxa"/>
            <w:shd w:val="clear" w:color="auto" w:fill="auto"/>
            <w:vAlign w:val="center"/>
          </w:tcPr>
          <w:p w14:paraId="27BDC457" w14:textId="42B261A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0.52</w:t>
            </w:r>
          </w:p>
        </w:tc>
        <w:tc>
          <w:tcPr>
            <w:tcW w:w="774" w:type="dxa"/>
            <w:shd w:val="clear" w:color="auto" w:fill="auto"/>
            <w:vAlign w:val="center"/>
          </w:tcPr>
          <w:p w14:paraId="362200AB" w14:textId="35B46E32"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9.18</w:t>
            </w:r>
          </w:p>
        </w:tc>
        <w:tc>
          <w:tcPr>
            <w:tcW w:w="640" w:type="dxa"/>
            <w:shd w:val="clear" w:color="auto" w:fill="auto"/>
            <w:vAlign w:val="center"/>
          </w:tcPr>
          <w:p w14:paraId="51806966" w14:textId="66CEE02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7.45</w:t>
            </w:r>
          </w:p>
        </w:tc>
        <w:tc>
          <w:tcPr>
            <w:tcW w:w="1020" w:type="dxa"/>
            <w:shd w:val="clear" w:color="auto" w:fill="auto"/>
            <w:vAlign w:val="center"/>
          </w:tcPr>
          <w:p w14:paraId="4658609F" w14:textId="39FAAD3C"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26,123,315</w:t>
            </w:r>
          </w:p>
        </w:tc>
        <w:tc>
          <w:tcPr>
            <w:tcW w:w="641" w:type="dxa"/>
            <w:shd w:val="clear" w:color="auto" w:fill="auto"/>
            <w:vAlign w:val="center"/>
          </w:tcPr>
          <w:p w14:paraId="477F8330" w14:textId="5792510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4.90</w:t>
            </w:r>
          </w:p>
        </w:tc>
        <w:tc>
          <w:tcPr>
            <w:tcW w:w="999" w:type="dxa"/>
            <w:shd w:val="clear" w:color="auto" w:fill="auto"/>
            <w:vAlign w:val="center"/>
          </w:tcPr>
          <w:p w14:paraId="01D89099"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69C3C776"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1985" w:type="dxa"/>
            <w:shd w:val="clear" w:color="auto" w:fill="auto"/>
            <w:vAlign w:val="center"/>
          </w:tcPr>
          <w:p w14:paraId="05C9C36E" w14:textId="37FA5141" w:rsidR="00FB22BB" w:rsidRPr="008607C2" w:rsidRDefault="00FB22BB" w:rsidP="00FB22BB">
            <w:pPr>
              <w:spacing w:line="240" w:lineRule="exact"/>
              <w:ind w:leftChars="200" w:left="480" w:right="28"/>
              <w:jc w:val="distribute"/>
              <w:rPr>
                <w:rFonts w:ascii="標楷體" w:eastAsia="標楷體" w:hAnsi="標楷體"/>
                <w:color w:val="000000" w:themeColor="text1"/>
                <w:spacing w:val="-12"/>
                <w:sz w:val="18"/>
                <w:szCs w:val="18"/>
              </w:rPr>
            </w:pPr>
            <w:r w:rsidRPr="008607C2">
              <w:rPr>
                <w:rFonts w:ascii="標楷體" w:eastAsia="標楷體" w:hAnsi="標楷體" w:hint="eastAsia"/>
                <w:noProof/>
                <w:color w:val="000000" w:themeColor="text1"/>
                <w:spacing w:val="-20"/>
                <w:sz w:val="18"/>
                <w:szCs w:val="18"/>
              </w:rPr>
              <w:t>臺灣金融控股股份有限公司-臺銀子公司</w:t>
            </w:r>
          </w:p>
        </w:tc>
        <w:tc>
          <w:tcPr>
            <w:tcW w:w="1365" w:type="dxa"/>
            <w:shd w:val="clear" w:color="auto" w:fill="auto"/>
            <w:vAlign w:val="center"/>
          </w:tcPr>
          <w:p w14:paraId="285B0624" w14:textId="7C50309A" w:rsidR="00FB22BB" w:rsidRPr="008607C2" w:rsidRDefault="00FB22BB" w:rsidP="00FB22B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中國信託金融控股公司</w:t>
            </w:r>
          </w:p>
        </w:tc>
        <w:tc>
          <w:tcPr>
            <w:tcW w:w="1008" w:type="dxa"/>
            <w:shd w:val="clear" w:color="auto" w:fill="auto"/>
            <w:vAlign w:val="center"/>
          </w:tcPr>
          <w:p w14:paraId="470748E0" w14:textId="723AA426"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32,613,110</w:t>
            </w:r>
          </w:p>
        </w:tc>
        <w:tc>
          <w:tcPr>
            <w:tcW w:w="749" w:type="dxa"/>
            <w:shd w:val="clear" w:color="auto" w:fill="auto"/>
            <w:vAlign w:val="center"/>
          </w:tcPr>
          <w:p w14:paraId="7D83A33F" w14:textId="0EB5E8A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1.55</w:t>
            </w:r>
          </w:p>
        </w:tc>
        <w:tc>
          <w:tcPr>
            <w:tcW w:w="798" w:type="dxa"/>
            <w:shd w:val="clear" w:color="auto" w:fill="auto"/>
            <w:vAlign w:val="center"/>
          </w:tcPr>
          <w:p w14:paraId="3E1A9AFA" w14:textId="01C33F86"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0.44</w:t>
            </w:r>
          </w:p>
        </w:tc>
        <w:tc>
          <w:tcPr>
            <w:tcW w:w="774" w:type="dxa"/>
            <w:shd w:val="clear" w:color="auto" w:fill="auto"/>
            <w:vAlign w:val="center"/>
          </w:tcPr>
          <w:p w14:paraId="1DB842A9" w14:textId="5C52B104"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8.77</w:t>
            </w:r>
          </w:p>
        </w:tc>
        <w:tc>
          <w:tcPr>
            <w:tcW w:w="640" w:type="dxa"/>
            <w:shd w:val="clear" w:color="auto" w:fill="auto"/>
            <w:vAlign w:val="center"/>
          </w:tcPr>
          <w:p w14:paraId="40E21F11" w14:textId="072DE8D8"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1.49</w:t>
            </w:r>
          </w:p>
        </w:tc>
        <w:tc>
          <w:tcPr>
            <w:tcW w:w="1020" w:type="dxa"/>
            <w:shd w:val="clear" w:color="auto" w:fill="auto"/>
            <w:vAlign w:val="center"/>
          </w:tcPr>
          <w:p w14:paraId="3DCEA891" w14:textId="4A132E77"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6,621,876</w:t>
            </w:r>
          </w:p>
        </w:tc>
        <w:tc>
          <w:tcPr>
            <w:tcW w:w="641" w:type="dxa"/>
            <w:shd w:val="clear" w:color="auto" w:fill="auto"/>
            <w:vAlign w:val="center"/>
          </w:tcPr>
          <w:p w14:paraId="3C2590E7" w14:textId="286AA73F" w:rsidR="00FB22BB" w:rsidRPr="008607C2" w:rsidRDefault="00FB22BB" w:rsidP="00FB22B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4.82</w:t>
            </w:r>
          </w:p>
        </w:tc>
        <w:tc>
          <w:tcPr>
            <w:tcW w:w="999" w:type="dxa"/>
            <w:shd w:val="clear" w:color="auto" w:fill="auto"/>
            <w:vAlign w:val="center"/>
          </w:tcPr>
          <w:p w14:paraId="0834B9AD" w14:textId="77777777" w:rsidR="00FB22BB" w:rsidRPr="008607C2" w:rsidRDefault="00FB22BB" w:rsidP="00FB22BB">
            <w:pPr>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0C1FCC46" w14:textId="77777777" w:rsidTr="00AD378C">
        <w:trPr>
          <w:cantSplit/>
          <w:trHeight w:hRule="exact" w:val="567"/>
        </w:trPr>
        <w:tc>
          <w:tcPr>
            <w:tcW w:w="9979" w:type="dxa"/>
            <w:gridSpan w:val="10"/>
            <w:tcBorders>
              <w:top w:val="nil"/>
              <w:left w:val="nil"/>
              <w:bottom w:val="nil"/>
              <w:right w:val="nil"/>
            </w:tcBorders>
            <w:vAlign w:val="center"/>
          </w:tcPr>
          <w:p w14:paraId="16C7DAC1" w14:textId="77777777" w:rsidR="00EA0E5F" w:rsidRPr="008607C2" w:rsidRDefault="00EA0E5F" w:rsidP="00032086">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15AE3933" w14:textId="77777777" w:rsidTr="00AD378C">
        <w:trPr>
          <w:cantSplit/>
          <w:trHeight w:hRule="exact" w:val="284"/>
        </w:trPr>
        <w:tc>
          <w:tcPr>
            <w:tcW w:w="9979" w:type="dxa"/>
            <w:gridSpan w:val="10"/>
            <w:tcBorders>
              <w:top w:val="nil"/>
              <w:left w:val="nil"/>
              <w:bottom w:val="nil"/>
              <w:right w:val="nil"/>
            </w:tcBorders>
            <w:vAlign w:val="center"/>
          </w:tcPr>
          <w:p w14:paraId="3AEC48B6" w14:textId="77777777" w:rsidR="00EA0E5F" w:rsidRPr="008607C2" w:rsidRDefault="00EA0E5F" w:rsidP="00032086">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236670C7" w14:textId="77777777" w:rsidTr="001546CE">
        <w:trPr>
          <w:cantSplit/>
          <w:trHeight w:hRule="exact" w:val="284"/>
        </w:trPr>
        <w:tc>
          <w:tcPr>
            <w:tcW w:w="9979" w:type="dxa"/>
            <w:gridSpan w:val="10"/>
            <w:tcBorders>
              <w:top w:val="nil"/>
              <w:left w:val="nil"/>
              <w:bottom w:val="single" w:sz="2" w:space="0" w:color="auto"/>
              <w:right w:val="nil"/>
            </w:tcBorders>
            <w:vAlign w:val="center"/>
          </w:tcPr>
          <w:p w14:paraId="57D50D27" w14:textId="77777777" w:rsidR="00EA0E5F" w:rsidRPr="008607C2" w:rsidRDefault="00EA0E5F" w:rsidP="00032086">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0D0CE756" w14:textId="77777777" w:rsidTr="001546CE">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2C015371"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49EAE506"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53610240" w14:textId="77777777" w:rsidR="00EA0E5F" w:rsidRPr="008607C2" w:rsidRDefault="00EA0E5F" w:rsidP="00032086">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4BA040BE" w14:textId="77777777" w:rsidR="00EA0E5F" w:rsidRPr="008607C2" w:rsidRDefault="00EA0E5F" w:rsidP="00032086">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5DE09DA7" w14:textId="77777777" w:rsidR="00EA0E5F" w:rsidRPr="008607C2" w:rsidRDefault="00EA0E5F" w:rsidP="00032086">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1AFA21B9"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431395A6"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6160DF1D" w14:textId="77777777" w:rsidR="00EA0E5F" w:rsidRPr="008607C2" w:rsidRDefault="00EA0E5F" w:rsidP="00032086">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5C5C4542"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5AD9DA21" w14:textId="77777777" w:rsidR="00EA0E5F" w:rsidRPr="008607C2" w:rsidRDefault="00EA0E5F" w:rsidP="0003208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72920611" w14:textId="77777777" w:rsidR="00EA0E5F" w:rsidRPr="008607C2" w:rsidRDefault="00EA0E5F" w:rsidP="00032086">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66FFB176" w14:textId="77777777" w:rsidR="00EA0E5F" w:rsidRPr="008607C2" w:rsidRDefault="00EA0E5F" w:rsidP="0003208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7A47DC4C" w14:textId="77777777" w:rsidR="00EA0E5F" w:rsidRPr="008607C2" w:rsidRDefault="00EA0E5F" w:rsidP="00032086">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31DB470C" w14:textId="77777777" w:rsidR="00EA0E5F" w:rsidRPr="008607C2" w:rsidRDefault="00EA0E5F" w:rsidP="00032086">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44415F84"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53E4D2D0"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08EC76B9"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729359BE" w14:textId="77777777" w:rsidR="00EA0E5F" w:rsidRPr="008607C2" w:rsidRDefault="00EA0E5F" w:rsidP="00032086">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19E6B341" w14:textId="77777777" w:rsidR="00EA0E5F" w:rsidRPr="008607C2" w:rsidRDefault="00EA0E5F" w:rsidP="0003208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42778760" w14:textId="77777777" w:rsidR="00EA0E5F" w:rsidRPr="008607C2" w:rsidRDefault="00EA0E5F" w:rsidP="00032086">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59033A1" w14:textId="55F7E57C" w:rsidR="00EA0E5F" w:rsidRPr="008607C2" w:rsidRDefault="00EA0E5F" w:rsidP="00FB22BB">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2819757E" w14:textId="77777777" w:rsidR="00EA0E5F" w:rsidRPr="008607C2" w:rsidRDefault="00EA0E5F" w:rsidP="00032086">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3BD199E" w14:textId="77777777" w:rsidR="00EA0E5F" w:rsidRPr="008607C2" w:rsidRDefault="00EA0E5F" w:rsidP="00AD378C">
            <w:pPr>
              <w:autoSpaceDE w:val="0"/>
              <w:autoSpaceDN w:val="0"/>
              <w:adjustRightInd w:val="0"/>
              <w:snapToGrid w:val="0"/>
              <w:jc w:val="distribute"/>
              <w:rPr>
                <w:rFonts w:ascii="標楷體" w:eastAsia="標楷體" w:hAnsi="標楷體"/>
                <w:snapToGrid w:val="0"/>
                <w:color w:val="000000" w:themeColor="text1"/>
                <w:spacing w:val="-24"/>
                <w:kern w:val="0"/>
                <w:sz w:val="20"/>
              </w:rPr>
            </w:pPr>
            <w:r w:rsidRPr="008607C2">
              <w:rPr>
                <w:rFonts w:ascii="標楷體" w:eastAsia="標楷體" w:hAnsi="標楷體" w:hint="eastAsia"/>
                <w:snapToGrid w:val="0"/>
                <w:color w:val="000000" w:themeColor="text1"/>
                <w:spacing w:val="-24"/>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88CC11A" w14:textId="77777777" w:rsidR="00EA0E5F" w:rsidRPr="008607C2" w:rsidRDefault="00EA0E5F" w:rsidP="00032086">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0AD8E248"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3D6DA3D9"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32337E72" w14:textId="77777777" w:rsidR="00EA0E5F" w:rsidRPr="008607C2" w:rsidRDefault="00EA0E5F" w:rsidP="00032086">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7C86A13E" w14:textId="77777777" w:rsidR="00EA0E5F" w:rsidRPr="008607C2" w:rsidRDefault="00EA0E5F" w:rsidP="00032086">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3A64AA9D"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C78692E" w14:textId="7BC1CA1B"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臺灣金融控股股份有限公司-臺壽子公司</w:t>
            </w:r>
          </w:p>
        </w:tc>
        <w:tc>
          <w:tcPr>
            <w:tcW w:w="1365" w:type="dxa"/>
            <w:shd w:val="clear" w:color="auto" w:fill="auto"/>
            <w:vAlign w:val="center"/>
          </w:tcPr>
          <w:p w14:paraId="0267C79B" w14:textId="6C898CAA"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中國信託金融控股公司</w:t>
            </w:r>
          </w:p>
        </w:tc>
        <w:tc>
          <w:tcPr>
            <w:tcW w:w="1008" w:type="dxa"/>
            <w:shd w:val="clear" w:color="auto" w:fill="auto"/>
            <w:vAlign w:val="center"/>
          </w:tcPr>
          <w:p w14:paraId="62613A22" w14:textId="6257DFE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32,613,110</w:t>
            </w:r>
          </w:p>
        </w:tc>
        <w:tc>
          <w:tcPr>
            <w:tcW w:w="749" w:type="dxa"/>
            <w:shd w:val="clear" w:color="auto" w:fill="auto"/>
            <w:vAlign w:val="center"/>
          </w:tcPr>
          <w:p w14:paraId="4700065E" w14:textId="0A27323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1.55</w:t>
            </w:r>
          </w:p>
        </w:tc>
        <w:tc>
          <w:tcPr>
            <w:tcW w:w="798" w:type="dxa"/>
            <w:shd w:val="clear" w:color="auto" w:fill="auto"/>
            <w:vAlign w:val="center"/>
          </w:tcPr>
          <w:p w14:paraId="670110B9" w14:textId="6915C03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0.44</w:t>
            </w:r>
          </w:p>
        </w:tc>
        <w:tc>
          <w:tcPr>
            <w:tcW w:w="774" w:type="dxa"/>
            <w:shd w:val="clear" w:color="auto" w:fill="auto"/>
            <w:vAlign w:val="center"/>
          </w:tcPr>
          <w:p w14:paraId="2EEB7B79" w14:textId="5E53A72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8.77</w:t>
            </w:r>
          </w:p>
        </w:tc>
        <w:tc>
          <w:tcPr>
            <w:tcW w:w="640" w:type="dxa"/>
            <w:shd w:val="clear" w:color="auto" w:fill="auto"/>
            <w:vAlign w:val="center"/>
          </w:tcPr>
          <w:p w14:paraId="1AECAAE0" w14:textId="44AA31E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0.21</w:t>
            </w:r>
          </w:p>
        </w:tc>
        <w:tc>
          <w:tcPr>
            <w:tcW w:w="1020" w:type="dxa"/>
            <w:shd w:val="clear" w:color="auto" w:fill="auto"/>
            <w:vAlign w:val="center"/>
          </w:tcPr>
          <w:p w14:paraId="046405A8" w14:textId="112826C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928,721</w:t>
            </w:r>
          </w:p>
        </w:tc>
        <w:tc>
          <w:tcPr>
            <w:tcW w:w="641" w:type="dxa"/>
            <w:shd w:val="clear" w:color="auto" w:fill="auto"/>
            <w:vAlign w:val="center"/>
          </w:tcPr>
          <w:p w14:paraId="0C39ACF1" w14:textId="243B1D4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4.82</w:t>
            </w:r>
          </w:p>
        </w:tc>
        <w:tc>
          <w:tcPr>
            <w:tcW w:w="999" w:type="dxa"/>
            <w:shd w:val="clear" w:color="auto" w:fill="auto"/>
            <w:vAlign w:val="center"/>
          </w:tcPr>
          <w:p w14:paraId="1BAC41CA"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77C89D3B"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2F226C5" w14:textId="348AE239"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5EC63652" w14:textId="07316C33"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陽光資產管理公司</w:t>
            </w:r>
          </w:p>
        </w:tc>
        <w:tc>
          <w:tcPr>
            <w:tcW w:w="1008" w:type="dxa"/>
            <w:shd w:val="clear" w:color="auto" w:fill="auto"/>
            <w:vAlign w:val="center"/>
          </w:tcPr>
          <w:p w14:paraId="751ED10F" w14:textId="2B756E46"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9,042</w:t>
            </w:r>
          </w:p>
        </w:tc>
        <w:tc>
          <w:tcPr>
            <w:tcW w:w="749" w:type="dxa"/>
            <w:shd w:val="clear" w:color="auto" w:fill="auto"/>
            <w:vAlign w:val="center"/>
          </w:tcPr>
          <w:p w14:paraId="3A473485" w14:textId="47EBBB0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1.51</w:t>
            </w:r>
          </w:p>
        </w:tc>
        <w:tc>
          <w:tcPr>
            <w:tcW w:w="798" w:type="dxa"/>
            <w:shd w:val="clear" w:color="auto" w:fill="auto"/>
            <w:vAlign w:val="center"/>
          </w:tcPr>
          <w:p w14:paraId="58B6A6C2" w14:textId="08C0DC20"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10.36</w:t>
            </w:r>
          </w:p>
        </w:tc>
        <w:tc>
          <w:tcPr>
            <w:tcW w:w="774" w:type="dxa"/>
            <w:shd w:val="clear" w:color="auto" w:fill="auto"/>
            <w:vAlign w:val="center"/>
          </w:tcPr>
          <w:p w14:paraId="72285583" w14:textId="70D6625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10.93</w:t>
            </w:r>
          </w:p>
        </w:tc>
        <w:tc>
          <w:tcPr>
            <w:tcW w:w="640" w:type="dxa"/>
            <w:shd w:val="clear" w:color="auto" w:fill="auto"/>
            <w:vAlign w:val="center"/>
          </w:tcPr>
          <w:p w14:paraId="10657828" w14:textId="39D2924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0.26</w:t>
            </w:r>
          </w:p>
        </w:tc>
        <w:tc>
          <w:tcPr>
            <w:tcW w:w="1020" w:type="dxa"/>
            <w:shd w:val="clear" w:color="auto" w:fill="auto"/>
            <w:vAlign w:val="center"/>
          </w:tcPr>
          <w:p w14:paraId="1FBF49DC" w14:textId="3ED4E46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211</w:t>
            </w:r>
          </w:p>
        </w:tc>
        <w:tc>
          <w:tcPr>
            <w:tcW w:w="641" w:type="dxa"/>
            <w:shd w:val="clear" w:color="auto" w:fill="auto"/>
            <w:vAlign w:val="center"/>
          </w:tcPr>
          <w:p w14:paraId="088140A9" w14:textId="536F54B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8.71</w:t>
            </w:r>
          </w:p>
        </w:tc>
        <w:tc>
          <w:tcPr>
            <w:tcW w:w="999" w:type="dxa"/>
            <w:shd w:val="clear" w:color="auto" w:fill="auto"/>
            <w:vAlign w:val="center"/>
          </w:tcPr>
          <w:p w14:paraId="619A4EA9"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54E74497"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19A0853"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6644D997" w14:textId="1D3E3298"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7A5C6B1D" w14:textId="6B47A26D"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陽光資產管理公司</w:t>
            </w:r>
          </w:p>
        </w:tc>
        <w:tc>
          <w:tcPr>
            <w:tcW w:w="1008" w:type="dxa"/>
            <w:shd w:val="clear" w:color="auto" w:fill="auto"/>
            <w:vAlign w:val="center"/>
          </w:tcPr>
          <w:p w14:paraId="46864201" w14:textId="4A01EBF6"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9,042</w:t>
            </w:r>
          </w:p>
        </w:tc>
        <w:tc>
          <w:tcPr>
            <w:tcW w:w="749" w:type="dxa"/>
            <w:shd w:val="clear" w:color="auto" w:fill="auto"/>
            <w:vAlign w:val="center"/>
          </w:tcPr>
          <w:p w14:paraId="279EED9E" w14:textId="3AB3056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1.51</w:t>
            </w:r>
          </w:p>
        </w:tc>
        <w:tc>
          <w:tcPr>
            <w:tcW w:w="798" w:type="dxa"/>
            <w:shd w:val="clear" w:color="auto" w:fill="auto"/>
            <w:vAlign w:val="center"/>
          </w:tcPr>
          <w:p w14:paraId="170E844B" w14:textId="0192CDD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10.36</w:t>
            </w:r>
          </w:p>
        </w:tc>
        <w:tc>
          <w:tcPr>
            <w:tcW w:w="774" w:type="dxa"/>
            <w:shd w:val="clear" w:color="auto" w:fill="auto"/>
            <w:vAlign w:val="center"/>
          </w:tcPr>
          <w:p w14:paraId="22F5E613" w14:textId="252926A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10.93</w:t>
            </w:r>
          </w:p>
        </w:tc>
        <w:tc>
          <w:tcPr>
            <w:tcW w:w="640" w:type="dxa"/>
            <w:shd w:val="clear" w:color="auto" w:fill="auto"/>
            <w:vAlign w:val="center"/>
          </w:tcPr>
          <w:p w14:paraId="4E881C8D" w14:textId="705CB13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0.99</w:t>
            </w:r>
          </w:p>
        </w:tc>
        <w:tc>
          <w:tcPr>
            <w:tcW w:w="1020" w:type="dxa"/>
            <w:shd w:val="clear" w:color="auto" w:fill="auto"/>
            <w:vAlign w:val="center"/>
          </w:tcPr>
          <w:p w14:paraId="56BC2929" w14:textId="5F81E2E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912</w:t>
            </w:r>
          </w:p>
        </w:tc>
        <w:tc>
          <w:tcPr>
            <w:tcW w:w="641" w:type="dxa"/>
            <w:shd w:val="clear" w:color="auto" w:fill="auto"/>
            <w:vAlign w:val="center"/>
          </w:tcPr>
          <w:p w14:paraId="0B83DEDE" w14:textId="6C5B175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8.71</w:t>
            </w:r>
          </w:p>
        </w:tc>
        <w:tc>
          <w:tcPr>
            <w:tcW w:w="999" w:type="dxa"/>
            <w:shd w:val="clear" w:color="auto" w:fill="auto"/>
            <w:vAlign w:val="center"/>
          </w:tcPr>
          <w:p w14:paraId="5D099D60"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6CFE67E9"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73F3118" w14:textId="6C5AE73E"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5E4B3032" w14:textId="49367D2E"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兆豐金融控股公司</w:t>
            </w:r>
          </w:p>
        </w:tc>
        <w:tc>
          <w:tcPr>
            <w:tcW w:w="1008" w:type="dxa"/>
            <w:shd w:val="clear" w:color="auto" w:fill="auto"/>
            <w:vAlign w:val="center"/>
          </w:tcPr>
          <w:p w14:paraId="0584DD23" w14:textId="59B290F6"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18,334,958</w:t>
            </w:r>
          </w:p>
        </w:tc>
        <w:tc>
          <w:tcPr>
            <w:tcW w:w="749" w:type="dxa"/>
            <w:shd w:val="clear" w:color="auto" w:fill="auto"/>
            <w:vAlign w:val="center"/>
          </w:tcPr>
          <w:p w14:paraId="55243B90" w14:textId="103B7DA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1.32</w:t>
            </w:r>
          </w:p>
        </w:tc>
        <w:tc>
          <w:tcPr>
            <w:tcW w:w="798" w:type="dxa"/>
            <w:shd w:val="clear" w:color="auto" w:fill="auto"/>
            <w:vAlign w:val="center"/>
          </w:tcPr>
          <w:p w14:paraId="6A0DF7D3" w14:textId="643D412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0.45</w:t>
            </w:r>
          </w:p>
        </w:tc>
        <w:tc>
          <w:tcPr>
            <w:tcW w:w="774" w:type="dxa"/>
            <w:shd w:val="clear" w:color="auto" w:fill="auto"/>
            <w:vAlign w:val="center"/>
          </w:tcPr>
          <w:p w14:paraId="34E944CD" w14:textId="51B87B4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5.84</w:t>
            </w:r>
          </w:p>
        </w:tc>
        <w:tc>
          <w:tcPr>
            <w:tcW w:w="640" w:type="dxa"/>
            <w:shd w:val="clear" w:color="auto" w:fill="auto"/>
            <w:vAlign w:val="center"/>
          </w:tcPr>
          <w:p w14:paraId="74013C91" w14:textId="18913C1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2.46</w:t>
            </w:r>
          </w:p>
        </w:tc>
        <w:tc>
          <w:tcPr>
            <w:tcW w:w="1020" w:type="dxa"/>
            <w:shd w:val="clear" w:color="auto" w:fill="auto"/>
            <w:vAlign w:val="center"/>
          </w:tcPr>
          <w:p w14:paraId="6E7D8D8B" w14:textId="7D4EF57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10,419,918</w:t>
            </w:r>
          </w:p>
        </w:tc>
        <w:tc>
          <w:tcPr>
            <w:tcW w:w="641" w:type="dxa"/>
            <w:shd w:val="clear" w:color="auto" w:fill="auto"/>
            <w:vAlign w:val="center"/>
          </w:tcPr>
          <w:p w14:paraId="61AC0BE6" w14:textId="6FA9030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4.64</w:t>
            </w:r>
          </w:p>
        </w:tc>
        <w:tc>
          <w:tcPr>
            <w:tcW w:w="999" w:type="dxa"/>
            <w:shd w:val="clear" w:color="auto" w:fill="auto"/>
            <w:vAlign w:val="center"/>
          </w:tcPr>
          <w:p w14:paraId="205160E1"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23EA914D"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1984623"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76E53D1E" w14:textId="29C793F8"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5366A241" w14:textId="370212CC"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兆豐金融控股公司</w:t>
            </w:r>
          </w:p>
        </w:tc>
        <w:tc>
          <w:tcPr>
            <w:tcW w:w="1008" w:type="dxa"/>
            <w:shd w:val="clear" w:color="auto" w:fill="auto"/>
            <w:vAlign w:val="center"/>
          </w:tcPr>
          <w:p w14:paraId="236B8948" w14:textId="0E92E1A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18,334,958</w:t>
            </w:r>
          </w:p>
        </w:tc>
        <w:tc>
          <w:tcPr>
            <w:tcW w:w="749" w:type="dxa"/>
            <w:shd w:val="clear" w:color="auto" w:fill="auto"/>
            <w:vAlign w:val="center"/>
          </w:tcPr>
          <w:p w14:paraId="6F7E57AF" w14:textId="7CEAE7C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1.32</w:t>
            </w:r>
          </w:p>
        </w:tc>
        <w:tc>
          <w:tcPr>
            <w:tcW w:w="798" w:type="dxa"/>
            <w:shd w:val="clear" w:color="auto" w:fill="auto"/>
            <w:vAlign w:val="center"/>
          </w:tcPr>
          <w:p w14:paraId="5CF6CE2E" w14:textId="1060E19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0.45</w:t>
            </w:r>
          </w:p>
        </w:tc>
        <w:tc>
          <w:tcPr>
            <w:tcW w:w="774" w:type="dxa"/>
            <w:shd w:val="clear" w:color="auto" w:fill="auto"/>
            <w:vAlign w:val="center"/>
          </w:tcPr>
          <w:p w14:paraId="0350B36D" w14:textId="21AFEB1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5.84</w:t>
            </w:r>
          </w:p>
        </w:tc>
        <w:tc>
          <w:tcPr>
            <w:tcW w:w="640" w:type="dxa"/>
            <w:shd w:val="clear" w:color="auto" w:fill="auto"/>
            <w:vAlign w:val="center"/>
          </w:tcPr>
          <w:p w14:paraId="4A00019D" w14:textId="64D7948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0.43</w:t>
            </w:r>
          </w:p>
        </w:tc>
        <w:tc>
          <w:tcPr>
            <w:tcW w:w="1020" w:type="dxa"/>
            <w:shd w:val="clear" w:color="auto" w:fill="auto"/>
            <w:vAlign w:val="center"/>
          </w:tcPr>
          <w:p w14:paraId="7D4AB388" w14:textId="43DD12B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1,810,007</w:t>
            </w:r>
          </w:p>
        </w:tc>
        <w:tc>
          <w:tcPr>
            <w:tcW w:w="641" w:type="dxa"/>
            <w:shd w:val="clear" w:color="auto" w:fill="auto"/>
            <w:vAlign w:val="center"/>
          </w:tcPr>
          <w:p w14:paraId="35D674E6" w14:textId="6E9A431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4.64</w:t>
            </w:r>
          </w:p>
        </w:tc>
        <w:tc>
          <w:tcPr>
            <w:tcW w:w="999" w:type="dxa"/>
            <w:shd w:val="clear" w:color="auto" w:fill="auto"/>
            <w:vAlign w:val="center"/>
          </w:tcPr>
          <w:p w14:paraId="7F4F6535"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38FF2FF0"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8D4F1F0" w14:textId="02564548"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1C528285" w14:textId="729ABAFF" w:rsidR="00AD378C" w:rsidRPr="008607C2" w:rsidRDefault="00AD378C" w:rsidP="00AD378C">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華南金融控股公司</w:t>
            </w:r>
          </w:p>
        </w:tc>
        <w:tc>
          <w:tcPr>
            <w:tcW w:w="1008" w:type="dxa"/>
            <w:shd w:val="clear" w:color="auto" w:fill="auto"/>
            <w:vAlign w:val="center"/>
          </w:tcPr>
          <w:p w14:paraId="2465E563" w14:textId="0FF65BC2"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17,308,471</w:t>
            </w:r>
          </w:p>
        </w:tc>
        <w:tc>
          <w:tcPr>
            <w:tcW w:w="749" w:type="dxa"/>
            <w:shd w:val="clear" w:color="auto" w:fill="auto"/>
            <w:vAlign w:val="center"/>
          </w:tcPr>
          <w:p w14:paraId="741DBBDD" w14:textId="7B1307FE"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1.27</w:t>
            </w:r>
          </w:p>
        </w:tc>
        <w:tc>
          <w:tcPr>
            <w:tcW w:w="798" w:type="dxa"/>
            <w:shd w:val="clear" w:color="auto" w:fill="auto"/>
            <w:vAlign w:val="center"/>
          </w:tcPr>
          <w:p w14:paraId="33BCF044" w14:textId="74A0D1AC"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725A3897" w14:textId="749F9F34"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8.98</w:t>
            </w:r>
          </w:p>
        </w:tc>
        <w:tc>
          <w:tcPr>
            <w:tcW w:w="640" w:type="dxa"/>
            <w:shd w:val="clear" w:color="auto" w:fill="auto"/>
            <w:vAlign w:val="center"/>
          </w:tcPr>
          <w:p w14:paraId="0A39FB89" w14:textId="0F6643DA"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21.23</w:t>
            </w:r>
          </w:p>
        </w:tc>
        <w:tc>
          <w:tcPr>
            <w:tcW w:w="1020" w:type="dxa"/>
            <w:shd w:val="clear" w:color="auto" w:fill="auto"/>
            <w:vAlign w:val="center"/>
          </w:tcPr>
          <w:p w14:paraId="6D7361DA" w14:textId="487D0E7F"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38,797,986</w:t>
            </w:r>
          </w:p>
        </w:tc>
        <w:tc>
          <w:tcPr>
            <w:tcW w:w="641" w:type="dxa"/>
            <w:shd w:val="clear" w:color="auto" w:fill="auto"/>
            <w:vAlign w:val="center"/>
          </w:tcPr>
          <w:p w14:paraId="7E7DD30A" w14:textId="5F0C7680"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7.36</w:t>
            </w:r>
          </w:p>
        </w:tc>
        <w:tc>
          <w:tcPr>
            <w:tcW w:w="999" w:type="dxa"/>
            <w:shd w:val="clear" w:color="auto" w:fill="auto"/>
            <w:vAlign w:val="center"/>
          </w:tcPr>
          <w:p w14:paraId="3C1627BC" w14:textId="77777777" w:rsidR="00AD378C" w:rsidRPr="008607C2" w:rsidRDefault="00AD378C" w:rsidP="00AD378C">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086D4156"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0DEDF75" w14:textId="194E6125"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臺灣金融控股股份有限公司-臺壽子公司</w:t>
            </w:r>
          </w:p>
        </w:tc>
        <w:tc>
          <w:tcPr>
            <w:tcW w:w="1365" w:type="dxa"/>
            <w:shd w:val="clear" w:color="auto" w:fill="auto"/>
            <w:vAlign w:val="center"/>
          </w:tcPr>
          <w:p w14:paraId="712F5A1A" w14:textId="40B8BD37" w:rsidR="00AD378C" w:rsidRPr="008607C2" w:rsidRDefault="00AD378C" w:rsidP="00AD378C">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華南金融控股公司</w:t>
            </w:r>
          </w:p>
        </w:tc>
        <w:tc>
          <w:tcPr>
            <w:tcW w:w="1008" w:type="dxa"/>
            <w:shd w:val="clear" w:color="auto" w:fill="auto"/>
            <w:vAlign w:val="center"/>
          </w:tcPr>
          <w:p w14:paraId="40A0860A" w14:textId="4C7E76D2"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17,308,471</w:t>
            </w:r>
          </w:p>
        </w:tc>
        <w:tc>
          <w:tcPr>
            <w:tcW w:w="749" w:type="dxa"/>
            <w:shd w:val="clear" w:color="auto" w:fill="auto"/>
            <w:vAlign w:val="center"/>
          </w:tcPr>
          <w:p w14:paraId="69430B5E" w14:textId="05446DB7"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1.27</w:t>
            </w:r>
          </w:p>
        </w:tc>
        <w:tc>
          <w:tcPr>
            <w:tcW w:w="798" w:type="dxa"/>
            <w:shd w:val="clear" w:color="auto" w:fill="auto"/>
            <w:vAlign w:val="center"/>
          </w:tcPr>
          <w:p w14:paraId="4C17F7E7" w14:textId="67D65D92"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4E8E4231" w14:textId="4DBBC540"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8.98</w:t>
            </w:r>
          </w:p>
        </w:tc>
        <w:tc>
          <w:tcPr>
            <w:tcW w:w="640" w:type="dxa"/>
            <w:shd w:val="clear" w:color="auto" w:fill="auto"/>
            <w:vAlign w:val="center"/>
          </w:tcPr>
          <w:p w14:paraId="428E3382" w14:textId="6D546193"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3.84</w:t>
            </w:r>
          </w:p>
        </w:tc>
        <w:tc>
          <w:tcPr>
            <w:tcW w:w="1020" w:type="dxa"/>
            <w:shd w:val="clear" w:color="auto" w:fill="auto"/>
            <w:vAlign w:val="center"/>
          </w:tcPr>
          <w:p w14:paraId="645AD6AB" w14:textId="28102ABC"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7,017,384</w:t>
            </w:r>
          </w:p>
        </w:tc>
        <w:tc>
          <w:tcPr>
            <w:tcW w:w="641" w:type="dxa"/>
            <w:shd w:val="clear" w:color="auto" w:fill="auto"/>
            <w:vAlign w:val="center"/>
          </w:tcPr>
          <w:p w14:paraId="0BEA532A" w14:textId="475FB19B"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7.40</w:t>
            </w:r>
          </w:p>
        </w:tc>
        <w:tc>
          <w:tcPr>
            <w:tcW w:w="999" w:type="dxa"/>
            <w:shd w:val="clear" w:color="auto" w:fill="auto"/>
            <w:vAlign w:val="center"/>
          </w:tcPr>
          <w:p w14:paraId="37851B18" w14:textId="77777777" w:rsidR="00AD378C" w:rsidRPr="008607C2" w:rsidRDefault="00AD378C" w:rsidP="00AD378C">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0520F4CF"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2703D02" w14:textId="1095E4BF"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06E15B7C" w14:textId="69717AA6" w:rsidR="00AD378C" w:rsidRPr="008607C2" w:rsidRDefault="00AD378C" w:rsidP="00AD378C">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臺灣中小企業銀行公司</w:t>
            </w:r>
          </w:p>
        </w:tc>
        <w:tc>
          <w:tcPr>
            <w:tcW w:w="1008" w:type="dxa"/>
            <w:shd w:val="clear" w:color="auto" w:fill="auto"/>
            <w:vAlign w:val="center"/>
          </w:tcPr>
          <w:p w14:paraId="0E7F4ACA" w14:textId="2C5C2D46"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10,121,851</w:t>
            </w:r>
          </w:p>
        </w:tc>
        <w:tc>
          <w:tcPr>
            <w:tcW w:w="749" w:type="dxa"/>
            <w:shd w:val="clear" w:color="auto" w:fill="auto"/>
            <w:vAlign w:val="center"/>
          </w:tcPr>
          <w:p w14:paraId="4464D756" w14:textId="5B9E950F"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1.26</w:t>
            </w:r>
          </w:p>
        </w:tc>
        <w:tc>
          <w:tcPr>
            <w:tcW w:w="798" w:type="dxa"/>
            <w:shd w:val="clear" w:color="auto" w:fill="auto"/>
            <w:vAlign w:val="center"/>
          </w:tcPr>
          <w:p w14:paraId="6BA5E1AB" w14:textId="5EC1F88A"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55CF5EBF" w14:textId="170C743F"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9.84</w:t>
            </w:r>
          </w:p>
        </w:tc>
        <w:tc>
          <w:tcPr>
            <w:tcW w:w="640" w:type="dxa"/>
            <w:shd w:val="clear" w:color="auto" w:fill="auto"/>
            <w:vAlign w:val="center"/>
          </w:tcPr>
          <w:p w14:paraId="0F72A885" w14:textId="141C501D"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12.93</w:t>
            </w:r>
          </w:p>
        </w:tc>
        <w:tc>
          <w:tcPr>
            <w:tcW w:w="1020" w:type="dxa"/>
            <w:shd w:val="clear" w:color="auto" w:fill="auto"/>
            <w:vAlign w:val="center"/>
          </w:tcPr>
          <w:p w14:paraId="3CB7B5B5" w14:textId="58EFB528"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13,448,577</w:t>
            </w:r>
          </w:p>
        </w:tc>
        <w:tc>
          <w:tcPr>
            <w:tcW w:w="641" w:type="dxa"/>
            <w:shd w:val="clear" w:color="auto" w:fill="auto"/>
            <w:vAlign w:val="center"/>
          </w:tcPr>
          <w:p w14:paraId="6EC2ADDA" w14:textId="188878C4"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4.75</w:t>
            </w:r>
          </w:p>
        </w:tc>
        <w:tc>
          <w:tcPr>
            <w:tcW w:w="999" w:type="dxa"/>
            <w:shd w:val="clear" w:color="auto" w:fill="auto"/>
            <w:vAlign w:val="center"/>
          </w:tcPr>
          <w:p w14:paraId="3D9480E0" w14:textId="77777777" w:rsidR="00AD378C" w:rsidRPr="008607C2" w:rsidRDefault="00AD378C" w:rsidP="00AD378C">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05051FFD"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834F4B4"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5C5C5E19" w14:textId="329C8312"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5E92C810" w14:textId="422F13EC" w:rsidR="00AD378C" w:rsidRPr="008607C2" w:rsidRDefault="00AD378C" w:rsidP="00AD378C">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臺灣中小企業銀行公司</w:t>
            </w:r>
          </w:p>
        </w:tc>
        <w:tc>
          <w:tcPr>
            <w:tcW w:w="1008" w:type="dxa"/>
            <w:shd w:val="clear" w:color="auto" w:fill="auto"/>
            <w:vAlign w:val="center"/>
          </w:tcPr>
          <w:p w14:paraId="4011E5A1" w14:textId="0A2F4F2C"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10,121,851</w:t>
            </w:r>
          </w:p>
        </w:tc>
        <w:tc>
          <w:tcPr>
            <w:tcW w:w="749" w:type="dxa"/>
            <w:shd w:val="clear" w:color="auto" w:fill="auto"/>
            <w:vAlign w:val="center"/>
          </w:tcPr>
          <w:p w14:paraId="09A326D6" w14:textId="2A70356A"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1.26</w:t>
            </w:r>
          </w:p>
        </w:tc>
        <w:tc>
          <w:tcPr>
            <w:tcW w:w="798" w:type="dxa"/>
            <w:shd w:val="clear" w:color="auto" w:fill="auto"/>
            <w:vAlign w:val="center"/>
          </w:tcPr>
          <w:p w14:paraId="53158EF2" w14:textId="68E45C96"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7D19C462" w14:textId="4DB62201"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9.84</w:t>
            </w:r>
          </w:p>
        </w:tc>
        <w:tc>
          <w:tcPr>
            <w:tcW w:w="640" w:type="dxa"/>
            <w:shd w:val="clear" w:color="auto" w:fill="auto"/>
            <w:vAlign w:val="center"/>
          </w:tcPr>
          <w:p w14:paraId="608FE813" w14:textId="392CC8EE"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1.81</w:t>
            </w:r>
          </w:p>
        </w:tc>
        <w:tc>
          <w:tcPr>
            <w:tcW w:w="1020" w:type="dxa"/>
            <w:shd w:val="clear" w:color="auto" w:fill="auto"/>
            <w:vAlign w:val="center"/>
          </w:tcPr>
          <w:p w14:paraId="0BC70024" w14:textId="5991C99F"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1,885,859</w:t>
            </w:r>
          </w:p>
        </w:tc>
        <w:tc>
          <w:tcPr>
            <w:tcW w:w="641" w:type="dxa"/>
            <w:shd w:val="clear" w:color="auto" w:fill="auto"/>
            <w:vAlign w:val="center"/>
          </w:tcPr>
          <w:p w14:paraId="6C5D1362" w14:textId="548AB4EB"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4.75</w:t>
            </w:r>
          </w:p>
        </w:tc>
        <w:tc>
          <w:tcPr>
            <w:tcW w:w="999" w:type="dxa"/>
            <w:shd w:val="clear" w:color="auto" w:fill="auto"/>
            <w:vAlign w:val="center"/>
          </w:tcPr>
          <w:p w14:paraId="49BD7A2E" w14:textId="77777777" w:rsidR="00AD378C" w:rsidRPr="008607C2" w:rsidRDefault="00AD378C" w:rsidP="00AD378C">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32BCCE17"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41E304C"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30A8E841" w14:textId="052F964D"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5AE2DA0E" w14:textId="2820D2F4" w:rsidR="00AD378C" w:rsidRPr="008607C2" w:rsidRDefault="00AD378C" w:rsidP="00AD378C">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中國建築經理公司</w:t>
            </w:r>
          </w:p>
        </w:tc>
        <w:tc>
          <w:tcPr>
            <w:tcW w:w="1008" w:type="dxa"/>
            <w:shd w:val="clear" w:color="auto" w:fill="auto"/>
            <w:vAlign w:val="center"/>
          </w:tcPr>
          <w:p w14:paraId="4BD44020" w14:textId="3AC63991"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72,220</w:t>
            </w:r>
          </w:p>
        </w:tc>
        <w:tc>
          <w:tcPr>
            <w:tcW w:w="749" w:type="dxa"/>
            <w:shd w:val="clear" w:color="auto" w:fill="auto"/>
            <w:vAlign w:val="center"/>
          </w:tcPr>
          <w:p w14:paraId="28ACDAD3" w14:textId="1B1B78C0"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1.11</w:t>
            </w:r>
          </w:p>
        </w:tc>
        <w:tc>
          <w:tcPr>
            <w:tcW w:w="798" w:type="dxa"/>
            <w:shd w:val="clear" w:color="auto" w:fill="auto"/>
            <w:vAlign w:val="center"/>
          </w:tcPr>
          <w:p w14:paraId="0A53AA45" w14:textId="3D398238"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5.48</w:t>
            </w:r>
          </w:p>
        </w:tc>
        <w:tc>
          <w:tcPr>
            <w:tcW w:w="774" w:type="dxa"/>
            <w:shd w:val="clear" w:color="auto" w:fill="auto"/>
            <w:vAlign w:val="center"/>
          </w:tcPr>
          <w:p w14:paraId="46B7D5D5" w14:textId="1F23291C"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6.03</w:t>
            </w:r>
          </w:p>
        </w:tc>
        <w:tc>
          <w:tcPr>
            <w:tcW w:w="640" w:type="dxa"/>
            <w:shd w:val="clear" w:color="auto" w:fill="auto"/>
            <w:vAlign w:val="center"/>
          </w:tcPr>
          <w:p w14:paraId="15933222" w14:textId="72FE7EC4"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8.33</w:t>
            </w:r>
          </w:p>
        </w:tc>
        <w:tc>
          <w:tcPr>
            <w:tcW w:w="1020" w:type="dxa"/>
            <w:shd w:val="clear" w:color="auto" w:fill="auto"/>
            <w:vAlign w:val="center"/>
          </w:tcPr>
          <w:p w14:paraId="4AF70F74" w14:textId="6ED4422B"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136,213</w:t>
            </w:r>
          </w:p>
        </w:tc>
        <w:tc>
          <w:tcPr>
            <w:tcW w:w="641" w:type="dxa"/>
            <w:shd w:val="clear" w:color="auto" w:fill="auto"/>
            <w:vAlign w:val="center"/>
          </w:tcPr>
          <w:p w14:paraId="0318AB76" w14:textId="4A02BF3B" w:rsidR="00AD378C" w:rsidRPr="008607C2" w:rsidRDefault="00AD378C" w:rsidP="00AD378C">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7.18</w:t>
            </w:r>
          </w:p>
        </w:tc>
        <w:tc>
          <w:tcPr>
            <w:tcW w:w="999" w:type="dxa"/>
            <w:shd w:val="clear" w:color="auto" w:fill="auto"/>
            <w:vAlign w:val="center"/>
          </w:tcPr>
          <w:p w14:paraId="64768AEF" w14:textId="77777777" w:rsidR="00AD378C" w:rsidRPr="008607C2" w:rsidRDefault="00AD378C" w:rsidP="00AD378C">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54057FC5"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03B1BFB" w14:textId="4F91A5C8"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46AD1492" w14:textId="6F9595DA"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中華開發金融控股公司</w:t>
            </w:r>
          </w:p>
        </w:tc>
        <w:tc>
          <w:tcPr>
            <w:tcW w:w="1008" w:type="dxa"/>
            <w:shd w:val="clear" w:color="auto" w:fill="auto"/>
            <w:vAlign w:val="center"/>
          </w:tcPr>
          <w:p w14:paraId="78FAFB34" w14:textId="73CE0D5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16,389,187</w:t>
            </w:r>
          </w:p>
        </w:tc>
        <w:tc>
          <w:tcPr>
            <w:tcW w:w="749" w:type="dxa"/>
            <w:shd w:val="clear" w:color="auto" w:fill="auto"/>
            <w:vAlign w:val="center"/>
          </w:tcPr>
          <w:p w14:paraId="4F83F5BF" w14:textId="7129D82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0.98</w:t>
            </w:r>
          </w:p>
        </w:tc>
        <w:tc>
          <w:tcPr>
            <w:tcW w:w="798" w:type="dxa"/>
            <w:shd w:val="clear" w:color="auto" w:fill="auto"/>
            <w:vAlign w:val="center"/>
          </w:tcPr>
          <w:p w14:paraId="147783F8" w14:textId="2724927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0.77</w:t>
            </w:r>
          </w:p>
        </w:tc>
        <w:tc>
          <w:tcPr>
            <w:tcW w:w="774" w:type="dxa"/>
            <w:shd w:val="clear" w:color="auto" w:fill="auto"/>
            <w:vAlign w:val="center"/>
          </w:tcPr>
          <w:p w14:paraId="480E83EE" w14:textId="5491EDD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11.75</w:t>
            </w:r>
          </w:p>
        </w:tc>
        <w:tc>
          <w:tcPr>
            <w:tcW w:w="640" w:type="dxa"/>
            <w:shd w:val="clear" w:color="auto" w:fill="auto"/>
            <w:vAlign w:val="center"/>
          </w:tcPr>
          <w:p w14:paraId="6FE81C32" w14:textId="28D4B92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1.30</w:t>
            </w:r>
          </w:p>
        </w:tc>
        <w:tc>
          <w:tcPr>
            <w:tcW w:w="1020" w:type="dxa"/>
            <w:shd w:val="clear" w:color="auto" w:fill="auto"/>
            <w:vAlign w:val="center"/>
          </w:tcPr>
          <w:p w14:paraId="368EA918" w14:textId="7FA3D65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3,007,991</w:t>
            </w:r>
          </w:p>
        </w:tc>
        <w:tc>
          <w:tcPr>
            <w:tcW w:w="641" w:type="dxa"/>
            <w:shd w:val="clear" w:color="auto" w:fill="auto"/>
            <w:vAlign w:val="center"/>
          </w:tcPr>
          <w:p w14:paraId="19F9CC2C" w14:textId="2B2A38D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5.71</w:t>
            </w:r>
          </w:p>
        </w:tc>
        <w:tc>
          <w:tcPr>
            <w:tcW w:w="999" w:type="dxa"/>
            <w:shd w:val="clear" w:color="auto" w:fill="auto"/>
            <w:vAlign w:val="center"/>
          </w:tcPr>
          <w:p w14:paraId="1F1A6E48"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3D64AF7"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2038A92" w14:textId="65E3E503"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中國輸出入銀行</w:t>
            </w:r>
          </w:p>
        </w:tc>
        <w:tc>
          <w:tcPr>
            <w:tcW w:w="1365" w:type="dxa"/>
            <w:shd w:val="clear" w:color="auto" w:fill="auto"/>
            <w:vAlign w:val="center"/>
          </w:tcPr>
          <w:p w14:paraId="0CE7F35C" w14:textId="05E4E743"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台灣金聯資產管理公司</w:t>
            </w:r>
          </w:p>
        </w:tc>
        <w:tc>
          <w:tcPr>
            <w:tcW w:w="1008" w:type="dxa"/>
            <w:shd w:val="clear" w:color="auto" w:fill="auto"/>
            <w:vAlign w:val="center"/>
          </w:tcPr>
          <w:p w14:paraId="396FCEB0" w14:textId="4BC3DFF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1,002,653</w:t>
            </w:r>
          </w:p>
        </w:tc>
        <w:tc>
          <w:tcPr>
            <w:tcW w:w="749" w:type="dxa"/>
            <w:shd w:val="clear" w:color="auto" w:fill="auto"/>
            <w:vAlign w:val="center"/>
          </w:tcPr>
          <w:p w14:paraId="11590D9B" w14:textId="52D301E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0.95</w:t>
            </w:r>
          </w:p>
        </w:tc>
        <w:tc>
          <w:tcPr>
            <w:tcW w:w="798" w:type="dxa"/>
            <w:shd w:val="clear" w:color="auto" w:fill="auto"/>
            <w:vAlign w:val="center"/>
          </w:tcPr>
          <w:p w14:paraId="206BBAB8" w14:textId="3FDB401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4.24</w:t>
            </w:r>
          </w:p>
        </w:tc>
        <w:tc>
          <w:tcPr>
            <w:tcW w:w="774" w:type="dxa"/>
            <w:shd w:val="clear" w:color="auto" w:fill="auto"/>
            <w:vAlign w:val="center"/>
          </w:tcPr>
          <w:p w14:paraId="5FE6DC4A" w14:textId="034150A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6.44</w:t>
            </w:r>
          </w:p>
        </w:tc>
        <w:tc>
          <w:tcPr>
            <w:tcW w:w="640" w:type="dxa"/>
            <w:shd w:val="clear" w:color="auto" w:fill="auto"/>
            <w:vAlign w:val="center"/>
          </w:tcPr>
          <w:p w14:paraId="369DEC9C" w14:textId="6C15BD8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0.28</w:t>
            </w:r>
          </w:p>
        </w:tc>
        <w:tc>
          <w:tcPr>
            <w:tcW w:w="1020" w:type="dxa"/>
            <w:shd w:val="clear" w:color="auto" w:fill="auto"/>
            <w:vAlign w:val="center"/>
          </w:tcPr>
          <w:p w14:paraId="638ADB76" w14:textId="3AE21B5B"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36,720</w:t>
            </w:r>
          </w:p>
        </w:tc>
        <w:tc>
          <w:tcPr>
            <w:tcW w:w="641" w:type="dxa"/>
            <w:shd w:val="clear" w:color="auto" w:fill="auto"/>
            <w:vAlign w:val="center"/>
          </w:tcPr>
          <w:p w14:paraId="61121FF2" w14:textId="2F22B9F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5.41</w:t>
            </w:r>
          </w:p>
        </w:tc>
        <w:tc>
          <w:tcPr>
            <w:tcW w:w="999" w:type="dxa"/>
            <w:shd w:val="clear" w:color="auto" w:fill="auto"/>
            <w:vAlign w:val="center"/>
          </w:tcPr>
          <w:p w14:paraId="0F607E34"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0669A3B"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F069070" w14:textId="70757B50"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49E0070E" w14:textId="713952E6"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台灣金聯資產管理公司</w:t>
            </w:r>
          </w:p>
        </w:tc>
        <w:tc>
          <w:tcPr>
            <w:tcW w:w="1008" w:type="dxa"/>
            <w:shd w:val="clear" w:color="auto" w:fill="auto"/>
            <w:vAlign w:val="center"/>
          </w:tcPr>
          <w:p w14:paraId="327B9348" w14:textId="6BCBAAB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1,002,653</w:t>
            </w:r>
          </w:p>
        </w:tc>
        <w:tc>
          <w:tcPr>
            <w:tcW w:w="749" w:type="dxa"/>
            <w:shd w:val="clear" w:color="auto" w:fill="auto"/>
            <w:vAlign w:val="center"/>
          </w:tcPr>
          <w:p w14:paraId="49CDF9E9" w14:textId="6C24098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0.95</w:t>
            </w:r>
          </w:p>
        </w:tc>
        <w:tc>
          <w:tcPr>
            <w:tcW w:w="798" w:type="dxa"/>
            <w:shd w:val="clear" w:color="auto" w:fill="auto"/>
            <w:vAlign w:val="center"/>
          </w:tcPr>
          <w:p w14:paraId="7DF947CB" w14:textId="0BFD9BE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4.24</w:t>
            </w:r>
          </w:p>
        </w:tc>
        <w:tc>
          <w:tcPr>
            <w:tcW w:w="774" w:type="dxa"/>
            <w:shd w:val="clear" w:color="auto" w:fill="auto"/>
            <w:vAlign w:val="center"/>
          </w:tcPr>
          <w:p w14:paraId="5F442304" w14:textId="4F8C0A1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6.44</w:t>
            </w:r>
          </w:p>
        </w:tc>
        <w:tc>
          <w:tcPr>
            <w:tcW w:w="640" w:type="dxa"/>
            <w:shd w:val="clear" w:color="auto" w:fill="auto"/>
            <w:vAlign w:val="center"/>
          </w:tcPr>
          <w:p w14:paraId="54003C6D" w14:textId="11D2B7E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5.68</w:t>
            </w:r>
          </w:p>
        </w:tc>
        <w:tc>
          <w:tcPr>
            <w:tcW w:w="1020" w:type="dxa"/>
            <w:shd w:val="clear" w:color="auto" w:fill="auto"/>
            <w:vAlign w:val="center"/>
          </w:tcPr>
          <w:p w14:paraId="281AF19F" w14:textId="7AEA14E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662,400</w:t>
            </w:r>
          </w:p>
        </w:tc>
        <w:tc>
          <w:tcPr>
            <w:tcW w:w="641" w:type="dxa"/>
            <w:shd w:val="clear" w:color="auto" w:fill="auto"/>
            <w:vAlign w:val="center"/>
          </w:tcPr>
          <w:p w14:paraId="2CB43A4D" w14:textId="57BC628B"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5.41</w:t>
            </w:r>
          </w:p>
        </w:tc>
        <w:tc>
          <w:tcPr>
            <w:tcW w:w="999" w:type="dxa"/>
            <w:shd w:val="clear" w:color="auto" w:fill="auto"/>
            <w:vAlign w:val="center"/>
          </w:tcPr>
          <w:p w14:paraId="192D7823"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5D3E184F"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F8BD8EB"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7B376FCB" w14:textId="030D70A3"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18C8BEF4" w14:textId="5CD47A23"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台灣金聯資產管理公司</w:t>
            </w:r>
          </w:p>
        </w:tc>
        <w:tc>
          <w:tcPr>
            <w:tcW w:w="1008" w:type="dxa"/>
            <w:shd w:val="clear" w:color="auto" w:fill="auto"/>
            <w:vAlign w:val="center"/>
          </w:tcPr>
          <w:p w14:paraId="68525069" w14:textId="67B4950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1,002,653</w:t>
            </w:r>
          </w:p>
        </w:tc>
        <w:tc>
          <w:tcPr>
            <w:tcW w:w="749" w:type="dxa"/>
            <w:shd w:val="clear" w:color="auto" w:fill="auto"/>
            <w:vAlign w:val="center"/>
          </w:tcPr>
          <w:p w14:paraId="38E3A7B5" w14:textId="0A9D4A1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0.95</w:t>
            </w:r>
          </w:p>
        </w:tc>
        <w:tc>
          <w:tcPr>
            <w:tcW w:w="798" w:type="dxa"/>
            <w:shd w:val="clear" w:color="auto" w:fill="auto"/>
            <w:vAlign w:val="center"/>
          </w:tcPr>
          <w:p w14:paraId="10A5A33F" w14:textId="1EB56DF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4.24</w:t>
            </w:r>
          </w:p>
        </w:tc>
        <w:tc>
          <w:tcPr>
            <w:tcW w:w="774" w:type="dxa"/>
            <w:shd w:val="clear" w:color="auto" w:fill="auto"/>
            <w:vAlign w:val="center"/>
          </w:tcPr>
          <w:p w14:paraId="3D746F38" w14:textId="5281295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6.44</w:t>
            </w:r>
          </w:p>
        </w:tc>
        <w:tc>
          <w:tcPr>
            <w:tcW w:w="640" w:type="dxa"/>
            <w:shd w:val="clear" w:color="auto" w:fill="auto"/>
            <w:vAlign w:val="center"/>
          </w:tcPr>
          <w:p w14:paraId="36DB8E30" w14:textId="274D02D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5.68</w:t>
            </w:r>
          </w:p>
        </w:tc>
        <w:tc>
          <w:tcPr>
            <w:tcW w:w="1020" w:type="dxa"/>
            <w:shd w:val="clear" w:color="auto" w:fill="auto"/>
            <w:vAlign w:val="center"/>
          </w:tcPr>
          <w:p w14:paraId="1FEA8EEC" w14:textId="52A7231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625,800</w:t>
            </w:r>
          </w:p>
        </w:tc>
        <w:tc>
          <w:tcPr>
            <w:tcW w:w="641" w:type="dxa"/>
            <w:shd w:val="clear" w:color="auto" w:fill="auto"/>
            <w:vAlign w:val="center"/>
          </w:tcPr>
          <w:p w14:paraId="0479B227" w14:textId="55B507E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5.68</w:t>
            </w:r>
          </w:p>
        </w:tc>
        <w:tc>
          <w:tcPr>
            <w:tcW w:w="999" w:type="dxa"/>
            <w:shd w:val="clear" w:color="auto" w:fill="auto"/>
            <w:vAlign w:val="center"/>
          </w:tcPr>
          <w:p w14:paraId="4BB44168"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698C212E"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2376D43" w14:textId="0DB638E4"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13675FA9" w14:textId="0468D568"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中影公司</w:t>
            </w:r>
          </w:p>
        </w:tc>
        <w:tc>
          <w:tcPr>
            <w:tcW w:w="1008" w:type="dxa"/>
            <w:shd w:val="clear" w:color="auto" w:fill="auto"/>
            <w:vAlign w:val="center"/>
          </w:tcPr>
          <w:p w14:paraId="7FCD9255" w14:textId="6ECBEBB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65,674</w:t>
            </w:r>
          </w:p>
        </w:tc>
        <w:tc>
          <w:tcPr>
            <w:tcW w:w="749" w:type="dxa"/>
            <w:shd w:val="clear" w:color="auto" w:fill="auto"/>
            <w:vAlign w:val="center"/>
          </w:tcPr>
          <w:p w14:paraId="0C73D313" w14:textId="0711F19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0.60</w:t>
            </w:r>
          </w:p>
        </w:tc>
        <w:tc>
          <w:tcPr>
            <w:tcW w:w="798" w:type="dxa"/>
            <w:shd w:val="clear" w:color="auto" w:fill="auto"/>
            <w:vAlign w:val="center"/>
          </w:tcPr>
          <w:p w14:paraId="52752DAF" w14:textId="0087816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0.62</w:t>
            </w:r>
          </w:p>
        </w:tc>
        <w:tc>
          <w:tcPr>
            <w:tcW w:w="774" w:type="dxa"/>
            <w:shd w:val="clear" w:color="auto" w:fill="auto"/>
            <w:vAlign w:val="center"/>
          </w:tcPr>
          <w:p w14:paraId="74666BBC" w14:textId="47C67F1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1.53</w:t>
            </w:r>
          </w:p>
        </w:tc>
        <w:tc>
          <w:tcPr>
            <w:tcW w:w="640" w:type="dxa"/>
            <w:shd w:val="clear" w:color="auto" w:fill="auto"/>
            <w:vAlign w:val="center"/>
          </w:tcPr>
          <w:p w14:paraId="18401159" w14:textId="28BBAF0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14.39</w:t>
            </w:r>
          </w:p>
        </w:tc>
        <w:tc>
          <w:tcPr>
            <w:tcW w:w="1020" w:type="dxa"/>
            <w:shd w:val="clear" w:color="auto" w:fill="auto"/>
            <w:vAlign w:val="center"/>
          </w:tcPr>
          <w:p w14:paraId="6CE63528" w14:textId="7EFA42E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1,003,150</w:t>
            </w:r>
          </w:p>
        </w:tc>
        <w:tc>
          <w:tcPr>
            <w:tcW w:w="641" w:type="dxa"/>
            <w:shd w:val="clear" w:color="auto" w:fill="auto"/>
            <w:vAlign w:val="center"/>
          </w:tcPr>
          <w:p w14:paraId="569237B7" w14:textId="3622611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1.16</w:t>
            </w:r>
          </w:p>
        </w:tc>
        <w:tc>
          <w:tcPr>
            <w:tcW w:w="999" w:type="dxa"/>
            <w:shd w:val="clear" w:color="auto" w:fill="auto"/>
            <w:vAlign w:val="center"/>
          </w:tcPr>
          <w:p w14:paraId="42704ECF"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p>
        </w:tc>
      </w:tr>
      <w:tr w:rsidR="008607C2" w:rsidRPr="008607C2" w14:paraId="27D04DEF"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FE1D494" w14:textId="05688343"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55A4F6B3" w14:textId="7500E197"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台杉投資管理顧問公司</w:t>
            </w:r>
          </w:p>
        </w:tc>
        <w:tc>
          <w:tcPr>
            <w:tcW w:w="1008" w:type="dxa"/>
            <w:shd w:val="clear" w:color="auto" w:fill="auto"/>
            <w:vAlign w:val="center"/>
          </w:tcPr>
          <w:p w14:paraId="34990F10" w14:textId="214A32EE"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106,573</w:t>
            </w:r>
          </w:p>
        </w:tc>
        <w:tc>
          <w:tcPr>
            <w:tcW w:w="749" w:type="dxa"/>
            <w:shd w:val="clear" w:color="auto" w:fill="auto"/>
            <w:vAlign w:val="center"/>
          </w:tcPr>
          <w:p w14:paraId="6EE3B113" w14:textId="62376E4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0.43</w:t>
            </w:r>
          </w:p>
        </w:tc>
        <w:tc>
          <w:tcPr>
            <w:tcW w:w="798" w:type="dxa"/>
            <w:shd w:val="clear" w:color="auto" w:fill="auto"/>
            <w:vAlign w:val="center"/>
          </w:tcPr>
          <w:p w14:paraId="300D250F" w14:textId="29D4DC0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16.14</w:t>
            </w:r>
          </w:p>
        </w:tc>
        <w:tc>
          <w:tcPr>
            <w:tcW w:w="774" w:type="dxa"/>
            <w:shd w:val="clear" w:color="auto" w:fill="auto"/>
            <w:vAlign w:val="center"/>
          </w:tcPr>
          <w:p w14:paraId="03536D5F" w14:textId="034B4B2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17.90</w:t>
            </w:r>
          </w:p>
        </w:tc>
        <w:tc>
          <w:tcPr>
            <w:tcW w:w="640" w:type="dxa"/>
            <w:shd w:val="clear" w:color="auto" w:fill="auto"/>
            <w:vAlign w:val="center"/>
          </w:tcPr>
          <w:p w14:paraId="32977C7A" w14:textId="71606FC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0.40</w:t>
            </w:r>
          </w:p>
        </w:tc>
        <w:tc>
          <w:tcPr>
            <w:tcW w:w="1020" w:type="dxa"/>
            <w:shd w:val="clear" w:color="auto" w:fill="auto"/>
            <w:vAlign w:val="center"/>
          </w:tcPr>
          <w:p w14:paraId="788F192E" w14:textId="681505A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2,510</w:t>
            </w:r>
          </w:p>
        </w:tc>
        <w:tc>
          <w:tcPr>
            <w:tcW w:w="641" w:type="dxa"/>
            <w:shd w:val="clear" w:color="auto" w:fill="auto"/>
            <w:vAlign w:val="center"/>
          </w:tcPr>
          <w:p w14:paraId="24C5E7C8" w14:textId="34D849D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5759B70D" w14:textId="3194F895"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盈餘保留暫不分配。</w:t>
            </w:r>
          </w:p>
        </w:tc>
      </w:tr>
      <w:tr w:rsidR="008607C2" w:rsidRPr="008607C2" w14:paraId="59D6E6BA"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D4A85FD" w14:textId="205CF0C7"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2F0335A5" w14:textId="6157A328"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中華貿易開發公司</w:t>
            </w:r>
          </w:p>
        </w:tc>
        <w:tc>
          <w:tcPr>
            <w:tcW w:w="1008" w:type="dxa"/>
            <w:shd w:val="clear" w:color="auto" w:fill="auto"/>
            <w:vAlign w:val="center"/>
          </w:tcPr>
          <w:p w14:paraId="292DC2CD" w14:textId="7DE9C17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14,245</w:t>
            </w:r>
          </w:p>
        </w:tc>
        <w:tc>
          <w:tcPr>
            <w:tcW w:w="749" w:type="dxa"/>
            <w:shd w:val="clear" w:color="auto" w:fill="auto"/>
            <w:vAlign w:val="center"/>
          </w:tcPr>
          <w:p w14:paraId="5B96ED5D" w14:textId="240F621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0.22</w:t>
            </w:r>
          </w:p>
        </w:tc>
        <w:tc>
          <w:tcPr>
            <w:tcW w:w="798" w:type="dxa"/>
            <w:shd w:val="clear" w:color="auto" w:fill="auto"/>
            <w:vAlign w:val="center"/>
          </w:tcPr>
          <w:p w14:paraId="481D0025" w14:textId="14B5B62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0.39</w:t>
            </w:r>
          </w:p>
        </w:tc>
        <w:tc>
          <w:tcPr>
            <w:tcW w:w="774" w:type="dxa"/>
            <w:shd w:val="clear" w:color="auto" w:fill="auto"/>
            <w:vAlign w:val="center"/>
          </w:tcPr>
          <w:p w14:paraId="1B9B72D8" w14:textId="4371398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0.91</w:t>
            </w:r>
          </w:p>
        </w:tc>
        <w:tc>
          <w:tcPr>
            <w:tcW w:w="640" w:type="dxa"/>
            <w:shd w:val="clear" w:color="auto" w:fill="auto"/>
            <w:vAlign w:val="center"/>
          </w:tcPr>
          <w:p w14:paraId="3591956C" w14:textId="5095ABD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1.91</w:t>
            </w:r>
          </w:p>
        </w:tc>
        <w:tc>
          <w:tcPr>
            <w:tcW w:w="1020" w:type="dxa"/>
            <w:shd w:val="clear" w:color="auto" w:fill="auto"/>
            <w:vAlign w:val="center"/>
          </w:tcPr>
          <w:p w14:paraId="2D1E189E" w14:textId="654B30F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23,502</w:t>
            </w:r>
          </w:p>
        </w:tc>
        <w:tc>
          <w:tcPr>
            <w:tcW w:w="641" w:type="dxa"/>
            <w:shd w:val="clear" w:color="auto" w:fill="auto"/>
            <w:vAlign w:val="center"/>
          </w:tcPr>
          <w:p w14:paraId="76A32AB4" w14:textId="64DEE68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CAA3C44" w14:textId="61D295F2"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盈餘保留暫不分配。</w:t>
            </w:r>
          </w:p>
        </w:tc>
      </w:tr>
      <w:tr w:rsidR="008607C2" w:rsidRPr="008607C2" w14:paraId="10DA4BDA"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784C556"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245E484F" w14:textId="7B9358B8"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5008D744" w14:textId="72DC18D5"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中華貿易開發公司</w:t>
            </w:r>
          </w:p>
        </w:tc>
        <w:tc>
          <w:tcPr>
            <w:tcW w:w="1008" w:type="dxa"/>
            <w:shd w:val="clear" w:color="auto" w:fill="auto"/>
            <w:vAlign w:val="center"/>
          </w:tcPr>
          <w:p w14:paraId="7E371A00" w14:textId="3A58F76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14,245</w:t>
            </w:r>
          </w:p>
        </w:tc>
        <w:tc>
          <w:tcPr>
            <w:tcW w:w="749" w:type="dxa"/>
            <w:shd w:val="clear" w:color="auto" w:fill="auto"/>
            <w:vAlign w:val="center"/>
          </w:tcPr>
          <w:p w14:paraId="22ED6B16" w14:textId="5B9F2D7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0.22</w:t>
            </w:r>
          </w:p>
        </w:tc>
        <w:tc>
          <w:tcPr>
            <w:tcW w:w="798" w:type="dxa"/>
            <w:shd w:val="clear" w:color="auto" w:fill="auto"/>
            <w:vAlign w:val="center"/>
          </w:tcPr>
          <w:p w14:paraId="0931F2DA" w14:textId="18BC1DF0"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0.39</w:t>
            </w:r>
          </w:p>
        </w:tc>
        <w:tc>
          <w:tcPr>
            <w:tcW w:w="774" w:type="dxa"/>
            <w:shd w:val="clear" w:color="auto" w:fill="auto"/>
            <w:vAlign w:val="center"/>
          </w:tcPr>
          <w:p w14:paraId="5C3E5016" w14:textId="27DAD386"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0.91</w:t>
            </w:r>
          </w:p>
        </w:tc>
        <w:tc>
          <w:tcPr>
            <w:tcW w:w="640" w:type="dxa"/>
            <w:shd w:val="clear" w:color="auto" w:fill="auto"/>
            <w:vAlign w:val="center"/>
          </w:tcPr>
          <w:p w14:paraId="5D93535A" w14:textId="1B10EE6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1.91</w:t>
            </w:r>
          </w:p>
        </w:tc>
        <w:tc>
          <w:tcPr>
            <w:tcW w:w="1020" w:type="dxa"/>
            <w:shd w:val="clear" w:color="auto" w:fill="auto"/>
            <w:vAlign w:val="center"/>
          </w:tcPr>
          <w:p w14:paraId="77F18B18" w14:textId="5AB2180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29,340</w:t>
            </w:r>
          </w:p>
        </w:tc>
        <w:tc>
          <w:tcPr>
            <w:tcW w:w="641" w:type="dxa"/>
            <w:shd w:val="clear" w:color="auto" w:fill="auto"/>
            <w:vAlign w:val="center"/>
          </w:tcPr>
          <w:p w14:paraId="08720B0A" w14:textId="180430D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A1E20BA" w14:textId="7333B482"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盈餘保留暫不分配。</w:t>
            </w:r>
          </w:p>
        </w:tc>
      </w:tr>
      <w:tr w:rsidR="008607C2" w:rsidRPr="008607C2" w14:paraId="56703C1A"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19C9A3A" w14:textId="3060F679"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0FD5671C" w14:textId="27C4776F"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台灣金融資產服務公司</w:t>
            </w:r>
          </w:p>
        </w:tc>
        <w:tc>
          <w:tcPr>
            <w:tcW w:w="1008" w:type="dxa"/>
            <w:shd w:val="clear" w:color="auto" w:fill="auto"/>
            <w:vAlign w:val="center"/>
          </w:tcPr>
          <w:p w14:paraId="08E14DF4" w14:textId="60201C8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26,635</w:t>
            </w:r>
          </w:p>
        </w:tc>
        <w:tc>
          <w:tcPr>
            <w:tcW w:w="749" w:type="dxa"/>
            <w:shd w:val="clear" w:color="auto" w:fill="auto"/>
            <w:vAlign w:val="center"/>
          </w:tcPr>
          <w:p w14:paraId="467846A2" w14:textId="7348F60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0.16</w:t>
            </w:r>
          </w:p>
        </w:tc>
        <w:tc>
          <w:tcPr>
            <w:tcW w:w="798" w:type="dxa"/>
            <w:shd w:val="clear" w:color="auto" w:fill="auto"/>
            <w:vAlign w:val="center"/>
          </w:tcPr>
          <w:p w14:paraId="0F3A8926" w14:textId="7A36685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1.42</w:t>
            </w:r>
          </w:p>
        </w:tc>
        <w:tc>
          <w:tcPr>
            <w:tcW w:w="774" w:type="dxa"/>
            <w:shd w:val="clear" w:color="auto" w:fill="auto"/>
            <w:vAlign w:val="center"/>
          </w:tcPr>
          <w:p w14:paraId="53AC378B" w14:textId="274F00C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1.47</w:t>
            </w:r>
          </w:p>
        </w:tc>
        <w:tc>
          <w:tcPr>
            <w:tcW w:w="640" w:type="dxa"/>
            <w:shd w:val="clear" w:color="auto" w:fill="auto"/>
            <w:vAlign w:val="center"/>
          </w:tcPr>
          <w:p w14:paraId="10DBA6F1" w14:textId="69A67D6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5.88</w:t>
            </w:r>
          </w:p>
        </w:tc>
        <w:tc>
          <w:tcPr>
            <w:tcW w:w="1020" w:type="dxa"/>
            <w:shd w:val="clear" w:color="auto" w:fill="auto"/>
            <w:vAlign w:val="center"/>
          </w:tcPr>
          <w:p w14:paraId="55A01E0D" w14:textId="67BED45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108,000</w:t>
            </w:r>
          </w:p>
        </w:tc>
        <w:tc>
          <w:tcPr>
            <w:tcW w:w="641" w:type="dxa"/>
            <w:shd w:val="clear" w:color="auto" w:fill="auto"/>
            <w:vAlign w:val="center"/>
          </w:tcPr>
          <w:p w14:paraId="7AADC2E5" w14:textId="7DEF507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1.26</w:t>
            </w:r>
          </w:p>
        </w:tc>
        <w:tc>
          <w:tcPr>
            <w:tcW w:w="999" w:type="dxa"/>
            <w:shd w:val="clear" w:color="auto" w:fill="auto"/>
            <w:vAlign w:val="center"/>
          </w:tcPr>
          <w:p w14:paraId="771AB3CA"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p>
        </w:tc>
      </w:tr>
      <w:tr w:rsidR="008607C2" w:rsidRPr="008607C2" w14:paraId="7E5A1A54"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B1A984D"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2ABE84B1" w14:textId="06518291"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69F54C92" w14:textId="316F0E09"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台灣金融資產服務公司</w:t>
            </w:r>
          </w:p>
        </w:tc>
        <w:tc>
          <w:tcPr>
            <w:tcW w:w="1008" w:type="dxa"/>
            <w:shd w:val="clear" w:color="auto" w:fill="auto"/>
            <w:vAlign w:val="center"/>
          </w:tcPr>
          <w:p w14:paraId="028767D1" w14:textId="46E9BDC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26,635</w:t>
            </w:r>
          </w:p>
        </w:tc>
        <w:tc>
          <w:tcPr>
            <w:tcW w:w="749" w:type="dxa"/>
            <w:shd w:val="clear" w:color="auto" w:fill="auto"/>
            <w:vAlign w:val="center"/>
          </w:tcPr>
          <w:p w14:paraId="1FA66A2F" w14:textId="2B32939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0.16</w:t>
            </w:r>
          </w:p>
        </w:tc>
        <w:tc>
          <w:tcPr>
            <w:tcW w:w="798" w:type="dxa"/>
            <w:shd w:val="clear" w:color="auto" w:fill="auto"/>
            <w:vAlign w:val="center"/>
          </w:tcPr>
          <w:p w14:paraId="4E445BD3" w14:textId="4233DD8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1.42</w:t>
            </w:r>
          </w:p>
        </w:tc>
        <w:tc>
          <w:tcPr>
            <w:tcW w:w="774" w:type="dxa"/>
            <w:shd w:val="clear" w:color="auto" w:fill="auto"/>
            <w:vAlign w:val="center"/>
          </w:tcPr>
          <w:p w14:paraId="2F839AD3" w14:textId="04AB1432"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1.47</w:t>
            </w:r>
          </w:p>
        </w:tc>
        <w:tc>
          <w:tcPr>
            <w:tcW w:w="640" w:type="dxa"/>
            <w:shd w:val="clear" w:color="auto" w:fill="auto"/>
            <w:vAlign w:val="center"/>
          </w:tcPr>
          <w:p w14:paraId="66D75D14" w14:textId="5379360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2.94</w:t>
            </w:r>
          </w:p>
        </w:tc>
        <w:tc>
          <w:tcPr>
            <w:tcW w:w="1020" w:type="dxa"/>
            <w:shd w:val="clear" w:color="auto" w:fill="auto"/>
            <w:vAlign w:val="center"/>
          </w:tcPr>
          <w:p w14:paraId="6F1AAC98" w14:textId="50DF6F1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42,800</w:t>
            </w:r>
          </w:p>
        </w:tc>
        <w:tc>
          <w:tcPr>
            <w:tcW w:w="641" w:type="dxa"/>
            <w:shd w:val="clear" w:color="auto" w:fill="auto"/>
            <w:vAlign w:val="center"/>
          </w:tcPr>
          <w:p w14:paraId="6D5C255F" w14:textId="7D392AF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1.26</w:t>
            </w:r>
          </w:p>
        </w:tc>
        <w:tc>
          <w:tcPr>
            <w:tcW w:w="999" w:type="dxa"/>
            <w:shd w:val="clear" w:color="auto" w:fill="auto"/>
            <w:vAlign w:val="center"/>
          </w:tcPr>
          <w:p w14:paraId="0312ABEB"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p>
        </w:tc>
      </w:tr>
      <w:tr w:rsidR="008607C2" w:rsidRPr="008607C2" w14:paraId="1C45D684"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1B0FF0E" w14:textId="6181A7B8"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臺灣金融控股股份有限公司-臺銀子公司</w:t>
            </w:r>
          </w:p>
        </w:tc>
        <w:tc>
          <w:tcPr>
            <w:tcW w:w="1365" w:type="dxa"/>
            <w:shd w:val="clear" w:color="auto" w:fill="auto"/>
            <w:vAlign w:val="center"/>
          </w:tcPr>
          <w:p w14:paraId="5E359446" w14:textId="5BFAA375"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臺灣行動支付公司</w:t>
            </w:r>
          </w:p>
        </w:tc>
        <w:tc>
          <w:tcPr>
            <w:tcW w:w="1008" w:type="dxa"/>
            <w:shd w:val="clear" w:color="auto" w:fill="auto"/>
            <w:vAlign w:val="center"/>
          </w:tcPr>
          <w:p w14:paraId="4886399D" w14:textId="5757B090"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4,308</w:t>
            </w:r>
          </w:p>
        </w:tc>
        <w:tc>
          <w:tcPr>
            <w:tcW w:w="749" w:type="dxa"/>
            <w:shd w:val="clear" w:color="auto" w:fill="auto"/>
            <w:vAlign w:val="center"/>
          </w:tcPr>
          <w:p w14:paraId="605D235C" w14:textId="3358B3DA"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0.07</w:t>
            </w:r>
          </w:p>
        </w:tc>
        <w:tc>
          <w:tcPr>
            <w:tcW w:w="798" w:type="dxa"/>
            <w:shd w:val="clear" w:color="auto" w:fill="auto"/>
            <w:vAlign w:val="center"/>
          </w:tcPr>
          <w:p w14:paraId="70226CC4" w14:textId="1235D41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1.02</w:t>
            </w:r>
          </w:p>
        </w:tc>
        <w:tc>
          <w:tcPr>
            <w:tcW w:w="774" w:type="dxa"/>
            <w:shd w:val="clear" w:color="auto" w:fill="auto"/>
            <w:vAlign w:val="center"/>
          </w:tcPr>
          <w:p w14:paraId="73B38E11" w14:textId="7CD388E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1.22</w:t>
            </w:r>
          </w:p>
        </w:tc>
        <w:tc>
          <w:tcPr>
            <w:tcW w:w="640" w:type="dxa"/>
            <w:shd w:val="clear" w:color="auto" w:fill="auto"/>
            <w:vAlign w:val="center"/>
          </w:tcPr>
          <w:p w14:paraId="4A5E0D8C" w14:textId="0D4D4F45"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w:t>
            </w:r>
          </w:p>
        </w:tc>
        <w:tc>
          <w:tcPr>
            <w:tcW w:w="1020" w:type="dxa"/>
            <w:shd w:val="clear" w:color="auto" w:fill="auto"/>
            <w:vAlign w:val="center"/>
          </w:tcPr>
          <w:p w14:paraId="153A98F1" w14:textId="55585FC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8,796</w:t>
            </w:r>
          </w:p>
        </w:tc>
        <w:tc>
          <w:tcPr>
            <w:tcW w:w="641" w:type="dxa"/>
            <w:shd w:val="clear" w:color="auto" w:fill="auto"/>
            <w:vAlign w:val="center"/>
          </w:tcPr>
          <w:p w14:paraId="040A0A4E" w14:textId="71CDCF71"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03A0105" w14:textId="222E9CB5"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彌補以前年度虧損。</w:t>
            </w:r>
          </w:p>
        </w:tc>
      </w:tr>
      <w:tr w:rsidR="008607C2" w:rsidRPr="008607C2" w14:paraId="38FF039A"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7B4B450" w14:textId="77777777" w:rsidR="00AD378C" w:rsidRPr="008607C2" w:rsidRDefault="00AD378C" w:rsidP="00AD378C">
            <w:pPr>
              <w:spacing w:line="240" w:lineRule="exact"/>
              <w:ind w:leftChars="200" w:left="480" w:right="28"/>
              <w:jc w:val="distribute"/>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臺灣土地銀行</w:t>
            </w:r>
          </w:p>
          <w:p w14:paraId="3E43342F" w14:textId="3A761D3B" w:rsidR="00AD378C" w:rsidRPr="008607C2" w:rsidRDefault="00AD378C" w:rsidP="00AD378C">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股份有限公司</w:t>
            </w:r>
          </w:p>
        </w:tc>
        <w:tc>
          <w:tcPr>
            <w:tcW w:w="1365" w:type="dxa"/>
            <w:shd w:val="clear" w:color="auto" w:fill="auto"/>
            <w:vAlign w:val="center"/>
          </w:tcPr>
          <w:p w14:paraId="3335CBB0" w14:textId="66928A8A" w:rsidR="00AD378C" w:rsidRPr="008607C2" w:rsidRDefault="00AD378C" w:rsidP="00AD378C">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臺灣行動支付公司</w:t>
            </w:r>
          </w:p>
        </w:tc>
        <w:tc>
          <w:tcPr>
            <w:tcW w:w="1008" w:type="dxa"/>
            <w:shd w:val="clear" w:color="auto" w:fill="auto"/>
            <w:vAlign w:val="center"/>
          </w:tcPr>
          <w:p w14:paraId="31D3E5E5" w14:textId="2420302B"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4,308</w:t>
            </w:r>
          </w:p>
        </w:tc>
        <w:tc>
          <w:tcPr>
            <w:tcW w:w="749" w:type="dxa"/>
            <w:shd w:val="clear" w:color="auto" w:fill="auto"/>
            <w:vAlign w:val="center"/>
          </w:tcPr>
          <w:p w14:paraId="29275C8F" w14:textId="3B243BA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0.07</w:t>
            </w:r>
          </w:p>
        </w:tc>
        <w:tc>
          <w:tcPr>
            <w:tcW w:w="798" w:type="dxa"/>
            <w:shd w:val="clear" w:color="auto" w:fill="auto"/>
            <w:vAlign w:val="center"/>
          </w:tcPr>
          <w:p w14:paraId="66168FAC" w14:textId="37B456C4"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1.02</w:t>
            </w:r>
          </w:p>
        </w:tc>
        <w:tc>
          <w:tcPr>
            <w:tcW w:w="774" w:type="dxa"/>
            <w:shd w:val="clear" w:color="auto" w:fill="auto"/>
            <w:vAlign w:val="center"/>
          </w:tcPr>
          <w:p w14:paraId="0A929C65" w14:textId="463BC65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1.22</w:t>
            </w:r>
          </w:p>
        </w:tc>
        <w:tc>
          <w:tcPr>
            <w:tcW w:w="640" w:type="dxa"/>
            <w:shd w:val="clear" w:color="auto" w:fill="auto"/>
            <w:vAlign w:val="center"/>
          </w:tcPr>
          <w:p w14:paraId="3586792D" w14:textId="362687F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w:t>
            </w:r>
          </w:p>
        </w:tc>
        <w:tc>
          <w:tcPr>
            <w:tcW w:w="1020" w:type="dxa"/>
            <w:shd w:val="clear" w:color="auto" w:fill="auto"/>
            <w:vAlign w:val="center"/>
          </w:tcPr>
          <w:p w14:paraId="02E38CD1" w14:textId="3D95846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7,680</w:t>
            </w:r>
          </w:p>
        </w:tc>
        <w:tc>
          <w:tcPr>
            <w:tcW w:w="641" w:type="dxa"/>
            <w:shd w:val="clear" w:color="auto" w:fill="auto"/>
            <w:vAlign w:val="center"/>
          </w:tcPr>
          <w:p w14:paraId="6E9DDCC1" w14:textId="6A3269BC"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92AC61C" w14:textId="05043532"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r w:rsidRPr="008607C2">
              <w:rPr>
                <w:rFonts w:ascii="標楷體" w:eastAsia="標楷體" w:hAnsi="標楷體" w:hint="eastAsia"/>
                <w:noProof/>
                <w:color w:val="000000" w:themeColor="text1"/>
                <w:sz w:val="18"/>
                <w:szCs w:val="18"/>
              </w:rPr>
              <w:t>彌補以前年度虧損。</w:t>
            </w:r>
          </w:p>
        </w:tc>
      </w:tr>
      <w:tr w:rsidR="008607C2" w:rsidRPr="008607C2" w14:paraId="1CC8F0F6"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A3A0636" w14:textId="052A6688" w:rsidR="00AD378C" w:rsidRPr="008607C2" w:rsidRDefault="00AD378C" w:rsidP="00AD378C">
            <w:pPr>
              <w:spacing w:line="240" w:lineRule="exact"/>
              <w:ind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14"/>
                <w:sz w:val="18"/>
                <w:szCs w:val="18"/>
              </w:rPr>
              <w:t>教育部主管</w:t>
            </w:r>
          </w:p>
        </w:tc>
        <w:tc>
          <w:tcPr>
            <w:tcW w:w="1365" w:type="dxa"/>
            <w:shd w:val="clear" w:color="auto" w:fill="auto"/>
            <w:vAlign w:val="center"/>
          </w:tcPr>
          <w:p w14:paraId="0F0D023D" w14:textId="56A0344E" w:rsidR="00AD378C" w:rsidRPr="008607C2" w:rsidRDefault="00AD378C" w:rsidP="00AD378C">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合   計</w:t>
            </w:r>
          </w:p>
        </w:tc>
        <w:tc>
          <w:tcPr>
            <w:tcW w:w="1008" w:type="dxa"/>
            <w:shd w:val="clear" w:color="auto" w:fill="auto"/>
            <w:vAlign w:val="center"/>
          </w:tcPr>
          <w:p w14:paraId="011B8F9E" w14:textId="2E8C7BAD"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17,308,471</w:t>
            </w:r>
          </w:p>
        </w:tc>
        <w:tc>
          <w:tcPr>
            <w:tcW w:w="749" w:type="dxa"/>
            <w:shd w:val="clear" w:color="auto" w:fill="auto"/>
            <w:vAlign w:val="center"/>
          </w:tcPr>
          <w:p w14:paraId="19614F62" w14:textId="77777777" w:rsidR="00AD378C" w:rsidRPr="008607C2" w:rsidRDefault="00AD378C" w:rsidP="00AD378C">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452F11CF" w14:textId="77777777" w:rsidR="00AD378C" w:rsidRPr="008607C2" w:rsidRDefault="00AD378C" w:rsidP="00AD378C">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39CB01D0" w14:textId="77777777" w:rsidR="00AD378C" w:rsidRPr="008607C2" w:rsidRDefault="00AD378C" w:rsidP="00AD378C">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3C114EFF" w14:textId="3E419AB3"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0.04</w:t>
            </w:r>
          </w:p>
        </w:tc>
        <w:tc>
          <w:tcPr>
            <w:tcW w:w="1020" w:type="dxa"/>
            <w:shd w:val="clear" w:color="auto" w:fill="auto"/>
            <w:vAlign w:val="center"/>
          </w:tcPr>
          <w:p w14:paraId="7F105C95" w14:textId="13FCE92F"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121,457</w:t>
            </w:r>
          </w:p>
        </w:tc>
        <w:tc>
          <w:tcPr>
            <w:tcW w:w="641" w:type="dxa"/>
            <w:shd w:val="clear" w:color="auto" w:fill="auto"/>
            <w:vAlign w:val="center"/>
          </w:tcPr>
          <w:p w14:paraId="31BCB910" w14:textId="20A3E3B0"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5.28</w:t>
            </w:r>
          </w:p>
        </w:tc>
        <w:tc>
          <w:tcPr>
            <w:tcW w:w="999" w:type="dxa"/>
            <w:shd w:val="clear" w:color="auto" w:fill="auto"/>
            <w:vAlign w:val="center"/>
          </w:tcPr>
          <w:p w14:paraId="30147B3F"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w w:val="95"/>
                <w:sz w:val="18"/>
              </w:rPr>
            </w:pPr>
          </w:p>
        </w:tc>
      </w:tr>
      <w:tr w:rsidR="008607C2" w:rsidRPr="008607C2" w14:paraId="084803CB"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3D0D55F" w14:textId="462D5F16" w:rsidR="00AD378C" w:rsidRPr="008607C2" w:rsidRDefault="00AD378C" w:rsidP="00AD378C">
            <w:pPr>
              <w:spacing w:line="240" w:lineRule="exact"/>
              <w:ind w:leftChars="100" w:left="240" w:right="28"/>
              <w:jc w:val="distribute"/>
              <w:rPr>
                <w:rFonts w:ascii="標楷體" w:eastAsia="標楷體" w:hAnsi="標楷體"/>
                <w:color w:val="000000" w:themeColor="text1"/>
                <w:spacing w:val="-14"/>
                <w:sz w:val="18"/>
                <w:szCs w:val="18"/>
              </w:rPr>
            </w:pPr>
            <w:r w:rsidRPr="008607C2">
              <w:rPr>
                <w:rFonts w:ascii="標楷體" w:eastAsia="標楷體" w:hAnsi="標楷體" w:hint="eastAsia"/>
                <w:b/>
                <w:noProof/>
                <w:color w:val="000000" w:themeColor="text1"/>
                <w:spacing w:val="-14"/>
                <w:sz w:val="18"/>
                <w:szCs w:val="18"/>
              </w:rPr>
              <w:t>非營業特種基金</w:t>
            </w:r>
          </w:p>
        </w:tc>
        <w:tc>
          <w:tcPr>
            <w:tcW w:w="1365" w:type="dxa"/>
            <w:shd w:val="clear" w:color="auto" w:fill="auto"/>
            <w:vAlign w:val="center"/>
          </w:tcPr>
          <w:p w14:paraId="5D968CB4" w14:textId="5098360C" w:rsidR="00AD378C" w:rsidRPr="008607C2" w:rsidRDefault="00AD378C" w:rsidP="00AD378C">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b/>
                <w:noProof/>
                <w:color w:val="000000" w:themeColor="text1"/>
                <w:spacing w:val="-18"/>
                <w:sz w:val="18"/>
                <w:szCs w:val="18"/>
              </w:rPr>
              <w:t>小   計</w:t>
            </w:r>
          </w:p>
        </w:tc>
        <w:tc>
          <w:tcPr>
            <w:tcW w:w="1008" w:type="dxa"/>
            <w:shd w:val="clear" w:color="auto" w:fill="auto"/>
            <w:vAlign w:val="center"/>
          </w:tcPr>
          <w:p w14:paraId="73A0C482" w14:textId="1073474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17,308,471</w:t>
            </w:r>
          </w:p>
        </w:tc>
        <w:tc>
          <w:tcPr>
            <w:tcW w:w="749" w:type="dxa"/>
            <w:shd w:val="clear" w:color="auto" w:fill="auto"/>
            <w:vAlign w:val="center"/>
          </w:tcPr>
          <w:p w14:paraId="799F9760" w14:textId="77777777" w:rsidR="00AD378C" w:rsidRPr="008607C2" w:rsidRDefault="00AD378C" w:rsidP="00AD378C">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7A7F2A4B" w14:textId="77777777" w:rsidR="00AD378C" w:rsidRPr="008607C2" w:rsidRDefault="00AD378C" w:rsidP="00AD378C">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7B867927" w14:textId="77777777" w:rsidR="00AD378C" w:rsidRPr="008607C2" w:rsidRDefault="00AD378C" w:rsidP="00AD378C">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70E2BB63" w14:textId="73D1FF57"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0.04</w:t>
            </w:r>
          </w:p>
        </w:tc>
        <w:tc>
          <w:tcPr>
            <w:tcW w:w="1020" w:type="dxa"/>
            <w:shd w:val="clear" w:color="auto" w:fill="auto"/>
            <w:vAlign w:val="center"/>
          </w:tcPr>
          <w:p w14:paraId="453BA64C" w14:textId="0A3B1D09"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121,457</w:t>
            </w:r>
          </w:p>
        </w:tc>
        <w:tc>
          <w:tcPr>
            <w:tcW w:w="641" w:type="dxa"/>
            <w:shd w:val="clear" w:color="auto" w:fill="auto"/>
            <w:vAlign w:val="center"/>
          </w:tcPr>
          <w:p w14:paraId="1C6789A7" w14:textId="58064DB8" w:rsidR="00AD378C" w:rsidRPr="008607C2" w:rsidRDefault="00AD378C" w:rsidP="00AD378C">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5.28</w:t>
            </w:r>
          </w:p>
        </w:tc>
        <w:tc>
          <w:tcPr>
            <w:tcW w:w="999" w:type="dxa"/>
            <w:shd w:val="clear" w:color="auto" w:fill="auto"/>
            <w:vAlign w:val="center"/>
          </w:tcPr>
          <w:p w14:paraId="4B188F8D" w14:textId="77777777" w:rsidR="00AD378C" w:rsidRPr="008607C2" w:rsidRDefault="00AD378C" w:rsidP="00AD378C">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4AC43BBA" w14:textId="77777777" w:rsidTr="001546CE">
        <w:trPr>
          <w:cantSplit/>
          <w:trHeight w:hRule="exact" w:val="567"/>
        </w:trPr>
        <w:tc>
          <w:tcPr>
            <w:tcW w:w="9979" w:type="dxa"/>
            <w:gridSpan w:val="10"/>
            <w:tcBorders>
              <w:top w:val="nil"/>
              <w:left w:val="nil"/>
              <w:bottom w:val="nil"/>
              <w:right w:val="nil"/>
            </w:tcBorders>
            <w:vAlign w:val="center"/>
          </w:tcPr>
          <w:p w14:paraId="4DC647FB" w14:textId="77777777" w:rsidR="00EA0E5F" w:rsidRPr="008607C2" w:rsidRDefault="00EA0E5F" w:rsidP="001546CE">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200A12C5" w14:textId="77777777" w:rsidTr="001546CE">
        <w:trPr>
          <w:cantSplit/>
          <w:trHeight w:hRule="exact" w:val="284"/>
        </w:trPr>
        <w:tc>
          <w:tcPr>
            <w:tcW w:w="9979" w:type="dxa"/>
            <w:gridSpan w:val="10"/>
            <w:tcBorders>
              <w:top w:val="nil"/>
              <w:left w:val="nil"/>
              <w:bottom w:val="nil"/>
              <w:right w:val="nil"/>
            </w:tcBorders>
            <w:vAlign w:val="center"/>
          </w:tcPr>
          <w:p w14:paraId="65343CB7" w14:textId="77777777" w:rsidR="00EA0E5F" w:rsidRPr="008607C2" w:rsidRDefault="00EA0E5F" w:rsidP="001546CE">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4817F49A" w14:textId="77777777" w:rsidTr="001546CE">
        <w:trPr>
          <w:cantSplit/>
          <w:trHeight w:hRule="exact" w:val="284"/>
        </w:trPr>
        <w:tc>
          <w:tcPr>
            <w:tcW w:w="9979" w:type="dxa"/>
            <w:gridSpan w:val="10"/>
            <w:tcBorders>
              <w:top w:val="nil"/>
              <w:left w:val="nil"/>
              <w:bottom w:val="single" w:sz="2" w:space="0" w:color="auto"/>
              <w:right w:val="nil"/>
            </w:tcBorders>
            <w:vAlign w:val="center"/>
          </w:tcPr>
          <w:p w14:paraId="3D7EE4AF" w14:textId="77777777" w:rsidR="00EA0E5F" w:rsidRPr="008607C2" w:rsidRDefault="00EA0E5F" w:rsidP="001546CE">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7284DCC7" w14:textId="77777777" w:rsidTr="001546CE">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5A0F886B" w14:textId="77777777" w:rsidR="00EA0E5F" w:rsidRPr="008607C2" w:rsidRDefault="00EA0E5F" w:rsidP="001546CE">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20F14DDC" w14:textId="77777777" w:rsidR="00EA0E5F" w:rsidRPr="008607C2" w:rsidRDefault="00EA0E5F" w:rsidP="001546CE">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6444B45B" w14:textId="77777777" w:rsidR="00EA0E5F" w:rsidRPr="008607C2" w:rsidRDefault="00EA0E5F" w:rsidP="001546CE">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3AC7F32E" w14:textId="77777777" w:rsidR="00EA0E5F" w:rsidRPr="008607C2" w:rsidRDefault="00EA0E5F" w:rsidP="001546CE">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23C909AC" w14:textId="77777777" w:rsidR="00EA0E5F" w:rsidRPr="008607C2" w:rsidRDefault="00EA0E5F" w:rsidP="001546CE">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4A61ED42"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6E16C191" w14:textId="77777777" w:rsidR="00EA0E5F" w:rsidRPr="008607C2" w:rsidRDefault="00EA0E5F" w:rsidP="001546CE">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7A0CBA81" w14:textId="77777777" w:rsidR="00EA0E5F" w:rsidRPr="008607C2" w:rsidRDefault="00EA0E5F" w:rsidP="001546CE">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555BD72E" w14:textId="77777777" w:rsidR="00EA0E5F" w:rsidRPr="008607C2" w:rsidRDefault="00EA0E5F" w:rsidP="001546CE">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3F5AE457" w14:textId="77777777" w:rsidR="00EA0E5F" w:rsidRPr="008607C2" w:rsidRDefault="00EA0E5F" w:rsidP="001546CE">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1CF6B546" w14:textId="77777777" w:rsidR="00EA0E5F" w:rsidRPr="008607C2" w:rsidRDefault="00EA0E5F" w:rsidP="001546CE">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3F9505D6" w14:textId="77777777" w:rsidR="00EA0E5F" w:rsidRPr="008607C2" w:rsidRDefault="00EA0E5F" w:rsidP="001546CE">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530DC08D" w14:textId="77777777" w:rsidR="00EA0E5F" w:rsidRPr="008607C2" w:rsidRDefault="00EA0E5F" w:rsidP="001546CE">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51A0CAF2" w14:textId="77777777" w:rsidR="00EA0E5F" w:rsidRPr="008607C2" w:rsidRDefault="00EA0E5F" w:rsidP="001546CE">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20968B12" w14:textId="77777777" w:rsidR="00EA0E5F" w:rsidRPr="008607C2" w:rsidRDefault="00EA0E5F" w:rsidP="001546CE">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5CC397C3" w14:textId="77777777" w:rsidTr="001546CE">
        <w:trPr>
          <w:cantSplit/>
        </w:trPr>
        <w:tc>
          <w:tcPr>
            <w:tcW w:w="1985" w:type="dxa"/>
            <w:vMerge/>
            <w:tcBorders>
              <w:top w:val="single" w:sz="2" w:space="0" w:color="auto"/>
              <w:left w:val="nil"/>
              <w:bottom w:val="single" w:sz="2" w:space="0" w:color="auto"/>
              <w:right w:val="single" w:sz="2" w:space="0" w:color="auto"/>
            </w:tcBorders>
            <w:vAlign w:val="center"/>
          </w:tcPr>
          <w:p w14:paraId="29D7CDE7" w14:textId="77777777" w:rsidR="00EA0E5F" w:rsidRPr="008607C2" w:rsidRDefault="00EA0E5F" w:rsidP="001546CE">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5702D0FC" w14:textId="77777777" w:rsidR="00EA0E5F" w:rsidRPr="008607C2" w:rsidRDefault="00EA0E5F" w:rsidP="001546CE">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2184AFC" w14:textId="77777777" w:rsidR="00EA0E5F" w:rsidRPr="008607C2" w:rsidRDefault="00EA0E5F" w:rsidP="001546CE">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19016D8E" w14:textId="77777777" w:rsidR="00EA0E5F" w:rsidRPr="008607C2" w:rsidRDefault="00EA0E5F" w:rsidP="001546CE">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077436A1" w14:textId="40156108" w:rsidR="00EA0E5F" w:rsidRPr="008607C2" w:rsidRDefault="00EA0E5F" w:rsidP="00390C9B">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10608047" w14:textId="77777777" w:rsidR="00EA0E5F" w:rsidRPr="008607C2" w:rsidRDefault="00EA0E5F" w:rsidP="001546CE">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125E9B3" w14:textId="77777777" w:rsidR="00EA0E5F" w:rsidRPr="008607C2" w:rsidRDefault="00EA0E5F" w:rsidP="00390C9B">
            <w:pPr>
              <w:autoSpaceDE w:val="0"/>
              <w:autoSpaceDN w:val="0"/>
              <w:adjustRightInd w:val="0"/>
              <w:snapToGrid w:val="0"/>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068363EE" w14:textId="77777777" w:rsidR="00EA0E5F" w:rsidRPr="008607C2" w:rsidRDefault="00EA0E5F" w:rsidP="001546CE">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799D4426" w14:textId="77777777" w:rsidR="00EA0E5F" w:rsidRPr="008607C2" w:rsidRDefault="00EA0E5F" w:rsidP="001546CE">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214C69D5" w14:textId="77777777" w:rsidR="00EA0E5F" w:rsidRPr="008607C2" w:rsidRDefault="00EA0E5F" w:rsidP="001546CE">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0B84C5F5" w14:textId="77777777" w:rsidR="00EA0E5F" w:rsidRPr="008607C2" w:rsidRDefault="00EA0E5F" w:rsidP="001546CE">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7FAAF69B" w14:textId="77777777" w:rsidR="00EA0E5F" w:rsidRPr="008607C2" w:rsidRDefault="00EA0E5F" w:rsidP="001546CE">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6EC70223" w14:textId="77777777" w:rsidTr="00032AF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284"/>
        </w:trPr>
        <w:tc>
          <w:tcPr>
            <w:tcW w:w="1985" w:type="dxa"/>
            <w:shd w:val="clear" w:color="auto" w:fill="auto"/>
            <w:vAlign w:val="center"/>
          </w:tcPr>
          <w:p w14:paraId="56A1ECA1" w14:textId="77777777"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1CFFBFB2" w14:textId="50008791" w:rsidR="00390C9B" w:rsidRPr="008607C2" w:rsidRDefault="00390C9B" w:rsidP="00390C9B">
            <w:pPr>
              <w:spacing w:line="240" w:lineRule="exact"/>
              <w:rPr>
                <w:rFonts w:ascii="標楷體" w:eastAsia="標楷體" w:hAnsi="標楷體"/>
                <w:bCs/>
                <w:color w:val="000000" w:themeColor="text1"/>
                <w:spacing w:val="-6"/>
                <w:sz w:val="18"/>
                <w:szCs w:val="18"/>
              </w:rPr>
            </w:pPr>
            <w:r w:rsidRPr="008607C2">
              <w:rPr>
                <w:rFonts w:ascii="標楷體" w:eastAsia="標楷體" w:hAnsi="標楷體" w:hint="eastAsia"/>
                <w:b/>
                <w:bCs/>
                <w:noProof/>
                <w:color w:val="000000" w:themeColor="text1"/>
                <w:spacing w:val="-6"/>
                <w:sz w:val="18"/>
                <w:szCs w:val="18"/>
              </w:rPr>
              <w:t>獲有盈餘之事業</w:t>
            </w:r>
          </w:p>
        </w:tc>
        <w:tc>
          <w:tcPr>
            <w:tcW w:w="1008" w:type="dxa"/>
            <w:shd w:val="clear" w:color="auto" w:fill="auto"/>
            <w:vAlign w:val="center"/>
          </w:tcPr>
          <w:p w14:paraId="1A69D606"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69446D28"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011C9497"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407D1E67"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1B041C14"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07B5F539"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6A8D49E5"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4958CD41"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6"/>
                <w:w w:val="95"/>
                <w:sz w:val="18"/>
              </w:rPr>
            </w:pPr>
          </w:p>
        </w:tc>
      </w:tr>
      <w:tr w:rsidR="008607C2" w:rsidRPr="008607C2" w14:paraId="48EC5AE2"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3A9FC83" w14:textId="07838832"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學產基金</w:t>
            </w:r>
          </w:p>
        </w:tc>
        <w:tc>
          <w:tcPr>
            <w:tcW w:w="1365" w:type="dxa"/>
            <w:shd w:val="clear" w:color="auto" w:fill="auto"/>
            <w:vAlign w:val="center"/>
          </w:tcPr>
          <w:p w14:paraId="0B491AEA" w14:textId="6A85F937"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華南金融控股公司</w:t>
            </w:r>
          </w:p>
        </w:tc>
        <w:tc>
          <w:tcPr>
            <w:tcW w:w="1008" w:type="dxa"/>
            <w:shd w:val="clear" w:color="auto" w:fill="auto"/>
            <w:vAlign w:val="center"/>
          </w:tcPr>
          <w:p w14:paraId="0E9A3703" w14:textId="6702DD6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17,308,471</w:t>
            </w:r>
          </w:p>
        </w:tc>
        <w:tc>
          <w:tcPr>
            <w:tcW w:w="749" w:type="dxa"/>
            <w:shd w:val="clear" w:color="auto" w:fill="auto"/>
            <w:vAlign w:val="center"/>
          </w:tcPr>
          <w:p w14:paraId="4D3D23D0" w14:textId="2A84B91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1.27</w:t>
            </w:r>
          </w:p>
        </w:tc>
        <w:tc>
          <w:tcPr>
            <w:tcW w:w="798" w:type="dxa"/>
            <w:shd w:val="clear" w:color="auto" w:fill="auto"/>
            <w:vAlign w:val="center"/>
          </w:tcPr>
          <w:p w14:paraId="3D93C578" w14:textId="38E58AF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0.49</w:t>
            </w:r>
          </w:p>
        </w:tc>
        <w:tc>
          <w:tcPr>
            <w:tcW w:w="774" w:type="dxa"/>
            <w:shd w:val="clear" w:color="auto" w:fill="auto"/>
            <w:vAlign w:val="center"/>
          </w:tcPr>
          <w:p w14:paraId="690B5D70" w14:textId="1A01BDF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8.98</w:t>
            </w:r>
          </w:p>
        </w:tc>
        <w:tc>
          <w:tcPr>
            <w:tcW w:w="640" w:type="dxa"/>
            <w:shd w:val="clear" w:color="auto" w:fill="auto"/>
            <w:vAlign w:val="center"/>
          </w:tcPr>
          <w:p w14:paraId="740C9183" w14:textId="16DB046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0.04</w:t>
            </w:r>
          </w:p>
        </w:tc>
        <w:tc>
          <w:tcPr>
            <w:tcW w:w="1020" w:type="dxa"/>
            <w:shd w:val="clear" w:color="auto" w:fill="auto"/>
            <w:vAlign w:val="center"/>
          </w:tcPr>
          <w:p w14:paraId="21374A26" w14:textId="4AC6747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121,457</w:t>
            </w:r>
          </w:p>
        </w:tc>
        <w:tc>
          <w:tcPr>
            <w:tcW w:w="641" w:type="dxa"/>
            <w:shd w:val="clear" w:color="auto" w:fill="auto"/>
            <w:vAlign w:val="center"/>
          </w:tcPr>
          <w:p w14:paraId="61245B82" w14:textId="6AF49FF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5.28</w:t>
            </w:r>
          </w:p>
        </w:tc>
        <w:tc>
          <w:tcPr>
            <w:tcW w:w="999" w:type="dxa"/>
            <w:shd w:val="clear" w:color="auto" w:fill="auto"/>
            <w:vAlign w:val="center"/>
          </w:tcPr>
          <w:p w14:paraId="4AD783E9"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6C01F5BB"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E6776C1" w14:textId="3E10D6AE" w:rsidR="00390C9B" w:rsidRPr="008607C2" w:rsidRDefault="00390C9B" w:rsidP="00390C9B">
            <w:pPr>
              <w:spacing w:line="240" w:lineRule="exact"/>
              <w:ind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14"/>
                <w:sz w:val="18"/>
                <w:szCs w:val="18"/>
              </w:rPr>
              <w:t>經濟部主管</w:t>
            </w:r>
          </w:p>
        </w:tc>
        <w:tc>
          <w:tcPr>
            <w:tcW w:w="1365" w:type="dxa"/>
            <w:shd w:val="clear" w:color="auto" w:fill="auto"/>
            <w:vAlign w:val="center"/>
          </w:tcPr>
          <w:p w14:paraId="52439E1B" w14:textId="1437B0A5" w:rsidR="00390C9B" w:rsidRPr="008607C2" w:rsidRDefault="00390C9B" w:rsidP="00390C9B">
            <w:pPr>
              <w:spacing w:line="240" w:lineRule="exact"/>
              <w:jc w:val="center"/>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合   計</w:t>
            </w:r>
          </w:p>
        </w:tc>
        <w:tc>
          <w:tcPr>
            <w:tcW w:w="1008" w:type="dxa"/>
            <w:shd w:val="clear" w:color="auto" w:fill="auto"/>
            <w:vAlign w:val="center"/>
          </w:tcPr>
          <w:p w14:paraId="07156367" w14:textId="54EB284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93,882,371</w:t>
            </w:r>
          </w:p>
        </w:tc>
        <w:tc>
          <w:tcPr>
            <w:tcW w:w="749" w:type="dxa"/>
            <w:shd w:val="clear" w:color="auto" w:fill="auto"/>
            <w:vAlign w:val="center"/>
          </w:tcPr>
          <w:p w14:paraId="5A9327FB"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5A719F8C"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5402B61E"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07118B32" w14:textId="6FC1C17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15.41</w:t>
            </w:r>
          </w:p>
        </w:tc>
        <w:tc>
          <w:tcPr>
            <w:tcW w:w="1020" w:type="dxa"/>
            <w:shd w:val="clear" w:color="auto" w:fill="auto"/>
            <w:vAlign w:val="center"/>
          </w:tcPr>
          <w:p w14:paraId="4715BF07" w14:textId="59D02A7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8"/>
                <w:sz w:val="18"/>
                <w:szCs w:val="18"/>
              </w:rPr>
              <w:t>174,005,290</w:t>
            </w:r>
          </w:p>
        </w:tc>
        <w:tc>
          <w:tcPr>
            <w:tcW w:w="641" w:type="dxa"/>
            <w:shd w:val="clear" w:color="auto" w:fill="auto"/>
            <w:vAlign w:val="center"/>
          </w:tcPr>
          <w:p w14:paraId="284E3C6C" w14:textId="1747169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8.37</w:t>
            </w:r>
          </w:p>
        </w:tc>
        <w:tc>
          <w:tcPr>
            <w:tcW w:w="999" w:type="dxa"/>
            <w:shd w:val="clear" w:color="auto" w:fill="auto"/>
            <w:vAlign w:val="center"/>
          </w:tcPr>
          <w:p w14:paraId="5C70BCA5"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4B27E2C1"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23D0770" w14:textId="04D4012E" w:rsidR="00390C9B" w:rsidRPr="008607C2" w:rsidRDefault="00390C9B" w:rsidP="00390C9B">
            <w:pPr>
              <w:spacing w:line="240" w:lineRule="exact"/>
              <w:ind w:leftChars="100" w:left="24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14"/>
                <w:sz w:val="18"/>
                <w:szCs w:val="18"/>
              </w:rPr>
              <w:t>直接投資</w:t>
            </w:r>
          </w:p>
        </w:tc>
        <w:tc>
          <w:tcPr>
            <w:tcW w:w="1365" w:type="dxa"/>
            <w:shd w:val="clear" w:color="auto" w:fill="auto"/>
            <w:vAlign w:val="center"/>
          </w:tcPr>
          <w:p w14:paraId="1A531AF2" w14:textId="65B51DF9" w:rsidR="00390C9B" w:rsidRPr="008607C2" w:rsidRDefault="00390C9B" w:rsidP="00390C9B">
            <w:pPr>
              <w:spacing w:line="240" w:lineRule="exact"/>
              <w:jc w:val="center"/>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013D85CB" w14:textId="25E1DCF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17,861,608</w:t>
            </w:r>
          </w:p>
        </w:tc>
        <w:tc>
          <w:tcPr>
            <w:tcW w:w="749" w:type="dxa"/>
            <w:shd w:val="clear" w:color="auto" w:fill="auto"/>
            <w:vAlign w:val="center"/>
          </w:tcPr>
          <w:p w14:paraId="304261FD"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7DB5E4F3"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461D32E7"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6936AA72" w14:textId="2182ED2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20.63</w:t>
            </w:r>
          </w:p>
        </w:tc>
        <w:tc>
          <w:tcPr>
            <w:tcW w:w="1020" w:type="dxa"/>
            <w:shd w:val="clear" w:color="auto" w:fill="auto"/>
            <w:vAlign w:val="center"/>
          </w:tcPr>
          <w:p w14:paraId="7135D225" w14:textId="057001B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pacing w:val="-8"/>
                <w:sz w:val="18"/>
                <w:szCs w:val="18"/>
              </w:rPr>
              <w:t>119,501,617</w:t>
            </w:r>
          </w:p>
        </w:tc>
        <w:tc>
          <w:tcPr>
            <w:tcW w:w="641" w:type="dxa"/>
            <w:shd w:val="clear" w:color="auto" w:fill="auto"/>
            <w:vAlign w:val="center"/>
          </w:tcPr>
          <w:p w14:paraId="38CBC383" w14:textId="334BCE0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8.56</w:t>
            </w:r>
          </w:p>
        </w:tc>
        <w:tc>
          <w:tcPr>
            <w:tcW w:w="999" w:type="dxa"/>
            <w:shd w:val="clear" w:color="auto" w:fill="auto"/>
            <w:vAlign w:val="center"/>
          </w:tcPr>
          <w:p w14:paraId="7C184BFB"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583A16A0"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432E8A5" w14:textId="77777777"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4013D650" w14:textId="74954BD5" w:rsidR="00390C9B" w:rsidRPr="008607C2" w:rsidRDefault="00390C9B" w:rsidP="00390C9B">
            <w:pPr>
              <w:spacing w:line="240" w:lineRule="exact"/>
              <w:rPr>
                <w:rFonts w:ascii="標楷體" w:eastAsia="標楷體" w:hAnsi="標楷體"/>
                <w:color w:val="000000" w:themeColor="text1"/>
                <w:spacing w:val="-20"/>
                <w:sz w:val="18"/>
                <w:szCs w:val="18"/>
              </w:rPr>
            </w:pPr>
            <w:r w:rsidRPr="008607C2">
              <w:rPr>
                <w:rFonts w:ascii="標楷體" w:eastAsia="標楷體" w:hAnsi="標楷體" w:hint="eastAsia"/>
                <w:b/>
                <w:noProof/>
                <w:color w:val="000000" w:themeColor="text1"/>
                <w:spacing w:val="-20"/>
                <w:sz w:val="18"/>
                <w:szCs w:val="18"/>
              </w:rPr>
              <w:t>一、發生虧損之事業</w:t>
            </w:r>
          </w:p>
        </w:tc>
        <w:tc>
          <w:tcPr>
            <w:tcW w:w="1008" w:type="dxa"/>
            <w:shd w:val="clear" w:color="auto" w:fill="auto"/>
            <w:vAlign w:val="center"/>
          </w:tcPr>
          <w:p w14:paraId="541182C5"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3ED292E3"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2F59E7B5"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271ACB0B"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49EC38FE"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06533381"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40EB9D6D"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2A0335F7"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6802C8D2"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782E66B" w14:textId="59D10030"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03CE7F1A" w14:textId="3F33FC48"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台灣國際造船公司</w:t>
            </w:r>
          </w:p>
        </w:tc>
        <w:tc>
          <w:tcPr>
            <w:tcW w:w="1008" w:type="dxa"/>
            <w:shd w:val="clear" w:color="auto" w:fill="auto"/>
            <w:vAlign w:val="center"/>
          </w:tcPr>
          <w:p w14:paraId="23EEAEF6" w14:textId="794581E7"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pacing w:val="-8"/>
                <w:sz w:val="18"/>
                <w:szCs w:val="18"/>
              </w:rPr>
              <w:t>- 3,548,487</w:t>
            </w:r>
          </w:p>
        </w:tc>
        <w:tc>
          <w:tcPr>
            <w:tcW w:w="749" w:type="dxa"/>
            <w:shd w:val="clear" w:color="auto" w:fill="auto"/>
            <w:vAlign w:val="center"/>
          </w:tcPr>
          <w:p w14:paraId="16BAD4C8" w14:textId="50906964"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- 3.78</w:t>
            </w:r>
          </w:p>
        </w:tc>
        <w:tc>
          <w:tcPr>
            <w:tcW w:w="798" w:type="dxa"/>
            <w:shd w:val="clear" w:color="auto" w:fill="auto"/>
            <w:vAlign w:val="center"/>
          </w:tcPr>
          <w:p w14:paraId="1881C617" w14:textId="4A04078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- 7.85</w:t>
            </w:r>
          </w:p>
        </w:tc>
        <w:tc>
          <w:tcPr>
            <w:tcW w:w="774" w:type="dxa"/>
            <w:shd w:val="clear" w:color="auto" w:fill="auto"/>
            <w:vAlign w:val="center"/>
          </w:tcPr>
          <w:p w14:paraId="45991422" w14:textId="09BC5A3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- 30.75</w:t>
            </w:r>
          </w:p>
        </w:tc>
        <w:tc>
          <w:tcPr>
            <w:tcW w:w="640" w:type="dxa"/>
            <w:shd w:val="clear" w:color="auto" w:fill="auto"/>
            <w:vAlign w:val="center"/>
          </w:tcPr>
          <w:p w14:paraId="1CA62389" w14:textId="428A332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11.28</w:t>
            </w:r>
          </w:p>
        </w:tc>
        <w:tc>
          <w:tcPr>
            <w:tcW w:w="1020" w:type="dxa"/>
            <w:shd w:val="clear" w:color="auto" w:fill="auto"/>
            <w:vAlign w:val="center"/>
          </w:tcPr>
          <w:p w14:paraId="2CAE07AD" w14:textId="112F458C"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1,106,562</w:t>
            </w:r>
          </w:p>
        </w:tc>
        <w:tc>
          <w:tcPr>
            <w:tcW w:w="641" w:type="dxa"/>
            <w:shd w:val="clear" w:color="auto" w:fill="auto"/>
            <w:vAlign w:val="center"/>
          </w:tcPr>
          <w:p w14:paraId="2B694793" w14:textId="570F82B4"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0EB9013" w14:textId="30288989"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4"/>
                <w:sz w:val="18"/>
                <w:szCs w:val="18"/>
              </w:rPr>
              <w:t>彌補以前年度虧損。</w:t>
            </w:r>
          </w:p>
        </w:tc>
      </w:tr>
      <w:tr w:rsidR="008607C2" w:rsidRPr="008607C2" w14:paraId="00550B51"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DDF08AA" w14:textId="5C361C47"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005C480A" w14:textId="2D7D30DA"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18"/>
                <w:sz w:val="18"/>
                <w:szCs w:val="18"/>
              </w:rPr>
              <w:t>唐榮鐵工廠公司</w:t>
            </w:r>
          </w:p>
        </w:tc>
        <w:tc>
          <w:tcPr>
            <w:tcW w:w="1008" w:type="dxa"/>
            <w:shd w:val="clear" w:color="auto" w:fill="auto"/>
            <w:vAlign w:val="center"/>
          </w:tcPr>
          <w:p w14:paraId="6F4458C9" w14:textId="2CF6CFA3"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- 224,948</w:t>
            </w:r>
          </w:p>
        </w:tc>
        <w:tc>
          <w:tcPr>
            <w:tcW w:w="749" w:type="dxa"/>
            <w:shd w:val="clear" w:color="auto" w:fill="auto"/>
            <w:vAlign w:val="center"/>
          </w:tcPr>
          <w:p w14:paraId="2C0EF6DB" w14:textId="73A894CF"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- 0.64</w:t>
            </w:r>
          </w:p>
        </w:tc>
        <w:tc>
          <w:tcPr>
            <w:tcW w:w="798" w:type="dxa"/>
            <w:shd w:val="clear" w:color="auto" w:fill="auto"/>
            <w:vAlign w:val="center"/>
          </w:tcPr>
          <w:p w14:paraId="5520FDB5" w14:textId="334A483C"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- 1.20</w:t>
            </w:r>
          </w:p>
        </w:tc>
        <w:tc>
          <w:tcPr>
            <w:tcW w:w="774" w:type="dxa"/>
            <w:shd w:val="clear" w:color="auto" w:fill="auto"/>
            <w:vAlign w:val="center"/>
          </w:tcPr>
          <w:p w14:paraId="6DB1F3E6" w14:textId="03D50943"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- 3.90</w:t>
            </w:r>
          </w:p>
        </w:tc>
        <w:tc>
          <w:tcPr>
            <w:tcW w:w="640" w:type="dxa"/>
            <w:shd w:val="clear" w:color="auto" w:fill="auto"/>
            <w:vAlign w:val="center"/>
          </w:tcPr>
          <w:p w14:paraId="5EE6B504" w14:textId="5409B63A"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11.56</w:t>
            </w:r>
          </w:p>
        </w:tc>
        <w:tc>
          <w:tcPr>
            <w:tcW w:w="1020" w:type="dxa"/>
            <w:shd w:val="clear" w:color="auto" w:fill="auto"/>
            <w:vAlign w:val="center"/>
          </w:tcPr>
          <w:p w14:paraId="53BB3B09" w14:textId="14B66D3E"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647,741</w:t>
            </w:r>
          </w:p>
        </w:tc>
        <w:tc>
          <w:tcPr>
            <w:tcW w:w="641" w:type="dxa"/>
            <w:shd w:val="clear" w:color="auto" w:fill="auto"/>
            <w:vAlign w:val="center"/>
          </w:tcPr>
          <w:p w14:paraId="50D4A747" w14:textId="7CBFF22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92234ED" w14:textId="78F16850"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z w:val="18"/>
                <w:szCs w:val="18"/>
              </w:rPr>
              <w:t>彌補以前年度虧損。</w:t>
            </w:r>
          </w:p>
        </w:tc>
      </w:tr>
      <w:tr w:rsidR="008607C2" w:rsidRPr="008607C2" w14:paraId="5A7EC3E0"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99FE423" w14:textId="77777777"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p>
        </w:tc>
        <w:tc>
          <w:tcPr>
            <w:tcW w:w="1365" w:type="dxa"/>
            <w:shd w:val="clear" w:color="auto" w:fill="auto"/>
            <w:vAlign w:val="center"/>
          </w:tcPr>
          <w:p w14:paraId="65FFF804" w14:textId="711127C1" w:rsidR="00390C9B" w:rsidRPr="008607C2" w:rsidRDefault="00390C9B" w:rsidP="00390C9B">
            <w:pPr>
              <w:spacing w:line="240" w:lineRule="exact"/>
              <w:rPr>
                <w:rFonts w:ascii="標楷體" w:eastAsia="標楷體" w:hAnsi="標楷體"/>
                <w:noProof/>
                <w:color w:val="000000" w:themeColor="text1"/>
                <w:spacing w:val="-20"/>
                <w:sz w:val="18"/>
                <w:szCs w:val="18"/>
              </w:rPr>
            </w:pPr>
            <w:r w:rsidRPr="008607C2">
              <w:rPr>
                <w:rFonts w:ascii="標楷體" w:eastAsia="標楷體" w:hAnsi="標楷體" w:hint="eastAsia"/>
                <w:b/>
                <w:noProof/>
                <w:color w:val="000000" w:themeColor="text1"/>
                <w:spacing w:val="-20"/>
                <w:sz w:val="18"/>
                <w:szCs w:val="18"/>
              </w:rPr>
              <w:t>二、獲有盈餘之事業</w:t>
            </w:r>
          </w:p>
        </w:tc>
        <w:tc>
          <w:tcPr>
            <w:tcW w:w="1008" w:type="dxa"/>
            <w:shd w:val="clear" w:color="auto" w:fill="auto"/>
            <w:vAlign w:val="center"/>
          </w:tcPr>
          <w:p w14:paraId="27DAAFDC"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749" w:type="dxa"/>
            <w:shd w:val="clear" w:color="auto" w:fill="auto"/>
            <w:vAlign w:val="center"/>
          </w:tcPr>
          <w:p w14:paraId="0B994ECF"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798" w:type="dxa"/>
            <w:shd w:val="clear" w:color="auto" w:fill="auto"/>
            <w:vAlign w:val="center"/>
          </w:tcPr>
          <w:p w14:paraId="13712468"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774" w:type="dxa"/>
            <w:shd w:val="clear" w:color="auto" w:fill="auto"/>
            <w:vAlign w:val="center"/>
          </w:tcPr>
          <w:p w14:paraId="768E6F03"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640" w:type="dxa"/>
            <w:shd w:val="clear" w:color="auto" w:fill="auto"/>
            <w:vAlign w:val="center"/>
          </w:tcPr>
          <w:p w14:paraId="5145BFFF"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1020" w:type="dxa"/>
            <w:shd w:val="clear" w:color="auto" w:fill="auto"/>
            <w:vAlign w:val="center"/>
          </w:tcPr>
          <w:p w14:paraId="7BE387DA"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641" w:type="dxa"/>
            <w:shd w:val="clear" w:color="auto" w:fill="auto"/>
            <w:vAlign w:val="center"/>
          </w:tcPr>
          <w:p w14:paraId="62DFBDD0" w14:textId="77777777" w:rsidR="00390C9B" w:rsidRPr="008607C2" w:rsidRDefault="00390C9B" w:rsidP="00390C9B">
            <w:pPr>
              <w:spacing w:line="240" w:lineRule="exact"/>
              <w:jc w:val="right"/>
              <w:rPr>
                <w:rFonts w:ascii="標楷體" w:eastAsia="標楷體" w:hAnsi="標楷體"/>
                <w:noProof/>
                <w:color w:val="000000" w:themeColor="text1"/>
                <w:w w:val="90"/>
                <w:sz w:val="18"/>
                <w:szCs w:val="18"/>
              </w:rPr>
            </w:pPr>
          </w:p>
        </w:tc>
        <w:tc>
          <w:tcPr>
            <w:tcW w:w="999" w:type="dxa"/>
            <w:shd w:val="clear" w:color="auto" w:fill="auto"/>
            <w:vAlign w:val="center"/>
          </w:tcPr>
          <w:p w14:paraId="3C81CC13" w14:textId="77777777"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7300791D"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C2D5372" w14:textId="392E8C50"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01E72BE9" w14:textId="57EFCFF6" w:rsidR="00390C9B" w:rsidRPr="008607C2" w:rsidRDefault="00390C9B" w:rsidP="00390C9B">
            <w:pPr>
              <w:spacing w:line="240" w:lineRule="exact"/>
              <w:ind w:leftChars="100" w:left="240"/>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4"/>
                <w:sz w:val="18"/>
                <w:szCs w:val="18"/>
              </w:rPr>
              <w:t>耀華玻璃公司管理委員會</w:t>
            </w:r>
          </w:p>
        </w:tc>
        <w:tc>
          <w:tcPr>
            <w:tcW w:w="1008" w:type="dxa"/>
            <w:shd w:val="clear" w:color="auto" w:fill="auto"/>
            <w:vAlign w:val="center"/>
          </w:tcPr>
          <w:p w14:paraId="1C8C47EA" w14:textId="68B4FF0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1,567,112</w:t>
            </w:r>
          </w:p>
        </w:tc>
        <w:tc>
          <w:tcPr>
            <w:tcW w:w="749" w:type="dxa"/>
            <w:shd w:val="clear" w:color="auto" w:fill="auto"/>
            <w:vAlign w:val="center"/>
          </w:tcPr>
          <w:p w14:paraId="4CAF8D50" w14:textId="1F5F020C"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15.67</w:t>
            </w:r>
          </w:p>
        </w:tc>
        <w:tc>
          <w:tcPr>
            <w:tcW w:w="798" w:type="dxa"/>
            <w:shd w:val="clear" w:color="auto" w:fill="auto"/>
            <w:vAlign w:val="center"/>
          </w:tcPr>
          <w:p w14:paraId="05CD147A" w14:textId="5E995EA9"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1.93</w:t>
            </w:r>
          </w:p>
        </w:tc>
        <w:tc>
          <w:tcPr>
            <w:tcW w:w="774" w:type="dxa"/>
            <w:shd w:val="clear" w:color="auto" w:fill="auto"/>
            <w:vAlign w:val="center"/>
          </w:tcPr>
          <w:p w14:paraId="27973AB4" w14:textId="46E8A5A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1.94</w:t>
            </w:r>
          </w:p>
        </w:tc>
        <w:tc>
          <w:tcPr>
            <w:tcW w:w="640" w:type="dxa"/>
            <w:shd w:val="clear" w:color="auto" w:fill="auto"/>
            <w:vAlign w:val="center"/>
          </w:tcPr>
          <w:p w14:paraId="6FB3CF93" w14:textId="267F7622"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50.00</w:t>
            </w:r>
          </w:p>
        </w:tc>
        <w:tc>
          <w:tcPr>
            <w:tcW w:w="1020" w:type="dxa"/>
            <w:shd w:val="clear" w:color="auto" w:fill="auto"/>
            <w:vAlign w:val="center"/>
          </w:tcPr>
          <w:p w14:paraId="602F1F7B" w14:textId="76FC0D63"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45,288,051</w:t>
            </w:r>
          </w:p>
        </w:tc>
        <w:tc>
          <w:tcPr>
            <w:tcW w:w="641" w:type="dxa"/>
            <w:shd w:val="clear" w:color="auto" w:fill="auto"/>
            <w:vAlign w:val="center"/>
          </w:tcPr>
          <w:p w14:paraId="0AD78CE0" w14:textId="47C16C55"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A442307" w14:textId="7A626B35"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20"/>
                <w:sz w:val="18"/>
                <w:szCs w:val="18"/>
              </w:rPr>
            </w:pPr>
            <w:r w:rsidRPr="008607C2">
              <w:rPr>
                <w:rFonts w:ascii="標楷體" w:eastAsia="標楷體" w:hAnsi="標楷體" w:hint="eastAsia"/>
                <w:color w:val="000000" w:themeColor="text1"/>
                <w:spacing w:val="-20"/>
                <w:w w:val="95"/>
                <w:sz w:val="18"/>
              </w:rPr>
              <w:t>股東滯留大陸無法召集股東會。</w:t>
            </w:r>
          </w:p>
        </w:tc>
      </w:tr>
      <w:tr w:rsidR="008607C2" w:rsidRPr="008607C2" w14:paraId="32CB26A1"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43348DD" w14:textId="20D3A0B4"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6E7F45E3" w14:textId="3F095697"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臺鹽實業公司</w:t>
            </w:r>
          </w:p>
        </w:tc>
        <w:tc>
          <w:tcPr>
            <w:tcW w:w="1008" w:type="dxa"/>
            <w:shd w:val="clear" w:color="auto" w:fill="auto"/>
            <w:vAlign w:val="center"/>
          </w:tcPr>
          <w:p w14:paraId="23A8FC32" w14:textId="454D351E"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427,516</w:t>
            </w:r>
          </w:p>
        </w:tc>
        <w:tc>
          <w:tcPr>
            <w:tcW w:w="749" w:type="dxa"/>
            <w:shd w:val="clear" w:color="auto" w:fill="auto"/>
            <w:vAlign w:val="center"/>
          </w:tcPr>
          <w:p w14:paraId="24DFBED7" w14:textId="75B656D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2.13</w:t>
            </w:r>
          </w:p>
        </w:tc>
        <w:tc>
          <w:tcPr>
            <w:tcW w:w="798" w:type="dxa"/>
            <w:shd w:val="clear" w:color="auto" w:fill="auto"/>
            <w:vAlign w:val="center"/>
          </w:tcPr>
          <w:p w14:paraId="36A90C2F" w14:textId="3F027623"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5.13</w:t>
            </w:r>
          </w:p>
        </w:tc>
        <w:tc>
          <w:tcPr>
            <w:tcW w:w="774" w:type="dxa"/>
            <w:shd w:val="clear" w:color="auto" w:fill="auto"/>
            <w:vAlign w:val="center"/>
          </w:tcPr>
          <w:p w14:paraId="0E4524E5" w14:textId="72DBC81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6.49</w:t>
            </w:r>
          </w:p>
        </w:tc>
        <w:tc>
          <w:tcPr>
            <w:tcW w:w="640" w:type="dxa"/>
            <w:shd w:val="clear" w:color="auto" w:fill="auto"/>
            <w:vAlign w:val="center"/>
          </w:tcPr>
          <w:p w14:paraId="0DA5130D" w14:textId="677C4216"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38.88</w:t>
            </w:r>
          </w:p>
        </w:tc>
        <w:tc>
          <w:tcPr>
            <w:tcW w:w="1020" w:type="dxa"/>
            <w:shd w:val="clear" w:color="auto" w:fill="auto"/>
            <w:vAlign w:val="center"/>
          </w:tcPr>
          <w:p w14:paraId="10D8937F" w14:textId="1521CE64"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2,536,975</w:t>
            </w:r>
          </w:p>
        </w:tc>
        <w:tc>
          <w:tcPr>
            <w:tcW w:w="641" w:type="dxa"/>
            <w:shd w:val="clear" w:color="auto" w:fill="auto"/>
            <w:vAlign w:val="center"/>
          </w:tcPr>
          <w:p w14:paraId="5F9F2456" w14:textId="5313909F"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4.72</w:t>
            </w:r>
          </w:p>
        </w:tc>
        <w:tc>
          <w:tcPr>
            <w:tcW w:w="999" w:type="dxa"/>
            <w:shd w:val="clear" w:color="auto" w:fill="auto"/>
            <w:vAlign w:val="center"/>
          </w:tcPr>
          <w:p w14:paraId="7741CFBB" w14:textId="77777777"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76A83719"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695C555" w14:textId="07043546"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2AC0155D" w14:textId="0BC8E75B"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4"/>
                <w:sz w:val="18"/>
                <w:szCs w:val="18"/>
              </w:rPr>
              <w:t>漢翔航空工業公司</w:t>
            </w:r>
          </w:p>
        </w:tc>
        <w:tc>
          <w:tcPr>
            <w:tcW w:w="1008" w:type="dxa"/>
            <w:shd w:val="clear" w:color="auto" w:fill="auto"/>
            <w:vAlign w:val="center"/>
          </w:tcPr>
          <w:p w14:paraId="26004F34" w14:textId="46AE0E3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1,627,332</w:t>
            </w:r>
          </w:p>
        </w:tc>
        <w:tc>
          <w:tcPr>
            <w:tcW w:w="749" w:type="dxa"/>
            <w:shd w:val="clear" w:color="auto" w:fill="auto"/>
            <w:vAlign w:val="center"/>
          </w:tcPr>
          <w:p w14:paraId="74EB3D21" w14:textId="2552E5F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1.73</w:t>
            </w:r>
          </w:p>
        </w:tc>
        <w:tc>
          <w:tcPr>
            <w:tcW w:w="798" w:type="dxa"/>
            <w:shd w:val="clear" w:color="auto" w:fill="auto"/>
            <w:vAlign w:val="center"/>
          </w:tcPr>
          <w:p w14:paraId="7F950083" w14:textId="4237260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3.90</w:t>
            </w:r>
          </w:p>
        </w:tc>
        <w:tc>
          <w:tcPr>
            <w:tcW w:w="774" w:type="dxa"/>
            <w:shd w:val="clear" w:color="auto" w:fill="auto"/>
            <w:vAlign w:val="center"/>
          </w:tcPr>
          <w:p w14:paraId="1241A697" w14:textId="31504A8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10.79</w:t>
            </w:r>
          </w:p>
        </w:tc>
        <w:tc>
          <w:tcPr>
            <w:tcW w:w="640" w:type="dxa"/>
            <w:shd w:val="clear" w:color="auto" w:fill="auto"/>
            <w:vAlign w:val="center"/>
          </w:tcPr>
          <w:p w14:paraId="7BA0B236" w14:textId="1E48558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35.18</w:t>
            </w:r>
          </w:p>
        </w:tc>
        <w:tc>
          <w:tcPr>
            <w:tcW w:w="1020" w:type="dxa"/>
            <w:shd w:val="clear" w:color="auto" w:fill="auto"/>
            <w:vAlign w:val="center"/>
          </w:tcPr>
          <w:p w14:paraId="5EE1CD22" w14:textId="4FF6FA9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5,569,836</w:t>
            </w:r>
          </w:p>
        </w:tc>
        <w:tc>
          <w:tcPr>
            <w:tcW w:w="641" w:type="dxa"/>
            <w:shd w:val="clear" w:color="auto" w:fill="auto"/>
            <w:vAlign w:val="center"/>
          </w:tcPr>
          <w:p w14:paraId="17877396" w14:textId="5C648B3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2.30</w:t>
            </w:r>
          </w:p>
        </w:tc>
        <w:tc>
          <w:tcPr>
            <w:tcW w:w="999" w:type="dxa"/>
            <w:shd w:val="clear" w:color="auto" w:fill="auto"/>
            <w:vAlign w:val="center"/>
          </w:tcPr>
          <w:p w14:paraId="4269F9FD"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18EACA20"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E56B245" w14:textId="16F95E6F"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4F01C207" w14:textId="178AE329"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中國鋼鐵公司</w:t>
            </w:r>
          </w:p>
        </w:tc>
        <w:tc>
          <w:tcPr>
            <w:tcW w:w="1008" w:type="dxa"/>
            <w:shd w:val="clear" w:color="auto" w:fill="auto"/>
            <w:vAlign w:val="center"/>
          </w:tcPr>
          <w:p w14:paraId="117D72E4" w14:textId="23D4111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17,995,058</w:t>
            </w:r>
          </w:p>
        </w:tc>
        <w:tc>
          <w:tcPr>
            <w:tcW w:w="749" w:type="dxa"/>
            <w:shd w:val="clear" w:color="auto" w:fill="auto"/>
            <w:vAlign w:val="center"/>
          </w:tcPr>
          <w:p w14:paraId="14AD6155" w14:textId="257F8BE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1.15</w:t>
            </w:r>
          </w:p>
        </w:tc>
        <w:tc>
          <w:tcPr>
            <w:tcW w:w="798" w:type="dxa"/>
            <w:shd w:val="clear" w:color="auto" w:fill="auto"/>
            <w:vAlign w:val="center"/>
          </w:tcPr>
          <w:p w14:paraId="5A7BBED0" w14:textId="3CDF6D2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2.91</w:t>
            </w:r>
          </w:p>
        </w:tc>
        <w:tc>
          <w:tcPr>
            <w:tcW w:w="774" w:type="dxa"/>
            <w:shd w:val="clear" w:color="auto" w:fill="auto"/>
            <w:vAlign w:val="center"/>
          </w:tcPr>
          <w:p w14:paraId="58540F99" w14:textId="4569489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4.84</w:t>
            </w:r>
          </w:p>
        </w:tc>
        <w:tc>
          <w:tcPr>
            <w:tcW w:w="640" w:type="dxa"/>
            <w:shd w:val="clear" w:color="auto" w:fill="auto"/>
            <w:vAlign w:val="center"/>
          </w:tcPr>
          <w:p w14:paraId="2BE738D9" w14:textId="31F49EE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20.00</w:t>
            </w:r>
          </w:p>
        </w:tc>
        <w:tc>
          <w:tcPr>
            <w:tcW w:w="1020" w:type="dxa"/>
            <w:shd w:val="clear" w:color="auto" w:fill="auto"/>
            <w:vAlign w:val="center"/>
          </w:tcPr>
          <w:p w14:paraId="607CB59F" w14:textId="4DBC52D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63,980,445</w:t>
            </w:r>
          </w:p>
        </w:tc>
        <w:tc>
          <w:tcPr>
            <w:tcW w:w="641" w:type="dxa"/>
            <w:shd w:val="clear" w:color="auto" w:fill="auto"/>
            <w:vAlign w:val="center"/>
          </w:tcPr>
          <w:p w14:paraId="2B5077F8" w14:textId="7407F6A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14.01</w:t>
            </w:r>
          </w:p>
        </w:tc>
        <w:tc>
          <w:tcPr>
            <w:tcW w:w="999" w:type="dxa"/>
            <w:shd w:val="clear" w:color="auto" w:fill="auto"/>
            <w:vAlign w:val="center"/>
          </w:tcPr>
          <w:p w14:paraId="49172B74"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39311A4"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258DDF5" w14:textId="25A8E3C1"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14"/>
                <w:sz w:val="18"/>
                <w:szCs w:val="18"/>
              </w:rPr>
              <w:t>經濟部</w:t>
            </w:r>
          </w:p>
        </w:tc>
        <w:tc>
          <w:tcPr>
            <w:tcW w:w="1365" w:type="dxa"/>
            <w:shd w:val="clear" w:color="auto" w:fill="auto"/>
            <w:vAlign w:val="center"/>
          </w:tcPr>
          <w:p w14:paraId="2647B98D" w14:textId="4996BC48"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可威環境資源公司</w:t>
            </w:r>
          </w:p>
        </w:tc>
        <w:tc>
          <w:tcPr>
            <w:tcW w:w="1008" w:type="dxa"/>
            <w:shd w:val="clear" w:color="auto" w:fill="auto"/>
            <w:vAlign w:val="center"/>
          </w:tcPr>
          <w:p w14:paraId="28A61CE2" w14:textId="46C5367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18,023</w:t>
            </w:r>
          </w:p>
        </w:tc>
        <w:tc>
          <w:tcPr>
            <w:tcW w:w="749" w:type="dxa"/>
            <w:shd w:val="clear" w:color="auto" w:fill="auto"/>
            <w:vAlign w:val="center"/>
          </w:tcPr>
          <w:p w14:paraId="07AEDF99" w14:textId="7A0958F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0.24</w:t>
            </w:r>
          </w:p>
        </w:tc>
        <w:tc>
          <w:tcPr>
            <w:tcW w:w="798" w:type="dxa"/>
            <w:shd w:val="clear" w:color="auto" w:fill="auto"/>
            <w:vAlign w:val="center"/>
          </w:tcPr>
          <w:p w14:paraId="5AC4ADB9" w14:textId="759585C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0.99</w:t>
            </w:r>
          </w:p>
        </w:tc>
        <w:tc>
          <w:tcPr>
            <w:tcW w:w="774" w:type="dxa"/>
            <w:shd w:val="clear" w:color="auto" w:fill="auto"/>
            <w:vAlign w:val="center"/>
          </w:tcPr>
          <w:p w14:paraId="46497470" w14:textId="62D31E5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2.06</w:t>
            </w:r>
          </w:p>
        </w:tc>
        <w:tc>
          <w:tcPr>
            <w:tcW w:w="640" w:type="dxa"/>
            <w:shd w:val="clear" w:color="auto" w:fill="auto"/>
            <w:vAlign w:val="center"/>
          </w:tcPr>
          <w:p w14:paraId="0B04CB8D" w14:textId="43D807B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42.00</w:t>
            </w:r>
          </w:p>
        </w:tc>
        <w:tc>
          <w:tcPr>
            <w:tcW w:w="1020" w:type="dxa"/>
            <w:shd w:val="clear" w:color="auto" w:fill="auto"/>
            <w:vAlign w:val="center"/>
          </w:tcPr>
          <w:p w14:paraId="5201920D" w14:textId="75F40BB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372,005</w:t>
            </w:r>
          </w:p>
        </w:tc>
        <w:tc>
          <w:tcPr>
            <w:tcW w:w="641" w:type="dxa"/>
            <w:shd w:val="clear" w:color="auto" w:fill="auto"/>
            <w:vAlign w:val="center"/>
          </w:tcPr>
          <w:p w14:paraId="214CCE8C" w14:textId="0D6803B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A9C91D3" w14:textId="1EC42D9F"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z w:val="18"/>
                <w:szCs w:val="18"/>
              </w:rPr>
              <w:t>彌補以前年度虧損。</w:t>
            </w:r>
          </w:p>
        </w:tc>
      </w:tr>
      <w:tr w:rsidR="008607C2" w:rsidRPr="008607C2" w14:paraId="61704B7C"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C1866B8" w14:textId="74DEA7BC" w:rsidR="00390C9B" w:rsidRPr="008607C2" w:rsidRDefault="00390C9B" w:rsidP="0053616D">
            <w:pPr>
              <w:spacing w:line="240" w:lineRule="exact"/>
              <w:ind w:leftChars="100" w:left="24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14"/>
                <w:sz w:val="18"/>
                <w:szCs w:val="18"/>
              </w:rPr>
              <w:t>營業基金</w:t>
            </w:r>
          </w:p>
        </w:tc>
        <w:tc>
          <w:tcPr>
            <w:tcW w:w="1365" w:type="dxa"/>
            <w:shd w:val="clear" w:color="auto" w:fill="auto"/>
            <w:vAlign w:val="center"/>
          </w:tcPr>
          <w:p w14:paraId="0F2965C8" w14:textId="4E946B0B" w:rsidR="00390C9B" w:rsidRPr="008607C2" w:rsidRDefault="00390C9B" w:rsidP="00390C9B">
            <w:pPr>
              <w:spacing w:line="240" w:lineRule="exact"/>
              <w:jc w:val="center"/>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42326154" w14:textId="30C3AA1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72,095,287</w:t>
            </w:r>
          </w:p>
        </w:tc>
        <w:tc>
          <w:tcPr>
            <w:tcW w:w="749" w:type="dxa"/>
            <w:shd w:val="clear" w:color="auto" w:fill="auto"/>
            <w:vAlign w:val="center"/>
          </w:tcPr>
          <w:p w14:paraId="21CCABC9"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43E6F072"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0DA3289F"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475A221F" w14:textId="4471B4C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8.87</w:t>
            </w:r>
          </w:p>
        </w:tc>
        <w:tc>
          <w:tcPr>
            <w:tcW w:w="1020" w:type="dxa"/>
            <w:shd w:val="clear" w:color="auto" w:fill="auto"/>
            <w:vAlign w:val="center"/>
          </w:tcPr>
          <w:p w14:paraId="67DBC83D" w14:textId="398C9A9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53,571,249</w:t>
            </w:r>
          </w:p>
        </w:tc>
        <w:tc>
          <w:tcPr>
            <w:tcW w:w="641" w:type="dxa"/>
            <w:shd w:val="clear" w:color="auto" w:fill="auto"/>
            <w:vAlign w:val="center"/>
          </w:tcPr>
          <w:p w14:paraId="759DC936" w14:textId="1DE49E5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b/>
                <w:noProof/>
                <w:color w:val="000000" w:themeColor="text1"/>
                <w:sz w:val="18"/>
                <w:szCs w:val="18"/>
              </w:rPr>
              <w:t>8.00</w:t>
            </w:r>
          </w:p>
        </w:tc>
        <w:tc>
          <w:tcPr>
            <w:tcW w:w="999" w:type="dxa"/>
            <w:shd w:val="clear" w:color="auto" w:fill="auto"/>
            <w:vAlign w:val="center"/>
          </w:tcPr>
          <w:p w14:paraId="413D22E4"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14968F08"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C0CB8E7" w14:textId="77777777"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7F1E3C1F" w14:textId="75F1B4CA" w:rsidR="00390C9B" w:rsidRPr="008607C2" w:rsidRDefault="00390C9B" w:rsidP="00390C9B">
            <w:pPr>
              <w:spacing w:line="240" w:lineRule="exact"/>
              <w:rPr>
                <w:rFonts w:ascii="標楷體" w:eastAsia="標楷體" w:hAnsi="標楷體"/>
                <w:b/>
                <w:bCs/>
                <w:color w:val="000000" w:themeColor="text1"/>
                <w:spacing w:val="-6"/>
                <w:sz w:val="18"/>
                <w:szCs w:val="18"/>
              </w:rPr>
            </w:pPr>
            <w:r w:rsidRPr="008607C2">
              <w:rPr>
                <w:rFonts w:ascii="標楷體" w:eastAsia="標楷體" w:hAnsi="標楷體" w:hint="eastAsia"/>
                <w:b/>
                <w:bCs/>
                <w:noProof/>
                <w:color w:val="000000" w:themeColor="text1"/>
                <w:spacing w:val="-6"/>
                <w:sz w:val="18"/>
                <w:szCs w:val="18"/>
              </w:rPr>
              <w:t>一</w:t>
            </w:r>
            <w:r w:rsidRPr="008607C2">
              <w:rPr>
                <w:rFonts w:ascii="標楷體" w:eastAsia="標楷體" w:hAnsi="標楷體" w:hint="eastAsia"/>
                <w:b/>
                <w:bCs/>
                <w:noProof/>
                <w:color w:val="000000" w:themeColor="text1"/>
                <w:spacing w:val="-20"/>
                <w:sz w:val="18"/>
                <w:szCs w:val="18"/>
              </w:rPr>
              <w:t>、發生虧損之事業</w:t>
            </w:r>
          </w:p>
        </w:tc>
        <w:tc>
          <w:tcPr>
            <w:tcW w:w="1008" w:type="dxa"/>
            <w:shd w:val="clear" w:color="auto" w:fill="auto"/>
            <w:vAlign w:val="center"/>
          </w:tcPr>
          <w:p w14:paraId="45F57908"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753106D6"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74E04543"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5ACE0F8D"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2E3789F0"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23B37D61"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37DDA6C4"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4D536D57"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4E5CA9F0"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EF9D303" w14:textId="3BC433B2"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01210145" w14:textId="282D1565"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華威天然氣航運公司</w:t>
            </w:r>
          </w:p>
        </w:tc>
        <w:tc>
          <w:tcPr>
            <w:tcW w:w="1008" w:type="dxa"/>
            <w:shd w:val="clear" w:color="auto" w:fill="auto"/>
            <w:vAlign w:val="center"/>
          </w:tcPr>
          <w:p w14:paraId="6A3A6C2F" w14:textId="15AF34B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- 58,623</w:t>
            </w:r>
          </w:p>
        </w:tc>
        <w:tc>
          <w:tcPr>
            <w:tcW w:w="749" w:type="dxa"/>
            <w:shd w:val="clear" w:color="auto" w:fill="auto"/>
            <w:vAlign w:val="center"/>
          </w:tcPr>
          <w:p w14:paraId="5E554926" w14:textId="2ACB567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pacing w:val="-20"/>
                <w:w w:val="90"/>
                <w:sz w:val="18"/>
                <w:szCs w:val="18"/>
              </w:rPr>
              <w:t>- 58,623.30</w:t>
            </w:r>
          </w:p>
        </w:tc>
        <w:tc>
          <w:tcPr>
            <w:tcW w:w="798" w:type="dxa"/>
            <w:shd w:val="clear" w:color="auto" w:fill="auto"/>
            <w:vAlign w:val="center"/>
          </w:tcPr>
          <w:p w14:paraId="08E428B3" w14:textId="47AEF2A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- 2.14</w:t>
            </w:r>
          </w:p>
        </w:tc>
        <w:tc>
          <w:tcPr>
            <w:tcW w:w="774" w:type="dxa"/>
            <w:shd w:val="clear" w:color="auto" w:fill="auto"/>
            <w:vAlign w:val="center"/>
          </w:tcPr>
          <w:p w14:paraId="33FA121A" w14:textId="7702D5A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- 2.19</w:t>
            </w:r>
          </w:p>
        </w:tc>
        <w:tc>
          <w:tcPr>
            <w:tcW w:w="640" w:type="dxa"/>
            <w:shd w:val="clear" w:color="auto" w:fill="auto"/>
            <w:vAlign w:val="center"/>
          </w:tcPr>
          <w:p w14:paraId="1B953654" w14:textId="04BAADB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40.00</w:t>
            </w:r>
          </w:p>
        </w:tc>
        <w:tc>
          <w:tcPr>
            <w:tcW w:w="1020" w:type="dxa"/>
            <w:shd w:val="clear" w:color="auto" w:fill="auto"/>
            <w:vAlign w:val="center"/>
          </w:tcPr>
          <w:p w14:paraId="465207E9" w14:textId="338B52C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449,654</w:t>
            </w:r>
          </w:p>
        </w:tc>
        <w:tc>
          <w:tcPr>
            <w:tcW w:w="641" w:type="dxa"/>
            <w:shd w:val="clear" w:color="auto" w:fill="auto"/>
            <w:vAlign w:val="center"/>
          </w:tcPr>
          <w:p w14:paraId="540655DA" w14:textId="554EF6C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2186EBB" w14:textId="77D28E85"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716EA529"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3F04A42" w14:textId="4F3FDA58"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445D994C" w14:textId="53DA6812" w:rsidR="00390C9B" w:rsidRPr="008607C2" w:rsidRDefault="00390C9B" w:rsidP="00390C9B">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中殼潤滑油公司</w:t>
            </w:r>
          </w:p>
        </w:tc>
        <w:tc>
          <w:tcPr>
            <w:tcW w:w="1008" w:type="dxa"/>
            <w:shd w:val="clear" w:color="auto" w:fill="auto"/>
            <w:vAlign w:val="center"/>
          </w:tcPr>
          <w:p w14:paraId="55CED1D9" w14:textId="6ABBCB3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- 11,717</w:t>
            </w:r>
          </w:p>
        </w:tc>
        <w:tc>
          <w:tcPr>
            <w:tcW w:w="749" w:type="dxa"/>
            <w:shd w:val="clear" w:color="auto" w:fill="auto"/>
            <w:vAlign w:val="center"/>
          </w:tcPr>
          <w:p w14:paraId="7A55587B" w14:textId="5EF1C61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- 67.89</w:t>
            </w:r>
          </w:p>
        </w:tc>
        <w:tc>
          <w:tcPr>
            <w:tcW w:w="798" w:type="dxa"/>
            <w:shd w:val="clear" w:color="auto" w:fill="auto"/>
            <w:vAlign w:val="center"/>
          </w:tcPr>
          <w:p w14:paraId="3730610B" w14:textId="32F3CAE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- 3.65</w:t>
            </w:r>
          </w:p>
        </w:tc>
        <w:tc>
          <w:tcPr>
            <w:tcW w:w="774" w:type="dxa"/>
            <w:shd w:val="clear" w:color="auto" w:fill="auto"/>
            <w:vAlign w:val="center"/>
          </w:tcPr>
          <w:p w14:paraId="5607AE4C" w14:textId="31B91F9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- 16.80</w:t>
            </w:r>
          </w:p>
        </w:tc>
        <w:tc>
          <w:tcPr>
            <w:tcW w:w="640" w:type="dxa"/>
            <w:shd w:val="clear" w:color="auto" w:fill="auto"/>
            <w:vAlign w:val="center"/>
          </w:tcPr>
          <w:p w14:paraId="7FB68880" w14:textId="7BC5EBC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49.00</w:t>
            </w:r>
          </w:p>
        </w:tc>
        <w:tc>
          <w:tcPr>
            <w:tcW w:w="1020" w:type="dxa"/>
            <w:shd w:val="clear" w:color="auto" w:fill="auto"/>
            <w:vAlign w:val="center"/>
          </w:tcPr>
          <w:p w14:paraId="189F901D" w14:textId="0FAC07C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31,494</w:t>
            </w:r>
          </w:p>
        </w:tc>
        <w:tc>
          <w:tcPr>
            <w:tcW w:w="641" w:type="dxa"/>
            <w:shd w:val="clear" w:color="auto" w:fill="auto"/>
            <w:vAlign w:val="center"/>
          </w:tcPr>
          <w:p w14:paraId="3C685485" w14:textId="5B5636F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97F3DB3" w14:textId="24E56773"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52456146"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CC30B62" w14:textId="1A14022D"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21988140" w14:textId="1473A9D3"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中美和石油化學公司</w:t>
            </w:r>
          </w:p>
        </w:tc>
        <w:tc>
          <w:tcPr>
            <w:tcW w:w="1008" w:type="dxa"/>
            <w:shd w:val="clear" w:color="auto" w:fill="auto"/>
            <w:vAlign w:val="center"/>
          </w:tcPr>
          <w:p w14:paraId="72A33523" w14:textId="16FAC98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- 151,409</w:t>
            </w:r>
          </w:p>
        </w:tc>
        <w:tc>
          <w:tcPr>
            <w:tcW w:w="749" w:type="dxa"/>
            <w:shd w:val="clear" w:color="auto" w:fill="auto"/>
            <w:vAlign w:val="center"/>
          </w:tcPr>
          <w:p w14:paraId="7A3A6517" w14:textId="01C9463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- 17.83</w:t>
            </w:r>
          </w:p>
        </w:tc>
        <w:tc>
          <w:tcPr>
            <w:tcW w:w="798" w:type="dxa"/>
            <w:shd w:val="clear" w:color="auto" w:fill="auto"/>
            <w:vAlign w:val="center"/>
          </w:tcPr>
          <w:p w14:paraId="2D451A6B" w14:textId="492FC66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- 1.50</w:t>
            </w:r>
          </w:p>
        </w:tc>
        <w:tc>
          <w:tcPr>
            <w:tcW w:w="774" w:type="dxa"/>
            <w:shd w:val="clear" w:color="auto" w:fill="auto"/>
            <w:vAlign w:val="center"/>
          </w:tcPr>
          <w:p w14:paraId="4F134679" w14:textId="320E1CD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- 5.13</w:t>
            </w:r>
          </w:p>
        </w:tc>
        <w:tc>
          <w:tcPr>
            <w:tcW w:w="640" w:type="dxa"/>
            <w:shd w:val="clear" w:color="auto" w:fill="auto"/>
            <w:vAlign w:val="center"/>
          </w:tcPr>
          <w:p w14:paraId="3183745D" w14:textId="71F16E1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38.57</w:t>
            </w:r>
          </w:p>
        </w:tc>
        <w:tc>
          <w:tcPr>
            <w:tcW w:w="1020" w:type="dxa"/>
            <w:shd w:val="clear" w:color="auto" w:fill="auto"/>
            <w:vAlign w:val="center"/>
          </w:tcPr>
          <w:p w14:paraId="1B13D68D" w14:textId="36B93BB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1,115,754</w:t>
            </w:r>
          </w:p>
        </w:tc>
        <w:tc>
          <w:tcPr>
            <w:tcW w:w="641" w:type="dxa"/>
            <w:shd w:val="clear" w:color="auto" w:fill="auto"/>
            <w:vAlign w:val="center"/>
          </w:tcPr>
          <w:p w14:paraId="631A8CA1" w14:textId="5F655BD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C91D92E" w14:textId="76C0FBEB"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1ECF9895"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AB190AC" w14:textId="1F76E938"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1907F2F3" w14:textId="6DBD7B1D"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聯亞生技開發公司</w:t>
            </w:r>
          </w:p>
        </w:tc>
        <w:tc>
          <w:tcPr>
            <w:tcW w:w="1008" w:type="dxa"/>
            <w:shd w:val="clear" w:color="auto" w:fill="auto"/>
            <w:vAlign w:val="center"/>
          </w:tcPr>
          <w:p w14:paraId="61000D4C" w14:textId="56BE87F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- 863,436</w:t>
            </w:r>
          </w:p>
        </w:tc>
        <w:tc>
          <w:tcPr>
            <w:tcW w:w="749" w:type="dxa"/>
            <w:shd w:val="clear" w:color="auto" w:fill="auto"/>
            <w:vAlign w:val="center"/>
          </w:tcPr>
          <w:p w14:paraId="5A0AFF37" w14:textId="5ACAE5D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- 10.18</w:t>
            </w:r>
          </w:p>
        </w:tc>
        <w:tc>
          <w:tcPr>
            <w:tcW w:w="798" w:type="dxa"/>
            <w:shd w:val="clear" w:color="auto" w:fill="auto"/>
            <w:vAlign w:val="center"/>
          </w:tcPr>
          <w:p w14:paraId="72EDBC51" w14:textId="2841D0A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- 12.22</w:t>
            </w:r>
          </w:p>
        </w:tc>
        <w:tc>
          <w:tcPr>
            <w:tcW w:w="774" w:type="dxa"/>
            <w:shd w:val="clear" w:color="auto" w:fill="auto"/>
            <w:vAlign w:val="center"/>
          </w:tcPr>
          <w:p w14:paraId="255E5960" w14:textId="6DAEA38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- 23.90</w:t>
            </w:r>
          </w:p>
        </w:tc>
        <w:tc>
          <w:tcPr>
            <w:tcW w:w="640" w:type="dxa"/>
            <w:shd w:val="clear" w:color="auto" w:fill="auto"/>
            <w:vAlign w:val="center"/>
          </w:tcPr>
          <w:p w14:paraId="2F978BB9" w14:textId="0791BB0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9.99</w:t>
            </w:r>
          </w:p>
        </w:tc>
        <w:tc>
          <w:tcPr>
            <w:tcW w:w="1020" w:type="dxa"/>
            <w:shd w:val="clear" w:color="auto" w:fill="auto"/>
            <w:vAlign w:val="center"/>
          </w:tcPr>
          <w:p w14:paraId="63D7F57F" w14:textId="6BD23DD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586,996</w:t>
            </w:r>
          </w:p>
        </w:tc>
        <w:tc>
          <w:tcPr>
            <w:tcW w:w="641" w:type="dxa"/>
            <w:shd w:val="clear" w:color="auto" w:fill="auto"/>
            <w:vAlign w:val="center"/>
          </w:tcPr>
          <w:p w14:paraId="6EF1F94D" w14:textId="1483535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53F5FBF4" w14:textId="485E004B"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2A7EEDDB"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D1D56E9" w14:textId="3C36CD9E"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099BE6C4" w14:textId="0F441E2F"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台灣國際造船公司</w:t>
            </w:r>
          </w:p>
        </w:tc>
        <w:tc>
          <w:tcPr>
            <w:tcW w:w="1008" w:type="dxa"/>
            <w:shd w:val="clear" w:color="auto" w:fill="auto"/>
            <w:vAlign w:val="center"/>
          </w:tcPr>
          <w:p w14:paraId="3CF09092" w14:textId="0B09258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pacing w:val="-8"/>
                <w:sz w:val="18"/>
                <w:szCs w:val="18"/>
              </w:rPr>
              <w:t>- 3,548,487</w:t>
            </w:r>
          </w:p>
        </w:tc>
        <w:tc>
          <w:tcPr>
            <w:tcW w:w="749" w:type="dxa"/>
            <w:shd w:val="clear" w:color="auto" w:fill="auto"/>
            <w:vAlign w:val="center"/>
          </w:tcPr>
          <w:p w14:paraId="73E700AF" w14:textId="663C6EA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- 3.78</w:t>
            </w:r>
          </w:p>
        </w:tc>
        <w:tc>
          <w:tcPr>
            <w:tcW w:w="798" w:type="dxa"/>
            <w:shd w:val="clear" w:color="auto" w:fill="auto"/>
            <w:vAlign w:val="center"/>
          </w:tcPr>
          <w:p w14:paraId="00123D01" w14:textId="2285052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- 7.85</w:t>
            </w:r>
          </w:p>
        </w:tc>
        <w:tc>
          <w:tcPr>
            <w:tcW w:w="774" w:type="dxa"/>
            <w:shd w:val="clear" w:color="auto" w:fill="auto"/>
            <w:vAlign w:val="center"/>
          </w:tcPr>
          <w:p w14:paraId="56BAF38D" w14:textId="3368168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- 30.75</w:t>
            </w:r>
          </w:p>
        </w:tc>
        <w:tc>
          <w:tcPr>
            <w:tcW w:w="640" w:type="dxa"/>
            <w:shd w:val="clear" w:color="auto" w:fill="auto"/>
            <w:vAlign w:val="center"/>
          </w:tcPr>
          <w:p w14:paraId="5D1E5E29" w14:textId="0E6FFDF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2.55</w:t>
            </w:r>
          </w:p>
        </w:tc>
        <w:tc>
          <w:tcPr>
            <w:tcW w:w="1020" w:type="dxa"/>
            <w:shd w:val="clear" w:color="auto" w:fill="auto"/>
            <w:vAlign w:val="center"/>
          </w:tcPr>
          <w:p w14:paraId="710F2E9F" w14:textId="5214106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463,660</w:t>
            </w:r>
          </w:p>
        </w:tc>
        <w:tc>
          <w:tcPr>
            <w:tcW w:w="641" w:type="dxa"/>
            <w:shd w:val="clear" w:color="auto" w:fill="auto"/>
            <w:vAlign w:val="center"/>
          </w:tcPr>
          <w:p w14:paraId="6E7C80E5" w14:textId="02FBE46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969CA34" w14:textId="7607444A"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r w:rsidRPr="008607C2">
              <w:rPr>
                <w:rFonts w:ascii="標楷體" w:eastAsia="標楷體" w:hAnsi="標楷體" w:hint="eastAsia"/>
                <w:noProof/>
                <w:color w:val="000000" w:themeColor="text1"/>
                <w:spacing w:val="-14"/>
                <w:sz w:val="18"/>
                <w:szCs w:val="18"/>
              </w:rPr>
              <w:t>彌補以前年度虧損。</w:t>
            </w:r>
          </w:p>
        </w:tc>
      </w:tr>
      <w:tr w:rsidR="008607C2" w:rsidRPr="008607C2" w14:paraId="4E40024B"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277B08A" w14:textId="4B92F7C5"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台灣電力股份有限公司</w:t>
            </w:r>
          </w:p>
        </w:tc>
        <w:tc>
          <w:tcPr>
            <w:tcW w:w="1365" w:type="dxa"/>
            <w:shd w:val="clear" w:color="auto" w:fill="auto"/>
            <w:vAlign w:val="center"/>
          </w:tcPr>
          <w:p w14:paraId="24BC9100" w14:textId="64486EB8"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澎湖綠電股份有限公司</w:t>
            </w:r>
          </w:p>
        </w:tc>
        <w:tc>
          <w:tcPr>
            <w:tcW w:w="1008" w:type="dxa"/>
            <w:shd w:val="clear" w:color="auto" w:fill="auto"/>
            <w:vAlign w:val="center"/>
          </w:tcPr>
          <w:p w14:paraId="711371EE" w14:textId="415D007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- 9,556</w:t>
            </w:r>
          </w:p>
        </w:tc>
        <w:tc>
          <w:tcPr>
            <w:tcW w:w="749" w:type="dxa"/>
            <w:shd w:val="clear" w:color="auto" w:fill="auto"/>
            <w:vAlign w:val="center"/>
          </w:tcPr>
          <w:p w14:paraId="1206BBDD" w14:textId="7888788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- 0.96</w:t>
            </w:r>
          </w:p>
        </w:tc>
        <w:tc>
          <w:tcPr>
            <w:tcW w:w="798" w:type="dxa"/>
            <w:shd w:val="clear" w:color="auto" w:fill="auto"/>
            <w:vAlign w:val="center"/>
          </w:tcPr>
          <w:p w14:paraId="2761BF44" w14:textId="40C5808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- 10.13</w:t>
            </w:r>
          </w:p>
        </w:tc>
        <w:tc>
          <w:tcPr>
            <w:tcW w:w="774" w:type="dxa"/>
            <w:shd w:val="clear" w:color="auto" w:fill="auto"/>
            <w:vAlign w:val="center"/>
          </w:tcPr>
          <w:p w14:paraId="6BF34D19" w14:textId="31EC44E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- 10.57</w:t>
            </w:r>
          </w:p>
        </w:tc>
        <w:tc>
          <w:tcPr>
            <w:tcW w:w="640" w:type="dxa"/>
            <w:shd w:val="clear" w:color="auto" w:fill="auto"/>
            <w:vAlign w:val="center"/>
          </w:tcPr>
          <w:p w14:paraId="6FE1972A" w14:textId="780ED99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45.00</w:t>
            </w:r>
          </w:p>
        </w:tc>
        <w:tc>
          <w:tcPr>
            <w:tcW w:w="1020" w:type="dxa"/>
            <w:shd w:val="clear" w:color="auto" w:fill="auto"/>
            <w:vAlign w:val="center"/>
          </w:tcPr>
          <w:p w14:paraId="3C71136E" w14:textId="562D74A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42,616</w:t>
            </w:r>
          </w:p>
        </w:tc>
        <w:tc>
          <w:tcPr>
            <w:tcW w:w="641" w:type="dxa"/>
            <w:shd w:val="clear" w:color="auto" w:fill="auto"/>
            <w:vAlign w:val="center"/>
          </w:tcPr>
          <w:p w14:paraId="59032F76" w14:textId="67243A6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A40AD2A" w14:textId="2343B505"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24"/>
                <w:w w:val="95"/>
                <w:sz w:val="18"/>
              </w:rPr>
            </w:pPr>
            <w:r w:rsidRPr="008607C2">
              <w:rPr>
                <w:rFonts w:ascii="標楷體" w:eastAsia="標楷體" w:hAnsi="標楷體" w:hint="eastAsia"/>
                <w:noProof/>
                <w:color w:val="000000" w:themeColor="text1"/>
                <w:spacing w:val="-24"/>
                <w:sz w:val="18"/>
                <w:szCs w:val="18"/>
              </w:rPr>
              <w:t>1</w:t>
            </w:r>
            <w:r w:rsidRPr="008607C2">
              <w:rPr>
                <w:rFonts w:ascii="標楷體" w:eastAsia="標楷體" w:hAnsi="標楷體"/>
                <w:noProof/>
                <w:color w:val="000000" w:themeColor="text1"/>
                <w:spacing w:val="-24"/>
                <w:sz w:val="18"/>
                <w:szCs w:val="18"/>
              </w:rPr>
              <w:t>11</w:t>
            </w:r>
            <w:r w:rsidRPr="008607C2">
              <w:rPr>
                <w:rFonts w:ascii="標楷體" w:eastAsia="標楷體" w:hAnsi="標楷體" w:hint="eastAsia"/>
                <w:noProof/>
                <w:color w:val="000000" w:themeColor="text1"/>
                <w:spacing w:val="-24"/>
                <w:sz w:val="18"/>
                <w:szCs w:val="18"/>
              </w:rPr>
              <w:t>年新增投資。</w:t>
            </w:r>
          </w:p>
        </w:tc>
      </w:tr>
      <w:tr w:rsidR="008607C2" w:rsidRPr="008607C2" w14:paraId="70D50B9E"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8A4CF84" w14:textId="26C8680E"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35B9AD61" w14:textId="277DE9D7" w:rsidR="00390C9B" w:rsidRPr="008607C2" w:rsidRDefault="00390C9B" w:rsidP="00390C9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台灣酵素股份有限公司</w:t>
            </w:r>
          </w:p>
        </w:tc>
        <w:tc>
          <w:tcPr>
            <w:tcW w:w="1008" w:type="dxa"/>
            <w:shd w:val="clear" w:color="auto" w:fill="auto"/>
            <w:vAlign w:val="center"/>
          </w:tcPr>
          <w:p w14:paraId="2F3D4572" w14:textId="774DC6B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- 5,797</w:t>
            </w:r>
          </w:p>
        </w:tc>
        <w:tc>
          <w:tcPr>
            <w:tcW w:w="749" w:type="dxa"/>
            <w:shd w:val="clear" w:color="auto" w:fill="auto"/>
            <w:vAlign w:val="center"/>
          </w:tcPr>
          <w:p w14:paraId="5C9DECC5" w14:textId="54F5806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- 0.58</w:t>
            </w:r>
          </w:p>
        </w:tc>
        <w:tc>
          <w:tcPr>
            <w:tcW w:w="798" w:type="dxa"/>
            <w:shd w:val="clear" w:color="auto" w:fill="auto"/>
            <w:vAlign w:val="center"/>
          </w:tcPr>
          <w:p w14:paraId="319130E9" w14:textId="0C85A6A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- 5.96</w:t>
            </w:r>
          </w:p>
        </w:tc>
        <w:tc>
          <w:tcPr>
            <w:tcW w:w="774" w:type="dxa"/>
            <w:shd w:val="clear" w:color="auto" w:fill="auto"/>
            <w:vAlign w:val="center"/>
          </w:tcPr>
          <w:p w14:paraId="2A0E3157" w14:textId="70D10C3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- 6.15</w:t>
            </w:r>
          </w:p>
        </w:tc>
        <w:tc>
          <w:tcPr>
            <w:tcW w:w="640" w:type="dxa"/>
            <w:shd w:val="clear" w:color="auto" w:fill="auto"/>
            <w:vAlign w:val="center"/>
          </w:tcPr>
          <w:p w14:paraId="7D879026" w14:textId="69EBE55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40.00</w:t>
            </w:r>
          </w:p>
        </w:tc>
        <w:tc>
          <w:tcPr>
            <w:tcW w:w="1020" w:type="dxa"/>
            <w:shd w:val="clear" w:color="auto" w:fill="auto"/>
            <w:vAlign w:val="center"/>
          </w:tcPr>
          <w:p w14:paraId="54B1EED3" w14:textId="10B1B46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40,000</w:t>
            </w:r>
          </w:p>
        </w:tc>
        <w:tc>
          <w:tcPr>
            <w:tcW w:w="641" w:type="dxa"/>
            <w:shd w:val="clear" w:color="auto" w:fill="auto"/>
            <w:vAlign w:val="center"/>
          </w:tcPr>
          <w:p w14:paraId="4923F995" w14:textId="2C75D6C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42A964F" w14:textId="70C5D1EC"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r w:rsidRPr="008607C2">
              <w:rPr>
                <w:rFonts w:ascii="標楷體" w:eastAsia="標楷體" w:hAnsi="標楷體" w:hint="eastAsia"/>
                <w:noProof/>
                <w:color w:val="000000" w:themeColor="text1"/>
                <w:spacing w:val="-20"/>
                <w:sz w:val="18"/>
                <w:szCs w:val="18"/>
              </w:rPr>
              <w:t>1</w:t>
            </w:r>
            <w:r w:rsidRPr="008607C2">
              <w:rPr>
                <w:rFonts w:ascii="標楷體" w:eastAsia="標楷體" w:hAnsi="標楷體"/>
                <w:noProof/>
                <w:color w:val="000000" w:themeColor="text1"/>
                <w:spacing w:val="-24"/>
                <w:sz w:val="18"/>
                <w:szCs w:val="18"/>
              </w:rPr>
              <w:t>11</w:t>
            </w:r>
            <w:r w:rsidRPr="008607C2">
              <w:rPr>
                <w:rFonts w:ascii="標楷體" w:eastAsia="標楷體" w:hAnsi="標楷體" w:hint="eastAsia"/>
                <w:noProof/>
                <w:color w:val="000000" w:themeColor="text1"/>
                <w:spacing w:val="-24"/>
                <w:sz w:val="18"/>
                <w:szCs w:val="18"/>
              </w:rPr>
              <w:t>年新增投資。</w:t>
            </w:r>
          </w:p>
        </w:tc>
      </w:tr>
      <w:tr w:rsidR="008607C2" w:rsidRPr="008607C2" w14:paraId="4163851C"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82BB212" w14:textId="2BC7B20C"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7F5B382C" w14:textId="359924B9"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太景醫藥研發控股公司</w:t>
            </w:r>
          </w:p>
        </w:tc>
        <w:tc>
          <w:tcPr>
            <w:tcW w:w="1008" w:type="dxa"/>
            <w:shd w:val="clear" w:color="auto" w:fill="auto"/>
            <w:vAlign w:val="center"/>
          </w:tcPr>
          <w:p w14:paraId="6986F5CE" w14:textId="7BA3B4B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- 237,164</w:t>
            </w:r>
          </w:p>
        </w:tc>
        <w:tc>
          <w:tcPr>
            <w:tcW w:w="749" w:type="dxa"/>
            <w:shd w:val="clear" w:color="auto" w:fill="auto"/>
            <w:vAlign w:val="center"/>
          </w:tcPr>
          <w:p w14:paraId="7990C98E" w14:textId="587DFA6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- 0.33</w:t>
            </w:r>
          </w:p>
        </w:tc>
        <w:tc>
          <w:tcPr>
            <w:tcW w:w="798" w:type="dxa"/>
            <w:shd w:val="clear" w:color="auto" w:fill="auto"/>
            <w:vAlign w:val="center"/>
          </w:tcPr>
          <w:p w14:paraId="4291581A" w14:textId="00877EA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- 19.44</w:t>
            </w:r>
          </w:p>
        </w:tc>
        <w:tc>
          <w:tcPr>
            <w:tcW w:w="774" w:type="dxa"/>
            <w:shd w:val="clear" w:color="auto" w:fill="auto"/>
            <w:vAlign w:val="center"/>
          </w:tcPr>
          <w:p w14:paraId="5CEDBFAD" w14:textId="6745FC9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- 21.33</w:t>
            </w:r>
          </w:p>
        </w:tc>
        <w:tc>
          <w:tcPr>
            <w:tcW w:w="640" w:type="dxa"/>
            <w:shd w:val="clear" w:color="auto" w:fill="auto"/>
            <w:vAlign w:val="center"/>
          </w:tcPr>
          <w:p w14:paraId="27DF2EB5" w14:textId="2FA1E96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6.12</w:t>
            </w:r>
          </w:p>
        </w:tc>
        <w:tc>
          <w:tcPr>
            <w:tcW w:w="1020" w:type="dxa"/>
            <w:shd w:val="clear" w:color="auto" w:fill="auto"/>
            <w:vAlign w:val="center"/>
          </w:tcPr>
          <w:p w14:paraId="380FADF2" w14:textId="029F6D9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704,323</w:t>
            </w:r>
          </w:p>
        </w:tc>
        <w:tc>
          <w:tcPr>
            <w:tcW w:w="641" w:type="dxa"/>
            <w:shd w:val="clear" w:color="auto" w:fill="auto"/>
            <w:vAlign w:val="center"/>
          </w:tcPr>
          <w:p w14:paraId="4C90EEBC" w14:textId="40A11F9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F23899F" w14:textId="6DA20263"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4"/>
                <w:sz w:val="18"/>
                <w:szCs w:val="18"/>
              </w:rPr>
              <w:t>盈餘保留暫不分配。</w:t>
            </w:r>
          </w:p>
        </w:tc>
      </w:tr>
      <w:tr w:rsidR="008607C2" w:rsidRPr="008607C2" w14:paraId="56D673D6"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1F64FD3" w14:textId="42B8CC28"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01612487" w14:textId="40398EE5" w:rsidR="00390C9B" w:rsidRPr="008607C2" w:rsidRDefault="00390C9B" w:rsidP="00390C9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東糖能源服務公司</w:t>
            </w:r>
          </w:p>
        </w:tc>
        <w:tc>
          <w:tcPr>
            <w:tcW w:w="1008" w:type="dxa"/>
            <w:shd w:val="clear" w:color="auto" w:fill="auto"/>
            <w:vAlign w:val="center"/>
          </w:tcPr>
          <w:p w14:paraId="06C2FE7A" w14:textId="57A7AC7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- 3,221</w:t>
            </w:r>
          </w:p>
        </w:tc>
        <w:tc>
          <w:tcPr>
            <w:tcW w:w="749" w:type="dxa"/>
            <w:shd w:val="clear" w:color="auto" w:fill="auto"/>
            <w:vAlign w:val="center"/>
          </w:tcPr>
          <w:p w14:paraId="01A940FA" w14:textId="5169AF7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- 0.21</w:t>
            </w:r>
          </w:p>
        </w:tc>
        <w:tc>
          <w:tcPr>
            <w:tcW w:w="798" w:type="dxa"/>
            <w:shd w:val="clear" w:color="auto" w:fill="auto"/>
            <w:vAlign w:val="center"/>
          </w:tcPr>
          <w:p w14:paraId="552E6DB4" w14:textId="071A35A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- 1.56</w:t>
            </w:r>
          </w:p>
        </w:tc>
        <w:tc>
          <w:tcPr>
            <w:tcW w:w="774" w:type="dxa"/>
            <w:shd w:val="clear" w:color="auto" w:fill="auto"/>
            <w:vAlign w:val="center"/>
          </w:tcPr>
          <w:p w14:paraId="71338165" w14:textId="30C0435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- 2.20</w:t>
            </w:r>
          </w:p>
        </w:tc>
        <w:tc>
          <w:tcPr>
            <w:tcW w:w="640" w:type="dxa"/>
            <w:shd w:val="clear" w:color="auto" w:fill="auto"/>
            <w:vAlign w:val="center"/>
          </w:tcPr>
          <w:p w14:paraId="5FF7FC12" w14:textId="7870977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38.00</w:t>
            </w:r>
          </w:p>
        </w:tc>
        <w:tc>
          <w:tcPr>
            <w:tcW w:w="1020" w:type="dxa"/>
            <w:shd w:val="clear" w:color="auto" w:fill="auto"/>
            <w:vAlign w:val="center"/>
          </w:tcPr>
          <w:p w14:paraId="478E2C75" w14:textId="06A4BBE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54,049</w:t>
            </w:r>
          </w:p>
        </w:tc>
        <w:tc>
          <w:tcPr>
            <w:tcW w:w="641" w:type="dxa"/>
            <w:shd w:val="clear" w:color="auto" w:fill="auto"/>
            <w:vAlign w:val="center"/>
          </w:tcPr>
          <w:p w14:paraId="344C7040" w14:textId="43B968B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737B28BB" w14:textId="33A2C422"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7994A197"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C26B3C7" w14:textId="0A448BA7"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73CBCDBB" w14:textId="6F5D62EC"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18"/>
                <w:sz w:val="18"/>
                <w:szCs w:val="18"/>
              </w:rPr>
              <w:t>台灣花卉生物技術公司</w:t>
            </w:r>
          </w:p>
        </w:tc>
        <w:tc>
          <w:tcPr>
            <w:tcW w:w="1008" w:type="dxa"/>
            <w:shd w:val="clear" w:color="auto" w:fill="auto"/>
            <w:vAlign w:val="center"/>
          </w:tcPr>
          <w:p w14:paraId="6CA06343" w14:textId="28F79DF8"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- 11,458</w:t>
            </w:r>
          </w:p>
        </w:tc>
        <w:tc>
          <w:tcPr>
            <w:tcW w:w="749" w:type="dxa"/>
            <w:shd w:val="clear" w:color="auto" w:fill="auto"/>
            <w:vAlign w:val="center"/>
          </w:tcPr>
          <w:p w14:paraId="600CE392" w14:textId="0149EABB"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- 0.20</w:t>
            </w:r>
          </w:p>
        </w:tc>
        <w:tc>
          <w:tcPr>
            <w:tcW w:w="798" w:type="dxa"/>
            <w:shd w:val="clear" w:color="auto" w:fill="auto"/>
            <w:vAlign w:val="center"/>
          </w:tcPr>
          <w:p w14:paraId="698336F9" w14:textId="2D960EED"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- 2.51</w:t>
            </w:r>
          </w:p>
        </w:tc>
        <w:tc>
          <w:tcPr>
            <w:tcW w:w="774" w:type="dxa"/>
            <w:shd w:val="clear" w:color="auto" w:fill="auto"/>
            <w:vAlign w:val="center"/>
          </w:tcPr>
          <w:p w14:paraId="69E0CD9D" w14:textId="2AD94C6A"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- 2.85</w:t>
            </w:r>
          </w:p>
        </w:tc>
        <w:tc>
          <w:tcPr>
            <w:tcW w:w="640" w:type="dxa"/>
            <w:shd w:val="clear" w:color="auto" w:fill="auto"/>
            <w:vAlign w:val="center"/>
          </w:tcPr>
          <w:p w14:paraId="703CF419" w14:textId="7B45815E"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17.74</w:t>
            </w:r>
          </w:p>
        </w:tc>
        <w:tc>
          <w:tcPr>
            <w:tcW w:w="1020" w:type="dxa"/>
            <w:shd w:val="clear" w:color="auto" w:fill="auto"/>
            <w:vAlign w:val="center"/>
          </w:tcPr>
          <w:p w14:paraId="6D6D4AC8" w14:textId="504FA919"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z w:val="18"/>
                <w:szCs w:val="18"/>
              </w:rPr>
              <w:t>34,463</w:t>
            </w:r>
          </w:p>
        </w:tc>
        <w:tc>
          <w:tcPr>
            <w:tcW w:w="641" w:type="dxa"/>
            <w:shd w:val="clear" w:color="auto" w:fill="auto"/>
            <w:vAlign w:val="center"/>
          </w:tcPr>
          <w:p w14:paraId="14DAC37C" w14:textId="5EF5176D" w:rsidR="00390C9B" w:rsidRPr="008607C2" w:rsidRDefault="00390C9B" w:rsidP="00390C9B">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78A2405" w14:textId="768874E9" w:rsidR="00390C9B" w:rsidRPr="008607C2" w:rsidRDefault="00390C9B" w:rsidP="00390C9B">
            <w:pPr>
              <w:autoSpaceDN w:val="0"/>
              <w:snapToGrid w:val="0"/>
              <w:spacing w:line="240" w:lineRule="exact"/>
              <w:ind w:left="6" w:right="6"/>
              <w:jc w:val="both"/>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3B544D07" w14:textId="77777777" w:rsidTr="001546CE">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56080C86" w14:textId="7465DD93"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0DD55576" w14:textId="2361AF33"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18"/>
                <w:sz w:val="18"/>
                <w:szCs w:val="18"/>
              </w:rPr>
              <w:t>宏越公司</w:t>
            </w:r>
          </w:p>
        </w:tc>
        <w:tc>
          <w:tcPr>
            <w:tcW w:w="1008" w:type="dxa"/>
            <w:shd w:val="clear" w:color="auto" w:fill="auto"/>
            <w:vAlign w:val="center"/>
          </w:tcPr>
          <w:p w14:paraId="4C3C4F1B" w14:textId="6DCB0982"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- 85,776</w:t>
            </w:r>
          </w:p>
        </w:tc>
        <w:tc>
          <w:tcPr>
            <w:tcW w:w="749" w:type="dxa"/>
            <w:shd w:val="clear" w:color="auto" w:fill="auto"/>
            <w:vAlign w:val="center"/>
          </w:tcPr>
          <w:p w14:paraId="40B3A456" w14:textId="192F8E3A" w:rsidR="00390C9B" w:rsidRPr="008607C2" w:rsidRDefault="00390C9B" w:rsidP="00390C9B">
            <w:pPr>
              <w:spacing w:line="240" w:lineRule="exact"/>
              <w:jc w:val="right"/>
              <w:rPr>
                <w:rFonts w:ascii="標楷體" w:eastAsia="標楷體" w:hAnsi="標楷體"/>
                <w:noProof/>
                <w:color w:val="000000" w:themeColor="text1"/>
                <w:spacing w:val="-22"/>
                <w:sz w:val="18"/>
                <w:szCs w:val="18"/>
              </w:rPr>
            </w:pPr>
            <w:r w:rsidRPr="008607C2">
              <w:rPr>
                <w:rFonts w:ascii="標楷體" w:eastAsia="標楷體" w:hAnsi="標楷體" w:hint="eastAsia"/>
                <w:noProof/>
                <w:color w:val="000000" w:themeColor="text1"/>
                <w:spacing w:val="-22"/>
                <w:sz w:val="18"/>
                <w:szCs w:val="18"/>
              </w:rPr>
              <w:t>未發行股票</w:t>
            </w:r>
          </w:p>
        </w:tc>
        <w:tc>
          <w:tcPr>
            <w:tcW w:w="798" w:type="dxa"/>
            <w:shd w:val="clear" w:color="auto" w:fill="auto"/>
            <w:vAlign w:val="center"/>
          </w:tcPr>
          <w:p w14:paraId="46B455CD" w14:textId="765E16D3"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- 4.42</w:t>
            </w:r>
          </w:p>
        </w:tc>
        <w:tc>
          <w:tcPr>
            <w:tcW w:w="774" w:type="dxa"/>
            <w:shd w:val="clear" w:color="auto" w:fill="auto"/>
            <w:vAlign w:val="center"/>
          </w:tcPr>
          <w:p w14:paraId="0F4C7C28" w14:textId="6A02AE95"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- 5.87</w:t>
            </w:r>
          </w:p>
        </w:tc>
        <w:tc>
          <w:tcPr>
            <w:tcW w:w="640" w:type="dxa"/>
            <w:shd w:val="clear" w:color="auto" w:fill="auto"/>
            <w:vAlign w:val="center"/>
          </w:tcPr>
          <w:p w14:paraId="0443C67A" w14:textId="3ACFF4E4"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z w:val="18"/>
                <w:szCs w:val="18"/>
              </w:rPr>
              <w:t>4</w:t>
            </w:r>
            <w:r w:rsidRPr="008607C2">
              <w:rPr>
                <w:rFonts w:ascii="標楷體" w:eastAsia="標楷體" w:hAnsi="標楷體"/>
                <w:noProof/>
                <w:color w:val="000000" w:themeColor="text1"/>
                <w:sz w:val="18"/>
                <w:szCs w:val="18"/>
              </w:rPr>
              <w:t>0.00</w:t>
            </w:r>
          </w:p>
        </w:tc>
        <w:tc>
          <w:tcPr>
            <w:tcW w:w="1020" w:type="dxa"/>
            <w:shd w:val="clear" w:color="auto" w:fill="auto"/>
            <w:vAlign w:val="center"/>
          </w:tcPr>
          <w:p w14:paraId="3721F5C9" w14:textId="373D4E49"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482,454</w:t>
            </w:r>
          </w:p>
        </w:tc>
        <w:tc>
          <w:tcPr>
            <w:tcW w:w="641" w:type="dxa"/>
            <w:shd w:val="clear" w:color="auto" w:fill="auto"/>
            <w:vAlign w:val="center"/>
          </w:tcPr>
          <w:p w14:paraId="2CDEF417" w14:textId="4B2900FC"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046E88E" w14:textId="4AA6F1FC" w:rsidR="00390C9B" w:rsidRPr="008607C2" w:rsidRDefault="00390C9B" w:rsidP="00390C9B">
            <w:pPr>
              <w:autoSpaceDN w:val="0"/>
              <w:snapToGrid w:val="0"/>
              <w:spacing w:line="240" w:lineRule="exact"/>
              <w:ind w:left="6" w:right="6"/>
              <w:jc w:val="both"/>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37D3DF58" w14:textId="77777777" w:rsidTr="00390C9B">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1985" w:type="dxa"/>
            <w:shd w:val="clear" w:color="auto" w:fill="auto"/>
            <w:vAlign w:val="center"/>
          </w:tcPr>
          <w:p w14:paraId="2C1BDD49" w14:textId="2EDAC676"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44051648" w14:textId="040FAA31"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越南台海石油公司</w:t>
            </w:r>
          </w:p>
        </w:tc>
        <w:tc>
          <w:tcPr>
            <w:tcW w:w="1008" w:type="dxa"/>
            <w:shd w:val="clear" w:color="auto" w:fill="auto"/>
            <w:vAlign w:val="center"/>
          </w:tcPr>
          <w:p w14:paraId="12349D0E" w14:textId="02137B6E"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- 7,629</w:t>
            </w:r>
          </w:p>
        </w:tc>
        <w:tc>
          <w:tcPr>
            <w:tcW w:w="749" w:type="dxa"/>
            <w:shd w:val="clear" w:color="auto" w:fill="auto"/>
            <w:vAlign w:val="center"/>
          </w:tcPr>
          <w:p w14:paraId="0779CDD9" w14:textId="1195A2D2" w:rsidR="00390C9B" w:rsidRPr="008607C2" w:rsidRDefault="00390C9B" w:rsidP="00390C9B">
            <w:pPr>
              <w:spacing w:line="240" w:lineRule="exact"/>
              <w:jc w:val="right"/>
              <w:rPr>
                <w:rFonts w:ascii="標楷體" w:eastAsia="標楷體" w:hAnsi="標楷體"/>
                <w:noProof/>
                <w:color w:val="000000" w:themeColor="text1"/>
                <w:spacing w:val="-22"/>
                <w:sz w:val="18"/>
                <w:szCs w:val="18"/>
              </w:rPr>
            </w:pPr>
            <w:r w:rsidRPr="008607C2">
              <w:rPr>
                <w:rFonts w:ascii="標楷體" w:eastAsia="標楷體" w:hAnsi="標楷體" w:hint="eastAsia"/>
                <w:noProof/>
                <w:color w:val="000000" w:themeColor="text1"/>
                <w:spacing w:val="-22"/>
                <w:sz w:val="18"/>
                <w:szCs w:val="18"/>
              </w:rPr>
              <w:t>未發行股票</w:t>
            </w:r>
          </w:p>
        </w:tc>
        <w:tc>
          <w:tcPr>
            <w:tcW w:w="798" w:type="dxa"/>
            <w:shd w:val="clear" w:color="auto" w:fill="auto"/>
            <w:vAlign w:val="center"/>
          </w:tcPr>
          <w:p w14:paraId="66DAB44E" w14:textId="314B983C"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- 1.31</w:t>
            </w:r>
          </w:p>
        </w:tc>
        <w:tc>
          <w:tcPr>
            <w:tcW w:w="774" w:type="dxa"/>
            <w:shd w:val="clear" w:color="auto" w:fill="auto"/>
            <w:vAlign w:val="center"/>
          </w:tcPr>
          <w:p w14:paraId="6F43F032" w14:textId="181B59B9"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- 2.21</w:t>
            </w:r>
          </w:p>
        </w:tc>
        <w:tc>
          <w:tcPr>
            <w:tcW w:w="640" w:type="dxa"/>
            <w:shd w:val="clear" w:color="auto" w:fill="auto"/>
            <w:vAlign w:val="center"/>
          </w:tcPr>
          <w:p w14:paraId="1C62A288" w14:textId="7E796354"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z w:val="18"/>
                <w:szCs w:val="18"/>
              </w:rPr>
              <w:t>3</w:t>
            </w:r>
            <w:r w:rsidRPr="008607C2">
              <w:rPr>
                <w:rFonts w:ascii="標楷體" w:eastAsia="標楷體" w:hAnsi="標楷體"/>
                <w:noProof/>
                <w:color w:val="000000" w:themeColor="text1"/>
                <w:sz w:val="18"/>
                <w:szCs w:val="18"/>
              </w:rPr>
              <w:t>5.00</w:t>
            </w:r>
          </w:p>
        </w:tc>
        <w:tc>
          <w:tcPr>
            <w:tcW w:w="1020" w:type="dxa"/>
            <w:shd w:val="clear" w:color="auto" w:fill="auto"/>
            <w:vAlign w:val="center"/>
          </w:tcPr>
          <w:p w14:paraId="0F01F255" w14:textId="0793A3CD"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105,046</w:t>
            </w:r>
          </w:p>
        </w:tc>
        <w:tc>
          <w:tcPr>
            <w:tcW w:w="641" w:type="dxa"/>
            <w:shd w:val="clear" w:color="auto" w:fill="auto"/>
            <w:vAlign w:val="center"/>
          </w:tcPr>
          <w:p w14:paraId="58BA5FD3" w14:textId="7CFB2059"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4.47</w:t>
            </w:r>
          </w:p>
        </w:tc>
        <w:tc>
          <w:tcPr>
            <w:tcW w:w="999" w:type="dxa"/>
            <w:shd w:val="clear" w:color="auto" w:fill="auto"/>
            <w:vAlign w:val="center"/>
          </w:tcPr>
          <w:p w14:paraId="00FAFD4B" w14:textId="77777777" w:rsidR="00390C9B" w:rsidRPr="008607C2" w:rsidRDefault="00390C9B" w:rsidP="00390C9B">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6F902564" w14:textId="77777777" w:rsidTr="00390C9B">
        <w:trPr>
          <w:cantSplit/>
          <w:trHeight w:hRule="exact" w:val="567"/>
        </w:trPr>
        <w:tc>
          <w:tcPr>
            <w:tcW w:w="9979" w:type="dxa"/>
            <w:gridSpan w:val="10"/>
            <w:tcBorders>
              <w:top w:val="nil"/>
              <w:left w:val="nil"/>
              <w:bottom w:val="nil"/>
              <w:right w:val="nil"/>
            </w:tcBorders>
            <w:vAlign w:val="center"/>
          </w:tcPr>
          <w:p w14:paraId="562BF62E" w14:textId="77777777" w:rsidR="00EA0E5F" w:rsidRPr="008607C2" w:rsidRDefault="00EA0E5F" w:rsidP="00032AFF">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35B6DFAE" w14:textId="77777777" w:rsidTr="00FB1E2C">
        <w:trPr>
          <w:cantSplit/>
          <w:trHeight w:hRule="exact" w:val="312"/>
        </w:trPr>
        <w:tc>
          <w:tcPr>
            <w:tcW w:w="9979" w:type="dxa"/>
            <w:gridSpan w:val="10"/>
            <w:tcBorders>
              <w:top w:val="nil"/>
              <w:left w:val="nil"/>
              <w:bottom w:val="nil"/>
              <w:right w:val="nil"/>
            </w:tcBorders>
            <w:vAlign w:val="center"/>
          </w:tcPr>
          <w:p w14:paraId="07F74FA3" w14:textId="77777777" w:rsidR="00EA0E5F" w:rsidRPr="008607C2" w:rsidRDefault="00EA0E5F" w:rsidP="00FB1E2C">
            <w:pPr>
              <w:spacing w:line="320" w:lineRule="exact"/>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4EBB9E5A" w14:textId="77777777" w:rsidTr="00B51DE6">
        <w:trPr>
          <w:cantSplit/>
          <w:trHeight w:hRule="exact" w:val="284"/>
        </w:trPr>
        <w:tc>
          <w:tcPr>
            <w:tcW w:w="9979" w:type="dxa"/>
            <w:gridSpan w:val="10"/>
            <w:tcBorders>
              <w:top w:val="nil"/>
              <w:left w:val="nil"/>
              <w:bottom w:val="single" w:sz="2" w:space="0" w:color="auto"/>
              <w:right w:val="nil"/>
            </w:tcBorders>
            <w:vAlign w:val="center"/>
          </w:tcPr>
          <w:p w14:paraId="43AFEA48" w14:textId="77777777" w:rsidR="00EA0E5F" w:rsidRPr="008607C2" w:rsidRDefault="00EA0E5F" w:rsidP="00032AFF">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3A3EBE44" w14:textId="77777777" w:rsidTr="00B51DE6">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0EB6C681" w14:textId="77777777" w:rsidR="00EA0E5F" w:rsidRPr="008607C2" w:rsidRDefault="00EA0E5F" w:rsidP="00032AFF">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14E9F43E" w14:textId="77777777" w:rsidR="00EA0E5F" w:rsidRPr="008607C2" w:rsidRDefault="00EA0E5F" w:rsidP="00032AFF">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6E4BBCE5" w14:textId="77777777" w:rsidR="00EA0E5F" w:rsidRPr="008607C2" w:rsidRDefault="00EA0E5F" w:rsidP="00032AFF">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6A9A9D3E" w14:textId="77777777" w:rsidR="00EA0E5F" w:rsidRPr="008607C2" w:rsidRDefault="00EA0E5F" w:rsidP="00032AFF">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488F3DB2" w14:textId="77777777" w:rsidR="00EA0E5F" w:rsidRPr="008607C2" w:rsidRDefault="00EA0E5F" w:rsidP="00032AFF">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4552A1D9" w14:textId="77777777" w:rsidTr="00B51DE6">
        <w:trPr>
          <w:cantSplit/>
        </w:trPr>
        <w:tc>
          <w:tcPr>
            <w:tcW w:w="1985" w:type="dxa"/>
            <w:vMerge/>
            <w:tcBorders>
              <w:top w:val="single" w:sz="2" w:space="0" w:color="auto"/>
              <w:left w:val="nil"/>
              <w:bottom w:val="single" w:sz="2" w:space="0" w:color="auto"/>
              <w:right w:val="single" w:sz="2" w:space="0" w:color="auto"/>
            </w:tcBorders>
            <w:vAlign w:val="center"/>
          </w:tcPr>
          <w:p w14:paraId="14160010" w14:textId="77777777" w:rsidR="00EA0E5F" w:rsidRPr="008607C2" w:rsidRDefault="00EA0E5F" w:rsidP="00032AFF">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2B0D129F" w14:textId="77777777" w:rsidR="00EA0E5F" w:rsidRPr="008607C2" w:rsidRDefault="00EA0E5F" w:rsidP="00032AFF">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2F902911" w14:textId="77777777" w:rsidR="00EA0E5F" w:rsidRPr="008607C2" w:rsidRDefault="00EA0E5F" w:rsidP="00032AFF">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488439B5" w14:textId="77777777" w:rsidR="00EA0E5F" w:rsidRPr="008607C2" w:rsidRDefault="00EA0E5F" w:rsidP="00032AFF">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13A6A801" w14:textId="77777777" w:rsidR="00EA0E5F" w:rsidRPr="008607C2" w:rsidRDefault="00EA0E5F" w:rsidP="00032AFF">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7B87DA45" w14:textId="77777777" w:rsidR="00EA0E5F" w:rsidRPr="008607C2" w:rsidRDefault="00EA0E5F" w:rsidP="00032AFF">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25CD73D7" w14:textId="77777777" w:rsidR="00EA0E5F" w:rsidRPr="008607C2" w:rsidRDefault="00EA0E5F" w:rsidP="00032AFF">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55E1D2CD" w14:textId="77777777" w:rsidR="00EA0E5F" w:rsidRPr="008607C2" w:rsidRDefault="00EA0E5F" w:rsidP="00032AFF">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5360D831" w14:textId="77777777" w:rsidR="00EA0E5F" w:rsidRPr="008607C2" w:rsidRDefault="00EA0E5F" w:rsidP="00032AFF">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5AE9CBFC" w14:textId="77777777" w:rsidTr="00B51DE6">
        <w:trPr>
          <w:cantSplit/>
        </w:trPr>
        <w:tc>
          <w:tcPr>
            <w:tcW w:w="1985" w:type="dxa"/>
            <w:vMerge/>
            <w:tcBorders>
              <w:top w:val="single" w:sz="2" w:space="0" w:color="auto"/>
              <w:left w:val="nil"/>
              <w:bottom w:val="single" w:sz="2" w:space="0" w:color="auto"/>
              <w:right w:val="single" w:sz="2" w:space="0" w:color="auto"/>
            </w:tcBorders>
            <w:vAlign w:val="center"/>
          </w:tcPr>
          <w:p w14:paraId="0E17D7B4" w14:textId="77777777" w:rsidR="00EA0E5F" w:rsidRPr="008607C2" w:rsidRDefault="00EA0E5F" w:rsidP="00032AFF">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43BACE03" w14:textId="77777777" w:rsidR="00EA0E5F" w:rsidRPr="008607C2" w:rsidRDefault="00EA0E5F" w:rsidP="00032AFF">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07E16B7" w14:textId="77777777" w:rsidR="00EA0E5F" w:rsidRPr="008607C2" w:rsidRDefault="00EA0E5F" w:rsidP="00032AFF">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303A4B37" w14:textId="77777777" w:rsidR="00EA0E5F" w:rsidRPr="008607C2" w:rsidRDefault="00EA0E5F" w:rsidP="00032AFF">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C83A911" w14:textId="43D7F73C" w:rsidR="00EA0E5F" w:rsidRPr="008607C2" w:rsidRDefault="00EA0E5F" w:rsidP="00390C9B">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11F9DDC0" w14:textId="77777777" w:rsidR="00EA0E5F" w:rsidRPr="008607C2" w:rsidRDefault="00EA0E5F" w:rsidP="00032AFF">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9BCC9DE" w14:textId="77777777" w:rsidR="00EA0E5F" w:rsidRPr="008607C2" w:rsidRDefault="00EA0E5F" w:rsidP="00390C9B">
            <w:pPr>
              <w:autoSpaceDE w:val="0"/>
              <w:autoSpaceDN w:val="0"/>
              <w:adjustRightInd w:val="0"/>
              <w:snapToGrid w:val="0"/>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1A992F8E" w14:textId="77777777" w:rsidR="00EA0E5F" w:rsidRPr="008607C2" w:rsidRDefault="00EA0E5F" w:rsidP="00032AFF">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01C20F44" w14:textId="77777777" w:rsidR="00EA0E5F" w:rsidRPr="008607C2" w:rsidRDefault="00EA0E5F" w:rsidP="00032AFF">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0CD04B6B" w14:textId="77777777" w:rsidR="00EA0E5F" w:rsidRPr="008607C2" w:rsidRDefault="00EA0E5F" w:rsidP="00032AFF">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2DEA05B1" w14:textId="77777777" w:rsidR="00EA0E5F" w:rsidRPr="008607C2" w:rsidRDefault="00EA0E5F" w:rsidP="00032AFF">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05E91C28" w14:textId="77777777" w:rsidR="00EA0E5F" w:rsidRPr="008607C2" w:rsidRDefault="00EA0E5F" w:rsidP="00032AFF">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160D3756" w14:textId="77777777" w:rsidTr="00DE5BA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6437380" w14:textId="77777777"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74B2DBB3" w14:textId="0F854FDC" w:rsidR="00390C9B" w:rsidRPr="008607C2" w:rsidRDefault="00390C9B" w:rsidP="00390C9B">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二</w:t>
            </w:r>
            <w:r w:rsidRPr="008607C2">
              <w:rPr>
                <w:rFonts w:ascii="標楷體" w:eastAsia="標楷體" w:hAnsi="標楷體" w:hint="eastAsia"/>
                <w:b/>
                <w:noProof/>
                <w:color w:val="000000" w:themeColor="text1"/>
                <w:spacing w:val="-22"/>
                <w:sz w:val="18"/>
                <w:szCs w:val="18"/>
              </w:rPr>
              <w:t>、獲有盈餘之事業</w:t>
            </w:r>
          </w:p>
        </w:tc>
        <w:tc>
          <w:tcPr>
            <w:tcW w:w="1008" w:type="dxa"/>
            <w:shd w:val="clear" w:color="auto" w:fill="auto"/>
            <w:vAlign w:val="center"/>
          </w:tcPr>
          <w:p w14:paraId="0CA358F1"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49" w:type="dxa"/>
            <w:shd w:val="clear" w:color="auto" w:fill="auto"/>
            <w:vAlign w:val="center"/>
          </w:tcPr>
          <w:p w14:paraId="7197D337"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98" w:type="dxa"/>
            <w:shd w:val="clear" w:color="auto" w:fill="auto"/>
            <w:vAlign w:val="center"/>
          </w:tcPr>
          <w:p w14:paraId="688ED1A0"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774" w:type="dxa"/>
            <w:shd w:val="clear" w:color="auto" w:fill="auto"/>
            <w:vAlign w:val="center"/>
          </w:tcPr>
          <w:p w14:paraId="4A0CCFA6"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0" w:type="dxa"/>
            <w:shd w:val="clear" w:color="auto" w:fill="auto"/>
            <w:vAlign w:val="center"/>
          </w:tcPr>
          <w:p w14:paraId="6886FC0D"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1020" w:type="dxa"/>
            <w:shd w:val="clear" w:color="auto" w:fill="auto"/>
            <w:vAlign w:val="center"/>
          </w:tcPr>
          <w:p w14:paraId="1D807C61"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641" w:type="dxa"/>
            <w:shd w:val="clear" w:color="auto" w:fill="auto"/>
            <w:vAlign w:val="center"/>
          </w:tcPr>
          <w:p w14:paraId="6530602A" w14:textId="77777777" w:rsidR="00390C9B" w:rsidRPr="008607C2" w:rsidRDefault="00390C9B" w:rsidP="00390C9B">
            <w:pPr>
              <w:spacing w:line="240" w:lineRule="exact"/>
              <w:jc w:val="right"/>
              <w:rPr>
                <w:rFonts w:ascii="標楷體" w:eastAsia="標楷體" w:hAnsi="標楷體"/>
                <w:color w:val="000000" w:themeColor="text1"/>
                <w:w w:val="90"/>
                <w:sz w:val="18"/>
                <w:szCs w:val="18"/>
              </w:rPr>
            </w:pPr>
          </w:p>
        </w:tc>
        <w:tc>
          <w:tcPr>
            <w:tcW w:w="999" w:type="dxa"/>
            <w:shd w:val="clear" w:color="auto" w:fill="auto"/>
            <w:vAlign w:val="center"/>
          </w:tcPr>
          <w:p w14:paraId="0BE61DAD"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7DDF63F8" w14:textId="77777777" w:rsidTr="00332BBB">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1410AEA5" w14:textId="50E7A023"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5F089F98" w14:textId="06C8B6B1"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卡達燃油添加劑公司</w:t>
            </w:r>
          </w:p>
        </w:tc>
        <w:tc>
          <w:tcPr>
            <w:tcW w:w="1008" w:type="dxa"/>
            <w:shd w:val="clear" w:color="auto" w:fill="auto"/>
            <w:vAlign w:val="center"/>
          </w:tcPr>
          <w:p w14:paraId="68DF7823" w14:textId="19B51DD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5,871,025</w:t>
            </w:r>
          </w:p>
        </w:tc>
        <w:tc>
          <w:tcPr>
            <w:tcW w:w="749" w:type="dxa"/>
            <w:shd w:val="clear" w:color="auto" w:fill="auto"/>
            <w:vAlign w:val="center"/>
          </w:tcPr>
          <w:p w14:paraId="6010C276" w14:textId="4D809E65" w:rsidR="00390C9B" w:rsidRPr="008607C2" w:rsidRDefault="00390C9B" w:rsidP="00390C9B">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4"/>
                <w:sz w:val="18"/>
                <w:szCs w:val="18"/>
              </w:rPr>
              <w:t>15,450.00</w:t>
            </w:r>
          </w:p>
        </w:tc>
        <w:tc>
          <w:tcPr>
            <w:tcW w:w="798" w:type="dxa"/>
            <w:shd w:val="clear" w:color="auto" w:fill="auto"/>
            <w:vAlign w:val="center"/>
          </w:tcPr>
          <w:p w14:paraId="7E010A58" w14:textId="4D19444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29.62</w:t>
            </w:r>
          </w:p>
        </w:tc>
        <w:tc>
          <w:tcPr>
            <w:tcW w:w="774" w:type="dxa"/>
            <w:shd w:val="clear" w:color="auto" w:fill="auto"/>
            <w:vAlign w:val="center"/>
          </w:tcPr>
          <w:p w14:paraId="08F6DE3D" w14:textId="64F3B60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45.89</w:t>
            </w:r>
          </w:p>
        </w:tc>
        <w:tc>
          <w:tcPr>
            <w:tcW w:w="640" w:type="dxa"/>
            <w:shd w:val="clear" w:color="auto" w:fill="auto"/>
            <w:vAlign w:val="center"/>
          </w:tcPr>
          <w:p w14:paraId="01B87ED7" w14:textId="1341D28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20.00</w:t>
            </w:r>
          </w:p>
        </w:tc>
        <w:tc>
          <w:tcPr>
            <w:tcW w:w="1020" w:type="dxa"/>
            <w:shd w:val="clear" w:color="auto" w:fill="auto"/>
            <w:vAlign w:val="center"/>
          </w:tcPr>
          <w:p w14:paraId="1DE6A5D2" w14:textId="638CE91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2,845,693</w:t>
            </w:r>
          </w:p>
        </w:tc>
        <w:tc>
          <w:tcPr>
            <w:tcW w:w="641" w:type="dxa"/>
            <w:shd w:val="clear" w:color="auto" w:fill="auto"/>
            <w:vAlign w:val="center"/>
          </w:tcPr>
          <w:p w14:paraId="3474271C" w14:textId="4D4721D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92.39</w:t>
            </w:r>
          </w:p>
        </w:tc>
        <w:tc>
          <w:tcPr>
            <w:tcW w:w="999" w:type="dxa"/>
            <w:shd w:val="clear" w:color="auto" w:fill="auto"/>
            <w:vAlign w:val="center"/>
          </w:tcPr>
          <w:p w14:paraId="670D2207"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29F99B7E" w14:textId="77777777" w:rsidTr="00332BBB">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E0B23D7" w14:textId="5674C865"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0C6AEDF6" w14:textId="6C5A8F18"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輝瑞生技公司</w:t>
            </w:r>
          </w:p>
        </w:tc>
        <w:tc>
          <w:tcPr>
            <w:tcW w:w="1008" w:type="dxa"/>
            <w:shd w:val="clear" w:color="auto" w:fill="auto"/>
            <w:vAlign w:val="center"/>
          </w:tcPr>
          <w:p w14:paraId="7D37BDC5" w14:textId="046F45C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1,694,037</w:t>
            </w:r>
          </w:p>
        </w:tc>
        <w:tc>
          <w:tcPr>
            <w:tcW w:w="749" w:type="dxa"/>
            <w:shd w:val="clear" w:color="auto" w:fill="auto"/>
            <w:vAlign w:val="center"/>
          </w:tcPr>
          <w:p w14:paraId="5E7832BD" w14:textId="51925C9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pacing w:val="-14"/>
                <w:sz w:val="18"/>
                <w:szCs w:val="18"/>
              </w:rPr>
              <w:t>2,732.32</w:t>
            </w:r>
          </w:p>
        </w:tc>
        <w:tc>
          <w:tcPr>
            <w:tcW w:w="798" w:type="dxa"/>
            <w:shd w:val="clear" w:color="auto" w:fill="auto"/>
            <w:vAlign w:val="center"/>
          </w:tcPr>
          <w:p w14:paraId="443F6662" w14:textId="0B309AB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43.84</w:t>
            </w:r>
          </w:p>
        </w:tc>
        <w:tc>
          <w:tcPr>
            <w:tcW w:w="774" w:type="dxa"/>
            <w:shd w:val="clear" w:color="auto" w:fill="auto"/>
            <w:vAlign w:val="center"/>
          </w:tcPr>
          <w:p w14:paraId="4F47A2C1" w14:textId="6C2B85A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58.93</w:t>
            </w:r>
          </w:p>
        </w:tc>
        <w:tc>
          <w:tcPr>
            <w:tcW w:w="640" w:type="dxa"/>
            <w:shd w:val="clear" w:color="auto" w:fill="auto"/>
            <w:vAlign w:val="center"/>
          </w:tcPr>
          <w:p w14:paraId="0A3BA833" w14:textId="4328376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45.00</w:t>
            </w:r>
          </w:p>
        </w:tc>
        <w:tc>
          <w:tcPr>
            <w:tcW w:w="1020" w:type="dxa"/>
            <w:shd w:val="clear" w:color="auto" w:fill="auto"/>
            <w:vAlign w:val="center"/>
          </w:tcPr>
          <w:p w14:paraId="2DB05717" w14:textId="2950A92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1,434,687</w:t>
            </w:r>
          </w:p>
        </w:tc>
        <w:tc>
          <w:tcPr>
            <w:tcW w:w="641" w:type="dxa"/>
            <w:shd w:val="clear" w:color="auto" w:fill="auto"/>
            <w:vAlign w:val="center"/>
          </w:tcPr>
          <w:p w14:paraId="6109C76C" w14:textId="4F45CC6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41.82</w:t>
            </w:r>
          </w:p>
        </w:tc>
        <w:tc>
          <w:tcPr>
            <w:tcW w:w="999" w:type="dxa"/>
            <w:shd w:val="clear" w:color="auto" w:fill="auto"/>
            <w:vAlign w:val="center"/>
          </w:tcPr>
          <w:p w14:paraId="4F3471AB"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3D51BFD7"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67CEF99A" w14:textId="12D84534"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0A4A7811" w14:textId="71F3AD4B"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中美嘉吉公司</w:t>
            </w:r>
          </w:p>
        </w:tc>
        <w:tc>
          <w:tcPr>
            <w:tcW w:w="1008" w:type="dxa"/>
            <w:shd w:val="clear" w:color="auto" w:fill="auto"/>
            <w:vAlign w:val="center"/>
          </w:tcPr>
          <w:p w14:paraId="65ECE5F6" w14:textId="7F08BFE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126,703</w:t>
            </w:r>
          </w:p>
        </w:tc>
        <w:tc>
          <w:tcPr>
            <w:tcW w:w="749" w:type="dxa"/>
            <w:shd w:val="clear" w:color="auto" w:fill="auto"/>
            <w:vAlign w:val="center"/>
          </w:tcPr>
          <w:p w14:paraId="4C3EFAA3" w14:textId="21171FF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905.02</w:t>
            </w:r>
          </w:p>
        </w:tc>
        <w:tc>
          <w:tcPr>
            <w:tcW w:w="798" w:type="dxa"/>
            <w:shd w:val="clear" w:color="auto" w:fill="auto"/>
            <w:vAlign w:val="center"/>
          </w:tcPr>
          <w:p w14:paraId="27222B1D" w14:textId="30078E6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6.60</w:t>
            </w:r>
          </w:p>
        </w:tc>
        <w:tc>
          <w:tcPr>
            <w:tcW w:w="774" w:type="dxa"/>
            <w:shd w:val="clear" w:color="auto" w:fill="auto"/>
            <w:vAlign w:val="center"/>
          </w:tcPr>
          <w:p w14:paraId="64DCC097" w14:textId="7A330D1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16.19</w:t>
            </w:r>
          </w:p>
        </w:tc>
        <w:tc>
          <w:tcPr>
            <w:tcW w:w="640" w:type="dxa"/>
            <w:shd w:val="clear" w:color="auto" w:fill="auto"/>
            <w:vAlign w:val="center"/>
          </w:tcPr>
          <w:p w14:paraId="03D53E85" w14:textId="186D5B9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40.00</w:t>
            </w:r>
          </w:p>
        </w:tc>
        <w:tc>
          <w:tcPr>
            <w:tcW w:w="1020" w:type="dxa"/>
            <w:shd w:val="clear" w:color="auto" w:fill="auto"/>
            <w:vAlign w:val="center"/>
          </w:tcPr>
          <w:p w14:paraId="26CC29BE" w14:textId="6258AE5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264,235</w:t>
            </w:r>
          </w:p>
        </w:tc>
        <w:tc>
          <w:tcPr>
            <w:tcW w:w="641" w:type="dxa"/>
            <w:shd w:val="clear" w:color="auto" w:fill="auto"/>
            <w:vAlign w:val="center"/>
          </w:tcPr>
          <w:p w14:paraId="016A250F" w14:textId="26601C7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39.84</w:t>
            </w:r>
          </w:p>
        </w:tc>
        <w:tc>
          <w:tcPr>
            <w:tcW w:w="999" w:type="dxa"/>
            <w:shd w:val="clear" w:color="auto" w:fill="auto"/>
            <w:vAlign w:val="center"/>
          </w:tcPr>
          <w:p w14:paraId="601C6B6B"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273BC978"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0439637D" w14:textId="743E7BB4"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28AA77B8" w14:textId="11406F32"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尼米克船舶管理公司</w:t>
            </w:r>
          </w:p>
        </w:tc>
        <w:tc>
          <w:tcPr>
            <w:tcW w:w="1008" w:type="dxa"/>
            <w:shd w:val="clear" w:color="auto" w:fill="auto"/>
            <w:vAlign w:val="center"/>
          </w:tcPr>
          <w:p w14:paraId="2EBFA85C" w14:textId="5F373A27"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18,166</w:t>
            </w:r>
          </w:p>
        </w:tc>
        <w:tc>
          <w:tcPr>
            <w:tcW w:w="749" w:type="dxa"/>
            <w:shd w:val="clear" w:color="auto" w:fill="auto"/>
            <w:vAlign w:val="center"/>
          </w:tcPr>
          <w:p w14:paraId="09AA9516" w14:textId="09B6A142"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179.87</w:t>
            </w:r>
          </w:p>
        </w:tc>
        <w:tc>
          <w:tcPr>
            <w:tcW w:w="798" w:type="dxa"/>
            <w:shd w:val="clear" w:color="auto" w:fill="auto"/>
            <w:vAlign w:val="center"/>
          </w:tcPr>
          <w:p w14:paraId="7026214A" w14:textId="61F5ACB0"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6.62</w:t>
            </w:r>
          </w:p>
        </w:tc>
        <w:tc>
          <w:tcPr>
            <w:tcW w:w="774" w:type="dxa"/>
            <w:shd w:val="clear" w:color="auto" w:fill="auto"/>
            <w:vAlign w:val="center"/>
          </w:tcPr>
          <w:p w14:paraId="01D80BD9" w14:textId="6D10334D"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14.81</w:t>
            </w:r>
          </w:p>
        </w:tc>
        <w:tc>
          <w:tcPr>
            <w:tcW w:w="640" w:type="dxa"/>
            <w:shd w:val="clear" w:color="auto" w:fill="auto"/>
            <w:vAlign w:val="center"/>
          </w:tcPr>
          <w:p w14:paraId="584B2FF7" w14:textId="3A578E6D"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45.00</w:t>
            </w:r>
          </w:p>
        </w:tc>
        <w:tc>
          <w:tcPr>
            <w:tcW w:w="1020" w:type="dxa"/>
            <w:shd w:val="clear" w:color="auto" w:fill="auto"/>
            <w:vAlign w:val="center"/>
          </w:tcPr>
          <w:p w14:paraId="577BF00C" w14:textId="2BC52833"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56,650</w:t>
            </w:r>
          </w:p>
        </w:tc>
        <w:tc>
          <w:tcPr>
            <w:tcW w:w="641" w:type="dxa"/>
            <w:shd w:val="clear" w:color="auto" w:fill="auto"/>
            <w:vAlign w:val="center"/>
          </w:tcPr>
          <w:p w14:paraId="48B4DA9E" w14:textId="4041B992"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5D33CC91" w14:textId="1F2FB58F"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4"/>
                <w:sz w:val="18"/>
                <w:szCs w:val="18"/>
              </w:rPr>
              <w:t>盈餘保留暫不分配。</w:t>
            </w:r>
          </w:p>
        </w:tc>
      </w:tr>
      <w:tr w:rsidR="008607C2" w:rsidRPr="008607C2" w14:paraId="4FD33668"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3BACBE8F" w14:textId="49314DBE"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6D17561A" w14:textId="6A951E58"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依序思液化天然氣公司</w:t>
            </w:r>
          </w:p>
        </w:tc>
        <w:tc>
          <w:tcPr>
            <w:tcW w:w="1008" w:type="dxa"/>
            <w:shd w:val="clear" w:color="auto" w:fill="auto"/>
            <w:vAlign w:val="center"/>
          </w:tcPr>
          <w:p w14:paraId="334F21B3" w14:textId="7DA116C9"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51,578,426</w:t>
            </w:r>
          </w:p>
        </w:tc>
        <w:tc>
          <w:tcPr>
            <w:tcW w:w="749" w:type="dxa"/>
            <w:shd w:val="clear" w:color="auto" w:fill="auto"/>
            <w:vAlign w:val="center"/>
          </w:tcPr>
          <w:p w14:paraId="7DCCAC69" w14:textId="588842AE"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11.44</w:t>
            </w:r>
          </w:p>
        </w:tc>
        <w:tc>
          <w:tcPr>
            <w:tcW w:w="798" w:type="dxa"/>
            <w:shd w:val="clear" w:color="auto" w:fill="auto"/>
            <w:vAlign w:val="center"/>
          </w:tcPr>
          <w:p w14:paraId="2FFF36ED" w14:textId="1BA8F1C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5.06</w:t>
            </w:r>
          </w:p>
        </w:tc>
        <w:tc>
          <w:tcPr>
            <w:tcW w:w="774" w:type="dxa"/>
            <w:shd w:val="clear" w:color="auto" w:fill="auto"/>
            <w:vAlign w:val="center"/>
          </w:tcPr>
          <w:p w14:paraId="6CEAE275" w14:textId="11EB8529"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32.11</w:t>
            </w:r>
          </w:p>
        </w:tc>
        <w:tc>
          <w:tcPr>
            <w:tcW w:w="640" w:type="dxa"/>
            <w:shd w:val="clear" w:color="auto" w:fill="auto"/>
            <w:vAlign w:val="center"/>
          </w:tcPr>
          <w:p w14:paraId="09FEA3D5" w14:textId="6E0591D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2.63</w:t>
            </w:r>
          </w:p>
        </w:tc>
        <w:tc>
          <w:tcPr>
            <w:tcW w:w="1020" w:type="dxa"/>
            <w:shd w:val="clear" w:color="auto" w:fill="auto"/>
            <w:vAlign w:val="center"/>
          </w:tcPr>
          <w:p w14:paraId="08DFE9A4" w14:textId="379616D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10,382,886</w:t>
            </w:r>
          </w:p>
        </w:tc>
        <w:tc>
          <w:tcPr>
            <w:tcW w:w="641" w:type="dxa"/>
            <w:shd w:val="clear" w:color="auto" w:fill="auto"/>
            <w:vAlign w:val="center"/>
          </w:tcPr>
          <w:p w14:paraId="1112E217" w14:textId="0EABDDB6"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C7857F6" w14:textId="308500BB"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z w:val="18"/>
                <w:szCs w:val="18"/>
              </w:rPr>
              <w:t>彌補以前年度虧損。</w:t>
            </w:r>
          </w:p>
        </w:tc>
      </w:tr>
      <w:tr w:rsidR="008607C2" w:rsidRPr="008607C2" w14:paraId="5BA00735"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74DB1CE7" w14:textId="5093A2BE"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台灣電力股份有限公司</w:t>
            </w:r>
          </w:p>
        </w:tc>
        <w:tc>
          <w:tcPr>
            <w:tcW w:w="1365" w:type="dxa"/>
            <w:shd w:val="clear" w:color="auto" w:fill="auto"/>
            <w:vAlign w:val="center"/>
          </w:tcPr>
          <w:p w14:paraId="14F0C40E" w14:textId="3DE654AE" w:rsidR="00390C9B" w:rsidRPr="008607C2" w:rsidRDefault="00390C9B" w:rsidP="00390C9B">
            <w:pPr>
              <w:spacing w:line="240" w:lineRule="exact"/>
              <w:ind w:leftChars="100" w:left="240"/>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20"/>
                <w:sz w:val="18"/>
                <w:szCs w:val="18"/>
              </w:rPr>
              <w:t>班卡拉銷售公司</w:t>
            </w:r>
          </w:p>
        </w:tc>
        <w:tc>
          <w:tcPr>
            <w:tcW w:w="1008" w:type="dxa"/>
            <w:shd w:val="clear" w:color="auto" w:fill="auto"/>
            <w:vAlign w:val="center"/>
          </w:tcPr>
          <w:p w14:paraId="739E038E" w14:textId="0F3D286B"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90</w:t>
            </w:r>
          </w:p>
        </w:tc>
        <w:tc>
          <w:tcPr>
            <w:tcW w:w="749" w:type="dxa"/>
            <w:shd w:val="clear" w:color="auto" w:fill="auto"/>
            <w:vAlign w:val="center"/>
          </w:tcPr>
          <w:p w14:paraId="0FFB60D1" w14:textId="2E9FD4C3"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9.03</w:t>
            </w:r>
          </w:p>
        </w:tc>
        <w:tc>
          <w:tcPr>
            <w:tcW w:w="798" w:type="dxa"/>
            <w:shd w:val="clear" w:color="auto" w:fill="auto"/>
            <w:vAlign w:val="center"/>
          </w:tcPr>
          <w:p w14:paraId="39BDD9B7" w14:textId="7EF4A4B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11.44</w:t>
            </w:r>
          </w:p>
        </w:tc>
        <w:tc>
          <w:tcPr>
            <w:tcW w:w="774" w:type="dxa"/>
            <w:shd w:val="clear" w:color="auto" w:fill="auto"/>
            <w:vAlign w:val="center"/>
          </w:tcPr>
          <w:p w14:paraId="43560644" w14:textId="7A9D3A3B"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434.60</w:t>
            </w:r>
          </w:p>
        </w:tc>
        <w:tc>
          <w:tcPr>
            <w:tcW w:w="640" w:type="dxa"/>
            <w:shd w:val="clear" w:color="auto" w:fill="auto"/>
            <w:vAlign w:val="center"/>
          </w:tcPr>
          <w:p w14:paraId="563B2ECD" w14:textId="4FD57D71"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20.00</w:t>
            </w:r>
          </w:p>
        </w:tc>
        <w:tc>
          <w:tcPr>
            <w:tcW w:w="1020" w:type="dxa"/>
            <w:shd w:val="clear" w:color="auto" w:fill="auto"/>
            <w:vAlign w:val="center"/>
          </w:tcPr>
          <w:p w14:paraId="377F4EFB" w14:textId="6EE0D1C6"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w:t>
            </w:r>
          </w:p>
        </w:tc>
        <w:tc>
          <w:tcPr>
            <w:tcW w:w="641" w:type="dxa"/>
            <w:shd w:val="clear" w:color="auto" w:fill="auto"/>
            <w:vAlign w:val="center"/>
          </w:tcPr>
          <w:p w14:paraId="2A05CB3A" w14:textId="46224827"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449.50</w:t>
            </w:r>
          </w:p>
        </w:tc>
        <w:tc>
          <w:tcPr>
            <w:tcW w:w="999" w:type="dxa"/>
            <w:shd w:val="clear" w:color="auto" w:fill="auto"/>
            <w:vAlign w:val="center"/>
          </w:tcPr>
          <w:p w14:paraId="3B5233F5" w14:textId="77777777"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40902948"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254167DA" w14:textId="4D8D44F6"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5939E9BD" w14:textId="48D13D66"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臺灣證券交易所公司</w:t>
            </w:r>
          </w:p>
        </w:tc>
        <w:tc>
          <w:tcPr>
            <w:tcW w:w="1008" w:type="dxa"/>
            <w:shd w:val="clear" w:color="auto" w:fill="auto"/>
            <w:vAlign w:val="center"/>
          </w:tcPr>
          <w:p w14:paraId="1DC8E5CF" w14:textId="4C15B2BB"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9,207,363</w:t>
            </w:r>
          </w:p>
        </w:tc>
        <w:tc>
          <w:tcPr>
            <w:tcW w:w="749" w:type="dxa"/>
            <w:shd w:val="clear" w:color="auto" w:fill="auto"/>
            <w:vAlign w:val="center"/>
          </w:tcPr>
          <w:p w14:paraId="3F24EA20" w14:textId="1BFA46CD"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6.83</w:t>
            </w:r>
          </w:p>
        </w:tc>
        <w:tc>
          <w:tcPr>
            <w:tcW w:w="798" w:type="dxa"/>
            <w:shd w:val="clear" w:color="auto" w:fill="auto"/>
            <w:vAlign w:val="center"/>
          </w:tcPr>
          <w:p w14:paraId="0636A2BF" w14:textId="626CD7EE"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6.74</w:t>
            </w:r>
          </w:p>
        </w:tc>
        <w:tc>
          <w:tcPr>
            <w:tcW w:w="774" w:type="dxa"/>
            <w:shd w:val="clear" w:color="auto" w:fill="auto"/>
            <w:vAlign w:val="center"/>
          </w:tcPr>
          <w:p w14:paraId="790E3A0C" w14:textId="3F096A66"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10.48</w:t>
            </w:r>
          </w:p>
        </w:tc>
        <w:tc>
          <w:tcPr>
            <w:tcW w:w="640" w:type="dxa"/>
            <w:shd w:val="clear" w:color="auto" w:fill="auto"/>
            <w:vAlign w:val="center"/>
          </w:tcPr>
          <w:p w14:paraId="31D5D532" w14:textId="26BE1206"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3.00</w:t>
            </w:r>
          </w:p>
        </w:tc>
        <w:tc>
          <w:tcPr>
            <w:tcW w:w="1020" w:type="dxa"/>
            <w:shd w:val="clear" w:color="auto" w:fill="auto"/>
            <w:vAlign w:val="center"/>
          </w:tcPr>
          <w:p w14:paraId="7360BC4C" w14:textId="2377917E"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5,591,545</w:t>
            </w:r>
          </w:p>
        </w:tc>
        <w:tc>
          <w:tcPr>
            <w:tcW w:w="641" w:type="dxa"/>
            <w:shd w:val="clear" w:color="auto" w:fill="auto"/>
            <w:vAlign w:val="center"/>
          </w:tcPr>
          <w:p w14:paraId="6124A758" w14:textId="78D6E6A7"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3.48</w:t>
            </w:r>
          </w:p>
        </w:tc>
        <w:tc>
          <w:tcPr>
            <w:tcW w:w="999" w:type="dxa"/>
            <w:shd w:val="clear" w:color="auto" w:fill="auto"/>
            <w:vAlign w:val="center"/>
          </w:tcPr>
          <w:p w14:paraId="5634BEFF" w14:textId="77777777"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20"/>
                <w:sz w:val="18"/>
                <w:szCs w:val="18"/>
              </w:rPr>
            </w:pPr>
          </w:p>
        </w:tc>
      </w:tr>
      <w:tr w:rsidR="008607C2" w:rsidRPr="008607C2" w14:paraId="2B2FCF67"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58C9787" w14:textId="3F03856A"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2D9E1739" w14:textId="069D7E8D"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臺灣證券交易所公司</w:t>
            </w:r>
          </w:p>
        </w:tc>
        <w:tc>
          <w:tcPr>
            <w:tcW w:w="1008" w:type="dxa"/>
            <w:shd w:val="clear" w:color="auto" w:fill="auto"/>
            <w:vAlign w:val="center"/>
          </w:tcPr>
          <w:p w14:paraId="24ED9EE1" w14:textId="7549FA30"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9,207,363</w:t>
            </w:r>
          </w:p>
        </w:tc>
        <w:tc>
          <w:tcPr>
            <w:tcW w:w="749" w:type="dxa"/>
            <w:shd w:val="clear" w:color="auto" w:fill="auto"/>
            <w:vAlign w:val="center"/>
          </w:tcPr>
          <w:p w14:paraId="4AF4E7EB" w14:textId="2AC4A3C6"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6.83</w:t>
            </w:r>
          </w:p>
        </w:tc>
        <w:tc>
          <w:tcPr>
            <w:tcW w:w="798" w:type="dxa"/>
            <w:shd w:val="clear" w:color="auto" w:fill="auto"/>
            <w:vAlign w:val="center"/>
          </w:tcPr>
          <w:p w14:paraId="3071F578" w14:textId="24106607"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6.74</w:t>
            </w:r>
          </w:p>
        </w:tc>
        <w:tc>
          <w:tcPr>
            <w:tcW w:w="774" w:type="dxa"/>
            <w:shd w:val="clear" w:color="auto" w:fill="auto"/>
            <w:vAlign w:val="center"/>
          </w:tcPr>
          <w:p w14:paraId="1EE2C0EE" w14:textId="04D08CE8"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10.48</w:t>
            </w:r>
          </w:p>
        </w:tc>
        <w:tc>
          <w:tcPr>
            <w:tcW w:w="640" w:type="dxa"/>
            <w:shd w:val="clear" w:color="auto" w:fill="auto"/>
            <w:vAlign w:val="center"/>
          </w:tcPr>
          <w:p w14:paraId="7C10371C" w14:textId="3C0C158D"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3.00</w:t>
            </w:r>
          </w:p>
        </w:tc>
        <w:tc>
          <w:tcPr>
            <w:tcW w:w="1020" w:type="dxa"/>
            <w:shd w:val="clear" w:color="auto" w:fill="auto"/>
            <w:vAlign w:val="center"/>
          </w:tcPr>
          <w:p w14:paraId="151F2669" w14:textId="3DEEC040"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2,599,912</w:t>
            </w:r>
          </w:p>
        </w:tc>
        <w:tc>
          <w:tcPr>
            <w:tcW w:w="641" w:type="dxa"/>
            <w:shd w:val="clear" w:color="auto" w:fill="auto"/>
            <w:vAlign w:val="center"/>
          </w:tcPr>
          <w:p w14:paraId="671139B9" w14:textId="6CEF9CFB" w:rsidR="00390C9B" w:rsidRPr="008607C2" w:rsidRDefault="00390C9B" w:rsidP="00390C9B">
            <w:pPr>
              <w:spacing w:line="240" w:lineRule="exact"/>
              <w:jc w:val="right"/>
              <w:rPr>
                <w:rFonts w:ascii="標楷體" w:eastAsia="標楷體" w:hAnsi="標楷體"/>
                <w:noProof/>
                <w:color w:val="000000" w:themeColor="text1"/>
                <w:w w:val="90"/>
                <w:sz w:val="18"/>
                <w:szCs w:val="18"/>
              </w:rPr>
            </w:pPr>
            <w:r w:rsidRPr="008607C2">
              <w:rPr>
                <w:rFonts w:ascii="標楷體" w:eastAsia="標楷體" w:hAnsi="標楷體"/>
                <w:noProof/>
                <w:color w:val="000000" w:themeColor="text1"/>
                <w:sz w:val="18"/>
                <w:szCs w:val="18"/>
              </w:rPr>
              <w:t>4.27</w:t>
            </w:r>
          </w:p>
        </w:tc>
        <w:tc>
          <w:tcPr>
            <w:tcW w:w="999" w:type="dxa"/>
            <w:shd w:val="clear" w:color="auto" w:fill="auto"/>
            <w:vAlign w:val="center"/>
          </w:tcPr>
          <w:p w14:paraId="1AE05529" w14:textId="77777777" w:rsidR="00390C9B" w:rsidRPr="008607C2" w:rsidRDefault="00390C9B" w:rsidP="00390C9B">
            <w:pPr>
              <w:snapToGrid w:val="0"/>
              <w:spacing w:line="240" w:lineRule="exact"/>
              <w:ind w:left="6" w:right="6"/>
              <w:jc w:val="both"/>
              <w:rPr>
                <w:rFonts w:ascii="標楷體" w:eastAsia="標楷體" w:hAnsi="標楷體"/>
                <w:noProof/>
                <w:color w:val="000000" w:themeColor="text1"/>
                <w:spacing w:val="-18"/>
                <w:sz w:val="18"/>
                <w:szCs w:val="18"/>
              </w:rPr>
            </w:pPr>
          </w:p>
        </w:tc>
      </w:tr>
      <w:tr w:rsidR="008607C2" w:rsidRPr="008607C2" w14:paraId="748AA17E"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4345D29" w14:textId="4E4BB87A"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台灣電力股份有限公司</w:t>
            </w:r>
          </w:p>
        </w:tc>
        <w:tc>
          <w:tcPr>
            <w:tcW w:w="1365" w:type="dxa"/>
            <w:shd w:val="clear" w:color="auto" w:fill="auto"/>
            <w:vAlign w:val="center"/>
          </w:tcPr>
          <w:p w14:paraId="47E6D752" w14:textId="3F0CCDCC"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臺灣證券交易所公司</w:t>
            </w:r>
          </w:p>
        </w:tc>
        <w:tc>
          <w:tcPr>
            <w:tcW w:w="1008" w:type="dxa"/>
            <w:shd w:val="clear" w:color="auto" w:fill="auto"/>
            <w:vAlign w:val="center"/>
          </w:tcPr>
          <w:p w14:paraId="7DDF2E11" w14:textId="51D2005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9,207,363</w:t>
            </w:r>
          </w:p>
        </w:tc>
        <w:tc>
          <w:tcPr>
            <w:tcW w:w="749" w:type="dxa"/>
            <w:shd w:val="clear" w:color="auto" w:fill="auto"/>
            <w:vAlign w:val="center"/>
          </w:tcPr>
          <w:p w14:paraId="75F734BD" w14:textId="44B7C29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6.83</w:t>
            </w:r>
          </w:p>
        </w:tc>
        <w:tc>
          <w:tcPr>
            <w:tcW w:w="798" w:type="dxa"/>
            <w:shd w:val="clear" w:color="auto" w:fill="auto"/>
            <w:vAlign w:val="center"/>
          </w:tcPr>
          <w:p w14:paraId="27AF2C86" w14:textId="1F143B3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6.74</w:t>
            </w:r>
          </w:p>
        </w:tc>
        <w:tc>
          <w:tcPr>
            <w:tcW w:w="774" w:type="dxa"/>
            <w:shd w:val="clear" w:color="auto" w:fill="auto"/>
            <w:vAlign w:val="center"/>
          </w:tcPr>
          <w:p w14:paraId="064BDFE2" w14:textId="105D941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10.48</w:t>
            </w:r>
          </w:p>
        </w:tc>
        <w:tc>
          <w:tcPr>
            <w:tcW w:w="640" w:type="dxa"/>
            <w:shd w:val="clear" w:color="auto" w:fill="auto"/>
            <w:vAlign w:val="center"/>
          </w:tcPr>
          <w:p w14:paraId="27D8945B" w14:textId="58897DC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3.00</w:t>
            </w:r>
          </w:p>
        </w:tc>
        <w:tc>
          <w:tcPr>
            <w:tcW w:w="1020" w:type="dxa"/>
            <w:shd w:val="clear" w:color="auto" w:fill="auto"/>
            <w:vAlign w:val="center"/>
          </w:tcPr>
          <w:p w14:paraId="3AC023D3" w14:textId="3603A9B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3,801,402</w:t>
            </w:r>
          </w:p>
        </w:tc>
        <w:tc>
          <w:tcPr>
            <w:tcW w:w="641" w:type="dxa"/>
            <w:shd w:val="clear" w:color="auto" w:fill="auto"/>
            <w:vAlign w:val="center"/>
          </w:tcPr>
          <w:p w14:paraId="782B3B67" w14:textId="18751F3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3.09</w:t>
            </w:r>
          </w:p>
        </w:tc>
        <w:tc>
          <w:tcPr>
            <w:tcW w:w="999" w:type="dxa"/>
            <w:shd w:val="clear" w:color="auto" w:fill="auto"/>
            <w:vAlign w:val="center"/>
          </w:tcPr>
          <w:p w14:paraId="2D92D1E2"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7D356096"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562492D" w14:textId="6AB181E0"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269DF421" w14:textId="72C7D11C"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義典科技公司</w:t>
            </w:r>
          </w:p>
        </w:tc>
        <w:tc>
          <w:tcPr>
            <w:tcW w:w="1008" w:type="dxa"/>
            <w:shd w:val="clear" w:color="auto" w:fill="auto"/>
            <w:vAlign w:val="center"/>
          </w:tcPr>
          <w:p w14:paraId="14AB52FC" w14:textId="10D3F92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95,379</w:t>
            </w:r>
          </w:p>
        </w:tc>
        <w:tc>
          <w:tcPr>
            <w:tcW w:w="749" w:type="dxa"/>
            <w:shd w:val="clear" w:color="auto" w:fill="auto"/>
            <w:vAlign w:val="center"/>
          </w:tcPr>
          <w:p w14:paraId="0B9B3B7B" w14:textId="52EC5FC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5.12</w:t>
            </w:r>
          </w:p>
        </w:tc>
        <w:tc>
          <w:tcPr>
            <w:tcW w:w="798" w:type="dxa"/>
            <w:shd w:val="clear" w:color="auto" w:fill="auto"/>
            <w:vAlign w:val="center"/>
          </w:tcPr>
          <w:p w14:paraId="5D459E6C" w14:textId="73FB859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16.61</w:t>
            </w:r>
          </w:p>
        </w:tc>
        <w:tc>
          <w:tcPr>
            <w:tcW w:w="774" w:type="dxa"/>
            <w:shd w:val="clear" w:color="auto" w:fill="auto"/>
            <w:vAlign w:val="center"/>
          </w:tcPr>
          <w:p w14:paraId="52DB6CAD" w14:textId="20A6485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21.09</w:t>
            </w:r>
          </w:p>
        </w:tc>
        <w:tc>
          <w:tcPr>
            <w:tcW w:w="640" w:type="dxa"/>
            <w:shd w:val="clear" w:color="auto" w:fill="auto"/>
            <w:vAlign w:val="center"/>
          </w:tcPr>
          <w:p w14:paraId="46E501B6" w14:textId="684A0D7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9.34</w:t>
            </w:r>
          </w:p>
        </w:tc>
        <w:tc>
          <w:tcPr>
            <w:tcW w:w="1020" w:type="dxa"/>
            <w:shd w:val="clear" w:color="auto" w:fill="auto"/>
            <w:vAlign w:val="center"/>
          </w:tcPr>
          <w:p w14:paraId="5A7F8D4A" w14:textId="3910A94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70,822</w:t>
            </w:r>
          </w:p>
        </w:tc>
        <w:tc>
          <w:tcPr>
            <w:tcW w:w="641" w:type="dxa"/>
            <w:shd w:val="clear" w:color="auto" w:fill="auto"/>
            <w:vAlign w:val="center"/>
          </w:tcPr>
          <w:p w14:paraId="6A5C387B" w14:textId="14D23FC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12.49</w:t>
            </w:r>
          </w:p>
        </w:tc>
        <w:tc>
          <w:tcPr>
            <w:tcW w:w="999" w:type="dxa"/>
            <w:shd w:val="clear" w:color="auto" w:fill="auto"/>
            <w:vAlign w:val="center"/>
          </w:tcPr>
          <w:p w14:paraId="6EEFB666"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749C3F4B" w14:textId="77777777" w:rsidTr="00DE5BA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03C74C50" w14:textId="35621B58"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0FC7493F" w14:textId="4D355726" w:rsidR="00390C9B" w:rsidRPr="008607C2" w:rsidRDefault="00390C9B" w:rsidP="00390C9B">
            <w:pPr>
              <w:spacing w:line="240" w:lineRule="exact"/>
              <w:ind w:leftChars="100" w:left="240"/>
              <w:rPr>
                <w:rFonts w:ascii="標楷體" w:eastAsia="標楷體" w:hAnsi="標楷體"/>
                <w:color w:val="000000" w:themeColor="text1"/>
                <w:spacing w:val="-14"/>
                <w:sz w:val="18"/>
                <w:szCs w:val="18"/>
              </w:rPr>
            </w:pPr>
            <w:r w:rsidRPr="008607C2">
              <w:rPr>
                <w:rFonts w:ascii="標楷體" w:eastAsia="標楷體" w:hAnsi="標楷體" w:hint="eastAsia"/>
                <w:noProof/>
                <w:color w:val="000000" w:themeColor="text1"/>
                <w:spacing w:val="-20"/>
                <w:sz w:val="18"/>
                <w:szCs w:val="18"/>
              </w:rPr>
              <w:t>科學城物流公</w:t>
            </w:r>
            <w:r w:rsidRPr="008607C2">
              <w:rPr>
                <w:rFonts w:ascii="標楷體" w:eastAsia="標楷體" w:hAnsi="標楷體" w:hint="eastAsia"/>
                <w:noProof/>
                <w:color w:val="000000" w:themeColor="text1"/>
                <w:spacing w:val="-14"/>
                <w:sz w:val="18"/>
                <w:szCs w:val="18"/>
              </w:rPr>
              <w:t>司</w:t>
            </w:r>
          </w:p>
        </w:tc>
        <w:tc>
          <w:tcPr>
            <w:tcW w:w="1008" w:type="dxa"/>
            <w:shd w:val="clear" w:color="auto" w:fill="auto"/>
            <w:vAlign w:val="center"/>
          </w:tcPr>
          <w:p w14:paraId="6B51A17E" w14:textId="19D722A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307,388</w:t>
            </w:r>
          </w:p>
        </w:tc>
        <w:tc>
          <w:tcPr>
            <w:tcW w:w="749" w:type="dxa"/>
            <w:shd w:val="clear" w:color="auto" w:fill="auto"/>
            <w:vAlign w:val="center"/>
          </w:tcPr>
          <w:p w14:paraId="35AD540A" w14:textId="2750F6A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4.29</w:t>
            </w:r>
          </w:p>
        </w:tc>
        <w:tc>
          <w:tcPr>
            <w:tcW w:w="798" w:type="dxa"/>
            <w:shd w:val="clear" w:color="auto" w:fill="auto"/>
            <w:vAlign w:val="center"/>
          </w:tcPr>
          <w:p w14:paraId="557DC173" w14:textId="232F5C0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10.23</w:t>
            </w:r>
          </w:p>
        </w:tc>
        <w:tc>
          <w:tcPr>
            <w:tcW w:w="774" w:type="dxa"/>
            <w:shd w:val="clear" w:color="auto" w:fill="auto"/>
            <w:vAlign w:val="center"/>
          </w:tcPr>
          <w:p w14:paraId="54732CFF" w14:textId="5A509BB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25.46</w:t>
            </w:r>
          </w:p>
        </w:tc>
        <w:tc>
          <w:tcPr>
            <w:tcW w:w="640" w:type="dxa"/>
            <w:shd w:val="clear" w:color="auto" w:fill="auto"/>
            <w:vAlign w:val="center"/>
          </w:tcPr>
          <w:p w14:paraId="619212C5" w14:textId="1915C7C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26.00</w:t>
            </w:r>
          </w:p>
        </w:tc>
        <w:tc>
          <w:tcPr>
            <w:tcW w:w="1020" w:type="dxa"/>
            <w:shd w:val="clear" w:color="auto" w:fill="auto"/>
            <w:vAlign w:val="center"/>
          </w:tcPr>
          <w:p w14:paraId="3BE6EB21" w14:textId="0CA8F5D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325,869</w:t>
            </w:r>
          </w:p>
        </w:tc>
        <w:tc>
          <w:tcPr>
            <w:tcW w:w="641" w:type="dxa"/>
            <w:shd w:val="clear" w:color="auto" w:fill="auto"/>
            <w:vAlign w:val="center"/>
          </w:tcPr>
          <w:p w14:paraId="24D7297B" w14:textId="1D9AE4E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17.42</w:t>
            </w:r>
          </w:p>
        </w:tc>
        <w:tc>
          <w:tcPr>
            <w:tcW w:w="999" w:type="dxa"/>
            <w:shd w:val="clear" w:color="auto" w:fill="auto"/>
            <w:vAlign w:val="center"/>
          </w:tcPr>
          <w:p w14:paraId="6D5F1B03"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78D13D5" w14:textId="77777777" w:rsidTr="00DE5BA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29350E2B" w14:textId="3F44BDA5"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736D4D14" w14:textId="7A332130"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中宇環保工程公司</w:t>
            </w:r>
          </w:p>
        </w:tc>
        <w:tc>
          <w:tcPr>
            <w:tcW w:w="1008" w:type="dxa"/>
            <w:shd w:val="clear" w:color="auto" w:fill="auto"/>
            <w:vAlign w:val="center"/>
          </w:tcPr>
          <w:p w14:paraId="4332E0B7" w14:textId="41545A8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520,519</w:t>
            </w:r>
          </w:p>
        </w:tc>
        <w:tc>
          <w:tcPr>
            <w:tcW w:w="749" w:type="dxa"/>
            <w:shd w:val="clear" w:color="auto" w:fill="auto"/>
            <w:vAlign w:val="center"/>
          </w:tcPr>
          <w:p w14:paraId="11E3AE6A" w14:textId="369B8FE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4.21</w:t>
            </w:r>
          </w:p>
        </w:tc>
        <w:tc>
          <w:tcPr>
            <w:tcW w:w="798" w:type="dxa"/>
            <w:shd w:val="clear" w:color="auto" w:fill="auto"/>
            <w:vAlign w:val="center"/>
          </w:tcPr>
          <w:p w14:paraId="66A6DB7E" w14:textId="7CCEFBA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7.53</w:t>
            </w:r>
          </w:p>
        </w:tc>
        <w:tc>
          <w:tcPr>
            <w:tcW w:w="774" w:type="dxa"/>
            <w:shd w:val="clear" w:color="auto" w:fill="auto"/>
            <w:vAlign w:val="center"/>
          </w:tcPr>
          <w:p w14:paraId="2A3F5973" w14:textId="185C6A8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15.44</w:t>
            </w:r>
          </w:p>
        </w:tc>
        <w:tc>
          <w:tcPr>
            <w:tcW w:w="640" w:type="dxa"/>
            <w:shd w:val="clear" w:color="auto" w:fill="auto"/>
            <w:vAlign w:val="center"/>
          </w:tcPr>
          <w:p w14:paraId="5B576119" w14:textId="744F2B6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2.33</w:t>
            </w:r>
          </w:p>
        </w:tc>
        <w:tc>
          <w:tcPr>
            <w:tcW w:w="1020" w:type="dxa"/>
            <w:shd w:val="clear" w:color="auto" w:fill="auto"/>
            <w:vAlign w:val="center"/>
          </w:tcPr>
          <w:p w14:paraId="4234F17F" w14:textId="03DB3DF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123,786</w:t>
            </w:r>
          </w:p>
        </w:tc>
        <w:tc>
          <w:tcPr>
            <w:tcW w:w="641" w:type="dxa"/>
            <w:shd w:val="clear" w:color="auto" w:fill="auto"/>
            <w:vAlign w:val="center"/>
          </w:tcPr>
          <w:p w14:paraId="042160D1" w14:textId="4754169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6.51</w:t>
            </w:r>
          </w:p>
        </w:tc>
        <w:tc>
          <w:tcPr>
            <w:tcW w:w="999" w:type="dxa"/>
            <w:shd w:val="clear" w:color="auto" w:fill="auto"/>
            <w:vAlign w:val="center"/>
          </w:tcPr>
          <w:p w14:paraId="0F8BF6F0" w14:textId="77777777" w:rsidR="00390C9B" w:rsidRPr="008607C2" w:rsidRDefault="00390C9B" w:rsidP="00390C9B">
            <w:pPr>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0D238611" w14:textId="77777777" w:rsidTr="00DE5BA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4A3E8029" w14:textId="18BD7A30" w:rsidR="00390C9B" w:rsidRPr="008607C2" w:rsidRDefault="00390C9B" w:rsidP="00390C9B">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5AC77E0F" w14:textId="3BF2F6DA" w:rsidR="00390C9B" w:rsidRPr="008607C2" w:rsidRDefault="00390C9B" w:rsidP="00390C9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尼米克船東控股公司</w:t>
            </w:r>
          </w:p>
        </w:tc>
        <w:tc>
          <w:tcPr>
            <w:tcW w:w="1008" w:type="dxa"/>
            <w:shd w:val="clear" w:color="auto" w:fill="auto"/>
            <w:vAlign w:val="center"/>
          </w:tcPr>
          <w:p w14:paraId="323BE522" w14:textId="36B3ED9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660,963</w:t>
            </w:r>
          </w:p>
        </w:tc>
        <w:tc>
          <w:tcPr>
            <w:tcW w:w="749" w:type="dxa"/>
            <w:shd w:val="clear" w:color="auto" w:fill="auto"/>
            <w:vAlign w:val="center"/>
          </w:tcPr>
          <w:p w14:paraId="3ED22178" w14:textId="49EB808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3.59</w:t>
            </w:r>
          </w:p>
        </w:tc>
        <w:tc>
          <w:tcPr>
            <w:tcW w:w="798" w:type="dxa"/>
            <w:shd w:val="clear" w:color="auto" w:fill="auto"/>
            <w:vAlign w:val="center"/>
          </w:tcPr>
          <w:p w14:paraId="1E5AC373" w14:textId="45F73AC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3.10</w:t>
            </w:r>
          </w:p>
        </w:tc>
        <w:tc>
          <w:tcPr>
            <w:tcW w:w="774" w:type="dxa"/>
            <w:shd w:val="clear" w:color="auto" w:fill="auto"/>
            <w:vAlign w:val="center"/>
          </w:tcPr>
          <w:p w14:paraId="1B08D7DD" w14:textId="6C13C91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7.58</w:t>
            </w:r>
          </w:p>
        </w:tc>
        <w:tc>
          <w:tcPr>
            <w:tcW w:w="640" w:type="dxa"/>
            <w:shd w:val="clear" w:color="auto" w:fill="auto"/>
            <w:vAlign w:val="center"/>
          </w:tcPr>
          <w:p w14:paraId="3D4DFEE5" w14:textId="245BA55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45.00</w:t>
            </w:r>
          </w:p>
        </w:tc>
        <w:tc>
          <w:tcPr>
            <w:tcW w:w="1020" w:type="dxa"/>
            <w:shd w:val="clear" w:color="auto" w:fill="auto"/>
            <w:vAlign w:val="center"/>
          </w:tcPr>
          <w:p w14:paraId="74386736" w14:textId="362C11F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3,388,070</w:t>
            </w:r>
          </w:p>
        </w:tc>
        <w:tc>
          <w:tcPr>
            <w:tcW w:w="641" w:type="dxa"/>
            <w:shd w:val="clear" w:color="auto" w:fill="auto"/>
            <w:vAlign w:val="center"/>
          </w:tcPr>
          <w:p w14:paraId="32DC8285" w14:textId="453FCC9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8.88</w:t>
            </w:r>
          </w:p>
        </w:tc>
        <w:tc>
          <w:tcPr>
            <w:tcW w:w="999" w:type="dxa"/>
            <w:shd w:val="clear" w:color="auto" w:fill="auto"/>
            <w:vAlign w:val="center"/>
          </w:tcPr>
          <w:p w14:paraId="5088048D"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15C36F58" w14:textId="77777777" w:rsidTr="00DE5BA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26DB02C8" w14:textId="6F3D673D"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3B068CDF" w14:textId="3CBF6293"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淳品實業公司</w:t>
            </w:r>
          </w:p>
        </w:tc>
        <w:tc>
          <w:tcPr>
            <w:tcW w:w="1008" w:type="dxa"/>
            <w:shd w:val="clear" w:color="auto" w:fill="auto"/>
            <w:vAlign w:val="center"/>
          </w:tcPr>
          <w:p w14:paraId="0557152A" w14:textId="3C64921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215,345</w:t>
            </w:r>
          </w:p>
        </w:tc>
        <w:tc>
          <w:tcPr>
            <w:tcW w:w="749" w:type="dxa"/>
            <w:shd w:val="clear" w:color="auto" w:fill="auto"/>
            <w:vAlign w:val="center"/>
          </w:tcPr>
          <w:p w14:paraId="78D3B10A" w14:textId="23E0C6C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3.31</w:t>
            </w:r>
          </w:p>
        </w:tc>
        <w:tc>
          <w:tcPr>
            <w:tcW w:w="798" w:type="dxa"/>
            <w:shd w:val="clear" w:color="auto" w:fill="auto"/>
            <w:vAlign w:val="center"/>
          </w:tcPr>
          <w:p w14:paraId="6C3BC318" w14:textId="284ACA7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19.58</w:t>
            </w:r>
          </w:p>
        </w:tc>
        <w:tc>
          <w:tcPr>
            <w:tcW w:w="774" w:type="dxa"/>
            <w:shd w:val="clear" w:color="auto" w:fill="auto"/>
            <w:vAlign w:val="center"/>
          </w:tcPr>
          <w:p w14:paraId="4BB8504D" w14:textId="6739755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22.35</w:t>
            </w:r>
          </w:p>
        </w:tc>
        <w:tc>
          <w:tcPr>
            <w:tcW w:w="640" w:type="dxa"/>
            <w:shd w:val="clear" w:color="auto" w:fill="auto"/>
            <w:vAlign w:val="center"/>
          </w:tcPr>
          <w:p w14:paraId="78ED790E" w14:textId="10C0380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49.00</w:t>
            </w:r>
          </w:p>
        </w:tc>
        <w:tc>
          <w:tcPr>
            <w:tcW w:w="1020" w:type="dxa"/>
            <w:shd w:val="clear" w:color="auto" w:fill="auto"/>
            <w:vAlign w:val="center"/>
          </w:tcPr>
          <w:p w14:paraId="4949FB2E" w14:textId="681A28C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487,284</w:t>
            </w:r>
          </w:p>
        </w:tc>
        <w:tc>
          <w:tcPr>
            <w:tcW w:w="641" w:type="dxa"/>
            <w:shd w:val="clear" w:color="auto" w:fill="auto"/>
            <w:vAlign w:val="center"/>
          </w:tcPr>
          <w:p w14:paraId="3635FF89" w14:textId="31C47E3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16.98</w:t>
            </w:r>
          </w:p>
        </w:tc>
        <w:tc>
          <w:tcPr>
            <w:tcW w:w="999" w:type="dxa"/>
            <w:shd w:val="clear" w:color="auto" w:fill="auto"/>
            <w:vAlign w:val="center"/>
          </w:tcPr>
          <w:p w14:paraId="5098ECDB"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12850276" w14:textId="77777777" w:rsidTr="00DE5BA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05933806" w14:textId="13B2A6EC"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台灣電力股份有限公司</w:t>
            </w:r>
          </w:p>
        </w:tc>
        <w:tc>
          <w:tcPr>
            <w:tcW w:w="1365" w:type="dxa"/>
            <w:shd w:val="clear" w:color="auto" w:fill="auto"/>
            <w:vAlign w:val="center"/>
          </w:tcPr>
          <w:p w14:paraId="7BD8E25E" w14:textId="5481852D"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台灣汽電共生公司</w:t>
            </w:r>
          </w:p>
        </w:tc>
        <w:tc>
          <w:tcPr>
            <w:tcW w:w="1008" w:type="dxa"/>
            <w:shd w:val="clear" w:color="auto" w:fill="auto"/>
            <w:vAlign w:val="center"/>
          </w:tcPr>
          <w:p w14:paraId="4A712616" w14:textId="0E1A82C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917,015</w:t>
            </w:r>
          </w:p>
        </w:tc>
        <w:tc>
          <w:tcPr>
            <w:tcW w:w="749" w:type="dxa"/>
            <w:shd w:val="clear" w:color="auto" w:fill="auto"/>
            <w:vAlign w:val="center"/>
          </w:tcPr>
          <w:p w14:paraId="71CEF03B" w14:textId="1D7E21D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1.54</w:t>
            </w:r>
          </w:p>
        </w:tc>
        <w:tc>
          <w:tcPr>
            <w:tcW w:w="798" w:type="dxa"/>
            <w:shd w:val="clear" w:color="auto" w:fill="auto"/>
            <w:vAlign w:val="center"/>
          </w:tcPr>
          <w:p w14:paraId="2AE30A43" w14:textId="20F9CD9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3.74</w:t>
            </w:r>
          </w:p>
        </w:tc>
        <w:tc>
          <w:tcPr>
            <w:tcW w:w="774" w:type="dxa"/>
            <w:shd w:val="clear" w:color="auto" w:fill="auto"/>
            <w:vAlign w:val="center"/>
          </w:tcPr>
          <w:p w14:paraId="630D6582" w14:textId="16B1D03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7.70</w:t>
            </w:r>
          </w:p>
        </w:tc>
        <w:tc>
          <w:tcPr>
            <w:tcW w:w="640" w:type="dxa"/>
            <w:shd w:val="clear" w:color="auto" w:fill="auto"/>
            <w:vAlign w:val="center"/>
          </w:tcPr>
          <w:p w14:paraId="13FC1CC6" w14:textId="37AE709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27.66</w:t>
            </w:r>
          </w:p>
        </w:tc>
        <w:tc>
          <w:tcPr>
            <w:tcW w:w="1020" w:type="dxa"/>
            <w:shd w:val="clear" w:color="auto" w:fill="auto"/>
            <w:vAlign w:val="center"/>
          </w:tcPr>
          <w:p w14:paraId="49E884A9" w14:textId="624A5D4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2,418,689</w:t>
            </w:r>
          </w:p>
        </w:tc>
        <w:tc>
          <w:tcPr>
            <w:tcW w:w="641" w:type="dxa"/>
            <w:shd w:val="clear" w:color="auto" w:fill="auto"/>
            <w:vAlign w:val="center"/>
          </w:tcPr>
          <w:p w14:paraId="78363217" w14:textId="0100A73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11.63</w:t>
            </w:r>
          </w:p>
        </w:tc>
        <w:tc>
          <w:tcPr>
            <w:tcW w:w="999" w:type="dxa"/>
            <w:shd w:val="clear" w:color="auto" w:fill="auto"/>
            <w:vAlign w:val="center"/>
          </w:tcPr>
          <w:p w14:paraId="522C8F5F"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38C5022C"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3BC1F45" w14:textId="7571B165"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33084899" w14:textId="5249D52B"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海外投資開發公司</w:t>
            </w:r>
          </w:p>
        </w:tc>
        <w:tc>
          <w:tcPr>
            <w:tcW w:w="1008" w:type="dxa"/>
            <w:shd w:val="clear" w:color="auto" w:fill="auto"/>
            <w:vAlign w:val="center"/>
          </w:tcPr>
          <w:p w14:paraId="5FD5E7B4" w14:textId="597305E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100,765</w:t>
            </w:r>
          </w:p>
        </w:tc>
        <w:tc>
          <w:tcPr>
            <w:tcW w:w="749" w:type="dxa"/>
            <w:shd w:val="clear" w:color="auto" w:fill="auto"/>
            <w:vAlign w:val="center"/>
          </w:tcPr>
          <w:p w14:paraId="2C26C13A" w14:textId="6EEB7D4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1.12</w:t>
            </w:r>
          </w:p>
        </w:tc>
        <w:tc>
          <w:tcPr>
            <w:tcW w:w="798" w:type="dxa"/>
            <w:shd w:val="clear" w:color="auto" w:fill="auto"/>
            <w:vAlign w:val="center"/>
          </w:tcPr>
          <w:p w14:paraId="65CFA9EE" w14:textId="0A51532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7.39</w:t>
            </w:r>
          </w:p>
        </w:tc>
        <w:tc>
          <w:tcPr>
            <w:tcW w:w="774" w:type="dxa"/>
            <w:shd w:val="clear" w:color="auto" w:fill="auto"/>
            <w:vAlign w:val="center"/>
          </w:tcPr>
          <w:p w14:paraId="6AB703D3" w14:textId="47599F6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8.78</w:t>
            </w:r>
          </w:p>
        </w:tc>
        <w:tc>
          <w:tcPr>
            <w:tcW w:w="640" w:type="dxa"/>
            <w:shd w:val="clear" w:color="auto" w:fill="auto"/>
            <w:vAlign w:val="center"/>
          </w:tcPr>
          <w:p w14:paraId="0A1A92DE" w14:textId="1A55C5A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5.78</w:t>
            </w:r>
          </w:p>
        </w:tc>
        <w:tc>
          <w:tcPr>
            <w:tcW w:w="1020" w:type="dxa"/>
            <w:shd w:val="clear" w:color="auto" w:fill="auto"/>
            <w:vAlign w:val="center"/>
          </w:tcPr>
          <w:p w14:paraId="388100A0" w14:textId="124755C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61,444</w:t>
            </w:r>
          </w:p>
        </w:tc>
        <w:tc>
          <w:tcPr>
            <w:tcW w:w="641" w:type="dxa"/>
            <w:shd w:val="clear" w:color="auto" w:fill="auto"/>
            <w:vAlign w:val="center"/>
          </w:tcPr>
          <w:p w14:paraId="4801D9E2" w14:textId="244909A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10.14</w:t>
            </w:r>
          </w:p>
        </w:tc>
        <w:tc>
          <w:tcPr>
            <w:tcW w:w="999" w:type="dxa"/>
            <w:shd w:val="clear" w:color="auto" w:fill="auto"/>
            <w:vAlign w:val="center"/>
          </w:tcPr>
          <w:p w14:paraId="0A109230"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3EC4479D"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78F11771" w14:textId="12E0DF5E"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541D3280" w14:textId="2472389C"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森霸電力公司</w:t>
            </w:r>
          </w:p>
        </w:tc>
        <w:tc>
          <w:tcPr>
            <w:tcW w:w="1008" w:type="dxa"/>
            <w:shd w:val="clear" w:color="auto" w:fill="auto"/>
            <w:vAlign w:val="center"/>
          </w:tcPr>
          <w:p w14:paraId="7F273A6E" w14:textId="10A6805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1,036,723</w:t>
            </w:r>
          </w:p>
        </w:tc>
        <w:tc>
          <w:tcPr>
            <w:tcW w:w="749" w:type="dxa"/>
            <w:shd w:val="clear" w:color="auto" w:fill="auto"/>
            <w:vAlign w:val="center"/>
          </w:tcPr>
          <w:p w14:paraId="1EF97750" w14:textId="7031EB4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1.04</w:t>
            </w:r>
          </w:p>
        </w:tc>
        <w:tc>
          <w:tcPr>
            <w:tcW w:w="798" w:type="dxa"/>
            <w:shd w:val="clear" w:color="auto" w:fill="auto"/>
            <w:vAlign w:val="center"/>
          </w:tcPr>
          <w:p w14:paraId="6362FA86" w14:textId="4BF9869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5.24</w:t>
            </w:r>
          </w:p>
        </w:tc>
        <w:tc>
          <w:tcPr>
            <w:tcW w:w="774" w:type="dxa"/>
            <w:shd w:val="clear" w:color="auto" w:fill="auto"/>
            <w:vAlign w:val="center"/>
          </w:tcPr>
          <w:p w14:paraId="6731C4F0" w14:textId="265AD2E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7.75</w:t>
            </w:r>
          </w:p>
        </w:tc>
        <w:tc>
          <w:tcPr>
            <w:tcW w:w="640" w:type="dxa"/>
            <w:shd w:val="clear" w:color="auto" w:fill="auto"/>
            <w:vAlign w:val="center"/>
          </w:tcPr>
          <w:p w14:paraId="7B5D185B" w14:textId="4A74529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20.00</w:t>
            </w:r>
          </w:p>
        </w:tc>
        <w:tc>
          <w:tcPr>
            <w:tcW w:w="1020" w:type="dxa"/>
            <w:shd w:val="clear" w:color="auto" w:fill="auto"/>
            <w:vAlign w:val="center"/>
          </w:tcPr>
          <w:p w14:paraId="3D7C4DD9" w14:textId="4DA6A9D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2,788,479</w:t>
            </w:r>
          </w:p>
        </w:tc>
        <w:tc>
          <w:tcPr>
            <w:tcW w:w="641" w:type="dxa"/>
            <w:shd w:val="clear" w:color="auto" w:fill="auto"/>
            <w:vAlign w:val="center"/>
          </w:tcPr>
          <w:p w14:paraId="64C36229" w14:textId="2DD3BB2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31.25</w:t>
            </w:r>
          </w:p>
        </w:tc>
        <w:tc>
          <w:tcPr>
            <w:tcW w:w="999" w:type="dxa"/>
            <w:shd w:val="clear" w:color="auto" w:fill="auto"/>
            <w:vAlign w:val="center"/>
          </w:tcPr>
          <w:p w14:paraId="3699A10D"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716A2311"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AFC2E5A" w14:textId="08122118"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078ADDC8" w14:textId="313D27B8"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台灣高速鐵路公司</w:t>
            </w:r>
          </w:p>
        </w:tc>
        <w:tc>
          <w:tcPr>
            <w:tcW w:w="1008" w:type="dxa"/>
            <w:shd w:val="clear" w:color="auto" w:fill="auto"/>
            <w:vAlign w:val="center"/>
          </w:tcPr>
          <w:p w14:paraId="756B0623" w14:textId="5EC9FBF9"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3,769,337</w:t>
            </w:r>
          </w:p>
        </w:tc>
        <w:tc>
          <w:tcPr>
            <w:tcW w:w="749" w:type="dxa"/>
            <w:shd w:val="clear" w:color="auto" w:fill="auto"/>
            <w:vAlign w:val="center"/>
          </w:tcPr>
          <w:p w14:paraId="25D76DAB" w14:textId="3EA647F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0.67</w:t>
            </w:r>
          </w:p>
        </w:tc>
        <w:tc>
          <w:tcPr>
            <w:tcW w:w="798" w:type="dxa"/>
            <w:shd w:val="clear" w:color="auto" w:fill="auto"/>
            <w:vAlign w:val="center"/>
          </w:tcPr>
          <w:p w14:paraId="549703D3" w14:textId="3E17FDB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0.91</w:t>
            </w:r>
          </w:p>
        </w:tc>
        <w:tc>
          <w:tcPr>
            <w:tcW w:w="774" w:type="dxa"/>
            <w:shd w:val="clear" w:color="auto" w:fill="auto"/>
            <w:vAlign w:val="center"/>
          </w:tcPr>
          <w:p w14:paraId="407A932A" w14:textId="495F24A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5.58</w:t>
            </w:r>
          </w:p>
        </w:tc>
        <w:tc>
          <w:tcPr>
            <w:tcW w:w="640" w:type="dxa"/>
            <w:shd w:val="clear" w:color="auto" w:fill="auto"/>
            <w:vAlign w:val="center"/>
          </w:tcPr>
          <w:p w14:paraId="396C801C" w14:textId="75041D4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3.55</w:t>
            </w:r>
          </w:p>
        </w:tc>
        <w:tc>
          <w:tcPr>
            <w:tcW w:w="1020" w:type="dxa"/>
            <w:shd w:val="clear" w:color="auto" w:fill="auto"/>
            <w:vAlign w:val="center"/>
          </w:tcPr>
          <w:p w14:paraId="127B8173" w14:textId="5C8B6F6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5,750,000</w:t>
            </w:r>
          </w:p>
        </w:tc>
        <w:tc>
          <w:tcPr>
            <w:tcW w:w="641" w:type="dxa"/>
            <w:shd w:val="clear" w:color="auto" w:fill="auto"/>
            <w:vAlign w:val="center"/>
          </w:tcPr>
          <w:p w14:paraId="2721D300" w14:textId="28EA40F0"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2.56</w:t>
            </w:r>
          </w:p>
        </w:tc>
        <w:tc>
          <w:tcPr>
            <w:tcW w:w="999" w:type="dxa"/>
            <w:shd w:val="clear" w:color="auto" w:fill="auto"/>
            <w:vAlign w:val="center"/>
          </w:tcPr>
          <w:p w14:paraId="57A85FA5"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51FDB243"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FD0331F" w14:textId="0A979B41"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4145EE20" w14:textId="2C3B2F98"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國光電力公司</w:t>
            </w:r>
          </w:p>
        </w:tc>
        <w:tc>
          <w:tcPr>
            <w:tcW w:w="1008" w:type="dxa"/>
            <w:shd w:val="clear" w:color="auto" w:fill="auto"/>
            <w:vAlign w:val="center"/>
          </w:tcPr>
          <w:p w14:paraId="32CD0E81" w14:textId="3E28741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217,223</w:t>
            </w:r>
          </w:p>
        </w:tc>
        <w:tc>
          <w:tcPr>
            <w:tcW w:w="749" w:type="dxa"/>
            <w:shd w:val="clear" w:color="auto" w:fill="auto"/>
            <w:vAlign w:val="center"/>
          </w:tcPr>
          <w:p w14:paraId="7FB22C46" w14:textId="0DB2B94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0.66</w:t>
            </w:r>
          </w:p>
        </w:tc>
        <w:tc>
          <w:tcPr>
            <w:tcW w:w="798" w:type="dxa"/>
            <w:shd w:val="clear" w:color="auto" w:fill="auto"/>
            <w:vAlign w:val="center"/>
          </w:tcPr>
          <w:p w14:paraId="71596938" w14:textId="0B93628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3.63</w:t>
            </w:r>
          </w:p>
        </w:tc>
        <w:tc>
          <w:tcPr>
            <w:tcW w:w="774" w:type="dxa"/>
            <w:shd w:val="clear" w:color="auto" w:fill="auto"/>
            <w:vAlign w:val="center"/>
          </w:tcPr>
          <w:p w14:paraId="0E2689D9" w14:textId="023A80D7"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5.03</w:t>
            </w:r>
          </w:p>
        </w:tc>
        <w:tc>
          <w:tcPr>
            <w:tcW w:w="640" w:type="dxa"/>
            <w:shd w:val="clear" w:color="auto" w:fill="auto"/>
            <w:vAlign w:val="center"/>
          </w:tcPr>
          <w:p w14:paraId="77831116" w14:textId="12EAE5A8"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45.00</w:t>
            </w:r>
          </w:p>
        </w:tc>
        <w:tc>
          <w:tcPr>
            <w:tcW w:w="1020" w:type="dxa"/>
            <w:shd w:val="clear" w:color="auto" w:fill="auto"/>
            <w:vAlign w:val="center"/>
          </w:tcPr>
          <w:p w14:paraId="7A336F3A" w14:textId="36E6A24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2,150,198</w:t>
            </w:r>
          </w:p>
        </w:tc>
        <w:tc>
          <w:tcPr>
            <w:tcW w:w="641" w:type="dxa"/>
            <w:shd w:val="clear" w:color="auto" w:fill="auto"/>
            <w:vAlign w:val="center"/>
          </w:tcPr>
          <w:p w14:paraId="223EF630" w14:textId="55FDC5F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6.50</w:t>
            </w:r>
          </w:p>
        </w:tc>
        <w:tc>
          <w:tcPr>
            <w:tcW w:w="999" w:type="dxa"/>
            <w:shd w:val="clear" w:color="auto" w:fill="auto"/>
            <w:vAlign w:val="center"/>
          </w:tcPr>
          <w:p w14:paraId="64775B7D"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24"/>
                <w:w w:val="95"/>
                <w:sz w:val="18"/>
              </w:rPr>
            </w:pPr>
          </w:p>
        </w:tc>
      </w:tr>
      <w:tr w:rsidR="008607C2" w:rsidRPr="008607C2" w14:paraId="7BA1F525"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CAC84BE" w14:textId="34B1A570"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516D1CAD" w14:textId="7C4AD311" w:rsidR="00390C9B" w:rsidRPr="008607C2" w:rsidRDefault="00390C9B" w:rsidP="00390C9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星能電力公司</w:t>
            </w:r>
          </w:p>
        </w:tc>
        <w:tc>
          <w:tcPr>
            <w:tcW w:w="1008" w:type="dxa"/>
            <w:shd w:val="clear" w:color="auto" w:fill="auto"/>
            <w:vAlign w:val="center"/>
          </w:tcPr>
          <w:p w14:paraId="61F206C4" w14:textId="7CE8266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193,281</w:t>
            </w:r>
          </w:p>
        </w:tc>
        <w:tc>
          <w:tcPr>
            <w:tcW w:w="749" w:type="dxa"/>
            <w:shd w:val="clear" w:color="auto" w:fill="auto"/>
            <w:vAlign w:val="center"/>
          </w:tcPr>
          <w:p w14:paraId="1CFA78F4" w14:textId="74DDCF7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0.64</w:t>
            </w:r>
          </w:p>
        </w:tc>
        <w:tc>
          <w:tcPr>
            <w:tcW w:w="798" w:type="dxa"/>
            <w:shd w:val="clear" w:color="auto" w:fill="auto"/>
            <w:vAlign w:val="center"/>
          </w:tcPr>
          <w:p w14:paraId="4FFEE3C2" w14:textId="6016B38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2.46</w:t>
            </w:r>
          </w:p>
        </w:tc>
        <w:tc>
          <w:tcPr>
            <w:tcW w:w="774" w:type="dxa"/>
            <w:shd w:val="clear" w:color="auto" w:fill="auto"/>
            <w:vAlign w:val="center"/>
          </w:tcPr>
          <w:p w14:paraId="00746F62" w14:textId="50EB4CFB"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3.31</w:t>
            </w:r>
          </w:p>
        </w:tc>
        <w:tc>
          <w:tcPr>
            <w:tcW w:w="640" w:type="dxa"/>
            <w:shd w:val="clear" w:color="auto" w:fill="auto"/>
            <w:vAlign w:val="center"/>
          </w:tcPr>
          <w:p w14:paraId="0DE1B748" w14:textId="6FE747D4"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20.00</w:t>
            </w:r>
          </w:p>
        </w:tc>
        <w:tc>
          <w:tcPr>
            <w:tcW w:w="1020" w:type="dxa"/>
            <w:shd w:val="clear" w:color="auto" w:fill="auto"/>
            <w:vAlign w:val="center"/>
          </w:tcPr>
          <w:p w14:paraId="2740ECDF" w14:textId="33D50EE3"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1,142,565</w:t>
            </w:r>
          </w:p>
        </w:tc>
        <w:tc>
          <w:tcPr>
            <w:tcW w:w="641" w:type="dxa"/>
            <w:shd w:val="clear" w:color="auto" w:fill="auto"/>
            <w:vAlign w:val="center"/>
          </w:tcPr>
          <w:p w14:paraId="00CBF055" w14:textId="5CABE8C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6.60</w:t>
            </w:r>
          </w:p>
        </w:tc>
        <w:tc>
          <w:tcPr>
            <w:tcW w:w="999" w:type="dxa"/>
            <w:shd w:val="clear" w:color="auto" w:fill="auto"/>
            <w:vAlign w:val="center"/>
          </w:tcPr>
          <w:p w14:paraId="2ACFA963"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8"/>
                <w:w w:val="95"/>
                <w:sz w:val="18"/>
              </w:rPr>
            </w:pPr>
          </w:p>
        </w:tc>
      </w:tr>
      <w:tr w:rsidR="008607C2" w:rsidRPr="008607C2" w14:paraId="70DB957E"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1985" w:type="dxa"/>
            <w:shd w:val="clear" w:color="auto" w:fill="auto"/>
            <w:vAlign w:val="center"/>
          </w:tcPr>
          <w:p w14:paraId="0F4686A7" w14:textId="3070AA95"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台灣電力股份有限公司</w:t>
            </w:r>
          </w:p>
        </w:tc>
        <w:tc>
          <w:tcPr>
            <w:tcW w:w="1365" w:type="dxa"/>
            <w:shd w:val="clear" w:color="auto" w:fill="auto"/>
            <w:vAlign w:val="center"/>
          </w:tcPr>
          <w:p w14:paraId="1FA87209" w14:textId="37BF1B62" w:rsidR="00390C9B" w:rsidRPr="008607C2" w:rsidRDefault="00390C9B" w:rsidP="00390C9B">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臺灣風能訓練公司</w:t>
            </w:r>
          </w:p>
        </w:tc>
        <w:tc>
          <w:tcPr>
            <w:tcW w:w="1008" w:type="dxa"/>
            <w:shd w:val="clear" w:color="auto" w:fill="auto"/>
            <w:vAlign w:val="center"/>
          </w:tcPr>
          <w:p w14:paraId="1C2B940B" w14:textId="0BBA755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6,146</w:t>
            </w:r>
          </w:p>
        </w:tc>
        <w:tc>
          <w:tcPr>
            <w:tcW w:w="749" w:type="dxa"/>
            <w:shd w:val="clear" w:color="auto" w:fill="auto"/>
            <w:vAlign w:val="center"/>
          </w:tcPr>
          <w:p w14:paraId="4EDB3C7E" w14:textId="11DC6315"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0.61</w:t>
            </w:r>
          </w:p>
        </w:tc>
        <w:tc>
          <w:tcPr>
            <w:tcW w:w="798" w:type="dxa"/>
            <w:shd w:val="clear" w:color="auto" w:fill="auto"/>
            <w:vAlign w:val="center"/>
          </w:tcPr>
          <w:p w14:paraId="4BAC8716" w14:textId="63939D2F"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2.29</w:t>
            </w:r>
          </w:p>
        </w:tc>
        <w:tc>
          <w:tcPr>
            <w:tcW w:w="774" w:type="dxa"/>
            <w:shd w:val="clear" w:color="auto" w:fill="auto"/>
            <w:vAlign w:val="center"/>
          </w:tcPr>
          <w:p w14:paraId="34C7449D" w14:textId="34ABDDA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6.23</w:t>
            </w:r>
          </w:p>
        </w:tc>
        <w:tc>
          <w:tcPr>
            <w:tcW w:w="640" w:type="dxa"/>
            <w:shd w:val="clear" w:color="auto" w:fill="auto"/>
            <w:vAlign w:val="center"/>
          </w:tcPr>
          <w:p w14:paraId="5BA00AE8" w14:textId="5A1C6036"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20.00</w:t>
            </w:r>
          </w:p>
        </w:tc>
        <w:tc>
          <w:tcPr>
            <w:tcW w:w="1020" w:type="dxa"/>
            <w:shd w:val="clear" w:color="auto" w:fill="auto"/>
            <w:vAlign w:val="center"/>
          </w:tcPr>
          <w:p w14:paraId="25CF5840" w14:textId="6295B0E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20,475</w:t>
            </w:r>
          </w:p>
        </w:tc>
        <w:tc>
          <w:tcPr>
            <w:tcW w:w="641" w:type="dxa"/>
            <w:shd w:val="clear" w:color="auto" w:fill="auto"/>
            <w:vAlign w:val="center"/>
          </w:tcPr>
          <w:p w14:paraId="1E794D4B" w14:textId="6CB89DC2"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E96F902" w14:textId="0311BE4F"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18"/>
                <w:w w:val="95"/>
                <w:sz w:val="18"/>
              </w:rPr>
            </w:pPr>
            <w:r w:rsidRPr="008607C2">
              <w:rPr>
                <w:rFonts w:ascii="標楷體" w:eastAsia="標楷體" w:hAnsi="標楷體" w:hint="eastAsia"/>
                <w:noProof/>
                <w:color w:val="000000" w:themeColor="text1"/>
                <w:sz w:val="18"/>
                <w:szCs w:val="18"/>
              </w:rPr>
              <w:t>彌補以前年度虧損。</w:t>
            </w:r>
          </w:p>
        </w:tc>
      </w:tr>
      <w:tr w:rsidR="008607C2" w:rsidRPr="008607C2" w14:paraId="02E43DFB"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30305D3" w14:textId="5A521B2A" w:rsidR="00390C9B" w:rsidRPr="008607C2" w:rsidRDefault="00390C9B" w:rsidP="00390C9B">
            <w:pPr>
              <w:spacing w:line="240" w:lineRule="exact"/>
              <w:ind w:leftChars="200" w:left="480" w:right="28"/>
              <w:jc w:val="distribute"/>
              <w:rPr>
                <w:rFonts w:ascii="標楷體" w:eastAsia="標楷體" w:hAnsi="標楷體"/>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16033DA8" w14:textId="7A55C1CC" w:rsidR="00390C9B" w:rsidRPr="008607C2" w:rsidRDefault="00390C9B" w:rsidP="00390C9B">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台灣神隆公司</w:t>
            </w:r>
          </w:p>
        </w:tc>
        <w:tc>
          <w:tcPr>
            <w:tcW w:w="1008" w:type="dxa"/>
            <w:shd w:val="clear" w:color="auto" w:fill="auto"/>
            <w:vAlign w:val="center"/>
          </w:tcPr>
          <w:p w14:paraId="15610CE2" w14:textId="4B7BF80E"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353,216</w:t>
            </w:r>
          </w:p>
        </w:tc>
        <w:tc>
          <w:tcPr>
            <w:tcW w:w="749" w:type="dxa"/>
            <w:shd w:val="clear" w:color="auto" w:fill="auto"/>
            <w:vAlign w:val="center"/>
          </w:tcPr>
          <w:p w14:paraId="4737EC14" w14:textId="77EFAF2D"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0.45</w:t>
            </w:r>
          </w:p>
        </w:tc>
        <w:tc>
          <w:tcPr>
            <w:tcW w:w="798" w:type="dxa"/>
            <w:shd w:val="clear" w:color="auto" w:fill="auto"/>
            <w:vAlign w:val="center"/>
          </w:tcPr>
          <w:p w14:paraId="47689B06" w14:textId="0CA3C57A"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2.99</w:t>
            </w:r>
          </w:p>
        </w:tc>
        <w:tc>
          <w:tcPr>
            <w:tcW w:w="774" w:type="dxa"/>
            <w:shd w:val="clear" w:color="auto" w:fill="auto"/>
            <w:vAlign w:val="center"/>
          </w:tcPr>
          <w:p w14:paraId="13101444" w14:textId="608F8A71"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3.37</w:t>
            </w:r>
          </w:p>
        </w:tc>
        <w:tc>
          <w:tcPr>
            <w:tcW w:w="640" w:type="dxa"/>
            <w:shd w:val="clear" w:color="auto" w:fill="auto"/>
            <w:vAlign w:val="center"/>
          </w:tcPr>
          <w:p w14:paraId="6AE63B6F" w14:textId="21CA240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4.12</w:t>
            </w:r>
          </w:p>
        </w:tc>
        <w:tc>
          <w:tcPr>
            <w:tcW w:w="1020" w:type="dxa"/>
            <w:shd w:val="clear" w:color="auto" w:fill="auto"/>
            <w:vAlign w:val="center"/>
          </w:tcPr>
          <w:p w14:paraId="1D82FD26" w14:textId="380539D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829,210</w:t>
            </w:r>
          </w:p>
        </w:tc>
        <w:tc>
          <w:tcPr>
            <w:tcW w:w="641" w:type="dxa"/>
            <w:shd w:val="clear" w:color="auto" w:fill="auto"/>
            <w:vAlign w:val="center"/>
          </w:tcPr>
          <w:p w14:paraId="45365CF7" w14:textId="276268BC" w:rsidR="00390C9B" w:rsidRPr="008607C2" w:rsidRDefault="00390C9B" w:rsidP="00390C9B">
            <w:pPr>
              <w:spacing w:line="240" w:lineRule="exact"/>
              <w:jc w:val="right"/>
              <w:rPr>
                <w:rFonts w:ascii="標楷體" w:eastAsia="標楷體" w:hAnsi="標楷體"/>
                <w:color w:val="000000" w:themeColor="text1"/>
                <w:w w:val="90"/>
                <w:sz w:val="18"/>
                <w:szCs w:val="18"/>
              </w:rPr>
            </w:pPr>
            <w:r w:rsidRPr="008607C2">
              <w:rPr>
                <w:rFonts w:ascii="標楷體" w:eastAsia="標楷體" w:hAnsi="標楷體"/>
                <w:noProof/>
                <w:color w:val="000000" w:themeColor="text1"/>
                <w:sz w:val="18"/>
                <w:szCs w:val="18"/>
              </w:rPr>
              <w:t>1.95</w:t>
            </w:r>
          </w:p>
        </w:tc>
        <w:tc>
          <w:tcPr>
            <w:tcW w:w="999" w:type="dxa"/>
            <w:shd w:val="clear" w:color="auto" w:fill="auto"/>
            <w:vAlign w:val="center"/>
          </w:tcPr>
          <w:p w14:paraId="5199587B" w14:textId="77777777" w:rsidR="00390C9B" w:rsidRPr="008607C2" w:rsidRDefault="00390C9B" w:rsidP="00390C9B">
            <w:pPr>
              <w:autoSpaceDN w:val="0"/>
              <w:snapToGrid w:val="0"/>
              <w:spacing w:line="240" w:lineRule="exact"/>
              <w:ind w:left="6" w:right="6"/>
              <w:jc w:val="both"/>
              <w:rPr>
                <w:rFonts w:ascii="標楷體" w:eastAsia="標楷體" w:hAnsi="標楷體"/>
                <w:b/>
                <w:color w:val="000000" w:themeColor="text1"/>
                <w:spacing w:val="-18"/>
                <w:w w:val="95"/>
                <w:sz w:val="18"/>
              </w:rPr>
            </w:pPr>
          </w:p>
        </w:tc>
      </w:tr>
      <w:tr w:rsidR="008607C2" w:rsidRPr="008607C2" w14:paraId="2B2E824B"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92A6AC1" w14:textId="3A3C6E26"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台灣中油股份有限公司</w:t>
            </w:r>
          </w:p>
        </w:tc>
        <w:tc>
          <w:tcPr>
            <w:tcW w:w="1365" w:type="dxa"/>
            <w:shd w:val="clear" w:color="auto" w:fill="auto"/>
            <w:vAlign w:val="center"/>
          </w:tcPr>
          <w:p w14:paraId="3B4E13CE" w14:textId="16EACE1F"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環能海運公司</w:t>
            </w:r>
          </w:p>
        </w:tc>
        <w:tc>
          <w:tcPr>
            <w:tcW w:w="1008" w:type="dxa"/>
            <w:shd w:val="clear" w:color="auto" w:fill="auto"/>
            <w:vAlign w:val="center"/>
          </w:tcPr>
          <w:p w14:paraId="3D5A9E51" w14:textId="0EC6D106"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133,833</w:t>
            </w:r>
          </w:p>
        </w:tc>
        <w:tc>
          <w:tcPr>
            <w:tcW w:w="749" w:type="dxa"/>
            <w:shd w:val="clear" w:color="auto" w:fill="auto"/>
            <w:vAlign w:val="center"/>
          </w:tcPr>
          <w:p w14:paraId="587867D6" w14:textId="46A95BE4"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0.26</w:t>
            </w:r>
          </w:p>
        </w:tc>
        <w:tc>
          <w:tcPr>
            <w:tcW w:w="798" w:type="dxa"/>
            <w:shd w:val="clear" w:color="auto" w:fill="auto"/>
            <w:vAlign w:val="center"/>
          </w:tcPr>
          <w:p w14:paraId="1E34517D" w14:textId="5E1CD73D"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1.53</w:t>
            </w:r>
          </w:p>
        </w:tc>
        <w:tc>
          <w:tcPr>
            <w:tcW w:w="774" w:type="dxa"/>
            <w:shd w:val="clear" w:color="auto" w:fill="auto"/>
            <w:vAlign w:val="center"/>
          </w:tcPr>
          <w:p w14:paraId="5826EC98" w14:textId="5222F85F"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2.63</w:t>
            </w:r>
          </w:p>
        </w:tc>
        <w:tc>
          <w:tcPr>
            <w:tcW w:w="640" w:type="dxa"/>
            <w:shd w:val="clear" w:color="auto" w:fill="auto"/>
            <w:vAlign w:val="center"/>
          </w:tcPr>
          <w:p w14:paraId="684F684B" w14:textId="52CFE131"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48.00</w:t>
            </w:r>
          </w:p>
        </w:tc>
        <w:tc>
          <w:tcPr>
            <w:tcW w:w="1020" w:type="dxa"/>
            <w:shd w:val="clear" w:color="auto" w:fill="auto"/>
            <w:vAlign w:val="center"/>
          </w:tcPr>
          <w:p w14:paraId="496106B9" w14:textId="4CC2AA83"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2,327,519</w:t>
            </w:r>
          </w:p>
        </w:tc>
        <w:tc>
          <w:tcPr>
            <w:tcW w:w="641" w:type="dxa"/>
            <w:shd w:val="clear" w:color="auto" w:fill="auto"/>
            <w:vAlign w:val="center"/>
          </w:tcPr>
          <w:p w14:paraId="2A4BBC41" w14:textId="18970CE1"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3.34</w:t>
            </w:r>
          </w:p>
        </w:tc>
        <w:tc>
          <w:tcPr>
            <w:tcW w:w="999" w:type="dxa"/>
            <w:shd w:val="clear" w:color="auto" w:fill="auto"/>
            <w:vAlign w:val="center"/>
          </w:tcPr>
          <w:p w14:paraId="3681C34F" w14:textId="77777777" w:rsidR="00390C9B" w:rsidRPr="008607C2" w:rsidRDefault="00390C9B" w:rsidP="00390C9B">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24C1EC7F" w14:textId="77777777" w:rsidTr="00B51DE6">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24953DC" w14:textId="27F47BE0"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4222E5E1" w14:textId="7E44A7EE"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亞洲航空公司</w:t>
            </w:r>
          </w:p>
        </w:tc>
        <w:tc>
          <w:tcPr>
            <w:tcW w:w="1008" w:type="dxa"/>
            <w:shd w:val="clear" w:color="auto" w:fill="auto"/>
            <w:vAlign w:val="center"/>
          </w:tcPr>
          <w:p w14:paraId="4FD9C31A" w14:textId="2005FABC"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13,489</w:t>
            </w:r>
          </w:p>
        </w:tc>
        <w:tc>
          <w:tcPr>
            <w:tcW w:w="749" w:type="dxa"/>
            <w:shd w:val="clear" w:color="auto" w:fill="auto"/>
            <w:vAlign w:val="center"/>
          </w:tcPr>
          <w:p w14:paraId="701E9888" w14:textId="1E4CAB82"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0.08</w:t>
            </w:r>
          </w:p>
        </w:tc>
        <w:tc>
          <w:tcPr>
            <w:tcW w:w="798" w:type="dxa"/>
            <w:shd w:val="clear" w:color="auto" w:fill="auto"/>
            <w:vAlign w:val="center"/>
          </w:tcPr>
          <w:p w14:paraId="60CE7C4F" w14:textId="3A5F330C"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0.28</w:t>
            </w:r>
          </w:p>
        </w:tc>
        <w:tc>
          <w:tcPr>
            <w:tcW w:w="774" w:type="dxa"/>
            <w:shd w:val="clear" w:color="auto" w:fill="auto"/>
            <w:vAlign w:val="center"/>
          </w:tcPr>
          <w:p w14:paraId="6C83D9E8" w14:textId="4808FCD6"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0.70</w:t>
            </w:r>
          </w:p>
        </w:tc>
        <w:tc>
          <w:tcPr>
            <w:tcW w:w="640" w:type="dxa"/>
            <w:shd w:val="clear" w:color="auto" w:fill="auto"/>
            <w:vAlign w:val="center"/>
          </w:tcPr>
          <w:p w14:paraId="194B991D" w14:textId="58E97263"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12.28</w:t>
            </w:r>
          </w:p>
        </w:tc>
        <w:tc>
          <w:tcPr>
            <w:tcW w:w="1020" w:type="dxa"/>
            <w:shd w:val="clear" w:color="auto" w:fill="auto"/>
            <w:vAlign w:val="center"/>
          </w:tcPr>
          <w:p w14:paraId="043D9C85" w14:textId="4A185DEF"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332,304</w:t>
            </w:r>
          </w:p>
        </w:tc>
        <w:tc>
          <w:tcPr>
            <w:tcW w:w="641" w:type="dxa"/>
            <w:shd w:val="clear" w:color="auto" w:fill="auto"/>
            <w:vAlign w:val="center"/>
          </w:tcPr>
          <w:p w14:paraId="4AAA4985" w14:textId="42868AAC" w:rsidR="00390C9B" w:rsidRPr="008607C2" w:rsidRDefault="00390C9B" w:rsidP="00390C9B">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5.33</w:t>
            </w:r>
          </w:p>
        </w:tc>
        <w:tc>
          <w:tcPr>
            <w:tcW w:w="999" w:type="dxa"/>
            <w:shd w:val="clear" w:color="auto" w:fill="auto"/>
            <w:vAlign w:val="center"/>
          </w:tcPr>
          <w:p w14:paraId="01D35DCB" w14:textId="77777777" w:rsidR="00390C9B" w:rsidRPr="008607C2" w:rsidRDefault="00390C9B" w:rsidP="00390C9B">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5F0E0983"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3E9A7D03" w14:textId="36C51A16" w:rsidR="00390C9B" w:rsidRPr="008607C2" w:rsidRDefault="00390C9B" w:rsidP="00390C9B">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台灣糖業股份有限公司</w:t>
            </w:r>
          </w:p>
        </w:tc>
        <w:tc>
          <w:tcPr>
            <w:tcW w:w="1365" w:type="dxa"/>
            <w:shd w:val="clear" w:color="auto" w:fill="auto"/>
            <w:vAlign w:val="center"/>
          </w:tcPr>
          <w:p w14:paraId="47BAA166" w14:textId="41338FC6" w:rsidR="00390C9B" w:rsidRPr="008607C2" w:rsidRDefault="00390C9B" w:rsidP="00390C9B">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越台糖業公司</w:t>
            </w:r>
          </w:p>
        </w:tc>
        <w:tc>
          <w:tcPr>
            <w:tcW w:w="1008" w:type="dxa"/>
            <w:shd w:val="clear" w:color="auto" w:fill="auto"/>
            <w:vAlign w:val="center"/>
          </w:tcPr>
          <w:p w14:paraId="5DCEA091" w14:textId="3D0FA7BD"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noProof/>
                <w:color w:val="000000" w:themeColor="text1"/>
                <w:sz w:val="18"/>
                <w:szCs w:val="18"/>
              </w:rPr>
              <w:t>53,127</w:t>
            </w:r>
          </w:p>
        </w:tc>
        <w:tc>
          <w:tcPr>
            <w:tcW w:w="749" w:type="dxa"/>
            <w:shd w:val="clear" w:color="auto" w:fill="auto"/>
            <w:vAlign w:val="center"/>
          </w:tcPr>
          <w:p w14:paraId="5AF2C4B3" w14:textId="2CCDAB36"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hint="eastAsia"/>
                <w:noProof/>
                <w:color w:val="000000" w:themeColor="text1"/>
                <w:spacing w:val="-22"/>
                <w:sz w:val="18"/>
                <w:szCs w:val="18"/>
              </w:rPr>
              <w:t>未發行股票</w:t>
            </w:r>
          </w:p>
        </w:tc>
        <w:tc>
          <w:tcPr>
            <w:tcW w:w="798" w:type="dxa"/>
            <w:shd w:val="clear" w:color="auto" w:fill="auto"/>
            <w:vAlign w:val="center"/>
          </w:tcPr>
          <w:p w14:paraId="2E70E1B1" w14:textId="234097F6"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noProof/>
                <w:color w:val="000000" w:themeColor="text1"/>
                <w:sz w:val="18"/>
                <w:szCs w:val="18"/>
              </w:rPr>
              <w:t>1.35</w:t>
            </w:r>
          </w:p>
        </w:tc>
        <w:tc>
          <w:tcPr>
            <w:tcW w:w="774" w:type="dxa"/>
            <w:shd w:val="clear" w:color="auto" w:fill="auto"/>
            <w:vAlign w:val="center"/>
          </w:tcPr>
          <w:p w14:paraId="3B8F14E6" w14:textId="5DD70E1B"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noProof/>
                <w:color w:val="000000" w:themeColor="text1"/>
                <w:sz w:val="18"/>
                <w:szCs w:val="18"/>
              </w:rPr>
              <w:t>1.62</w:t>
            </w:r>
          </w:p>
        </w:tc>
        <w:tc>
          <w:tcPr>
            <w:tcW w:w="640" w:type="dxa"/>
            <w:shd w:val="clear" w:color="auto" w:fill="auto"/>
            <w:vAlign w:val="center"/>
          </w:tcPr>
          <w:p w14:paraId="7B218DF9" w14:textId="5834A614"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hint="eastAsia"/>
                <w:noProof/>
                <w:color w:val="000000" w:themeColor="text1"/>
                <w:sz w:val="18"/>
                <w:szCs w:val="18"/>
              </w:rPr>
              <w:t>－</w:t>
            </w:r>
          </w:p>
        </w:tc>
        <w:tc>
          <w:tcPr>
            <w:tcW w:w="1020" w:type="dxa"/>
            <w:shd w:val="clear" w:color="auto" w:fill="auto"/>
            <w:vAlign w:val="center"/>
          </w:tcPr>
          <w:p w14:paraId="5150822A" w14:textId="43ADCB53"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noProof/>
                <w:color w:val="000000" w:themeColor="text1"/>
                <w:sz w:val="18"/>
                <w:szCs w:val="18"/>
              </w:rPr>
              <w:t>266,992</w:t>
            </w:r>
          </w:p>
        </w:tc>
        <w:tc>
          <w:tcPr>
            <w:tcW w:w="641" w:type="dxa"/>
            <w:shd w:val="clear" w:color="auto" w:fill="auto"/>
            <w:vAlign w:val="center"/>
          </w:tcPr>
          <w:p w14:paraId="189E7714" w14:textId="1D9132AB" w:rsidR="00390C9B" w:rsidRPr="008607C2" w:rsidRDefault="00390C9B" w:rsidP="00390C9B">
            <w:pPr>
              <w:spacing w:line="240" w:lineRule="exact"/>
              <w:jc w:val="right"/>
              <w:rPr>
                <w:rFonts w:ascii="標楷體" w:eastAsia="標楷體" w:hAnsi="標楷體"/>
                <w:noProof/>
                <w:color w:val="000000" w:themeColor="text1"/>
                <w:sz w:val="16"/>
                <w:szCs w:val="16"/>
              </w:rPr>
            </w:pPr>
            <w:r w:rsidRPr="008607C2">
              <w:rPr>
                <w:rFonts w:ascii="標楷體" w:eastAsia="標楷體" w:hAnsi="標楷體"/>
                <w:noProof/>
                <w:color w:val="000000" w:themeColor="text1"/>
                <w:sz w:val="18"/>
                <w:szCs w:val="18"/>
              </w:rPr>
              <w:t>26.04</w:t>
            </w:r>
          </w:p>
        </w:tc>
        <w:tc>
          <w:tcPr>
            <w:tcW w:w="999" w:type="dxa"/>
            <w:shd w:val="clear" w:color="auto" w:fill="auto"/>
            <w:vAlign w:val="center"/>
          </w:tcPr>
          <w:p w14:paraId="124AEA5F" w14:textId="77777777" w:rsidR="00390C9B" w:rsidRPr="008607C2" w:rsidRDefault="00390C9B" w:rsidP="00390C9B">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6B0FFD4A" w14:textId="77777777" w:rsidTr="00FF7929">
        <w:trPr>
          <w:cantSplit/>
          <w:trHeight w:hRule="exact" w:val="567"/>
        </w:trPr>
        <w:tc>
          <w:tcPr>
            <w:tcW w:w="9979" w:type="dxa"/>
            <w:gridSpan w:val="10"/>
            <w:tcBorders>
              <w:top w:val="nil"/>
              <w:left w:val="nil"/>
              <w:bottom w:val="nil"/>
              <w:right w:val="nil"/>
            </w:tcBorders>
            <w:vAlign w:val="center"/>
          </w:tcPr>
          <w:p w14:paraId="36B223B1" w14:textId="77777777" w:rsidR="00EA0E5F" w:rsidRPr="008607C2" w:rsidRDefault="00EA0E5F" w:rsidP="00FB1E2C">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218397F0" w14:textId="77777777" w:rsidTr="00FF7929">
        <w:trPr>
          <w:cantSplit/>
          <w:trHeight w:hRule="exact" w:val="284"/>
        </w:trPr>
        <w:tc>
          <w:tcPr>
            <w:tcW w:w="9979" w:type="dxa"/>
            <w:gridSpan w:val="10"/>
            <w:tcBorders>
              <w:top w:val="nil"/>
              <w:left w:val="nil"/>
              <w:bottom w:val="nil"/>
              <w:right w:val="nil"/>
            </w:tcBorders>
            <w:vAlign w:val="center"/>
          </w:tcPr>
          <w:p w14:paraId="5F74DE5E" w14:textId="77777777" w:rsidR="00EA0E5F" w:rsidRPr="008607C2" w:rsidRDefault="00EA0E5F" w:rsidP="00FF7929">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57CADAAD" w14:textId="77777777" w:rsidTr="00FF7929">
        <w:trPr>
          <w:cantSplit/>
          <w:trHeight w:hRule="exact" w:val="284"/>
        </w:trPr>
        <w:tc>
          <w:tcPr>
            <w:tcW w:w="9979" w:type="dxa"/>
            <w:gridSpan w:val="10"/>
            <w:tcBorders>
              <w:top w:val="nil"/>
              <w:left w:val="nil"/>
              <w:bottom w:val="single" w:sz="2" w:space="0" w:color="auto"/>
              <w:right w:val="nil"/>
            </w:tcBorders>
            <w:vAlign w:val="center"/>
          </w:tcPr>
          <w:p w14:paraId="50689938" w14:textId="77777777" w:rsidR="00EA0E5F" w:rsidRPr="008607C2" w:rsidRDefault="00EA0E5F" w:rsidP="00FF7929">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49BDE748" w14:textId="77777777" w:rsidTr="00FF7929">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1C33F6D1"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10906CD9"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0FAC67CC" w14:textId="77777777" w:rsidR="00EA0E5F" w:rsidRPr="008607C2" w:rsidRDefault="00EA0E5F" w:rsidP="00FF7929">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6416C1F7"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581C1E29"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44194207"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155E8D93"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676A00C3" w14:textId="77777777" w:rsidR="00EA0E5F" w:rsidRPr="008607C2" w:rsidRDefault="00EA0E5F" w:rsidP="00FF7929">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68AC3A2A"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32404ABB"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677FA9DE"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27A4A3DC"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722EEC36"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0D28C3CA" w14:textId="77777777" w:rsidR="00EA0E5F" w:rsidRPr="008607C2" w:rsidRDefault="00EA0E5F" w:rsidP="00FF7929">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6FEBCCB5"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39F12C8F"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1806CD34"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57FB0261"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3972FCF"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6A11F99B"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6DABFAF" w14:textId="18838583" w:rsidR="00EA0E5F" w:rsidRPr="008607C2" w:rsidRDefault="00EA0E5F" w:rsidP="003F4CE4">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30F86A47" w14:textId="77777777" w:rsidR="00EA0E5F" w:rsidRPr="008607C2" w:rsidRDefault="00EA0E5F" w:rsidP="00FF7929">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4511E721" w14:textId="77777777" w:rsidR="00EA0E5F" w:rsidRPr="008607C2" w:rsidRDefault="00EA0E5F" w:rsidP="003F4CE4">
            <w:pPr>
              <w:autoSpaceDE w:val="0"/>
              <w:autoSpaceDN w:val="0"/>
              <w:adjustRightInd w:val="0"/>
              <w:snapToGrid w:val="0"/>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ADCC5D0" w14:textId="77777777" w:rsidR="00EA0E5F" w:rsidRPr="008607C2" w:rsidRDefault="00EA0E5F" w:rsidP="00FF7929">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629D9AD2"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53495775"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3FAD164B"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6E3D1F93"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2334B737"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744741FD" w14:textId="50E1437E" w:rsidR="003F4CE4" w:rsidRPr="008607C2" w:rsidRDefault="003F4CE4" w:rsidP="003F4CE4">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6CBB7128" w14:textId="5F963C89" w:rsidR="003F4CE4" w:rsidRPr="008607C2" w:rsidRDefault="003F4CE4" w:rsidP="003F4CE4">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三、其他</w:t>
            </w:r>
          </w:p>
        </w:tc>
        <w:tc>
          <w:tcPr>
            <w:tcW w:w="1008" w:type="dxa"/>
            <w:shd w:val="clear" w:color="auto" w:fill="auto"/>
            <w:vAlign w:val="center"/>
          </w:tcPr>
          <w:p w14:paraId="6DF0FB3F" w14:textId="7FDB921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50E3997F" w14:textId="257FC031"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46846F7C" w14:textId="30FCD0D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61B5B36C" w14:textId="6DE3EAE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12B12C1A" w14:textId="5BB72E8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31F58A35" w14:textId="1D80DB1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33C3E5E7" w14:textId="7360F5D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7D578FCD" w14:textId="69C40AB3" w:rsidR="003F4CE4" w:rsidRPr="008607C2" w:rsidRDefault="003F4CE4" w:rsidP="003F4CE4">
            <w:pPr>
              <w:snapToGrid w:val="0"/>
              <w:spacing w:line="240" w:lineRule="exact"/>
              <w:ind w:left="6" w:right="6"/>
              <w:jc w:val="both"/>
              <w:rPr>
                <w:rFonts w:ascii="標楷體" w:eastAsia="標楷體" w:hAnsi="標楷體"/>
                <w:b/>
                <w:color w:val="000000" w:themeColor="text1"/>
                <w:spacing w:val="-24"/>
                <w:w w:val="95"/>
                <w:sz w:val="18"/>
              </w:rPr>
            </w:pPr>
          </w:p>
        </w:tc>
      </w:tr>
      <w:tr w:rsidR="008607C2" w:rsidRPr="008607C2" w14:paraId="04E16E39"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964"/>
        </w:trPr>
        <w:tc>
          <w:tcPr>
            <w:tcW w:w="1985" w:type="dxa"/>
            <w:shd w:val="clear" w:color="auto" w:fill="auto"/>
            <w:vAlign w:val="center"/>
          </w:tcPr>
          <w:p w14:paraId="386589AE" w14:textId="29E23DB1" w:rsidR="003F4CE4" w:rsidRPr="008607C2" w:rsidRDefault="003F4CE4" w:rsidP="003F4CE4">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台灣電力股份有限公司</w:t>
            </w:r>
          </w:p>
        </w:tc>
        <w:tc>
          <w:tcPr>
            <w:tcW w:w="1365" w:type="dxa"/>
            <w:shd w:val="clear" w:color="auto" w:fill="auto"/>
            <w:vAlign w:val="center"/>
          </w:tcPr>
          <w:p w14:paraId="2A5FA3BE" w14:textId="3DAF9739" w:rsidR="003F4CE4" w:rsidRPr="008607C2" w:rsidRDefault="003F4CE4" w:rsidP="003F4CE4">
            <w:pPr>
              <w:spacing w:line="240" w:lineRule="exact"/>
              <w:jc w:val="center"/>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班卡拉礦業公司</w:t>
            </w:r>
          </w:p>
        </w:tc>
        <w:tc>
          <w:tcPr>
            <w:tcW w:w="1008" w:type="dxa"/>
            <w:shd w:val="clear" w:color="auto" w:fill="auto"/>
            <w:vAlign w:val="center"/>
          </w:tcPr>
          <w:p w14:paraId="32196719" w14:textId="5A68006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749" w:type="dxa"/>
            <w:shd w:val="clear" w:color="auto" w:fill="auto"/>
            <w:vAlign w:val="center"/>
          </w:tcPr>
          <w:p w14:paraId="1394F0F8" w14:textId="6785810E"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798" w:type="dxa"/>
            <w:shd w:val="clear" w:color="auto" w:fill="auto"/>
            <w:vAlign w:val="center"/>
          </w:tcPr>
          <w:p w14:paraId="53ED0720" w14:textId="43BB2DA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774" w:type="dxa"/>
            <w:shd w:val="clear" w:color="auto" w:fill="auto"/>
            <w:vAlign w:val="center"/>
          </w:tcPr>
          <w:p w14:paraId="473736D5" w14:textId="1EB89FE5"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640" w:type="dxa"/>
            <w:shd w:val="clear" w:color="auto" w:fill="auto"/>
            <w:vAlign w:val="center"/>
          </w:tcPr>
          <w:p w14:paraId="2C3F6BE9" w14:textId="0718CF8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20.00</w:t>
            </w:r>
          </w:p>
        </w:tc>
        <w:tc>
          <w:tcPr>
            <w:tcW w:w="1020" w:type="dxa"/>
            <w:shd w:val="clear" w:color="auto" w:fill="auto"/>
            <w:vAlign w:val="center"/>
          </w:tcPr>
          <w:p w14:paraId="181B9E04" w14:textId="35B760E9"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w:t>
            </w:r>
          </w:p>
        </w:tc>
        <w:tc>
          <w:tcPr>
            <w:tcW w:w="641" w:type="dxa"/>
            <w:shd w:val="clear" w:color="auto" w:fill="auto"/>
            <w:vAlign w:val="center"/>
          </w:tcPr>
          <w:p w14:paraId="7689C728" w14:textId="3E91DB91"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1EAA4338" w14:textId="4E6EBE85" w:rsidR="003F4CE4" w:rsidRPr="008607C2" w:rsidRDefault="003F4CE4" w:rsidP="003F4CE4">
            <w:pPr>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noProof/>
                <w:color w:val="000000" w:themeColor="text1"/>
                <w:spacing w:val="-24"/>
                <w:sz w:val="18"/>
                <w:szCs w:val="18"/>
              </w:rPr>
              <w:t>係代理股東發行及生產煤礦，屬代收代付性質，本身無損益。</w:t>
            </w:r>
          </w:p>
        </w:tc>
      </w:tr>
      <w:tr w:rsidR="008607C2" w:rsidRPr="008607C2" w14:paraId="2B73C33E"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574E40FF" w14:textId="6C9FA94E" w:rsidR="003F4CE4" w:rsidRPr="008607C2" w:rsidRDefault="003F4CE4" w:rsidP="003F4CE4">
            <w:pPr>
              <w:spacing w:line="240" w:lineRule="exact"/>
              <w:ind w:leftChars="100" w:left="24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20"/>
                <w:sz w:val="18"/>
                <w:szCs w:val="18"/>
              </w:rPr>
              <w:t>非營業特種基金</w:t>
            </w:r>
          </w:p>
        </w:tc>
        <w:tc>
          <w:tcPr>
            <w:tcW w:w="1365" w:type="dxa"/>
            <w:shd w:val="clear" w:color="auto" w:fill="auto"/>
            <w:vAlign w:val="center"/>
          </w:tcPr>
          <w:p w14:paraId="70204AA1" w14:textId="5ADBFD97" w:rsidR="003F4CE4" w:rsidRPr="008607C2" w:rsidRDefault="003F4CE4" w:rsidP="003F4CE4">
            <w:pPr>
              <w:spacing w:line="240" w:lineRule="exact"/>
              <w:jc w:val="center"/>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21DBF415" w14:textId="3EC3542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376,987</w:t>
            </w:r>
          </w:p>
        </w:tc>
        <w:tc>
          <w:tcPr>
            <w:tcW w:w="749" w:type="dxa"/>
            <w:shd w:val="clear" w:color="auto" w:fill="auto"/>
            <w:vAlign w:val="center"/>
          </w:tcPr>
          <w:p w14:paraId="0E2F8B32"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50FBAE2B"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62557984"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0423AB40" w14:textId="7C830FE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19.49</w:t>
            </w:r>
          </w:p>
        </w:tc>
        <w:tc>
          <w:tcPr>
            <w:tcW w:w="1020" w:type="dxa"/>
            <w:shd w:val="clear" w:color="auto" w:fill="auto"/>
            <w:vAlign w:val="center"/>
          </w:tcPr>
          <w:p w14:paraId="676D781C" w14:textId="3BEF52F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932,424</w:t>
            </w:r>
          </w:p>
        </w:tc>
        <w:tc>
          <w:tcPr>
            <w:tcW w:w="641" w:type="dxa"/>
            <w:shd w:val="clear" w:color="auto" w:fill="auto"/>
            <w:vAlign w:val="center"/>
          </w:tcPr>
          <w:p w14:paraId="6DA5BD69" w14:textId="3C155D51"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6.28</w:t>
            </w:r>
          </w:p>
        </w:tc>
        <w:tc>
          <w:tcPr>
            <w:tcW w:w="999" w:type="dxa"/>
            <w:shd w:val="clear" w:color="auto" w:fill="auto"/>
            <w:vAlign w:val="center"/>
          </w:tcPr>
          <w:p w14:paraId="0A604CEC" w14:textId="77777777" w:rsidR="003F4CE4" w:rsidRPr="008607C2" w:rsidRDefault="003F4CE4" w:rsidP="003F4CE4">
            <w:pPr>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3C3B616F"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1315DC45" w14:textId="1EBA63E6" w:rsidR="003F4CE4" w:rsidRPr="008607C2" w:rsidRDefault="003F4CE4" w:rsidP="003F4CE4">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48B00621" w14:textId="7C8CE2DD" w:rsidR="003F4CE4" w:rsidRPr="008607C2" w:rsidRDefault="003F4CE4" w:rsidP="003F4CE4">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一、發生虧損之事業</w:t>
            </w:r>
          </w:p>
        </w:tc>
        <w:tc>
          <w:tcPr>
            <w:tcW w:w="1008" w:type="dxa"/>
            <w:shd w:val="clear" w:color="auto" w:fill="auto"/>
            <w:vAlign w:val="center"/>
          </w:tcPr>
          <w:p w14:paraId="23E7E945" w14:textId="0ECF7C5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12ECC846" w14:textId="48E1405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20CBCE7E" w14:textId="046E085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45BD7FEE" w14:textId="0C420CE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11E1A43B" w14:textId="5CF5CEF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18662BF3" w14:textId="5D11936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22B0CBD1" w14:textId="0651913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7387CFCA" w14:textId="023BE16B"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2E437C42"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D15AC46" w14:textId="40CE6E15"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經濟作業基金-科技產業園區作業分基金</w:t>
            </w:r>
          </w:p>
        </w:tc>
        <w:tc>
          <w:tcPr>
            <w:tcW w:w="1365" w:type="dxa"/>
            <w:shd w:val="clear" w:color="auto" w:fill="auto"/>
            <w:vAlign w:val="center"/>
          </w:tcPr>
          <w:p w14:paraId="537EE82C" w14:textId="2BC7E61F"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台灣絲織開發公司</w:t>
            </w:r>
          </w:p>
        </w:tc>
        <w:tc>
          <w:tcPr>
            <w:tcW w:w="1008" w:type="dxa"/>
            <w:shd w:val="clear" w:color="auto" w:fill="auto"/>
            <w:vAlign w:val="center"/>
          </w:tcPr>
          <w:p w14:paraId="469DCBA8" w14:textId="138C83B9"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- 33,411</w:t>
            </w:r>
          </w:p>
        </w:tc>
        <w:tc>
          <w:tcPr>
            <w:tcW w:w="749" w:type="dxa"/>
            <w:shd w:val="clear" w:color="auto" w:fill="auto"/>
            <w:vAlign w:val="center"/>
          </w:tcPr>
          <w:p w14:paraId="2E9AC68C" w14:textId="4B0ACC34"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- 0.55</w:t>
            </w:r>
          </w:p>
        </w:tc>
        <w:tc>
          <w:tcPr>
            <w:tcW w:w="798" w:type="dxa"/>
            <w:shd w:val="clear" w:color="auto" w:fill="auto"/>
            <w:vAlign w:val="center"/>
          </w:tcPr>
          <w:p w14:paraId="02BFAC86" w14:textId="1B94E668"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- 12.12</w:t>
            </w:r>
          </w:p>
        </w:tc>
        <w:tc>
          <w:tcPr>
            <w:tcW w:w="774" w:type="dxa"/>
            <w:shd w:val="clear" w:color="auto" w:fill="auto"/>
            <w:vAlign w:val="center"/>
          </w:tcPr>
          <w:p w14:paraId="0E4A44FC" w14:textId="5AF4A217"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- 34.79</w:t>
            </w:r>
          </w:p>
        </w:tc>
        <w:tc>
          <w:tcPr>
            <w:tcW w:w="640" w:type="dxa"/>
            <w:shd w:val="clear" w:color="auto" w:fill="auto"/>
            <w:vAlign w:val="center"/>
          </w:tcPr>
          <w:p w14:paraId="524522C8" w14:textId="40C6C8E3"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45.24</w:t>
            </w:r>
          </w:p>
        </w:tc>
        <w:tc>
          <w:tcPr>
            <w:tcW w:w="1020" w:type="dxa"/>
            <w:shd w:val="clear" w:color="auto" w:fill="auto"/>
            <w:vAlign w:val="center"/>
          </w:tcPr>
          <w:p w14:paraId="41543C15" w14:textId="436CCB6D"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150,000</w:t>
            </w:r>
          </w:p>
        </w:tc>
        <w:tc>
          <w:tcPr>
            <w:tcW w:w="641" w:type="dxa"/>
            <w:shd w:val="clear" w:color="auto" w:fill="auto"/>
            <w:vAlign w:val="center"/>
          </w:tcPr>
          <w:p w14:paraId="5791BAE8" w14:textId="7F9D6022"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0CBC48DA" w14:textId="233F2B21"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34E4F6A2"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E02B821" w14:textId="737179FF"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經濟作業基金-中小企業發展分基金</w:t>
            </w:r>
          </w:p>
        </w:tc>
        <w:tc>
          <w:tcPr>
            <w:tcW w:w="1365" w:type="dxa"/>
            <w:shd w:val="clear" w:color="auto" w:fill="auto"/>
            <w:vAlign w:val="center"/>
          </w:tcPr>
          <w:p w14:paraId="795EC71E" w14:textId="43D4BB58"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資鼎中小企業開發公司</w:t>
            </w:r>
          </w:p>
        </w:tc>
        <w:tc>
          <w:tcPr>
            <w:tcW w:w="1008" w:type="dxa"/>
            <w:shd w:val="clear" w:color="auto" w:fill="auto"/>
            <w:vAlign w:val="center"/>
          </w:tcPr>
          <w:p w14:paraId="4409B0ED" w14:textId="25FE8F85"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- 1,873</w:t>
            </w:r>
          </w:p>
        </w:tc>
        <w:tc>
          <w:tcPr>
            <w:tcW w:w="749" w:type="dxa"/>
            <w:shd w:val="clear" w:color="auto" w:fill="auto"/>
            <w:vAlign w:val="center"/>
          </w:tcPr>
          <w:p w14:paraId="42D544A5" w14:textId="46623EA1"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- 0.06</w:t>
            </w:r>
          </w:p>
        </w:tc>
        <w:tc>
          <w:tcPr>
            <w:tcW w:w="798" w:type="dxa"/>
            <w:shd w:val="clear" w:color="auto" w:fill="auto"/>
            <w:vAlign w:val="center"/>
          </w:tcPr>
          <w:p w14:paraId="0AB751E6" w14:textId="0214021D"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- 0.70</w:t>
            </w:r>
          </w:p>
        </w:tc>
        <w:tc>
          <w:tcPr>
            <w:tcW w:w="774" w:type="dxa"/>
            <w:shd w:val="clear" w:color="auto" w:fill="auto"/>
            <w:vAlign w:val="center"/>
          </w:tcPr>
          <w:p w14:paraId="35CDA3DF" w14:textId="5CDD16C6"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- 0.70</w:t>
            </w:r>
          </w:p>
        </w:tc>
        <w:tc>
          <w:tcPr>
            <w:tcW w:w="640" w:type="dxa"/>
            <w:shd w:val="clear" w:color="auto" w:fill="auto"/>
            <w:vAlign w:val="center"/>
          </w:tcPr>
          <w:p w14:paraId="2D146825" w14:textId="55B633AB"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18.33</w:t>
            </w:r>
          </w:p>
        </w:tc>
        <w:tc>
          <w:tcPr>
            <w:tcW w:w="1020" w:type="dxa"/>
            <w:shd w:val="clear" w:color="auto" w:fill="auto"/>
            <w:vAlign w:val="center"/>
          </w:tcPr>
          <w:p w14:paraId="02EC2DE2" w14:textId="0DB68DEF"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55,000</w:t>
            </w:r>
          </w:p>
        </w:tc>
        <w:tc>
          <w:tcPr>
            <w:tcW w:w="641" w:type="dxa"/>
            <w:shd w:val="clear" w:color="auto" w:fill="auto"/>
            <w:vAlign w:val="center"/>
          </w:tcPr>
          <w:p w14:paraId="39A8F3CB" w14:textId="6F8CA44F"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219D9189" w14:textId="6A3D68DE"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彌補以前年度虧損。</w:t>
            </w:r>
          </w:p>
        </w:tc>
      </w:tr>
      <w:tr w:rsidR="008607C2" w:rsidRPr="008607C2" w14:paraId="26A94498"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ED671BA" w14:textId="4097EBE4"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14"/>
                <w:w w:val="95"/>
                <w:sz w:val="18"/>
                <w:szCs w:val="18"/>
              </w:rPr>
            </w:pPr>
          </w:p>
        </w:tc>
        <w:tc>
          <w:tcPr>
            <w:tcW w:w="1365" w:type="dxa"/>
            <w:shd w:val="clear" w:color="auto" w:fill="auto"/>
            <w:vAlign w:val="center"/>
          </w:tcPr>
          <w:p w14:paraId="13D5D459" w14:textId="304C8D42" w:rsidR="003F4CE4" w:rsidRPr="008607C2" w:rsidRDefault="003F4CE4" w:rsidP="003F4CE4">
            <w:pPr>
              <w:spacing w:line="240" w:lineRule="exact"/>
              <w:rPr>
                <w:rFonts w:ascii="標楷體" w:eastAsia="標楷體" w:hAnsi="標楷體"/>
                <w:noProof/>
                <w:color w:val="000000" w:themeColor="text1"/>
                <w:spacing w:val="-6"/>
                <w:sz w:val="18"/>
                <w:szCs w:val="18"/>
              </w:rPr>
            </w:pPr>
            <w:r w:rsidRPr="008607C2">
              <w:rPr>
                <w:rFonts w:ascii="標楷體" w:eastAsia="標楷體" w:hAnsi="標楷體" w:hint="eastAsia"/>
                <w:b/>
                <w:noProof/>
                <w:color w:val="000000" w:themeColor="text1"/>
                <w:spacing w:val="-18"/>
                <w:sz w:val="18"/>
                <w:szCs w:val="18"/>
              </w:rPr>
              <w:t>二、獲有盈餘之事業</w:t>
            </w:r>
          </w:p>
        </w:tc>
        <w:tc>
          <w:tcPr>
            <w:tcW w:w="1008" w:type="dxa"/>
            <w:shd w:val="clear" w:color="auto" w:fill="auto"/>
            <w:vAlign w:val="center"/>
          </w:tcPr>
          <w:p w14:paraId="0D4023C4" w14:textId="0F82CF78"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749" w:type="dxa"/>
            <w:shd w:val="clear" w:color="auto" w:fill="auto"/>
            <w:vAlign w:val="center"/>
          </w:tcPr>
          <w:p w14:paraId="70A8C9FA" w14:textId="285DD555"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798" w:type="dxa"/>
            <w:shd w:val="clear" w:color="auto" w:fill="auto"/>
            <w:vAlign w:val="center"/>
          </w:tcPr>
          <w:p w14:paraId="1659695E" w14:textId="32CDF433"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774" w:type="dxa"/>
            <w:shd w:val="clear" w:color="auto" w:fill="auto"/>
            <w:vAlign w:val="center"/>
          </w:tcPr>
          <w:p w14:paraId="7F2C0433" w14:textId="221E0599"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640" w:type="dxa"/>
            <w:shd w:val="clear" w:color="auto" w:fill="auto"/>
            <w:vAlign w:val="center"/>
          </w:tcPr>
          <w:p w14:paraId="56AA1C8D" w14:textId="74C9737A"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1020" w:type="dxa"/>
            <w:shd w:val="clear" w:color="auto" w:fill="auto"/>
            <w:vAlign w:val="center"/>
          </w:tcPr>
          <w:p w14:paraId="57162929" w14:textId="6F6018A9"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641" w:type="dxa"/>
            <w:shd w:val="clear" w:color="auto" w:fill="auto"/>
            <w:vAlign w:val="center"/>
          </w:tcPr>
          <w:p w14:paraId="0835DEDE" w14:textId="549F09A6"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p>
        </w:tc>
        <w:tc>
          <w:tcPr>
            <w:tcW w:w="999" w:type="dxa"/>
            <w:shd w:val="clear" w:color="auto" w:fill="auto"/>
            <w:vAlign w:val="center"/>
          </w:tcPr>
          <w:p w14:paraId="15B39D61" w14:textId="77777777"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04058832"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46B93118" w14:textId="710A7723"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經濟作業基金-產業園區開發管理分基金</w:t>
            </w:r>
          </w:p>
        </w:tc>
        <w:tc>
          <w:tcPr>
            <w:tcW w:w="1365" w:type="dxa"/>
            <w:shd w:val="clear" w:color="auto" w:fill="auto"/>
            <w:vAlign w:val="center"/>
          </w:tcPr>
          <w:p w14:paraId="499D3032" w14:textId="66FDA1CF"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世正開發公司</w:t>
            </w:r>
          </w:p>
        </w:tc>
        <w:tc>
          <w:tcPr>
            <w:tcW w:w="1008" w:type="dxa"/>
            <w:shd w:val="clear" w:color="auto" w:fill="auto"/>
            <w:vAlign w:val="center"/>
          </w:tcPr>
          <w:p w14:paraId="2E4EDD22" w14:textId="3DCD271E"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345,805</w:t>
            </w:r>
          </w:p>
        </w:tc>
        <w:tc>
          <w:tcPr>
            <w:tcW w:w="749" w:type="dxa"/>
            <w:shd w:val="clear" w:color="auto" w:fill="auto"/>
            <w:vAlign w:val="center"/>
          </w:tcPr>
          <w:p w14:paraId="22863B91" w14:textId="18451CC2"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1.00</w:t>
            </w:r>
          </w:p>
        </w:tc>
        <w:tc>
          <w:tcPr>
            <w:tcW w:w="798" w:type="dxa"/>
            <w:shd w:val="clear" w:color="auto" w:fill="auto"/>
            <w:vAlign w:val="center"/>
          </w:tcPr>
          <w:p w14:paraId="12A7F7D4" w14:textId="25851B11"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3.21</w:t>
            </w:r>
          </w:p>
        </w:tc>
        <w:tc>
          <w:tcPr>
            <w:tcW w:w="774" w:type="dxa"/>
            <w:shd w:val="clear" w:color="auto" w:fill="auto"/>
            <w:vAlign w:val="center"/>
          </w:tcPr>
          <w:p w14:paraId="50DB44CD" w14:textId="14D0D371"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5.23</w:t>
            </w:r>
          </w:p>
        </w:tc>
        <w:tc>
          <w:tcPr>
            <w:tcW w:w="640" w:type="dxa"/>
            <w:shd w:val="clear" w:color="auto" w:fill="auto"/>
            <w:vAlign w:val="center"/>
          </w:tcPr>
          <w:p w14:paraId="06EB3C93" w14:textId="4F67E6C7"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17.24</w:t>
            </w:r>
          </w:p>
        </w:tc>
        <w:tc>
          <w:tcPr>
            <w:tcW w:w="1020" w:type="dxa"/>
            <w:shd w:val="clear" w:color="auto" w:fill="auto"/>
            <w:vAlign w:val="center"/>
          </w:tcPr>
          <w:p w14:paraId="097F8D8D" w14:textId="7859268D"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605,045</w:t>
            </w:r>
          </w:p>
        </w:tc>
        <w:tc>
          <w:tcPr>
            <w:tcW w:w="641" w:type="dxa"/>
            <w:shd w:val="clear" w:color="auto" w:fill="auto"/>
            <w:vAlign w:val="center"/>
          </w:tcPr>
          <w:p w14:paraId="7D660BE6" w14:textId="315BF000"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8.60</w:t>
            </w:r>
          </w:p>
        </w:tc>
        <w:tc>
          <w:tcPr>
            <w:tcW w:w="999" w:type="dxa"/>
            <w:shd w:val="clear" w:color="auto" w:fill="auto"/>
            <w:vAlign w:val="center"/>
          </w:tcPr>
          <w:p w14:paraId="4EE360CD" w14:textId="77777777"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5B3B7372"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34692F8" w14:textId="05FD8AD8"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經濟作業基金-中小企業發展分基金</w:t>
            </w:r>
          </w:p>
        </w:tc>
        <w:tc>
          <w:tcPr>
            <w:tcW w:w="1365" w:type="dxa"/>
            <w:shd w:val="clear" w:color="auto" w:fill="auto"/>
            <w:vAlign w:val="center"/>
          </w:tcPr>
          <w:p w14:paraId="258125C3" w14:textId="05C168CE"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台灣育成中小企業開發公司</w:t>
            </w:r>
          </w:p>
        </w:tc>
        <w:tc>
          <w:tcPr>
            <w:tcW w:w="1008" w:type="dxa"/>
            <w:shd w:val="clear" w:color="auto" w:fill="auto"/>
            <w:vAlign w:val="center"/>
          </w:tcPr>
          <w:p w14:paraId="6692725E" w14:textId="55AC1E38"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47,183</w:t>
            </w:r>
          </w:p>
        </w:tc>
        <w:tc>
          <w:tcPr>
            <w:tcW w:w="749" w:type="dxa"/>
            <w:shd w:val="clear" w:color="auto" w:fill="auto"/>
            <w:vAlign w:val="center"/>
          </w:tcPr>
          <w:p w14:paraId="1B3A79C2" w14:textId="540C10EE"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0.67</w:t>
            </w:r>
          </w:p>
        </w:tc>
        <w:tc>
          <w:tcPr>
            <w:tcW w:w="798" w:type="dxa"/>
            <w:shd w:val="clear" w:color="auto" w:fill="auto"/>
            <w:vAlign w:val="center"/>
          </w:tcPr>
          <w:p w14:paraId="2D5DD9C0" w14:textId="07D4BA67"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6.14</w:t>
            </w:r>
          </w:p>
        </w:tc>
        <w:tc>
          <w:tcPr>
            <w:tcW w:w="774" w:type="dxa"/>
            <w:shd w:val="clear" w:color="auto" w:fill="auto"/>
            <w:vAlign w:val="center"/>
          </w:tcPr>
          <w:p w14:paraId="04775F2A" w14:textId="1B1C033F"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6.26</w:t>
            </w:r>
          </w:p>
        </w:tc>
        <w:tc>
          <w:tcPr>
            <w:tcW w:w="640" w:type="dxa"/>
            <w:shd w:val="clear" w:color="auto" w:fill="auto"/>
            <w:vAlign w:val="center"/>
          </w:tcPr>
          <w:p w14:paraId="728A7B83" w14:textId="6F9671BF"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14.53</w:t>
            </w:r>
          </w:p>
        </w:tc>
        <w:tc>
          <w:tcPr>
            <w:tcW w:w="1020" w:type="dxa"/>
            <w:shd w:val="clear" w:color="auto" w:fill="auto"/>
            <w:vAlign w:val="center"/>
          </w:tcPr>
          <w:p w14:paraId="45B145B4" w14:textId="24C3EA77"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87,000</w:t>
            </w:r>
          </w:p>
        </w:tc>
        <w:tc>
          <w:tcPr>
            <w:tcW w:w="641" w:type="dxa"/>
            <w:shd w:val="clear" w:color="auto" w:fill="auto"/>
            <w:vAlign w:val="center"/>
          </w:tcPr>
          <w:p w14:paraId="3CCBE0A2" w14:textId="193CE2CD" w:rsidR="003F4CE4" w:rsidRPr="008607C2" w:rsidRDefault="003F4CE4" w:rsidP="003F4CE4">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6"/>
                <w:sz w:val="18"/>
                <w:szCs w:val="18"/>
              </w:rPr>
              <w:t>5.89</w:t>
            </w:r>
          </w:p>
        </w:tc>
        <w:tc>
          <w:tcPr>
            <w:tcW w:w="999" w:type="dxa"/>
            <w:shd w:val="clear" w:color="auto" w:fill="auto"/>
            <w:vAlign w:val="center"/>
          </w:tcPr>
          <w:p w14:paraId="7475834F" w14:textId="77777777"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553BA517"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12C8BF19" w14:textId="50F02560" w:rsidR="003F4CE4" w:rsidRPr="008607C2" w:rsidRDefault="003F4CE4" w:rsidP="003F4CE4">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經濟作業基金-中小企業發展分基金</w:t>
            </w:r>
          </w:p>
        </w:tc>
        <w:tc>
          <w:tcPr>
            <w:tcW w:w="1365" w:type="dxa"/>
            <w:shd w:val="clear" w:color="auto" w:fill="auto"/>
            <w:vAlign w:val="center"/>
          </w:tcPr>
          <w:p w14:paraId="3A57DE06" w14:textId="727F8F64" w:rsidR="003F4CE4" w:rsidRPr="008607C2" w:rsidRDefault="003F4CE4" w:rsidP="003F4CE4">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華陽中小企業開發公司</w:t>
            </w:r>
          </w:p>
        </w:tc>
        <w:tc>
          <w:tcPr>
            <w:tcW w:w="1008" w:type="dxa"/>
            <w:shd w:val="clear" w:color="auto" w:fill="auto"/>
            <w:vAlign w:val="center"/>
          </w:tcPr>
          <w:p w14:paraId="57ED7202" w14:textId="5CCD646A"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19,284</w:t>
            </w:r>
          </w:p>
        </w:tc>
        <w:tc>
          <w:tcPr>
            <w:tcW w:w="749" w:type="dxa"/>
            <w:shd w:val="clear" w:color="auto" w:fill="auto"/>
            <w:vAlign w:val="center"/>
          </w:tcPr>
          <w:p w14:paraId="4B3B8ACC" w14:textId="564D43B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0.41</w:t>
            </w:r>
          </w:p>
        </w:tc>
        <w:tc>
          <w:tcPr>
            <w:tcW w:w="798" w:type="dxa"/>
            <w:shd w:val="clear" w:color="auto" w:fill="auto"/>
            <w:vAlign w:val="center"/>
          </w:tcPr>
          <w:p w14:paraId="4648864E" w14:textId="26F5452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3.02</w:t>
            </w:r>
          </w:p>
        </w:tc>
        <w:tc>
          <w:tcPr>
            <w:tcW w:w="774" w:type="dxa"/>
            <w:shd w:val="clear" w:color="auto" w:fill="auto"/>
            <w:vAlign w:val="center"/>
          </w:tcPr>
          <w:p w14:paraId="67554223" w14:textId="7ACE5B9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3.14</w:t>
            </w:r>
          </w:p>
        </w:tc>
        <w:tc>
          <w:tcPr>
            <w:tcW w:w="640" w:type="dxa"/>
            <w:shd w:val="clear" w:color="auto" w:fill="auto"/>
            <w:vAlign w:val="center"/>
          </w:tcPr>
          <w:p w14:paraId="4CD736D2" w14:textId="586058E9"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11.25</w:t>
            </w:r>
          </w:p>
        </w:tc>
        <w:tc>
          <w:tcPr>
            <w:tcW w:w="1020" w:type="dxa"/>
            <w:shd w:val="clear" w:color="auto" w:fill="auto"/>
            <w:vAlign w:val="center"/>
          </w:tcPr>
          <w:p w14:paraId="775EE4A9" w14:textId="41313B9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35,378</w:t>
            </w:r>
          </w:p>
        </w:tc>
        <w:tc>
          <w:tcPr>
            <w:tcW w:w="641" w:type="dxa"/>
            <w:shd w:val="clear" w:color="auto" w:fill="auto"/>
            <w:vAlign w:val="center"/>
          </w:tcPr>
          <w:p w14:paraId="0E772773" w14:textId="2A3CF55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3.98</w:t>
            </w:r>
          </w:p>
        </w:tc>
        <w:tc>
          <w:tcPr>
            <w:tcW w:w="999" w:type="dxa"/>
            <w:shd w:val="clear" w:color="auto" w:fill="auto"/>
            <w:vAlign w:val="center"/>
          </w:tcPr>
          <w:p w14:paraId="0C312A97"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599FE903"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12"/>
        </w:trPr>
        <w:tc>
          <w:tcPr>
            <w:tcW w:w="1985" w:type="dxa"/>
            <w:shd w:val="clear" w:color="auto" w:fill="auto"/>
            <w:vAlign w:val="center"/>
          </w:tcPr>
          <w:p w14:paraId="6C395312" w14:textId="2402487D" w:rsidR="003F4CE4" w:rsidRPr="008607C2" w:rsidRDefault="003F4CE4" w:rsidP="003F4CE4">
            <w:pPr>
              <w:spacing w:line="240" w:lineRule="exact"/>
              <w:ind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20"/>
                <w:sz w:val="18"/>
                <w:szCs w:val="18"/>
              </w:rPr>
              <w:t>交通部主管</w:t>
            </w:r>
          </w:p>
        </w:tc>
        <w:tc>
          <w:tcPr>
            <w:tcW w:w="1365" w:type="dxa"/>
            <w:shd w:val="clear" w:color="auto" w:fill="auto"/>
            <w:vAlign w:val="center"/>
          </w:tcPr>
          <w:p w14:paraId="6E34D312" w14:textId="522D1718" w:rsidR="003F4CE4" w:rsidRPr="008607C2" w:rsidRDefault="003F4CE4" w:rsidP="003F4CE4">
            <w:pPr>
              <w:spacing w:line="240" w:lineRule="exact"/>
              <w:jc w:val="center"/>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合   計</w:t>
            </w:r>
          </w:p>
        </w:tc>
        <w:tc>
          <w:tcPr>
            <w:tcW w:w="1008" w:type="dxa"/>
            <w:shd w:val="clear" w:color="auto" w:fill="auto"/>
            <w:vAlign w:val="center"/>
          </w:tcPr>
          <w:p w14:paraId="7B924B5A" w14:textId="5B0D65B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225,194,370</w:t>
            </w:r>
          </w:p>
        </w:tc>
        <w:tc>
          <w:tcPr>
            <w:tcW w:w="749" w:type="dxa"/>
            <w:shd w:val="clear" w:color="auto" w:fill="auto"/>
            <w:vAlign w:val="center"/>
          </w:tcPr>
          <w:p w14:paraId="3661B89A"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5DF3BDFE"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6ACC8F24"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449C3810" w14:textId="5372B4F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27.30</w:t>
            </w:r>
          </w:p>
        </w:tc>
        <w:tc>
          <w:tcPr>
            <w:tcW w:w="1020" w:type="dxa"/>
            <w:shd w:val="clear" w:color="auto" w:fill="auto"/>
            <w:vAlign w:val="center"/>
          </w:tcPr>
          <w:p w14:paraId="381F8B84" w14:textId="12526EB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225,236,518</w:t>
            </w:r>
          </w:p>
        </w:tc>
        <w:tc>
          <w:tcPr>
            <w:tcW w:w="641" w:type="dxa"/>
            <w:shd w:val="clear" w:color="auto" w:fill="auto"/>
            <w:vAlign w:val="center"/>
          </w:tcPr>
          <w:p w14:paraId="2D38084B" w14:textId="5BD7C9E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12.21</w:t>
            </w:r>
          </w:p>
        </w:tc>
        <w:tc>
          <w:tcPr>
            <w:tcW w:w="999" w:type="dxa"/>
            <w:shd w:val="clear" w:color="auto" w:fill="auto"/>
            <w:vAlign w:val="center"/>
          </w:tcPr>
          <w:p w14:paraId="59A2E7B5"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1891F6D3"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12"/>
        </w:trPr>
        <w:tc>
          <w:tcPr>
            <w:tcW w:w="1985" w:type="dxa"/>
            <w:shd w:val="clear" w:color="auto" w:fill="auto"/>
            <w:vAlign w:val="center"/>
          </w:tcPr>
          <w:p w14:paraId="66BB0542" w14:textId="7443F8A6" w:rsidR="003F4CE4" w:rsidRPr="008607C2" w:rsidRDefault="003F4CE4" w:rsidP="003F4CE4">
            <w:pPr>
              <w:spacing w:line="240" w:lineRule="exact"/>
              <w:ind w:leftChars="100" w:left="24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20"/>
                <w:sz w:val="18"/>
                <w:szCs w:val="18"/>
              </w:rPr>
              <w:t>直接投資</w:t>
            </w:r>
          </w:p>
        </w:tc>
        <w:tc>
          <w:tcPr>
            <w:tcW w:w="1365" w:type="dxa"/>
            <w:shd w:val="clear" w:color="auto" w:fill="auto"/>
            <w:vAlign w:val="center"/>
          </w:tcPr>
          <w:p w14:paraId="2FC5A7C5" w14:textId="150BC536" w:rsidR="003F4CE4" w:rsidRPr="008607C2" w:rsidRDefault="003F4CE4" w:rsidP="003F4CE4">
            <w:pPr>
              <w:spacing w:line="240" w:lineRule="exact"/>
              <w:jc w:val="center"/>
              <w:rPr>
                <w:rFonts w:ascii="標楷體" w:eastAsia="標楷體" w:hAnsi="標楷體"/>
                <w:color w:val="000000" w:themeColor="text1"/>
                <w:spacing w:val="-14"/>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4CC1EE88" w14:textId="38B11EE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220,547,653</w:t>
            </w:r>
          </w:p>
        </w:tc>
        <w:tc>
          <w:tcPr>
            <w:tcW w:w="749" w:type="dxa"/>
            <w:shd w:val="clear" w:color="auto" w:fill="auto"/>
            <w:vAlign w:val="center"/>
          </w:tcPr>
          <w:p w14:paraId="46E8B990"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6923A134"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16EC2435"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7C35B056" w14:textId="523A1AA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28.52</w:t>
            </w:r>
          </w:p>
        </w:tc>
        <w:tc>
          <w:tcPr>
            <w:tcW w:w="1020" w:type="dxa"/>
            <w:shd w:val="clear" w:color="auto" w:fill="auto"/>
            <w:vAlign w:val="center"/>
          </w:tcPr>
          <w:p w14:paraId="32BABE17" w14:textId="23F0572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185,053,639</w:t>
            </w:r>
          </w:p>
        </w:tc>
        <w:tc>
          <w:tcPr>
            <w:tcW w:w="641" w:type="dxa"/>
            <w:shd w:val="clear" w:color="auto" w:fill="auto"/>
            <w:vAlign w:val="center"/>
          </w:tcPr>
          <w:p w14:paraId="411B5318" w14:textId="357E2ED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13.05</w:t>
            </w:r>
          </w:p>
        </w:tc>
        <w:tc>
          <w:tcPr>
            <w:tcW w:w="999" w:type="dxa"/>
            <w:shd w:val="clear" w:color="auto" w:fill="auto"/>
            <w:vAlign w:val="center"/>
          </w:tcPr>
          <w:p w14:paraId="504F9849"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314AD3CA"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12"/>
        </w:trPr>
        <w:tc>
          <w:tcPr>
            <w:tcW w:w="1985" w:type="dxa"/>
            <w:shd w:val="clear" w:color="auto" w:fill="auto"/>
            <w:vAlign w:val="center"/>
          </w:tcPr>
          <w:p w14:paraId="32B6A903" w14:textId="24C73EB4" w:rsidR="003F4CE4" w:rsidRPr="008607C2" w:rsidRDefault="003F4CE4" w:rsidP="003F4CE4">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247E9FF3" w14:textId="3BD85AD5" w:rsidR="003F4CE4" w:rsidRPr="008607C2" w:rsidRDefault="003F4CE4" w:rsidP="003F4CE4">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一、發生虧損之事業</w:t>
            </w:r>
          </w:p>
        </w:tc>
        <w:tc>
          <w:tcPr>
            <w:tcW w:w="1008" w:type="dxa"/>
            <w:shd w:val="clear" w:color="auto" w:fill="auto"/>
            <w:vAlign w:val="center"/>
          </w:tcPr>
          <w:p w14:paraId="28CAE82C" w14:textId="7B025F9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0B39B0FC" w14:textId="251AD830"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3F477496" w14:textId="11E46E4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33506B72" w14:textId="036830AE"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2F36BCCC" w14:textId="4F20393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61F5A36B" w14:textId="22408B3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278B1A63" w14:textId="21297D59"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1E800BA1" w14:textId="4FBA73EE"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1A53C4BF"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1985" w:type="dxa"/>
            <w:shd w:val="clear" w:color="auto" w:fill="auto"/>
            <w:vAlign w:val="center"/>
          </w:tcPr>
          <w:p w14:paraId="1EABBDFB" w14:textId="7A694DB9" w:rsidR="003F4CE4" w:rsidRPr="008607C2" w:rsidRDefault="003F4CE4" w:rsidP="003F4CE4">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交通部</w:t>
            </w:r>
          </w:p>
        </w:tc>
        <w:tc>
          <w:tcPr>
            <w:tcW w:w="1365" w:type="dxa"/>
            <w:shd w:val="clear" w:color="auto" w:fill="auto"/>
            <w:vAlign w:val="center"/>
          </w:tcPr>
          <w:p w14:paraId="3DA4189B" w14:textId="50F2C2C1" w:rsidR="003F4CE4" w:rsidRPr="008607C2" w:rsidRDefault="003F4CE4" w:rsidP="003F4CE4">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桃園航勤公司</w:t>
            </w:r>
          </w:p>
        </w:tc>
        <w:tc>
          <w:tcPr>
            <w:tcW w:w="1008" w:type="dxa"/>
            <w:shd w:val="clear" w:color="auto" w:fill="auto"/>
            <w:vAlign w:val="center"/>
          </w:tcPr>
          <w:p w14:paraId="5B50C4A7" w14:textId="338CD88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- 483,076</w:t>
            </w:r>
          </w:p>
        </w:tc>
        <w:tc>
          <w:tcPr>
            <w:tcW w:w="749" w:type="dxa"/>
            <w:shd w:val="clear" w:color="auto" w:fill="auto"/>
            <w:vAlign w:val="center"/>
          </w:tcPr>
          <w:p w14:paraId="44952C69" w14:textId="61821F70"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- 6.90</w:t>
            </w:r>
          </w:p>
        </w:tc>
        <w:tc>
          <w:tcPr>
            <w:tcW w:w="798" w:type="dxa"/>
            <w:shd w:val="clear" w:color="auto" w:fill="auto"/>
            <w:vAlign w:val="center"/>
          </w:tcPr>
          <w:p w14:paraId="29D587A5" w14:textId="1F2039A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- 21.15</w:t>
            </w:r>
          </w:p>
        </w:tc>
        <w:tc>
          <w:tcPr>
            <w:tcW w:w="774" w:type="dxa"/>
            <w:shd w:val="clear" w:color="auto" w:fill="auto"/>
            <w:vAlign w:val="center"/>
          </w:tcPr>
          <w:p w14:paraId="7FC19410" w14:textId="3BDF97C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- 44.65</w:t>
            </w:r>
          </w:p>
        </w:tc>
        <w:tc>
          <w:tcPr>
            <w:tcW w:w="640" w:type="dxa"/>
            <w:shd w:val="clear" w:color="auto" w:fill="auto"/>
            <w:vAlign w:val="center"/>
          </w:tcPr>
          <w:p w14:paraId="405A22D2" w14:textId="3B4081E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45.00</w:t>
            </w:r>
          </w:p>
        </w:tc>
        <w:tc>
          <w:tcPr>
            <w:tcW w:w="1020" w:type="dxa"/>
            <w:shd w:val="clear" w:color="auto" w:fill="auto"/>
            <w:vAlign w:val="center"/>
          </w:tcPr>
          <w:p w14:paraId="5CF6B99D" w14:textId="4D19200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374,945</w:t>
            </w:r>
          </w:p>
        </w:tc>
        <w:tc>
          <w:tcPr>
            <w:tcW w:w="641" w:type="dxa"/>
            <w:shd w:val="clear" w:color="auto" w:fill="auto"/>
            <w:vAlign w:val="center"/>
          </w:tcPr>
          <w:p w14:paraId="003BA863" w14:textId="727B683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0BB7841B" w14:textId="450FF461"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r w:rsidRPr="008607C2">
              <w:rPr>
                <w:rFonts w:ascii="標楷體" w:eastAsia="標楷體" w:hAnsi="標楷體" w:hint="eastAsia"/>
                <w:noProof/>
                <w:color w:val="000000" w:themeColor="text1"/>
                <w:spacing w:val="-14"/>
                <w:sz w:val="18"/>
                <w:szCs w:val="18"/>
              </w:rPr>
              <w:t>盈餘保留暫不分配。</w:t>
            </w:r>
          </w:p>
        </w:tc>
      </w:tr>
      <w:tr w:rsidR="008607C2" w:rsidRPr="008607C2" w14:paraId="260F2259"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1AAF9970" w14:textId="296A55AE"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p>
        </w:tc>
        <w:tc>
          <w:tcPr>
            <w:tcW w:w="1365" w:type="dxa"/>
            <w:shd w:val="clear" w:color="auto" w:fill="auto"/>
            <w:vAlign w:val="center"/>
          </w:tcPr>
          <w:p w14:paraId="5D9E21E9" w14:textId="1361E4CB" w:rsidR="003F4CE4" w:rsidRPr="008607C2" w:rsidRDefault="003F4CE4" w:rsidP="003F4CE4">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二、獲有盈餘之事業</w:t>
            </w:r>
          </w:p>
        </w:tc>
        <w:tc>
          <w:tcPr>
            <w:tcW w:w="1008" w:type="dxa"/>
            <w:shd w:val="clear" w:color="auto" w:fill="auto"/>
            <w:vAlign w:val="center"/>
          </w:tcPr>
          <w:p w14:paraId="1687BD07" w14:textId="33C79A7A"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706B7B60" w14:textId="0B7E12E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6668F6CD" w14:textId="7EA75CC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63D10A16" w14:textId="759E9DE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657CD23F" w14:textId="611D54F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009A9614" w14:textId="3D50F5F9"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457C32EA" w14:textId="65F9296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48BA16F2"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1577C778"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2DA58168" w14:textId="78281348"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交通部</w:t>
            </w:r>
          </w:p>
        </w:tc>
        <w:tc>
          <w:tcPr>
            <w:tcW w:w="1365" w:type="dxa"/>
            <w:shd w:val="clear" w:color="auto" w:fill="auto"/>
            <w:vAlign w:val="center"/>
          </w:tcPr>
          <w:p w14:paraId="41623ACA" w14:textId="1660FAED" w:rsidR="003F4CE4" w:rsidRPr="008607C2" w:rsidRDefault="003F4CE4" w:rsidP="003F4CE4">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陽明海運公司</w:t>
            </w:r>
          </w:p>
        </w:tc>
        <w:tc>
          <w:tcPr>
            <w:tcW w:w="1008" w:type="dxa"/>
            <w:shd w:val="clear" w:color="auto" w:fill="auto"/>
            <w:vAlign w:val="center"/>
          </w:tcPr>
          <w:p w14:paraId="70762036" w14:textId="562DAB10"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181,015,569</w:t>
            </w:r>
          </w:p>
        </w:tc>
        <w:tc>
          <w:tcPr>
            <w:tcW w:w="749" w:type="dxa"/>
            <w:shd w:val="clear" w:color="auto" w:fill="auto"/>
            <w:vAlign w:val="center"/>
          </w:tcPr>
          <w:p w14:paraId="7EBEA6BB" w14:textId="2A46514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51.71</w:t>
            </w:r>
          </w:p>
        </w:tc>
        <w:tc>
          <w:tcPr>
            <w:tcW w:w="798" w:type="dxa"/>
            <w:shd w:val="clear" w:color="auto" w:fill="auto"/>
            <w:vAlign w:val="center"/>
          </w:tcPr>
          <w:p w14:paraId="730F6285" w14:textId="7A0A315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40.56</w:t>
            </w:r>
          </w:p>
        </w:tc>
        <w:tc>
          <w:tcPr>
            <w:tcW w:w="774" w:type="dxa"/>
            <w:shd w:val="clear" w:color="auto" w:fill="auto"/>
            <w:vAlign w:val="center"/>
          </w:tcPr>
          <w:p w14:paraId="30437BA2" w14:textId="34789F29"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62.62</w:t>
            </w:r>
          </w:p>
        </w:tc>
        <w:tc>
          <w:tcPr>
            <w:tcW w:w="640" w:type="dxa"/>
            <w:shd w:val="clear" w:color="auto" w:fill="auto"/>
            <w:vAlign w:val="center"/>
          </w:tcPr>
          <w:p w14:paraId="27EABE4F" w14:textId="2487933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13.39</w:t>
            </w:r>
          </w:p>
        </w:tc>
        <w:tc>
          <w:tcPr>
            <w:tcW w:w="1020" w:type="dxa"/>
            <w:shd w:val="clear" w:color="auto" w:fill="auto"/>
            <w:vAlign w:val="center"/>
          </w:tcPr>
          <w:p w14:paraId="7393A8F9" w14:textId="7DD8B06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45,957,547</w:t>
            </w:r>
          </w:p>
        </w:tc>
        <w:tc>
          <w:tcPr>
            <w:tcW w:w="641" w:type="dxa"/>
            <w:shd w:val="clear" w:color="auto" w:fill="auto"/>
            <w:vAlign w:val="center"/>
          </w:tcPr>
          <w:p w14:paraId="02C65537" w14:textId="74BB1CE5"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29.72</w:t>
            </w:r>
          </w:p>
        </w:tc>
        <w:tc>
          <w:tcPr>
            <w:tcW w:w="999" w:type="dxa"/>
            <w:shd w:val="clear" w:color="auto" w:fill="auto"/>
            <w:vAlign w:val="center"/>
          </w:tcPr>
          <w:p w14:paraId="0DBFE318"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54D3A740"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2F2C1678" w14:textId="30E4520F"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交通部</w:t>
            </w:r>
          </w:p>
        </w:tc>
        <w:tc>
          <w:tcPr>
            <w:tcW w:w="1365" w:type="dxa"/>
            <w:shd w:val="clear" w:color="auto" w:fill="auto"/>
            <w:vAlign w:val="center"/>
          </w:tcPr>
          <w:p w14:paraId="4966C532" w14:textId="4D77924E" w:rsidR="003F4CE4" w:rsidRPr="008607C2" w:rsidRDefault="003F4CE4" w:rsidP="003F4CE4">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台灣航業公司</w:t>
            </w:r>
          </w:p>
        </w:tc>
        <w:tc>
          <w:tcPr>
            <w:tcW w:w="1008" w:type="dxa"/>
            <w:shd w:val="clear" w:color="auto" w:fill="auto"/>
            <w:vAlign w:val="center"/>
          </w:tcPr>
          <w:p w14:paraId="06A7F392" w14:textId="22640EA5"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2,015,122</w:t>
            </w:r>
          </w:p>
        </w:tc>
        <w:tc>
          <w:tcPr>
            <w:tcW w:w="749" w:type="dxa"/>
            <w:shd w:val="clear" w:color="auto" w:fill="auto"/>
            <w:vAlign w:val="center"/>
          </w:tcPr>
          <w:p w14:paraId="7437EACC" w14:textId="5C37B2F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4.83</w:t>
            </w:r>
          </w:p>
        </w:tc>
        <w:tc>
          <w:tcPr>
            <w:tcW w:w="798" w:type="dxa"/>
            <w:shd w:val="clear" w:color="auto" w:fill="auto"/>
            <w:vAlign w:val="center"/>
          </w:tcPr>
          <w:p w14:paraId="20378E3F" w14:textId="2033C69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8.41</w:t>
            </w:r>
          </w:p>
        </w:tc>
        <w:tc>
          <w:tcPr>
            <w:tcW w:w="774" w:type="dxa"/>
            <w:shd w:val="clear" w:color="auto" w:fill="auto"/>
            <w:vAlign w:val="center"/>
          </w:tcPr>
          <w:p w14:paraId="0E58BD5D" w14:textId="5A2B522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12.86</w:t>
            </w:r>
          </w:p>
        </w:tc>
        <w:tc>
          <w:tcPr>
            <w:tcW w:w="640" w:type="dxa"/>
            <w:shd w:val="clear" w:color="auto" w:fill="auto"/>
            <w:vAlign w:val="center"/>
          </w:tcPr>
          <w:p w14:paraId="7D654E48" w14:textId="5E726EC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26.46</w:t>
            </w:r>
          </w:p>
        </w:tc>
        <w:tc>
          <w:tcPr>
            <w:tcW w:w="1020" w:type="dxa"/>
            <w:shd w:val="clear" w:color="auto" w:fill="auto"/>
            <w:vAlign w:val="center"/>
          </w:tcPr>
          <w:p w14:paraId="32791485" w14:textId="0536F7D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4,157,242</w:t>
            </w:r>
          </w:p>
        </w:tc>
        <w:tc>
          <w:tcPr>
            <w:tcW w:w="641" w:type="dxa"/>
            <w:shd w:val="clear" w:color="auto" w:fill="auto"/>
            <w:vAlign w:val="center"/>
          </w:tcPr>
          <w:p w14:paraId="6A150F9A" w14:textId="4836695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5.34</w:t>
            </w:r>
          </w:p>
        </w:tc>
        <w:tc>
          <w:tcPr>
            <w:tcW w:w="999" w:type="dxa"/>
            <w:shd w:val="clear" w:color="auto" w:fill="auto"/>
            <w:vAlign w:val="center"/>
          </w:tcPr>
          <w:p w14:paraId="45046641"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77EABBCA"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56C421B5" w14:textId="697B97AF"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交通部</w:t>
            </w:r>
          </w:p>
        </w:tc>
        <w:tc>
          <w:tcPr>
            <w:tcW w:w="1365" w:type="dxa"/>
            <w:shd w:val="clear" w:color="auto" w:fill="auto"/>
            <w:vAlign w:val="center"/>
          </w:tcPr>
          <w:p w14:paraId="3D4E0654" w14:textId="031776F8" w:rsidR="003F4CE4" w:rsidRPr="008607C2" w:rsidRDefault="003F4CE4" w:rsidP="003F4CE4">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中華電信公司</w:t>
            </w:r>
          </w:p>
        </w:tc>
        <w:tc>
          <w:tcPr>
            <w:tcW w:w="1008" w:type="dxa"/>
            <w:shd w:val="clear" w:color="auto" w:fill="auto"/>
            <w:vAlign w:val="center"/>
          </w:tcPr>
          <w:p w14:paraId="75559BBB" w14:textId="2F2CC3F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38,000,038</w:t>
            </w:r>
          </w:p>
        </w:tc>
        <w:tc>
          <w:tcPr>
            <w:tcW w:w="749" w:type="dxa"/>
            <w:shd w:val="clear" w:color="auto" w:fill="auto"/>
            <w:vAlign w:val="center"/>
          </w:tcPr>
          <w:p w14:paraId="70443F41" w14:textId="7B3A7C6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4.70</w:t>
            </w:r>
          </w:p>
        </w:tc>
        <w:tc>
          <w:tcPr>
            <w:tcW w:w="798" w:type="dxa"/>
            <w:shd w:val="clear" w:color="auto" w:fill="auto"/>
            <w:vAlign w:val="center"/>
          </w:tcPr>
          <w:p w14:paraId="053B973B" w14:textId="00081DE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7.33</w:t>
            </w:r>
          </w:p>
        </w:tc>
        <w:tc>
          <w:tcPr>
            <w:tcW w:w="774" w:type="dxa"/>
            <w:shd w:val="clear" w:color="auto" w:fill="auto"/>
            <w:vAlign w:val="center"/>
          </w:tcPr>
          <w:p w14:paraId="5A25543A" w14:textId="297036FA"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9.68</w:t>
            </w:r>
          </w:p>
        </w:tc>
        <w:tc>
          <w:tcPr>
            <w:tcW w:w="640" w:type="dxa"/>
            <w:shd w:val="clear" w:color="auto" w:fill="auto"/>
            <w:vAlign w:val="center"/>
          </w:tcPr>
          <w:p w14:paraId="651D0BD6" w14:textId="1CBED82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35.29</w:t>
            </w:r>
          </w:p>
        </w:tc>
        <w:tc>
          <w:tcPr>
            <w:tcW w:w="1020" w:type="dxa"/>
            <w:shd w:val="clear" w:color="auto" w:fill="auto"/>
            <w:vAlign w:val="center"/>
          </w:tcPr>
          <w:p w14:paraId="265BF79F" w14:textId="68BB6F4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134,563,903</w:t>
            </w:r>
          </w:p>
        </w:tc>
        <w:tc>
          <w:tcPr>
            <w:tcW w:w="641" w:type="dxa"/>
            <w:shd w:val="clear" w:color="auto" w:fill="auto"/>
            <w:vAlign w:val="center"/>
          </w:tcPr>
          <w:p w14:paraId="3137514D" w14:textId="5DFF358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9.42</w:t>
            </w:r>
          </w:p>
        </w:tc>
        <w:tc>
          <w:tcPr>
            <w:tcW w:w="999" w:type="dxa"/>
            <w:shd w:val="clear" w:color="auto" w:fill="auto"/>
            <w:vAlign w:val="center"/>
          </w:tcPr>
          <w:p w14:paraId="3236B5D7"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05C62E12"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0333278D" w14:textId="0BD2CC72" w:rsidR="003F4CE4" w:rsidRPr="008607C2" w:rsidRDefault="003F4CE4" w:rsidP="003F4CE4">
            <w:pPr>
              <w:spacing w:line="240" w:lineRule="exact"/>
              <w:ind w:leftChars="100" w:left="24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b/>
                <w:noProof/>
                <w:color w:val="000000" w:themeColor="text1"/>
                <w:spacing w:val="-20"/>
                <w:sz w:val="18"/>
                <w:szCs w:val="18"/>
              </w:rPr>
              <w:t>營業基金</w:t>
            </w:r>
          </w:p>
        </w:tc>
        <w:tc>
          <w:tcPr>
            <w:tcW w:w="1365" w:type="dxa"/>
            <w:shd w:val="clear" w:color="auto" w:fill="auto"/>
            <w:vAlign w:val="center"/>
          </w:tcPr>
          <w:p w14:paraId="5C8106BE" w14:textId="7DFCCE6D" w:rsidR="003F4CE4" w:rsidRPr="008607C2" w:rsidRDefault="003F4CE4" w:rsidP="003F4CE4">
            <w:pPr>
              <w:spacing w:line="240" w:lineRule="exact"/>
              <w:jc w:val="center"/>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5CEC7B8B" w14:textId="1291D760"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181,892,948</w:t>
            </w:r>
          </w:p>
        </w:tc>
        <w:tc>
          <w:tcPr>
            <w:tcW w:w="749" w:type="dxa"/>
            <w:shd w:val="clear" w:color="auto" w:fill="auto"/>
            <w:vAlign w:val="center"/>
          </w:tcPr>
          <w:p w14:paraId="774C7024"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4A76FD74"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51E62607" w14:textId="7777777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054DC10C" w14:textId="246EE47A"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5.14</w:t>
            </w:r>
          </w:p>
        </w:tc>
        <w:tc>
          <w:tcPr>
            <w:tcW w:w="1020" w:type="dxa"/>
            <w:shd w:val="clear" w:color="auto" w:fill="auto"/>
            <w:vAlign w:val="center"/>
          </w:tcPr>
          <w:p w14:paraId="12F3AF6C" w14:textId="29AE0409"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12,639,436</w:t>
            </w:r>
          </w:p>
        </w:tc>
        <w:tc>
          <w:tcPr>
            <w:tcW w:w="641" w:type="dxa"/>
            <w:shd w:val="clear" w:color="auto" w:fill="auto"/>
            <w:vAlign w:val="center"/>
          </w:tcPr>
          <w:p w14:paraId="299D6F58" w14:textId="38441BA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pacing w:val="-6"/>
                <w:sz w:val="18"/>
                <w:szCs w:val="18"/>
              </w:rPr>
              <w:t>12.70</w:t>
            </w:r>
          </w:p>
        </w:tc>
        <w:tc>
          <w:tcPr>
            <w:tcW w:w="999" w:type="dxa"/>
            <w:shd w:val="clear" w:color="auto" w:fill="auto"/>
            <w:vAlign w:val="center"/>
          </w:tcPr>
          <w:p w14:paraId="17C543C9" w14:textId="77777777"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6848DE1D"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1EE216EC" w14:textId="76A52162"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p>
        </w:tc>
        <w:tc>
          <w:tcPr>
            <w:tcW w:w="1365" w:type="dxa"/>
            <w:shd w:val="clear" w:color="auto" w:fill="auto"/>
            <w:vAlign w:val="center"/>
          </w:tcPr>
          <w:p w14:paraId="62961FEB" w14:textId="29A05B13" w:rsidR="003F4CE4" w:rsidRPr="008607C2" w:rsidRDefault="003F4CE4" w:rsidP="003F4CE4">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一、發生虧損之事業</w:t>
            </w:r>
          </w:p>
        </w:tc>
        <w:tc>
          <w:tcPr>
            <w:tcW w:w="1008" w:type="dxa"/>
            <w:shd w:val="clear" w:color="auto" w:fill="auto"/>
            <w:vAlign w:val="center"/>
          </w:tcPr>
          <w:p w14:paraId="34535F73" w14:textId="326FD67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7D8199E3" w14:textId="0782948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6FF994DF" w14:textId="3788D2F7"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54D10F25" w14:textId="171211FE"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733EDA13" w14:textId="2B4902F5"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4D4110B9" w14:textId="2B0347FF"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542B72EE" w14:textId="37EDD70E"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21E4F99E" w14:textId="3A60109F"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448F6DA6" w14:textId="77777777" w:rsidTr="002F161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4E7DF5D2" w14:textId="39C45A31"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交通部臺灣鐵路管理局</w:t>
            </w:r>
          </w:p>
        </w:tc>
        <w:tc>
          <w:tcPr>
            <w:tcW w:w="1365" w:type="dxa"/>
            <w:shd w:val="clear" w:color="auto" w:fill="auto"/>
            <w:vAlign w:val="center"/>
          </w:tcPr>
          <w:p w14:paraId="514C59B9" w14:textId="64A0A750" w:rsidR="003F4CE4" w:rsidRPr="008607C2" w:rsidRDefault="003F4CE4" w:rsidP="003F4CE4">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亞太電信公司</w:t>
            </w:r>
          </w:p>
        </w:tc>
        <w:tc>
          <w:tcPr>
            <w:tcW w:w="1008" w:type="dxa"/>
            <w:shd w:val="clear" w:color="auto" w:fill="auto"/>
            <w:vAlign w:val="center"/>
          </w:tcPr>
          <w:p w14:paraId="791ADF47" w14:textId="5DC57A4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- 5,357,738</w:t>
            </w:r>
          </w:p>
        </w:tc>
        <w:tc>
          <w:tcPr>
            <w:tcW w:w="749" w:type="dxa"/>
            <w:shd w:val="clear" w:color="auto" w:fill="auto"/>
            <w:vAlign w:val="center"/>
          </w:tcPr>
          <w:p w14:paraId="16F4952A" w14:textId="674232F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- 1.26</w:t>
            </w:r>
          </w:p>
        </w:tc>
        <w:tc>
          <w:tcPr>
            <w:tcW w:w="798" w:type="dxa"/>
            <w:shd w:val="clear" w:color="auto" w:fill="auto"/>
            <w:vAlign w:val="center"/>
          </w:tcPr>
          <w:p w14:paraId="400B352A" w14:textId="496382E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- 12.54</w:t>
            </w:r>
          </w:p>
        </w:tc>
        <w:tc>
          <w:tcPr>
            <w:tcW w:w="774" w:type="dxa"/>
            <w:shd w:val="clear" w:color="auto" w:fill="auto"/>
            <w:vAlign w:val="center"/>
          </w:tcPr>
          <w:p w14:paraId="09035BFC" w14:textId="1675E778"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- 20.32</w:t>
            </w:r>
          </w:p>
        </w:tc>
        <w:tc>
          <w:tcPr>
            <w:tcW w:w="640" w:type="dxa"/>
            <w:shd w:val="clear" w:color="auto" w:fill="auto"/>
            <w:vAlign w:val="center"/>
          </w:tcPr>
          <w:p w14:paraId="60EC9036" w14:textId="0AE7AF3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6.06</w:t>
            </w:r>
          </w:p>
        </w:tc>
        <w:tc>
          <w:tcPr>
            <w:tcW w:w="1020" w:type="dxa"/>
            <w:shd w:val="clear" w:color="auto" w:fill="auto"/>
            <w:vAlign w:val="center"/>
          </w:tcPr>
          <w:p w14:paraId="6E655443" w14:textId="52AE38E6"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1,597,161</w:t>
            </w:r>
          </w:p>
        </w:tc>
        <w:tc>
          <w:tcPr>
            <w:tcW w:w="641" w:type="dxa"/>
            <w:shd w:val="clear" w:color="auto" w:fill="auto"/>
            <w:vAlign w:val="center"/>
          </w:tcPr>
          <w:p w14:paraId="405E76B7" w14:textId="575CAC5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02FD255F" w14:textId="3C70849A"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231BF37D"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1985" w:type="dxa"/>
            <w:shd w:val="clear" w:color="auto" w:fill="auto"/>
            <w:vAlign w:val="center"/>
          </w:tcPr>
          <w:p w14:paraId="4D6E65BA" w14:textId="2DF59498"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w w:val="95"/>
                <w:sz w:val="18"/>
                <w:szCs w:val="18"/>
              </w:rPr>
            </w:pPr>
          </w:p>
        </w:tc>
        <w:tc>
          <w:tcPr>
            <w:tcW w:w="1365" w:type="dxa"/>
            <w:shd w:val="clear" w:color="auto" w:fill="auto"/>
            <w:vAlign w:val="center"/>
          </w:tcPr>
          <w:p w14:paraId="1F417B0C" w14:textId="4B323039" w:rsidR="003F4CE4" w:rsidRPr="008607C2" w:rsidRDefault="003F4CE4" w:rsidP="003F4CE4">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二、獲有盈餘之事業</w:t>
            </w:r>
          </w:p>
        </w:tc>
        <w:tc>
          <w:tcPr>
            <w:tcW w:w="1008" w:type="dxa"/>
            <w:shd w:val="clear" w:color="auto" w:fill="auto"/>
            <w:vAlign w:val="center"/>
          </w:tcPr>
          <w:p w14:paraId="2E1A331C" w14:textId="3B56CB51"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3E27720B" w14:textId="0BC2B69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0A4EE4AB" w14:textId="47E2D834"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0FA73157" w14:textId="648D2292"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1C1C9972" w14:textId="15743985"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10375ECB" w14:textId="26CF6E2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373C43F3" w14:textId="7EC25311"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1E078F94" w14:textId="7FF99F25"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p>
        </w:tc>
      </w:tr>
      <w:tr w:rsidR="008607C2" w:rsidRPr="008607C2" w14:paraId="70E6EF07"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258CA45" w14:textId="04B10664" w:rsidR="003F4CE4" w:rsidRPr="008607C2" w:rsidRDefault="003F4CE4" w:rsidP="003F4CE4">
            <w:pPr>
              <w:spacing w:line="240" w:lineRule="exact"/>
              <w:ind w:leftChars="200" w:left="480" w:right="28"/>
              <w:jc w:val="distribute"/>
              <w:rPr>
                <w:rFonts w:ascii="標楷體" w:eastAsia="標楷體" w:hAnsi="標楷體"/>
                <w:color w:val="000000" w:themeColor="text1"/>
                <w:spacing w:val="-20"/>
                <w:sz w:val="18"/>
                <w:szCs w:val="18"/>
              </w:rPr>
            </w:pPr>
            <w:r w:rsidRPr="008607C2">
              <w:rPr>
                <w:rFonts w:ascii="標楷體" w:eastAsia="標楷體" w:hAnsi="標楷體" w:hint="eastAsia"/>
                <w:noProof/>
                <w:color w:val="000000" w:themeColor="text1"/>
                <w:spacing w:val="-20"/>
                <w:sz w:val="18"/>
                <w:szCs w:val="18"/>
              </w:rPr>
              <w:t>臺灣港務股份有限公司</w:t>
            </w:r>
          </w:p>
        </w:tc>
        <w:tc>
          <w:tcPr>
            <w:tcW w:w="1365" w:type="dxa"/>
            <w:shd w:val="clear" w:color="auto" w:fill="auto"/>
            <w:vAlign w:val="center"/>
          </w:tcPr>
          <w:p w14:paraId="235473F6" w14:textId="6B71D011" w:rsidR="003F4CE4" w:rsidRPr="008607C2" w:rsidRDefault="003F4CE4" w:rsidP="003F4CE4">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4"/>
                <w:sz w:val="18"/>
                <w:szCs w:val="18"/>
              </w:rPr>
              <w:t>臺印貨櫃倉儲物流公司</w:t>
            </w:r>
          </w:p>
        </w:tc>
        <w:tc>
          <w:tcPr>
            <w:tcW w:w="1008" w:type="dxa"/>
            <w:shd w:val="clear" w:color="auto" w:fill="auto"/>
            <w:vAlign w:val="center"/>
          </w:tcPr>
          <w:p w14:paraId="79F1755D" w14:textId="4C8D5F93"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8,274</w:t>
            </w:r>
          </w:p>
        </w:tc>
        <w:tc>
          <w:tcPr>
            <w:tcW w:w="749" w:type="dxa"/>
            <w:shd w:val="clear" w:color="auto" w:fill="auto"/>
            <w:vAlign w:val="center"/>
          </w:tcPr>
          <w:p w14:paraId="3F306F31" w14:textId="00FC7CAC"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662.00</w:t>
            </w:r>
          </w:p>
        </w:tc>
        <w:tc>
          <w:tcPr>
            <w:tcW w:w="798" w:type="dxa"/>
            <w:shd w:val="clear" w:color="auto" w:fill="auto"/>
            <w:vAlign w:val="center"/>
          </w:tcPr>
          <w:p w14:paraId="40266EC3" w14:textId="5E94EF6E"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7.97</w:t>
            </w:r>
          </w:p>
        </w:tc>
        <w:tc>
          <w:tcPr>
            <w:tcW w:w="774" w:type="dxa"/>
            <w:shd w:val="clear" w:color="auto" w:fill="auto"/>
            <w:vAlign w:val="center"/>
          </w:tcPr>
          <w:p w14:paraId="1D73FF04" w14:textId="58414D3B"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20.73</w:t>
            </w:r>
          </w:p>
        </w:tc>
        <w:tc>
          <w:tcPr>
            <w:tcW w:w="640" w:type="dxa"/>
            <w:shd w:val="clear" w:color="auto" w:fill="auto"/>
            <w:vAlign w:val="center"/>
          </w:tcPr>
          <w:p w14:paraId="060AFD92" w14:textId="1DD31750"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34.00</w:t>
            </w:r>
          </w:p>
        </w:tc>
        <w:tc>
          <w:tcPr>
            <w:tcW w:w="1020" w:type="dxa"/>
            <w:shd w:val="clear" w:color="auto" w:fill="auto"/>
            <w:vAlign w:val="center"/>
          </w:tcPr>
          <w:p w14:paraId="6EAE7798" w14:textId="09C6353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6"/>
                <w:sz w:val="18"/>
                <w:szCs w:val="18"/>
              </w:rPr>
              <w:t>13,304</w:t>
            </w:r>
          </w:p>
        </w:tc>
        <w:tc>
          <w:tcPr>
            <w:tcW w:w="641" w:type="dxa"/>
            <w:shd w:val="clear" w:color="auto" w:fill="auto"/>
            <w:vAlign w:val="center"/>
          </w:tcPr>
          <w:p w14:paraId="362EECD8" w14:textId="3CF8744D" w:rsidR="003F4CE4" w:rsidRPr="008607C2" w:rsidRDefault="003F4CE4" w:rsidP="003F4CE4">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4140E03A" w14:textId="698552D6" w:rsidR="003F4CE4" w:rsidRPr="008607C2" w:rsidRDefault="003F4CE4" w:rsidP="003F4CE4">
            <w:pPr>
              <w:autoSpaceDN w:val="0"/>
              <w:snapToGrid w:val="0"/>
              <w:spacing w:line="240" w:lineRule="exact"/>
              <w:ind w:left="6" w:right="6"/>
              <w:jc w:val="both"/>
              <w:rPr>
                <w:rFonts w:ascii="標楷體" w:eastAsia="標楷體" w:hAnsi="標楷體"/>
                <w:b/>
                <w:color w:val="000000" w:themeColor="text1"/>
                <w:spacing w:val="-14"/>
                <w:w w:val="95"/>
                <w:sz w:val="18"/>
              </w:rPr>
            </w:pPr>
            <w:r w:rsidRPr="008607C2">
              <w:rPr>
                <w:rFonts w:ascii="標楷體" w:eastAsia="標楷體" w:hAnsi="標楷體" w:hint="eastAsia"/>
                <w:noProof/>
                <w:color w:val="000000" w:themeColor="text1"/>
                <w:spacing w:val="-14"/>
                <w:sz w:val="18"/>
                <w:szCs w:val="18"/>
              </w:rPr>
              <w:t>盈餘保留暫不分配。</w:t>
            </w:r>
          </w:p>
        </w:tc>
      </w:tr>
      <w:tr w:rsidR="008607C2" w:rsidRPr="008607C2" w14:paraId="62520F74"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666CD734" w14:textId="1F22B20A"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臺灣港務股份有限公司</w:t>
            </w:r>
          </w:p>
        </w:tc>
        <w:tc>
          <w:tcPr>
            <w:tcW w:w="1365" w:type="dxa"/>
            <w:shd w:val="clear" w:color="auto" w:fill="auto"/>
            <w:vAlign w:val="center"/>
          </w:tcPr>
          <w:p w14:paraId="7888C2E0" w14:textId="695F023D"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陽明海運公司</w:t>
            </w:r>
          </w:p>
        </w:tc>
        <w:tc>
          <w:tcPr>
            <w:tcW w:w="1008" w:type="dxa"/>
            <w:shd w:val="clear" w:color="auto" w:fill="auto"/>
            <w:vAlign w:val="center"/>
          </w:tcPr>
          <w:p w14:paraId="31A8F52D" w14:textId="14D91DC7"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181,015,569</w:t>
            </w:r>
          </w:p>
        </w:tc>
        <w:tc>
          <w:tcPr>
            <w:tcW w:w="749" w:type="dxa"/>
            <w:shd w:val="clear" w:color="auto" w:fill="auto"/>
            <w:vAlign w:val="center"/>
          </w:tcPr>
          <w:p w14:paraId="39D2851B" w14:textId="15DC6600"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51.71</w:t>
            </w:r>
          </w:p>
        </w:tc>
        <w:tc>
          <w:tcPr>
            <w:tcW w:w="798" w:type="dxa"/>
            <w:shd w:val="clear" w:color="auto" w:fill="auto"/>
            <w:vAlign w:val="center"/>
          </w:tcPr>
          <w:p w14:paraId="5C493AC4" w14:textId="4C7FF8CD"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40.56</w:t>
            </w:r>
          </w:p>
        </w:tc>
        <w:tc>
          <w:tcPr>
            <w:tcW w:w="774" w:type="dxa"/>
            <w:shd w:val="clear" w:color="auto" w:fill="auto"/>
            <w:vAlign w:val="center"/>
          </w:tcPr>
          <w:p w14:paraId="006068DE" w14:textId="06FEF026"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62.62</w:t>
            </w:r>
          </w:p>
        </w:tc>
        <w:tc>
          <w:tcPr>
            <w:tcW w:w="640" w:type="dxa"/>
            <w:shd w:val="clear" w:color="auto" w:fill="auto"/>
            <w:vAlign w:val="center"/>
          </w:tcPr>
          <w:p w14:paraId="0DA3C333" w14:textId="70A60242"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4.59</w:t>
            </w:r>
          </w:p>
        </w:tc>
        <w:tc>
          <w:tcPr>
            <w:tcW w:w="1020" w:type="dxa"/>
            <w:shd w:val="clear" w:color="auto" w:fill="auto"/>
            <w:vAlign w:val="center"/>
          </w:tcPr>
          <w:p w14:paraId="5E8437FF" w14:textId="552E3D90"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10,508,726</w:t>
            </w:r>
          </w:p>
        </w:tc>
        <w:tc>
          <w:tcPr>
            <w:tcW w:w="641" w:type="dxa"/>
            <w:shd w:val="clear" w:color="auto" w:fill="auto"/>
            <w:vAlign w:val="center"/>
          </w:tcPr>
          <w:p w14:paraId="116509E3" w14:textId="1E19787C"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13.82</w:t>
            </w:r>
          </w:p>
        </w:tc>
        <w:tc>
          <w:tcPr>
            <w:tcW w:w="999" w:type="dxa"/>
            <w:shd w:val="clear" w:color="auto" w:fill="auto"/>
            <w:vAlign w:val="center"/>
          </w:tcPr>
          <w:p w14:paraId="6C3903C2" w14:textId="60C10D3B"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1D98428B"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0127B73A" w14:textId="12971CEA"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臺灣港務股份有限公司</w:t>
            </w:r>
          </w:p>
        </w:tc>
        <w:tc>
          <w:tcPr>
            <w:tcW w:w="1365" w:type="dxa"/>
            <w:shd w:val="clear" w:color="auto" w:fill="auto"/>
            <w:vAlign w:val="center"/>
          </w:tcPr>
          <w:p w14:paraId="6BACD6A1" w14:textId="1FBA2D06"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4"/>
                <w:sz w:val="18"/>
                <w:szCs w:val="18"/>
              </w:rPr>
              <w:t>臺灣港務重工股份有限公司</w:t>
            </w:r>
          </w:p>
        </w:tc>
        <w:tc>
          <w:tcPr>
            <w:tcW w:w="1008" w:type="dxa"/>
            <w:shd w:val="clear" w:color="auto" w:fill="auto"/>
            <w:vAlign w:val="center"/>
          </w:tcPr>
          <w:p w14:paraId="60B2BEEC" w14:textId="62CE4D3A"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22,791</w:t>
            </w:r>
          </w:p>
        </w:tc>
        <w:tc>
          <w:tcPr>
            <w:tcW w:w="749" w:type="dxa"/>
            <w:shd w:val="clear" w:color="auto" w:fill="auto"/>
            <w:vAlign w:val="center"/>
          </w:tcPr>
          <w:p w14:paraId="4453406C" w14:textId="7E9F41C8"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22.79</w:t>
            </w:r>
          </w:p>
        </w:tc>
        <w:tc>
          <w:tcPr>
            <w:tcW w:w="798" w:type="dxa"/>
            <w:shd w:val="clear" w:color="auto" w:fill="auto"/>
            <w:vAlign w:val="center"/>
          </w:tcPr>
          <w:p w14:paraId="48DB3D29" w14:textId="56BDD4CF"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29.70</w:t>
            </w:r>
          </w:p>
        </w:tc>
        <w:tc>
          <w:tcPr>
            <w:tcW w:w="774" w:type="dxa"/>
            <w:shd w:val="clear" w:color="auto" w:fill="auto"/>
            <w:vAlign w:val="center"/>
          </w:tcPr>
          <w:p w14:paraId="1DC62424" w14:textId="6C6248E0"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96.85</w:t>
            </w:r>
          </w:p>
        </w:tc>
        <w:tc>
          <w:tcPr>
            <w:tcW w:w="640" w:type="dxa"/>
            <w:shd w:val="clear" w:color="auto" w:fill="auto"/>
            <w:vAlign w:val="center"/>
          </w:tcPr>
          <w:p w14:paraId="55652F2D" w14:textId="443C9C11"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49.00</w:t>
            </w:r>
          </w:p>
        </w:tc>
        <w:tc>
          <w:tcPr>
            <w:tcW w:w="1020" w:type="dxa"/>
            <w:shd w:val="clear" w:color="auto" w:fill="auto"/>
            <w:vAlign w:val="center"/>
          </w:tcPr>
          <w:p w14:paraId="25CFB0BC" w14:textId="716BFF86"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pacing w:val="-6"/>
                <w:sz w:val="18"/>
                <w:szCs w:val="18"/>
              </w:rPr>
              <w:t>17,133</w:t>
            </w:r>
          </w:p>
        </w:tc>
        <w:tc>
          <w:tcPr>
            <w:tcW w:w="641" w:type="dxa"/>
            <w:shd w:val="clear" w:color="auto" w:fill="auto"/>
            <w:vAlign w:val="center"/>
          </w:tcPr>
          <w:p w14:paraId="2BBBD88A" w14:textId="6981078A"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w:t>
            </w:r>
          </w:p>
        </w:tc>
        <w:tc>
          <w:tcPr>
            <w:tcW w:w="999" w:type="dxa"/>
            <w:shd w:val="clear" w:color="auto" w:fill="auto"/>
            <w:vAlign w:val="center"/>
          </w:tcPr>
          <w:p w14:paraId="606F0178" w14:textId="43A13815"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r w:rsidRPr="008607C2">
              <w:rPr>
                <w:rFonts w:ascii="標楷體" w:eastAsia="標楷體" w:hAnsi="標楷體" w:hint="eastAsia"/>
                <w:noProof/>
                <w:color w:val="000000" w:themeColor="text1"/>
                <w:spacing w:val="-14"/>
                <w:sz w:val="18"/>
                <w:szCs w:val="18"/>
              </w:rPr>
              <w:t>盈餘保留暫不分配。</w:t>
            </w:r>
          </w:p>
        </w:tc>
      </w:tr>
      <w:tr w:rsidR="008607C2" w:rsidRPr="008607C2" w14:paraId="5854759B" w14:textId="77777777" w:rsidTr="003F4C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1985" w:type="dxa"/>
            <w:shd w:val="clear" w:color="auto" w:fill="auto"/>
            <w:vAlign w:val="center"/>
          </w:tcPr>
          <w:p w14:paraId="753DA230" w14:textId="39A6B1E5"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中華郵政股份有限公司</w:t>
            </w:r>
          </w:p>
        </w:tc>
        <w:tc>
          <w:tcPr>
            <w:tcW w:w="1365" w:type="dxa"/>
            <w:shd w:val="clear" w:color="auto" w:fill="auto"/>
            <w:vAlign w:val="center"/>
          </w:tcPr>
          <w:p w14:paraId="58840784" w14:textId="5BB3E405"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中華快遞公司</w:t>
            </w:r>
          </w:p>
        </w:tc>
        <w:tc>
          <w:tcPr>
            <w:tcW w:w="1008" w:type="dxa"/>
            <w:shd w:val="clear" w:color="auto" w:fill="auto"/>
            <w:vAlign w:val="center"/>
          </w:tcPr>
          <w:p w14:paraId="5C214B5D" w14:textId="63B145E9"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79,771</w:t>
            </w:r>
          </w:p>
        </w:tc>
        <w:tc>
          <w:tcPr>
            <w:tcW w:w="749" w:type="dxa"/>
            <w:shd w:val="clear" w:color="auto" w:fill="auto"/>
            <w:vAlign w:val="center"/>
          </w:tcPr>
          <w:p w14:paraId="045504A8" w14:textId="37523DF3"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7.98</w:t>
            </w:r>
          </w:p>
        </w:tc>
        <w:tc>
          <w:tcPr>
            <w:tcW w:w="798" w:type="dxa"/>
            <w:shd w:val="clear" w:color="auto" w:fill="auto"/>
            <w:vAlign w:val="center"/>
          </w:tcPr>
          <w:p w14:paraId="4CA05AA7" w14:textId="71967883"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27.79</w:t>
            </w:r>
          </w:p>
        </w:tc>
        <w:tc>
          <w:tcPr>
            <w:tcW w:w="774" w:type="dxa"/>
            <w:shd w:val="clear" w:color="auto" w:fill="auto"/>
            <w:vAlign w:val="center"/>
          </w:tcPr>
          <w:p w14:paraId="3EC2864B" w14:textId="1B8E13BC"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34.68</w:t>
            </w:r>
          </w:p>
        </w:tc>
        <w:tc>
          <w:tcPr>
            <w:tcW w:w="640" w:type="dxa"/>
            <w:shd w:val="clear" w:color="auto" w:fill="auto"/>
            <w:vAlign w:val="center"/>
          </w:tcPr>
          <w:p w14:paraId="47A6CBFA" w14:textId="3F85F686"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40.00</w:t>
            </w:r>
          </w:p>
        </w:tc>
        <w:tc>
          <w:tcPr>
            <w:tcW w:w="1020" w:type="dxa"/>
            <w:shd w:val="clear" w:color="auto" w:fill="auto"/>
            <w:vAlign w:val="center"/>
          </w:tcPr>
          <w:p w14:paraId="64EC22C4" w14:textId="2737DE85"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89,246</w:t>
            </w:r>
          </w:p>
        </w:tc>
        <w:tc>
          <w:tcPr>
            <w:tcW w:w="641" w:type="dxa"/>
            <w:shd w:val="clear" w:color="auto" w:fill="auto"/>
            <w:vAlign w:val="center"/>
          </w:tcPr>
          <w:p w14:paraId="51FE9716" w14:textId="7D88FC0E" w:rsidR="003F4CE4" w:rsidRPr="008607C2" w:rsidRDefault="003F4CE4" w:rsidP="003F4CE4">
            <w:pPr>
              <w:spacing w:line="240" w:lineRule="exact"/>
              <w:jc w:val="right"/>
              <w:rPr>
                <w:rFonts w:ascii="標楷體" w:eastAsia="標楷體" w:hAnsi="標楷體"/>
                <w:noProof/>
                <w:color w:val="000000" w:themeColor="text1"/>
                <w:sz w:val="18"/>
                <w:szCs w:val="18"/>
              </w:rPr>
            </w:pPr>
            <w:r w:rsidRPr="008607C2">
              <w:rPr>
                <w:rFonts w:ascii="標楷體" w:eastAsia="標楷體" w:hAnsi="標楷體"/>
                <w:noProof/>
                <w:color w:val="000000" w:themeColor="text1"/>
                <w:sz w:val="18"/>
                <w:szCs w:val="18"/>
              </w:rPr>
              <w:t>43.06</w:t>
            </w:r>
          </w:p>
        </w:tc>
        <w:tc>
          <w:tcPr>
            <w:tcW w:w="999" w:type="dxa"/>
            <w:shd w:val="clear" w:color="auto" w:fill="auto"/>
            <w:vAlign w:val="center"/>
          </w:tcPr>
          <w:p w14:paraId="2EF717B0" w14:textId="77777777"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040AEF06"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40"/>
        </w:trPr>
        <w:tc>
          <w:tcPr>
            <w:tcW w:w="1985" w:type="dxa"/>
            <w:shd w:val="clear" w:color="auto" w:fill="auto"/>
            <w:vAlign w:val="center"/>
          </w:tcPr>
          <w:p w14:paraId="3B309DC4" w14:textId="16CBC6EB" w:rsidR="003F4CE4" w:rsidRPr="008607C2" w:rsidRDefault="003F4CE4" w:rsidP="003F4CE4">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中華郵政股份有限公司</w:t>
            </w:r>
          </w:p>
        </w:tc>
        <w:tc>
          <w:tcPr>
            <w:tcW w:w="1365" w:type="dxa"/>
            <w:shd w:val="clear" w:color="auto" w:fill="auto"/>
            <w:vAlign w:val="center"/>
          </w:tcPr>
          <w:p w14:paraId="5321359A" w14:textId="28ABF7F2" w:rsidR="003F4CE4" w:rsidRPr="008607C2" w:rsidRDefault="003F4CE4" w:rsidP="003F4CE4">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臺灣期貨交易所公司</w:t>
            </w:r>
          </w:p>
        </w:tc>
        <w:tc>
          <w:tcPr>
            <w:tcW w:w="1008" w:type="dxa"/>
            <w:shd w:val="clear" w:color="auto" w:fill="auto"/>
            <w:vAlign w:val="center"/>
          </w:tcPr>
          <w:p w14:paraId="3C124723" w14:textId="72B52109"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3,328,182</w:t>
            </w:r>
          </w:p>
        </w:tc>
        <w:tc>
          <w:tcPr>
            <w:tcW w:w="749" w:type="dxa"/>
            <w:shd w:val="clear" w:color="auto" w:fill="auto"/>
            <w:vAlign w:val="center"/>
          </w:tcPr>
          <w:p w14:paraId="243FDCAA" w14:textId="754AFDE0"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6.95</w:t>
            </w:r>
          </w:p>
        </w:tc>
        <w:tc>
          <w:tcPr>
            <w:tcW w:w="798" w:type="dxa"/>
            <w:shd w:val="clear" w:color="auto" w:fill="auto"/>
            <w:vAlign w:val="center"/>
          </w:tcPr>
          <w:p w14:paraId="41011C28" w14:textId="1C2372C1"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2.71</w:t>
            </w:r>
          </w:p>
        </w:tc>
        <w:tc>
          <w:tcPr>
            <w:tcW w:w="774" w:type="dxa"/>
            <w:shd w:val="clear" w:color="auto" w:fill="auto"/>
            <w:vAlign w:val="center"/>
          </w:tcPr>
          <w:p w14:paraId="62A1FF6C" w14:textId="79AF4272"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11.53</w:t>
            </w:r>
          </w:p>
        </w:tc>
        <w:tc>
          <w:tcPr>
            <w:tcW w:w="640" w:type="dxa"/>
            <w:shd w:val="clear" w:color="auto" w:fill="auto"/>
            <w:vAlign w:val="center"/>
          </w:tcPr>
          <w:p w14:paraId="7BD0CAB7" w14:textId="1585749A"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0.75</w:t>
            </w:r>
          </w:p>
        </w:tc>
        <w:tc>
          <w:tcPr>
            <w:tcW w:w="1020" w:type="dxa"/>
            <w:shd w:val="clear" w:color="auto" w:fill="auto"/>
            <w:vAlign w:val="center"/>
          </w:tcPr>
          <w:p w14:paraId="13FDD1AF" w14:textId="42EC538C"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15,000</w:t>
            </w:r>
          </w:p>
        </w:tc>
        <w:tc>
          <w:tcPr>
            <w:tcW w:w="641" w:type="dxa"/>
            <w:shd w:val="clear" w:color="auto" w:fill="auto"/>
            <w:vAlign w:val="center"/>
          </w:tcPr>
          <w:p w14:paraId="0B61DC27" w14:textId="6E8FAA42" w:rsidR="003F4CE4" w:rsidRPr="008607C2" w:rsidRDefault="003F4CE4" w:rsidP="003F4CE4">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95.52</w:t>
            </w:r>
          </w:p>
        </w:tc>
        <w:tc>
          <w:tcPr>
            <w:tcW w:w="999" w:type="dxa"/>
            <w:shd w:val="clear" w:color="auto" w:fill="auto"/>
            <w:vAlign w:val="center"/>
          </w:tcPr>
          <w:p w14:paraId="444772C6" w14:textId="77777777" w:rsidR="003F4CE4" w:rsidRPr="008607C2" w:rsidRDefault="003F4CE4" w:rsidP="003F4CE4">
            <w:pPr>
              <w:autoSpaceDN w:val="0"/>
              <w:snapToGrid w:val="0"/>
              <w:spacing w:line="240" w:lineRule="exact"/>
              <w:ind w:left="6" w:right="6"/>
              <w:jc w:val="both"/>
              <w:rPr>
                <w:rFonts w:ascii="標楷體" w:eastAsia="標楷體" w:hAnsi="標楷體"/>
                <w:noProof/>
                <w:color w:val="000000" w:themeColor="text1"/>
                <w:spacing w:val="-14"/>
                <w:sz w:val="18"/>
                <w:szCs w:val="18"/>
              </w:rPr>
            </w:pPr>
          </w:p>
        </w:tc>
      </w:tr>
      <w:tr w:rsidR="008607C2" w:rsidRPr="008607C2" w14:paraId="03AA1CA6" w14:textId="77777777" w:rsidTr="00FF7929">
        <w:trPr>
          <w:cantSplit/>
          <w:trHeight w:hRule="exact" w:val="567"/>
        </w:trPr>
        <w:tc>
          <w:tcPr>
            <w:tcW w:w="9979" w:type="dxa"/>
            <w:gridSpan w:val="10"/>
            <w:tcBorders>
              <w:top w:val="nil"/>
              <w:left w:val="nil"/>
              <w:bottom w:val="nil"/>
              <w:right w:val="nil"/>
            </w:tcBorders>
            <w:vAlign w:val="center"/>
          </w:tcPr>
          <w:p w14:paraId="32806B88" w14:textId="77777777" w:rsidR="00EA0E5F" w:rsidRPr="008607C2" w:rsidRDefault="00EA0E5F" w:rsidP="00FB1E2C">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6491E7D7" w14:textId="77777777" w:rsidTr="00FF7929">
        <w:trPr>
          <w:cantSplit/>
          <w:trHeight w:hRule="exact" w:val="284"/>
        </w:trPr>
        <w:tc>
          <w:tcPr>
            <w:tcW w:w="9979" w:type="dxa"/>
            <w:gridSpan w:val="10"/>
            <w:tcBorders>
              <w:top w:val="nil"/>
              <w:left w:val="nil"/>
              <w:bottom w:val="nil"/>
              <w:right w:val="nil"/>
            </w:tcBorders>
            <w:vAlign w:val="center"/>
          </w:tcPr>
          <w:p w14:paraId="3019B06C" w14:textId="77777777" w:rsidR="00EA0E5F" w:rsidRPr="008607C2" w:rsidRDefault="00EA0E5F" w:rsidP="00FF7929">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323E00F1" w14:textId="77777777" w:rsidTr="00FF7929">
        <w:trPr>
          <w:cantSplit/>
          <w:trHeight w:hRule="exact" w:val="284"/>
        </w:trPr>
        <w:tc>
          <w:tcPr>
            <w:tcW w:w="9979" w:type="dxa"/>
            <w:gridSpan w:val="10"/>
            <w:tcBorders>
              <w:top w:val="nil"/>
              <w:left w:val="nil"/>
              <w:bottom w:val="single" w:sz="2" w:space="0" w:color="auto"/>
              <w:right w:val="nil"/>
            </w:tcBorders>
            <w:vAlign w:val="center"/>
          </w:tcPr>
          <w:p w14:paraId="4C77FD52" w14:textId="77777777" w:rsidR="00EA0E5F" w:rsidRPr="008607C2" w:rsidRDefault="00EA0E5F" w:rsidP="00FF7929">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5924FBDF" w14:textId="77777777" w:rsidTr="00FF7929">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0FB6E257"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7615CD56"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3D73631D" w14:textId="77777777" w:rsidR="00EA0E5F" w:rsidRPr="008607C2" w:rsidRDefault="00EA0E5F" w:rsidP="00FF7929">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0EAE2794"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4A311CA6"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3A820FDF"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7ADF859B"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6C158537" w14:textId="77777777" w:rsidR="00EA0E5F" w:rsidRPr="008607C2" w:rsidRDefault="00EA0E5F" w:rsidP="00FF7929">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10A47D34"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1163EEDD"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41CF45E3"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47B8F8BF"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1E2B84B7"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068F2558" w14:textId="77777777" w:rsidR="00EA0E5F" w:rsidRPr="008607C2" w:rsidRDefault="00EA0E5F" w:rsidP="00FF7929">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3C9851AC"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478A1D92"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2AA7B66E"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7F0E5A52"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4ABFD1D"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351A2F28"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2C71E62" w14:textId="14E6426D" w:rsidR="00EA0E5F" w:rsidRPr="008607C2" w:rsidRDefault="00EA0E5F" w:rsidP="003F4CE4">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3BE57A02" w14:textId="77777777" w:rsidR="00EA0E5F" w:rsidRPr="008607C2" w:rsidRDefault="00EA0E5F" w:rsidP="00FF7929">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D86617C" w14:textId="77777777" w:rsidR="00EA0E5F" w:rsidRPr="008607C2" w:rsidRDefault="00EA0E5F" w:rsidP="003F4CE4">
            <w:pPr>
              <w:autoSpaceDE w:val="0"/>
              <w:autoSpaceDN w:val="0"/>
              <w:adjustRightInd w:val="0"/>
              <w:snapToGrid w:val="0"/>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756CC2E" w14:textId="77777777" w:rsidR="00EA0E5F" w:rsidRPr="008607C2" w:rsidRDefault="00EA0E5F" w:rsidP="00FF7929">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37E3DD8C"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3BB71FB9"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7B48CA34"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32823077"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7A032CAE"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189D49CD" w14:textId="6F2E0772"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中華郵政股份有限公司</w:t>
            </w:r>
          </w:p>
        </w:tc>
        <w:tc>
          <w:tcPr>
            <w:tcW w:w="1365" w:type="dxa"/>
            <w:shd w:val="clear" w:color="auto" w:fill="auto"/>
            <w:vAlign w:val="center"/>
          </w:tcPr>
          <w:p w14:paraId="6524F631" w14:textId="682BC56C"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財金資訊公司</w:t>
            </w:r>
          </w:p>
        </w:tc>
        <w:tc>
          <w:tcPr>
            <w:tcW w:w="1008" w:type="dxa"/>
            <w:shd w:val="clear" w:color="auto" w:fill="auto"/>
            <w:vAlign w:val="center"/>
          </w:tcPr>
          <w:p w14:paraId="5605A2E5" w14:textId="5F4F7C8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2,664,716</w:t>
            </w:r>
          </w:p>
        </w:tc>
        <w:tc>
          <w:tcPr>
            <w:tcW w:w="749" w:type="dxa"/>
            <w:shd w:val="clear" w:color="auto" w:fill="auto"/>
            <w:vAlign w:val="center"/>
          </w:tcPr>
          <w:p w14:paraId="31471704" w14:textId="140F0A3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5.10</w:t>
            </w:r>
          </w:p>
        </w:tc>
        <w:tc>
          <w:tcPr>
            <w:tcW w:w="798" w:type="dxa"/>
            <w:shd w:val="clear" w:color="auto" w:fill="auto"/>
            <w:vAlign w:val="center"/>
          </w:tcPr>
          <w:p w14:paraId="0F4AB68B" w14:textId="5E2F3B7C"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15.28</w:t>
            </w:r>
          </w:p>
        </w:tc>
        <w:tc>
          <w:tcPr>
            <w:tcW w:w="774" w:type="dxa"/>
            <w:shd w:val="clear" w:color="auto" w:fill="auto"/>
            <w:vAlign w:val="center"/>
          </w:tcPr>
          <w:p w14:paraId="4049ADEA" w14:textId="78134DC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16.55</w:t>
            </w:r>
          </w:p>
        </w:tc>
        <w:tc>
          <w:tcPr>
            <w:tcW w:w="640" w:type="dxa"/>
            <w:shd w:val="clear" w:color="auto" w:fill="auto"/>
            <w:vAlign w:val="center"/>
          </w:tcPr>
          <w:p w14:paraId="65A1C56B" w14:textId="74C2E44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1.24</w:t>
            </w:r>
          </w:p>
        </w:tc>
        <w:tc>
          <w:tcPr>
            <w:tcW w:w="1020" w:type="dxa"/>
            <w:shd w:val="clear" w:color="auto" w:fill="auto"/>
            <w:vAlign w:val="center"/>
          </w:tcPr>
          <w:p w14:paraId="0A1F8ACB" w14:textId="1D8883A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59,008</w:t>
            </w:r>
          </w:p>
        </w:tc>
        <w:tc>
          <w:tcPr>
            <w:tcW w:w="641" w:type="dxa"/>
            <w:shd w:val="clear" w:color="auto" w:fill="auto"/>
            <w:vAlign w:val="center"/>
          </w:tcPr>
          <w:p w14:paraId="771C36F4" w14:textId="591D7CB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30.11</w:t>
            </w:r>
          </w:p>
        </w:tc>
        <w:tc>
          <w:tcPr>
            <w:tcW w:w="999" w:type="dxa"/>
            <w:shd w:val="clear" w:color="auto" w:fill="auto"/>
            <w:vAlign w:val="center"/>
          </w:tcPr>
          <w:p w14:paraId="10752B1A" w14:textId="5B476E4C"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26F34707"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66D5FDCE" w14:textId="067366E0"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臺灣港務股份有限公司</w:t>
            </w:r>
          </w:p>
        </w:tc>
        <w:tc>
          <w:tcPr>
            <w:tcW w:w="1365" w:type="dxa"/>
            <w:shd w:val="clear" w:color="auto" w:fill="auto"/>
            <w:vAlign w:val="center"/>
          </w:tcPr>
          <w:p w14:paraId="3A76A592" w14:textId="3450FA23"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臺灣港務國際物流公司</w:t>
            </w:r>
          </w:p>
        </w:tc>
        <w:tc>
          <w:tcPr>
            <w:tcW w:w="1008" w:type="dxa"/>
            <w:shd w:val="clear" w:color="auto" w:fill="auto"/>
            <w:vAlign w:val="center"/>
          </w:tcPr>
          <w:p w14:paraId="74BAB4CB" w14:textId="02627BA6"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112,261</w:t>
            </w:r>
          </w:p>
        </w:tc>
        <w:tc>
          <w:tcPr>
            <w:tcW w:w="749" w:type="dxa"/>
            <w:shd w:val="clear" w:color="auto" w:fill="auto"/>
            <w:vAlign w:val="center"/>
          </w:tcPr>
          <w:p w14:paraId="39B6B905" w14:textId="668DCFC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3.74</w:t>
            </w:r>
          </w:p>
        </w:tc>
        <w:tc>
          <w:tcPr>
            <w:tcW w:w="798" w:type="dxa"/>
            <w:shd w:val="clear" w:color="auto" w:fill="auto"/>
            <w:vAlign w:val="center"/>
          </w:tcPr>
          <w:p w14:paraId="31E4D699" w14:textId="68F1120B"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14.18</w:t>
            </w:r>
          </w:p>
        </w:tc>
        <w:tc>
          <w:tcPr>
            <w:tcW w:w="774" w:type="dxa"/>
            <w:shd w:val="clear" w:color="auto" w:fill="auto"/>
            <w:vAlign w:val="center"/>
          </w:tcPr>
          <w:p w14:paraId="330986FF" w14:textId="6432648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34.83</w:t>
            </w:r>
          </w:p>
        </w:tc>
        <w:tc>
          <w:tcPr>
            <w:tcW w:w="640" w:type="dxa"/>
            <w:shd w:val="clear" w:color="auto" w:fill="auto"/>
            <w:vAlign w:val="center"/>
          </w:tcPr>
          <w:p w14:paraId="0F8CAF32" w14:textId="64B619DD"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40.00</w:t>
            </w:r>
          </w:p>
        </w:tc>
        <w:tc>
          <w:tcPr>
            <w:tcW w:w="1020" w:type="dxa"/>
            <w:shd w:val="clear" w:color="auto" w:fill="auto"/>
            <w:vAlign w:val="center"/>
          </w:tcPr>
          <w:p w14:paraId="2329BA60" w14:textId="7BB7EB9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151,597</w:t>
            </w:r>
          </w:p>
        </w:tc>
        <w:tc>
          <w:tcPr>
            <w:tcW w:w="641" w:type="dxa"/>
            <w:shd w:val="clear" w:color="auto" w:fill="auto"/>
            <w:vAlign w:val="center"/>
          </w:tcPr>
          <w:p w14:paraId="12DFCAF8" w14:textId="2764E03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E7A5A9F" w14:textId="63FA6576"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0"/>
                <w:sz w:val="18"/>
                <w:szCs w:val="18"/>
              </w:rPr>
              <w:t>彌補以前年度虧損。</w:t>
            </w:r>
          </w:p>
        </w:tc>
      </w:tr>
      <w:tr w:rsidR="008607C2" w:rsidRPr="008607C2" w14:paraId="5A9BF9C8"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5DF89309" w14:textId="363D538C"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中華郵政股份有限公司</w:t>
            </w:r>
          </w:p>
        </w:tc>
        <w:tc>
          <w:tcPr>
            <w:tcW w:w="1365" w:type="dxa"/>
            <w:shd w:val="clear" w:color="auto" w:fill="auto"/>
            <w:vAlign w:val="center"/>
          </w:tcPr>
          <w:p w14:paraId="242DA2A7" w14:textId="415781BD"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台源國際控股公司</w:t>
            </w:r>
          </w:p>
        </w:tc>
        <w:tc>
          <w:tcPr>
            <w:tcW w:w="1008" w:type="dxa"/>
            <w:shd w:val="clear" w:color="auto" w:fill="auto"/>
            <w:vAlign w:val="center"/>
          </w:tcPr>
          <w:p w14:paraId="05C5A71B" w14:textId="3DE175E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8,663</w:t>
            </w:r>
          </w:p>
        </w:tc>
        <w:tc>
          <w:tcPr>
            <w:tcW w:w="749" w:type="dxa"/>
            <w:shd w:val="clear" w:color="auto" w:fill="auto"/>
            <w:vAlign w:val="center"/>
          </w:tcPr>
          <w:p w14:paraId="0AA86066" w14:textId="68C36306"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0.87</w:t>
            </w:r>
          </w:p>
        </w:tc>
        <w:tc>
          <w:tcPr>
            <w:tcW w:w="798" w:type="dxa"/>
            <w:shd w:val="clear" w:color="auto" w:fill="auto"/>
            <w:vAlign w:val="center"/>
          </w:tcPr>
          <w:p w14:paraId="7886D542" w14:textId="5CA69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2.72</w:t>
            </w:r>
          </w:p>
        </w:tc>
        <w:tc>
          <w:tcPr>
            <w:tcW w:w="774" w:type="dxa"/>
            <w:shd w:val="clear" w:color="auto" w:fill="auto"/>
            <w:vAlign w:val="center"/>
          </w:tcPr>
          <w:p w14:paraId="67B04B9F" w14:textId="682629D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2.73</w:t>
            </w:r>
          </w:p>
        </w:tc>
        <w:tc>
          <w:tcPr>
            <w:tcW w:w="640" w:type="dxa"/>
            <w:shd w:val="clear" w:color="auto" w:fill="auto"/>
            <w:vAlign w:val="center"/>
          </w:tcPr>
          <w:p w14:paraId="7151FC55" w14:textId="28D1F80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10.00</w:t>
            </w:r>
          </w:p>
        </w:tc>
        <w:tc>
          <w:tcPr>
            <w:tcW w:w="1020" w:type="dxa"/>
            <w:shd w:val="clear" w:color="auto" w:fill="auto"/>
            <w:vAlign w:val="center"/>
          </w:tcPr>
          <w:p w14:paraId="714A4675" w14:textId="06EF4EB3"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30,725</w:t>
            </w:r>
          </w:p>
        </w:tc>
        <w:tc>
          <w:tcPr>
            <w:tcW w:w="641" w:type="dxa"/>
            <w:shd w:val="clear" w:color="auto" w:fill="auto"/>
            <w:vAlign w:val="center"/>
          </w:tcPr>
          <w:p w14:paraId="497DE0D4" w14:textId="24BDAAD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0.50</w:t>
            </w:r>
          </w:p>
        </w:tc>
        <w:tc>
          <w:tcPr>
            <w:tcW w:w="999" w:type="dxa"/>
            <w:shd w:val="clear" w:color="auto" w:fill="auto"/>
            <w:vAlign w:val="center"/>
          </w:tcPr>
          <w:p w14:paraId="7D26F543"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69AF0460"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2CCA63F8" w14:textId="6D106BFF"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臺灣港務股份有限公司</w:t>
            </w:r>
          </w:p>
        </w:tc>
        <w:tc>
          <w:tcPr>
            <w:tcW w:w="1365" w:type="dxa"/>
            <w:shd w:val="clear" w:color="auto" w:fill="auto"/>
            <w:vAlign w:val="center"/>
          </w:tcPr>
          <w:p w14:paraId="6B69F3AA" w14:textId="2C0DB219"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台源國際控股公司</w:t>
            </w:r>
          </w:p>
        </w:tc>
        <w:tc>
          <w:tcPr>
            <w:tcW w:w="1008" w:type="dxa"/>
            <w:shd w:val="clear" w:color="auto" w:fill="auto"/>
            <w:vAlign w:val="center"/>
          </w:tcPr>
          <w:p w14:paraId="5AB5A10A" w14:textId="63437F5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8,663</w:t>
            </w:r>
          </w:p>
        </w:tc>
        <w:tc>
          <w:tcPr>
            <w:tcW w:w="749" w:type="dxa"/>
            <w:shd w:val="clear" w:color="auto" w:fill="auto"/>
            <w:vAlign w:val="center"/>
          </w:tcPr>
          <w:p w14:paraId="04EFE636" w14:textId="49FA45A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0.87</w:t>
            </w:r>
          </w:p>
        </w:tc>
        <w:tc>
          <w:tcPr>
            <w:tcW w:w="798" w:type="dxa"/>
            <w:shd w:val="clear" w:color="auto" w:fill="auto"/>
            <w:vAlign w:val="center"/>
          </w:tcPr>
          <w:p w14:paraId="025F5679" w14:textId="71D23D80"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2.72</w:t>
            </w:r>
          </w:p>
        </w:tc>
        <w:tc>
          <w:tcPr>
            <w:tcW w:w="774" w:type="dxa"/>
            <w:shd w:val="clear" w:color="auto" w:fill="auto"/>
            <w:vAlign w:val="center"/>
          </w:tcPr>
          <w:p w14:paraId="1E8523EB" w14:textId="53C1D1D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2.73</w:t>
            </w:r>
          </w:p>
        </w:tc>
        <w:tc>
          <w:tcPr>
            <w:tcW w:w="640" w:type="dxa"/>
            <w:shd w:val="clear" w:color="auto" w:fill="auto"/>
            <w:vAlign w:val="center"/>
          </w:tcPr>
          <w:p w14:paraId="74BFBE8B" w14:textId="67B50FA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36.00</w:t>
            </w:r>
          </w:p>
        </w:tc>
        <w:tc>
          <w:tcPr>
            <w:tcW w:w="1020" w:type="dxa"/>
            <w:shd w:val="clear" w:color="auto" w:fill="auto"/>
            <w:vAlign w:val="center"/>
          </w:tcPr>
          <w:p w14:paraId="7AFDD8F9" w14:textId="72898E2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105,047</w:t>
            </w:r>
          </w:p>
        </w:tc>
        <w:tc>
          <w:tcPr>
            <w:tcW w:w="641" w:type="dxa"/>
            <w:shd w:val="clear" w:color="auto" w:fill="auto"/>
            <w:vAlign w:val="center"/>
          </w:tcPr>
          <w:p w14:paraId="7779B9AC" w14:textId="2F1B735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0.54</w:t>
            </w:r>
          </w:p>
        </w:tc>
        <w:tc>
          <w:tcPr>
            <w:tcW w:w="999" w:type="dxa"/>
            <w:shd w:val="clear" w:color="auto" w:fill="auto"/>
            <w:vAlign w:val="center"/>
          </w:tcPr>
          <w:p w14:paraId="13D4E702" w14:textId="4B23DCC4"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0FD80E45"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A47D01B" w14:textId="5B7D1C83" w:rsidR="0066353D" w:rsidRPr="008607C2" w:rsidRDefault="0066353D" w:rsidP="0066353D">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臺灣港務股份有限公司</w:t>
            </w:r>
          </w:p>
        </w:tc>
        <w:tc>
          <w:tcPr>
            <w:tcW w:w="1365" w:type="dxa"/>
            <w:shd w:val="clear" w:color="auto" w:fill="auto"/>
            <w:vAlign w:val="center"/>
          </w:tcPr>
          <w:p w14:paraId="300797F7" w14:textId="5E71FFE0" w:rsidR="0066353D" w:rsidRPr="008607C2" w:rsidRDefault="0066353D" w:rsidP="0066353D">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臺灣風能訓練公司</w:t>
            </w:r>
          </w:p>
        </w:tc>
        <w:tc>
          <w:tcPr>
            <w:tcW w:w="1008" w:type="dxa"/>
            <w:shd w:val="clear" w:color="auto" w:fill="auto"/>
            <w:vAlign w:val="center"/>
          </w:tcPr>
          <w:p w14:paraId="2E5DB7D2" w14:textId="709DE564"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6,146</w:t>
            </w:r>
          </w:p>
        </w:tc>
        <w:tc>
          <w:tcPr>
            <w:tcW w:w="749" w:type="dxa"/>
            <w:shd w:val="clear" w:color="auto" w:fill="auto"/>
            <w:vAlign w:val="center"/>
          </w:tcPr>
          <w:p w14:paraId="5C61CC01" w14:textId="73701B2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0.61</w:t>
            </w:r>
          </w:p>
        </w:tc>
        <w:tc>
          <w:tcPr>
            <w:tcW w:w="798" w:type="dxa"/>
            <w:shd w:val="clear" w:color="auto" w:fill="auto"/>
            <w:vAlign w:val="center"/>
          </w:tcPr>
          <w:p w14:paraId="2EDC1E9A" w14:textId="46DB5192"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2.29</w:t>
            </w:r>
          </w:p>
        </w:tc>
        <w:tc>
          <w:tcPr>
            <w:tcW w:w="774" w:type="dxa"/>
            <w:shd w:val="clear" w:color="auto" w:fill="auto"/>
            <w:vAlign w:val="center"/>
          </w:tcPr>
          <w:p w14:paraId="4D8EC46C" w14:textId="1C813C3B"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6.23</w:t>
            </w:r>
          </w:p>
        </w:tc>
        <w:tc>
          <w:tcPr>
            <w:tcW w:w="640" w:type="dxa"/>
            <w:shd w:val="clear" w:color="auto" w:fill="auto"/>
            <w:vAlign w:val="center"/>
          </w:tcPr>
          <w:p w14:paraId="79125233" w14:textId="32B060EA"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28.00</w:t>
            </w:r>
          </w:p>
        </w:tc>
        <w:tc>
          <w:tcPr>
            <w:tcW w:w="1020" w:type="dxa"/>
            <w:shd w:val="clear" w:color="auto" w:fill="auto"/>
            <w:vAlign w:val="center"/>
          </w:tcPr>
          <w:p w14:paraId="4EE86F1B" w14:textId="389BFBD0"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28,486</w:t>
            </w:r>
          </w:p>
        </w:tc>
        <w:tc>
          <w:tcPr>
            <w:tcW w:w="641" w:type="dxa"/>
            <w:shd w:val="clear" w:color="auto" w:fill="auto"/>
            <w:vAlign w:val="center"/>
          </w:tcPr>
          <w:p w14:paraId="45FB2CF5" w14:textId="5EAE327B"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4FF89E27" w14:textId="5DD9C270"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r w:rsidRPr="008607C2">
              <w:rPr>
                <w:rFonts w:ascii="標楷體" w:eastAsia="標楷體" w:hAnsi="標楷體" w:hint="eastAsia"/>
                <w:noProof/>
                <w:color w:val="000000" w:themeColor="text1"/>
                <w:spacing w:val="-10"/>
                <w:sz w:val="18"/>
                <w:szCs w:val="18"/>
              </w:rPr>
              <w:t>彌補以前年度虧損。</w:t>
            </w:r>
          </w:p>
        </w:tc>
      </w:tr>
      <w:tr w:rsidR="008607C2" w:rsidRPr="008607C2" w14:paraId="3F3B6C31"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6EA82735" w14:textId="120C6034" w:rsidR="0066353D" w:rsidRPr="008607C2" w:rsidRDefault="0066353D" w:rsidP="0066353D">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中華郵政股份有限公司</w:t>
            </w:r>
          </w:p>
        </w:tc>
        <w:tc>
          <w:tcPr>
            <w:tcW w:w="1365" w:type="dxa"/>
            <w:shd w:val="clear" w:color="auto" w:fill="auto"/>
            <w:vAlign w:val="center"/>
          </w:tcPr>
          <w:p w14:paraId="43F51AA8" w14:textId="6B1A2AD8" w:rsidR="0066353D" w:rsidRPr="008607C2" w:rsidRDefault="0066353D" w:rsidP="0066353D">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臺灣行動支付公司</w:t>
            </w:r>
          </w:p>
        </w:tc>
        <w:tc>
          <w:tcPr>
            <w:tcW w:w="1008" w:type="dxa"/>
            <w:shd w:val="clear" w:color="auto" w:fill="auto"/>
            <w:vAlign w:val="center"/>
          </w:tcPr>
          <w:p w14:paraId="2D0C895B" w14:textId="725F980B"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4,308</w:t>
            </w:r>
          </w:p>
        </w:tc>
        <w:tc>
          <w:tcPr>
            <w:tcW w:w="749" w:type="dxa"/>
            <w:shd w:val="clear" w:color="auto" w:fill="auto"/>
            <w:vAlign w:val="center"/>
          </w:tcPr>
          <w:p w14:paraId="54FE383B" w14:textId="5858CEB0"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0.07</w:t>
            </w:r>
          </w:p>
        </w:tc>
        <w:tc>
          <w:tcPr>
            <w:tcW w:w="798" w:type="dxa"/>
            <w:shd w:val="clear" w:color="auto" w:fill="auto"/>
            <w:vAlign w:val="center"/>
          </w:tcPr>
          <w:p w14:paraId="37C016E9" w14:textId="61FE16F8"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1.02</w:t>
            </w:r>
          </w:p>
        </w:tc>
        <w:tc>
          <w:tcPr>
            <w:tcW w:w="774" w:type="dxa"/>
            <w:shd w:val="clear" w:color="auto" w:fill="auto"/>
            <w:vAlign w:val="center"/>
          </w:tcPr>
          <w:p w14:paraId="5F3BBC90" w14:textId="6BC40A8C"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1.22</w:t>
            </w:r>
          </w:p>
        </w:tc>
        <w:tc>
          <w:tcPr>
            <w:tcW w:w="640" w:type="dxa"/>
            <w:shd w:val="clear" w:color="auto" w:fill="auto"/>
            <w:vAlign w:val="center"/>
          </w:tcPr>
          <w:p w14:paraId="11BDCAF0" w14:textId="4E1A160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4.00</w:t>
            </w:r>
          </w:p>
        </w:tc>
        <w:tc>
          <w:tcPr>
            <w:tcW w:w="1020" w:type="dxa"/>
            <w:shd w:val="clear" w:color="auto" w:fill="auto"/>
            <w:vAlign w:val="center"/>
          </w:tcPr>
          <w:p w14:paraId="391F1EDF" w14:textId="7E083524"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24,000</w:t>
            </w:r>
          </w:p>
        </w:tc>
        <w:tc>
          <w:tcPr>
            <w:tcW w:w="641" w:type="dxa"/>
            <w:shd w:val="clear" w:color="auto" w:fill="auto"/>
            <w:vAlign w:val="center"/>
          </w:tcPr>
          <w:p w14:paraId="79F02800" w14:textId="39A791DE"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0D3B83C9" w14:textId="6C93C7D0"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r w:rsidRPr="008607C2">
              <w:rPr>
                <w:rFonts w:ascii="標楷體" w:eastAsia="標楷體" w:hAnsi="標楷體" w:hint="eastAsia"/>
                <w:noProof/>
                <w:color w:val="000000" w:themeColor="text1"/>
                <w:spacing w:val="-10"/>
                <w:sz w:val="18"/>
                <w:szCs w:val="18"/>
              </w:rPr>
              <w:t>彌補以前年度虧損。</w:t>
            </w:r>
          </w:p>
        </w:tc>
      </w:tr>
      <w:tr w:rsidR="008607C2" w:rsidRPr="008607C2" w14:paraId="70292558"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65B27A27" w14:textId="7C65726A" w:rsidR="0066353D" w:rsidRPr="008607C2" w:rsidRDefault="0066353D" w:rsidP="0066353D">
            <w:pPr>
              <w:spacing w:line="240" w:lineRule="exact"/>
              <w:ind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b/>
                <w:noProof/>
                <w:color w:val="000000" w:themeColor="text1"/>
                <w:spacing w:val="-20"/>
                <w:sz w:val="18"/>
                <w:szCs w:val="18"/>
              </w:rPr>
              <w:t>非營業特種基金</w:t>
            </w:r>
          </w:p>
        </w:tc>
        <w:tc>
          <w:tcPr>
            <w:tcW w:w="1365" w:type="dxa"/>
            <w:shd w:val="clear" w:color="auto" w:fill="auto"/>
            <w:vAlign w:val="center"/>
          </w:tcPr>
          <w:p w14:paraId="0B0508A8" w14:textId="5E78630D" w:rsidR="0066353D" w:rsidRPr="008607C2" w:rsidRDefault="0066353D" w:rsidP="0066353D">
            <w:pPr>
              <w:spacing w:line="240" w:lineRule="exact"/>
              <w:jc w:val="center"/>
              <w:rPr>
                <w:rFonts w:ascii="標楷體" w:eastAsia="標楷體" w:hAnsi="標楷體"/>
                <w:noProof/>
                <w:color w:val="000000" w:themeColor="text1"/>
                <w:spacing w:val="-14"/>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5B29CA61" w14:textId="4B7CCB6E"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b/>
                <w:noProof/>
                <w:color w:val="000000" w:themeColor="text1"/>
                <w:sz w:val="18"/>
                <w:szCs w:val="18"/>
              </w:rPr>
              <w:t>3,769,337</w:t>
            </w:r>
          </w:p>
        </w:tc>
        <w:tc>
          <w:tcPr>
            <w:tcW w:w="749" w:type="dxa"/>
            <w:shd w:val="clear" w:color="auto" w:fill="auto"/>
            <w:vAlign w:val="center"/>
          </w:tcPr>
          <w:p w14:paraId="6D45D1AA" w14:textId="7777777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798" w:type="dxa"/>
            <w:shd w:val="clear" w:color="auto" w:fill="auto"/>
            <w:vAlign w:val="center"/>
          </w:tcPr>
          <w:p w14:paraId="2A894C36" w14:textId="7777777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774" w:type="dxa"/>
            <w:shd w:val="clear" w:color="auto" w:fill="auto"/>
            <w:vAlign w:val="center"/>
          </w:tcPr>
          <w:p w14:paraId="703D8B5B" w14:textId="7777777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640" w:type="dxa"/>
            <w:shd w:val="clear" w:color="auto" w:fill="auto"/>
            <w:vAlign w:val="center"/>
          </w:tcPr>
          <w:p w14:paraId="041816CD" w14:textId="0D950F69"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b/>
                <w:noProof/>
                <w:color w:val="000000" w:themeColor="text1"/>
                <w:sz w:val="18"/>
                <w:szCs w:val="18"/>
              </w:rPr>
              <w:t>43.00</w:t>
            </w:r>
          </w:p>
        </w:tc>
        <w:tc>
          <w:tcPr>
            <w:tcW w:w="1020" w:type="dxa"/>
            <w:shd w:val="clear" w:color="auto" w:fill="auto"/>
            <w:vAlign w:val="center"/>
          </w:tcPr>
          <w:p w14:paraId="2B2F69F3" w14:textId="2A7CD775"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b/>
                <w:noProof/>
                <w:color w:val="000000" w:themeColor="text1"/>
                <w:sz w:val="18"/>
                <w:szCs w:val="18"/>
              </w:rPr>
              <w:t>27,543,442</w:t>
            </w:r>
          </w:p>
        </w:tc>
        <w:tc>
          <w:tcPr>
            <w:tcW w:w="641" w:type="dxa"/>
            <w:shd w:val="clear" w:color="auto" w:fill="auto"/>
            <w:vAlign w:val="center"/>
          </w:tcPr>
          <w:p w14:paraId="550060F3" w14:textId="126272B5"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b/>
                <w:noProof/>
                <w:color w:val="000000" w:themeColor="text1"/>
                <w:sz w:val="18"/>
                <w:szCs w:val="18"/>
              </w:rPr>
              <w:t>6.62</w:t>
            </w:r>
          </w:p>
        </w:tc>
        <w:tc>
          <w:tcPr>
            <w:tcW w:w="999" w:type="dxa"/>
            <w:shd w:val="clear" w:color="auto" w:fill="auto"/>
            <w:vAlign w:val="center"/>
          </w:tcPr>
          <w:p w14:paraId="0A9423AC" w14:textId="77777777"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43D8BB27"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58A9315" w14:textId="65D73D01" w:rsidR="0066353D" w:rsidRPr="008607C2" w:rsidRDefault="0066353D" w:rsidP="0066353D">
            <w:pPr>
              <w:spacing w:line="240" w:lineRule="exact"/>
              <w:ind w:leftChars="200" w:left="480" w:right="28"/>
              <w:jc w:val="distribute"/>
              <w:rPr>
                <w:rFonts w:ascii="標楷體" w:eastAsia="標楷體" w:hAnsi="標楷體"/>
                <w:noProof/>
                <w:color w:val="000000" w:themeColor="text1"/>
                <w:spacing w:val="-14"/>
                <w:w w:val="95"/>
                <w:sz w:val="18"/>
                <w:szCs w:val="18"/>
              </w:rPr>
            </w:pPr>
          </w:p>
        </w:tc>
        <w:tc>
          <w:tcPr>
            <w:tcW w:w="1365" w:type="dxa"/>
            <w:shd w:val="clear" w:color="auto" w:fill="auto"/>
            <w:vAlign w:val="center"/>
          </w:tcPr>
          <w:p w14:paraId="60397F0B" w14:textId="3F39F187" w:rsidR="0066353D" w:rsidRPr="008607C2" w:rsidRDefault="0066353D" w:rsidP="0066353D">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b/>
                <w:noProof/>
                <w:color w:val="000000" w:themeColor="text1"/>
                <w:spacing w:val="-14"/>
                <w:sz w:val="18"/>
                <w:szCs w:val="18"/>
              </w:rPr>
              <w:t>獲有盈餘之事業</w:t>
            </w:r>
          </w:p>
        </w:tc>
        <w:tc>
          <w:tcPr>
            <w:tcW w:w="1008" w:type="dxa"/>
            <w:shd w:val="clear" w:color="auto" w:fill="auto"/>
            <w:vAlign w:val="center"/>
          </w:tcPr>
          <w:p w14:paraId="18CBB0ED" w14:textId="2CF39525"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749" w:type="dxa"/>
            <w:shd w:val="clear" w:color="auto" w:fill="auto"/>
            <w:vAlign w:val="center"/>
          </w:tcPr>
          <w:p w14:paraId="594F2519" w14:textId="17AD82C3"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798" w:type="dxa"/>
            <w:shd w:val="clear" w:color="auto" w:fill="auto"/>
            <w:vAlign w:val="center"/>
          </w:tcPr>
          <w:p w14:paraId="4C4F2857" w14:textId="767E2FE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774" w:type="dxa"/>
            <w:shd w:val="clear" w:color="auto" w:fill="auto"/>
            <w:vAlign w:val="center"/>
          </w:tcPr>
          <w:p w14:paraId="13CB7FE7" w14:textId="6200B28B"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640" w:type="dxa"/>
            <w:shd w:val="clear" w:color="auto" w:fill="auto"/>
            <w:vAlign w:val="center"/>
          </w:tcPr>
          <w:p w14:paraId="00F682C9" w14:textId="4FCE61A0"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1020" w:type="dxa"/>
            <w:shd w:val="clear" w:color="auto" w:fill="auto"/>
            <w:vAlign w:val="center"/>
          </w:tcPr>
          <w:p w14:paraId="0C03FF89" w14:textId="3B841CE1"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641" w:type="dxa"/>
            <w:shd w:val="clear" w:color="auto" w:fill="auto"/>
            <w:vAlign w:val="center"/>
          </w:tcPr>
          <w:p w14:paraId="106EEC30" w14:textId="5654B0D7"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p>
        </w:tc>
        <w:tc>
          <w:tcPr>
            <w:tcW w:w="999" w:type="dxa"/>
            <w:shd w:val="clear" w:color="auto" w:fill="auto"/>
            <w:vAlign w:val="center"/>
          </w:tcPr>
          <w:p w14:paraId="0A679C02" w14:textId="77777777"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1CC99815"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6C908EC2" w14:textId="48FD58AA" w:rsidR="0066353D" w:rsidRPr="008607C2" w:rsidRDefault="0066353D" w:rsidP="0066353D">
            <w:pPr>
              <w:spacing w:line="240" w:lineRule="exact"/>
              <w:ind w:leftChars="200" w:left="480" w:right="28"/>
              <w:jc w:val="distribute"/>
              <w:rPr>
                <w:rFonts w:ascii="標楷體" w:eastAsia="標楷體" w:hAnsi="標楷體"/>
                <w:noProof/>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鐵道發展基金</w:t>
            </w:r>
          </w:p>
        </w:tc>
        <w:tc>
          <w:tcPr>
            <w:tcW w:w="1365" w:type="dxa"/>
            <w:shd w:val="clear" w:color="auto" w:fill="auto"/>
            <w:vAlign w:val="center"/>
          </w:tcPr>
          <w:p w14:paraId="00C1AADB" w14:textId="297A9BCC" w:rsidR="0066353D" w:rsidRPr="008607C2" w:rsidRDefault="0066353D" w:rsidP="0066353D">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6"/>
                <w:sz w:val="18"/>
                <w:szCs w:val="18"/>
              </w:rPr>
              <w:t>台灣高速鐵路公司</w:t>
            </w:r>
          </w:p>
        </w:tc>
        <w:tc>
          <w:tcPr>
            <w:tcW w:w="1008" w:type="dxa"/>
            <w:shd w:val="clear" w:color="auto" w:fill="auto"/>
            <w:vAlign w:val="center"/>
          </w:tcPr>
          <w:p w14:paraId="20C44922" w14:textId="263E3171"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3,769,337</w:t>
            </w:r>
          </w:p>
        </w:tc>
        <w:tc>
          <w:tcPr>
            <w:tcW w:w="749" w:type="dxa"/>
            <w:shd w:val="clear" w:color="auto" w:fill="auto"/>
            <w:vAlign w:val="center"/>
          </w:tcPr>
          <w:p w14:paraId="25367253" w14:textId="3AFB919F"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0.67</w:t>
            </w:r>
          </w:p>
        </w:tc>
        <w:tc>
          <w:tcPr>
            <w:tcW w:w="798" w:type="dxa"/>
            <w:shd w:val="clear" w:color="auto" w:fill="auto"/>
            <w:vAlign w:val="center"/>
          </w:tcPr>
          <w:p w14:paraId="34CC9862" w14:textId="600E44DF"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0.91</w:t>
            </w:r>
          </w:p>
        </w:tc>
        <w:tc>
          <w:tcPr>
            <w:tcW w:w="774" w:type="dxa"/>
            <w:shd w:val="clear" w:color="auto" w:fill="auto"/>
            <w:vAlign w:val="center"/>
          </w:tcPr>
          <w:p w14:paraId="27FEA89B" w14:textId="1E74FD20"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5.58</w:t>
            </w:r>
          </w:p>
        </w:tc>
        <w:tc>
          <w:tcPr>
            <w:tcW w:w="640" w:type="dxa"/>
            <w:shd w:val="clear" w:color="auto" w:fill="auto"/>
            <w:vAlign w:val="center"/>
          </w:tcPr>
          <w:p w14:paraId="6F96F897" w14:textId="15B875CF"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43.00</w:t>
            </w:r>
          </w:p>
        </w:tc>
        <w:tc>
          <w:tcPr>
            <w:tcW w:w="1020" w:type="dxa"/>
            <w:shd w:val="clear" w:color="auto" w:fill="auto"/>
            <w:vAlign w:val="center"/>
          </w:tcPr>
          <w:p w14:paraId="0DCBBCD8" w14:textId="000322B6"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27,543,442</w:t>
            </w:r>
          </w:p>
        </w:tc>
        <w:tc>
          <w:tcPr>
            <w:tcW w:w="641" w:type="dxa"/>
            <w:shd w:val="clear" w:color="auto" w:fill="auto"/>
            <w:vAlign w:val="center"/>
          </w:tcPr>
          <w:p w14:paraId="5C186FA0" w14:textId="18513E58" w:rsidR="0066353D" w:rsidRPr="008607C2" w:rsidRDefault="0066353D" w:rsidP="0066353D">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6.62</w:t>
            </w:r>
          </w:p>
        </w:tc>
        <w:tc>
          <w:tcPr>
            <w:tcW w:w="999" w:type="dxa"/>
            <w:shd w:val="clear" w:color="auto" w:fill="auto"/>
            <w:vAlign w:val="center"/>
          </w:tcPr>
          <w:p w14:paraId="307F4011" w14:textId="77777777"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2BBE0EA9"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CDC112D" w14:textId="201EB825" w:rsidR="0066353D" w:rsidRPr="008607C2" w:rsidRDefault="0066353D" w:rsidP="0066353D">
            <w:pPr>
              <w:spacing w:line="240" w:lineRule="exact"/>
              <w:ind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20"/>
                <w:sz w:val="18"/>
                <w:szCs w:val="18"/>
              </w:rPr>
              <w:t>農業委員會主管</w:t>
            </w:r>
          </w:p>
        </w:tc>
        <w:tc>
          <w:tcPr>
            <w:tcW w:w="1365" w:type="dxa"/>
            <w:shd w:val="clear" w:color="auto" w:fill="auto"/>
            <w:vAlign w:val="center"/>
          </w:tcPr>
          <w:p w14:paraId="218BEA5A" w14:textId="553738D1" w:rsidR="0066353D" w:rsidRPr="008607C2" w:rsidRDefault="0066353D" w:rsidP="0066353D">
            <w:pPr>
              <w:spacing w:line="240" w:lineRule="exact"/>
              <w:jc w:val="center"/>
              <w:rPr>
                <w:rFonts w:ascii="標楷體" w:eastAsia="標楷體" w:hAnsi="標楷體"/>
                <w:color w:val="000000" w:themeColor="text1"/>
                <w:sz w:val="18"/>
                <w:szCs w:val="18"/>
              </w:rPr>
            </w:pPr>
            <w:r w:rsidRPr="008607C2">
              <w:rPr>
                <w:rFonts w:ascii="標楷體" w:eastAsia="標楷體" w:hAnsi="標楷體" w:hint="eastAsia"/>
                <w:b/>
                <w:noProof/>
                <w:color w:val="000000" w:themeColor="text1"/>
                <w:sz w:val="18"/>
                <w:szCs w:val="18"/>
              </w:rPr>
              <w:t>合   計</w:t>
            </w:r>
          </w:p>
        </w:tc>
        <w:tc>
          <w:tcPr>
            <w:tcW w:w="1008" w:type="dxa"/>
            <w:shd w:val="clear" w:color="auto" w:fill="auto"/>
            <w:vAlign w:val="center"/>
          </w:tcPr>
          <w:p w14:paraId="0FAA540B" w14:textId="7E47BC7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27,272,734</w:t>
            </w:r>
          </w:p>
        </w:tc>
        <w:tc>
          <w:tcPr>
            <w:tcW w:w="749" w:type="dxa"/>
            <w:shd w:val="clear" w:color="auto" w:fill="auto"/>
            <w:vAlign w:val="center"/>
          </w:tcPr>
          <w:p w14:paraId="1466D934"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48A76400"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58B4321C"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13F33B69" w14:textId="0E9F805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4.97</w:t>
            </w:r>
          </w:p>
        </w:tc>
        <w:tc>
          <w:tcPr>
            <w:tcW w:w="1020" w:type="dxa"/>
            <w:shd w:val="clear" w:color="auto" w:fill="auto"/>
            <w:vAlign w:val="center"/>
          </w:tcPr>
          <w:p w14:paraId="753AD973" w14:textId="11EE4B1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26,398,133</w:t>
            </w:r>
          </w:p>
        </w:tc>
        <w:tc>
          <w:tcPr>
            <w:tcW w:w="641" w:type="dxa"/>
            <w:shd w:val="clear" w:color="auto" w:fill="auto"/>
            <w:vAlign w:val="center"/>
          </w:tcPr>
          <w:p w14:paraId="6DB4F45B" w14:textId="770FC11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3.81</w:t>
            </w:r>
          </w:p>
        </w:tc>
        <w:tc>
          <w:tcPr>
            <w:tcW w:w="999" w:type="dxa"/>
            <w:shd w:val="clear" w:color="auto" w:fill="auto"/>
            <w:vAlign w:val="center"/>
          </w:tcPr>
          <w:p w14:paraId="520F3055"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09609BE"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354544CF" w14:textId="326F43E2" w:rsidR="0066353D" w:rsidRPr="008607C2" w:rsidRDefault="0066353D" w:rsidP="0066353D">
            <w:pPr>
              <w:spacing w:line="240" w:lineRule="exact"/>
              <w:ind w:leftChars="100" w:left="24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b/>
                <w:noProof/>
                <w:color w:val="000000" w:themeColor="text1"/>
                <w:spacing w:val="-20"/>
                <w:sz w:val="18"/>
                <w:szCs w:val="18"/>
              </w:rPr>
              <w:t>直接投資</w:t>
            </w:r>
          </w:p>
        </w:tc>
        <w:tc>
          <w:tcPr>
            <w:tcW w:w="1365" w:type="dxa"/>
            <w:shd w:val="clear" w:color="auto" w:fill="auto"/>
            <w:vAlign w:val="center"/>
          </w:tcPr>
          <w:p w14:paraId="3D6D83C1" w14:textId="214EF174" w:rsidR="0066353D" w:rsidRPr="008607C2" w:rsidRDefault="0066353D" w:rsidP="0066353D">
            <w:pPr>
              <w:spacing w:line="240" w:lineRule="exact"/>
              <w:jc w:val="center"/>
              <w:rPr>
                <w:rFonts w:ascii="標楷體" w:eastAsia="標楷體" w:hAnsi="標楷體"/>
                <w:color w:val="000000" w:themeColor="text1"/>
                <w:spacing w:val="-14"/>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2D6452B0" w14:textId="6C91BE7D"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3,604,858</w:t>
            </w:r>
          </w:p>
        </w:tc>
        <w:tc>
          <w:tcPr>
            <w:tcW w:w="749" w:type="dxa"/>
            <w:shd w:val="clear" w:color="auto" w:fill="auto"/>
            <w:vAlign w:val="center"/>
          </w:tcPr>
          <w:p w14:paraId="7CC50007"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2C9F016F"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6B06C096"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7D171C58" w14:textId="2E45A8F6"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35.54</w:t>
            </w:r>
          </w:p>
        </w:tc>
        <w:tc>
          <w:tcPr>
            <w:tcW w:w="1020" w:type="dxa"/>
            <w:shd w:val="clear" w:color="auto" w:fill="auto"/>
            <w:vAlign w:val="center"/>
          </w:tcPr>
          <w:p w14:paraId="7AA764DC" w14:textId="416FC06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25,481,655</w:t>
            </w:r>
          </w:p>
        </w:tc>
        <w:tc>
          <w:tcPr>
            <w:tcW w:w="641" w:type="dxa"/>
            <w:shd w:val="clear" w:color="auto" w:fill="auto"/>
            <w:vAlign w:val="center"/>
          </w:tcPr>
          <w:p w14:paraId="02D546BC" w14:textId="773523D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3.77</w:t>
            </w:r>
          </w:p>
        </w:tc>
        <w:tc>
          <w:tcPr>
            <w:tcW w:w="999" w:type="dxa"/>
            <w:shd w:val="clear" w:color="auto" w:fill="auto"/>
            <w:vAlign w:val="center"/>
          </w:tcPr>
          <w:p w14:paraId="4B0742AF"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A1DCDBE"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4700AA85" w14:textId="4CAD6CBD"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p>
        </w:tc>
        <w:tc>
          <w:tcPr>
            <w:tcW w:w="1365" w:type="dxa"/>
            <w:shd w:val="clear" w:color="auto" w:fill="auto"/>
            <w:vAlign w:val="center"/>
          </w:tcPr>
          <w:p w14:paraId="7F9A8AC0" w14:textId="65AE11BD" w:rsidR="0066353D" w:rsidRPr="008607C2" w:rsidRDefault="0066353D" w:rsidP="0066353D">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4"/>
                <w:sz w:val="18"/>
                <w:szCs w:val="18"/>
              </w:rPr>
              <w:t>獲有盈餘之事業</w:t>
            </w:r>
          </w:p>
        </w:tc>
        <w:tc>
          <w:tcPr>
            <w:tcW w:w="1008" w:type="dxa"/>
            <w:shd w:val="clear" w:color="auto" w:fill="auto"/>
            <w:vAlign w:val="center"/>
          </w:tcPr>
          <w:p w14:paraId="66C9F12B" w14:textId="61EB7D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6C35DD8E" w14:textId="2239171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69816FBE" w14:textId="0337DDE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25A8C03D" w14:textId="11485C6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55E3B36F" w14:textId="200EB15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1B6789E9" w14:textId="6EB55A9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6E22684A" w14:textId="3E61882F"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3907C503"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140C70E9"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646AE111" w14:textId="56C51B21"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農業委員會</w:t>
            </w:r>
          </w:p>
        </w:tc>
        <w:tc>
          <w:tcPr>
            <w:tcW w:w="1365" w:type="dxa"/>
            <w:shd w:val="clear" w:color="auto" w:fill="auto"/>
            <w:vAlign w:val="center"/>
          </w:tcPr>
          <w:p w14:paraId="73492A81" w14:textId="63089F8F"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臺北農產運銷公司</w:t>
            </w:r>
          </w:p>
        </w:tc>
        <w:tc>
          <w:tcPr>
            <w:tcW w:w="1008" w:type="dxa"/>
            <w:shd w:val="clear" w:color="auto" w:fill="auto"/>
            <w:vAlign w:val="center"/>
          </w:tcPr>
          <w:p w14:paraId="58F09531" w14:textId="5213823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108,109</w:t>
            </w:r>
          </w:p>
        </w:tc>
        <w:tc>
          <w:tcPr>
            <w:tcW w:w="749" w:type="dxa"/>
            <w:shd w:val="clear" w:color="auto" w:fill="auto"/>
            <w:vAlign w:val="center"/>
          </w:tcPr>
          <w:p w14:paraId="20985C3C" w14:textId="71D4178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8"/>
                <w:sz w:val="18"/>
                <w:szCs w:val="18"/>
              </w:rPr>
              <w:t>1,139.77</w:t>
            </w:r>
          </w:p>
        </w:tc>
        <w:tc>
          <w:tcPr>
            <w:tcW w:w="798" w:type="dxa"/>
            <w:shd w:val="clear" w:color="auto" w:fill="auto"/>
            <w:vAlign w:val="center"/>
          </w:tcPr>
          <w:p w14:paraId="10171EB3" w14:textId="6F831A6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7.42</w:t>
            </w:r>
          </w:p>
        </w:tc>
        <w:tc>
          <w:tcPr>
            <w:tcW w:w="774" w:type="dxa"/>
            <w:shd w:val="clear" w:color="auto" w:fill="auto"/>
            <w:vAlign w:val="center"/>
          </w:tcPr>
          <w:p w14:paraId="620175A5" w14:textId="7CBB173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36.67</w:t>
            </w:r>
          </w:p>
        </w:tc>
        <w:tc>
          <w:tcPr>
            <w:tcW w:w="640" w:type="dxa"/>
            <w:shd w:val="clear" w:color="auto" w:fill="auto"/>
            <w:vAlign w:val="center"/>
          </w:tcPr>
          <w:p w14:paraId="6D0B12C1" w14:textId="415DC47F"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22.76</w:t>
            </w:r>
          </w:p>
        </w:tc>
        <w:tc>
          <w:tcPr>
            <w:tcW w:w="1020" w:type="dxa"/>
            <w:shd w:val="clear" w:color="auto" w:fill="auto"/>
            <w:vAlign w:val="center"/>
          </w:tcPr>
          <w:p w14:paraId="5CDB71D2" w14:textId="77C81D4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74,969</w:t>
            </w:r>
          </w:p>
        </w:tc>
        <w:tc>
          <w:tcPr>
            <w:tcW w:w="641" w:type="dxa"/>
            <w:shd w:val="clear" w:color="auto" w:fill="auto"/>
            <w:vAlign w:val="center"/>
          </w:tcPr>
          <w:p w14:paraId="69AA5AEE" w14:textId="5E330A7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7.57</w:t>
            </w:r>
          </w:p>
        </w:tc>
        <w:tc>
          <w:tcPr>
            <w:tcW w:w="999" w:type="dxa"/>
            <w:shd w:val="clear" w:color="auto" w:fill="auto"/>
            <w:vAlign w:val="center"/>
          </w:tcPr>
          <w:p w14:paraId="476F4DE7"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3C5684B6"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3C5453E4" w14:textId="1609E8C4" w:rsidR="0066353D" w:rsidRPr="008607C2" w:rsidRDefault="0066353D" w:rsidP="0066353D">
            <w:pPr>
              <w:spacing w:line="240" w:lineRule="exact"/>
              <w:ind w:leftChars="200" w:left="480" w:right="28"/>
              <w:jc w:val="distribute"/>
              <w:rPr>
                <w:rFonts w:ascii="標楷體" w:eastAsia="標楷體" w:hAnsi="標楷體"/>
                <w:color w:val="000000" w:themeColor="text1"/>
                <w:spacing w:val="-14"/>
                <w:w w:val="95"/>
                <w:sz w:val="18"/>
                <w:szCs w:val="18"/>
              </w:rPr>
            </w:pPr>
            <w:r w:rsidRPr="008607C2">
              <w:rPr>
                <w:rFonts w:ascii="標楷體" w:eastAsia="標楷體" w:hAnsi="標楷體" w:hint="eastAsia"/>
                <w:noProof/>
                <w:color w:val="000000" w:themeColor="text1"/>
                <w:spacing w:val="-20"/>
                <w:sz w:val="18"/>
                <w:szCs w:val="18"/>
              </w:rPr>
              <w:t>農業委員會</w:t>
            </w:r>
          </w:p>
        </w:tc>
        <w:tc>
          <w:tcPr>
            <w:tcW w:w="1365" w:type="dxa"/>
            <w:shd w:val="clear" w:color="auto" w:fill="auto"/>
            <w:vAlign w:val="center"/>
          </w:tcPr>
          <w:p w14:paraId="0A2322FB" w14:textId="7243C7AD" w:rsidR="0066353D" w:rsidRPr="008607C2" w:rsidRDefault="0066353D" w:rsidP="0066353D">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台灣肥料公司</w:t>
            </w:r>
          </w:p>
        </w:tc>
        <w:tc>
          <w:tcPr>
            <w:tcW w:w="1008" w:type="dxa"/>
            <w:shd w:val="clear" w:color="auto" w:fill="auto"/>
            <w:vAlign w:val="center"/>
          </w:tcPr>
          <w:p w14:paraId="01019FCD" w14:textId="783E4B2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2,669,648</w:t>
            </w:r>
          </w:p>
        </w:tc>
        <w:tc>
          <w:tcPr>
            <w:tcW w:w="749" w:type="dxa"/>
            <w:shd w:val="clear" w:color="auto" w:fill="auto"/>
            <w:vAlign w:val="center"/>
          </w:tcPr>
          <w:p w14:paraId="365C19D2" w14:textId="1B1CE8E0"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2.72</w:t>
            </w:r>
          </w:p>
        </w:tc>
        <w:tc>
          <w:tcPr>
            <w:tcW w:w="798" w:type="dxa"/>
            <w:shd w:val="clear" w:color="auto" w:fill="auto"/>
            <w:vAlign w:val="center"/>
          </w:tcPr>
          <w:p w14:paraId="0657566D" w14:textId="144A5F2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3.34</w:t>
            </w:r>
          </w:p>
        </w:tc>
        <w:tc>
          <w:tcPr>
            <w:tcW w:w="774" w:type="dxa"/>
            <w:shd w:val="clear" w:color="auto" w:fill="auto"/>
            <w:vAlign w:val="center"/>
          </w:tcPr>
          <w:p w14:paraId="5F9B36F6" w14:textId="4FD0A43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5.05</w:t>
            </w:r>
          </w:p>
        </w:tc>
        <w:tc>
          <w:tcPr>
            <w:tcW w:w="640" w:type="dxa"/>
            <w:shd w:val="clear" w:color="auto" w:fill="auto"/>
            <w:vAlign w:val="center"/>
          </w:tcPr>
          <w:p w14:paraId="60987161" w14:textId="19BE7536"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24.07</w:t>
            </w:r>
          </w:p>
        </w:tc>
        <w:tc>
          <w:tcPr>
            <w:tcW w:w="1020" w:type="dxa"/>
            <w:shd w:val="clear" w:color="auto" w:fill="auto"/>
            <w:vAlign w:val="center"/>
          </w:tcPr>
          <w:p w14:paraId="5342734C" w14:textId="25186CFD"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12,753,743</w:t>
            </w:r>
          </w:p>
        </w:tc>
        <w:tc>
          <w:tcPr>
            <w:tcW w:w="641" w:type="dxa"/>
            <w:shd w:val="clear" w:color="auto" w:fill="auto"/>
            <w:vAlign w:val="center"/>
          </w:tcPr>
          <w:p w14:paraId="374E1B61" w14:textId="3E647DB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5.19</w:t>
            </w:r>
          </w:p>
        </w:tc>
        <w:tc>
          <w:tcPr>
            <w:tcW w:w="999" w:type="dxa"/>
            <w:shd w:val="clear" w:color="auto" w:fill="auto"/>
            <w:vAlign w:val="center"/>
          </w:tcPr>
          <w:p w14:paraId="4A7D19E0"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115FDB8D"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5E2E07E4" w14:textId="765BB2FE"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農業委員會</w:t>
            </w:r>
          </w:p>
        </w:tc>
        <w:tc>
          <w:tcPr>
            <w:tcW w:w="1365" w:type="dxa"/>
            <w:shd w:val="clear" w:color="auto" w:fill="auto"/>
            <w:vAlign w:val="center"/>
          </w:tcPr>
          <w:p w14:paraId="26F1A480" w14:textId="7DB16071" w:rsidR="0066353D" w:rsidRPr="008607C2" w:rsidRDefault="0066353D" w:rsidP="0066353D">
            <w:pPr>
              <w:spacing w:line="240" w:lineRule="exact"/>
              <w:ind w:leftChars="100" w:left="240"/>
              <w:jc w:val="center"/>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6"/>
                <w:sz w:val="18"/>
                <w:szCs w:val="18"/>
              </w:rPr>
              <w:t>全國農業金庫公司</w:t>
            </w:r>
          </w:p>
        </w:tc>
        <w:tc>
          <w:tcPr>
            <w:tcW w:w="1008" w:type="dxa"/>
            <w:shd w:val="clear" w:color="auto" w:fill="auto"/>
            <w:vAlign w:val="center"/>
          </w:tcPr>
          <w:p w14:paraId="1F4080D8" w14:textId="2BD3D41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827,100</w:t>
            </w:r>
          </w:p>
        </w:tc>
        <w:tc>
          <w:tcPr>
            <w:tcW w:w="749" w:type="dxa"/>
            <w:shd w:val="clear" w:color="auto" w:fill="auto"/>
            <w:vAlign w:val="center"/>
          </w:tcPr>
          <w:p w14:paraId="089B96BE" w14:textId="787BED83"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0.33</w:t>
            </w:r>
          </w:p>
        </w:tc>
        <w:tc>
          <w:tcPr>
            <w:tcW w:w="798" w:type="dxa"/>
            <w:shd w:val="clear" w:color="auto" w:fill="auto"/>
            <w:vAlign w:val="center"/>
          </w:tcPr>
          <w:p w14:paraId="53F2BA4F" w14:textId="4553AA2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0.08</w:t>
            </w:r>
          </w:p>
        </w:tc>
        <w:tc>
          <w:tcPr>
            <w:tcW w:w="774" w:type="dxa"/>
            <w:shd w:val="clear" w:color="auto" w:fill="auto"/>
            <w:vAlign w:val="center"/>
          </w:tcPr>
          <w:p w14:paraId="21E246E3" w14:textId="35B3AC3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2.62</w:t>
            </w:r>
          </w:p>
        </w:tc>
        <w:tc>
          <w:tcPr>
            <w:tcW w:w="640" w:type="dxa"/>
            <w:shd w:val="clear" w:color="auto" w:fill="auto"/>
            <w:vAlign w:val="center"/>
          </w:tcPr>
          <w:p w14:paraId="00C6324F" w14:textId="2628567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39.98</w:t>
            </w:r>
          </w:p>
        </w:tc>
        <w:tc>
          <w:tcPr>
            <w:tcW w:w="1020" w:type="dxa"/>
            <w:shd w:val="clear" w:color="auto" w:fill="auto"/>
            <w:vAlign w:val="center"/>
          </w:tcPr>
          <w:p w14:paraId="4E84AAE2" w14:textId="47F9C914"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12,652,943</w:t>
            </w:r>
          </w:p>
        </w:tc>
        <w:tc>
          <w:tcPr>
            <w:tcW w:w="641" w:type="dxa"/>
            <w:shd w:val="clear" w:color="auto" w:fill="auto"/>
            <w:vAlign w:val="center"/>
          </w:tcPr>
          <w:p w14:paraId="529C840E" w14:textId="2C72D02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2.32</w:t>
            </w:r>
          </w:p>
        </w:tc>
        <w:tc>
          <w:tcPr>
            <w:tcW w:w="999" w:type="dxa"/>
            <w:shd w:val="clear" w:color="auto" w:fill="auto"/>
            <w:vAlign w:val="center"/>
          </w:tcPr>
          <w:p w14:paraId="5982FE3A"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002A69A4"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257679F4" w14:textId="4BA855CA" w:rsidR="0066353D" w:rsidRPr="008607C2" w:rsidRDefault="0066353D" w:rsidP="0066353D">
            <w:pPr>
              <w:spacing w:line="240" w:lineRule="exact"/>
              <w:ind w:leftChars="100" w:left="24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b/>
                <w:noProof/>
                <w:color w:val="000000" w:themeColor="text1"/>
                <w:spacing w:val="-20"/>
                <w:sz w:val="18"/>
                <w:szCs w:val="18"/>
              </w:rPr>
              <w:t>非營業特種基金</w:t>
            </w:r>
          </w:p>
        </w:tc>
        <w:tc>
          <w:tcPr>
            <w:tcW w:w="1365" w:type="dxa"/>
            <w:shd w:val="clear" w:color="auto" w:fill="auto"/>
            <w:vAlign w:val="center"/>
          </w:tcPr>
          <w:p w14:paraId="4D31554A" w14:textId="77C70D93" w:rsidR="0066353D" w:rsidRPr="008607C2" w:rsidRDefault="0066353D" w:rsidP="0066353D">
            <w:pPr>
              <w:spacing w:line="240" w:lineRule="exact"/>
              <w:jc w:val="center"/>
              <w:rPr>
                <w:rFonts w:ascii="標楷體" w:eastAsia="標楷體" w:hAnsi="標楷體"/>
                <w:color w:val="000000" w:themeColor="text1"/>
                <w:spacing w:val="-20"/>
                <w:sz w:val="18"/>
                <w:szCs w:val="18"/>
              </w:rPr>
            </w:pPr>
            <w:r w:rsidRPr="008607C2">
              <w:rPr>
                <w:rFonts w:ascii="標楷體" w:eastAsia="標楷體" w:hAnsi="標楷體" w:hint="eastAsia"/>
                <w:b/>
                <w:noProof/>
                <w:color w:val="000000" w:themeColor="text1"/>
                <w:sz w:val="18"/>
                <w:szCs w:val="18"/>
              </w:rPr>
              <w:t>小   計</w:t>
            </w:r>
          </w:p>
        </w:tc>
        <w:tc>
          <w:tcPr>
            <w:tcW w:w="1008" w:type="dxa"/>
            <w:shd w:val="clear" w:color="auto" w:fill="auto"/>
            <w:vAlign w:val="center"/>
          </w:tcPr>
          <w:p w14:paraId="78A1D4F1" w14:textId="2A60CB2C"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23,667,875</w:t>
            </w:r>
          </w:p>
        </w:tc>
        <w:tc>
          <w:tcPr>
            <w:tcW w:w="749" w:type="dxa"/>
            <w:shd w:val="clear" w:color="auto" w:fill="auto"/>
            <w:vAlign w:val="center"/>
          </w:tcPr>
          <w:p w14:paraId="73731251"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20929581"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327E34E1" w14:textId="777777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2EBF6C5D" w14:textId="5E5F19B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0.16</w:t>
            </w:r>
          </w:p>
        </w:tc>
        <w:tc>
          <w:tcPr>
            <w:tcW w:w="1020" w:type="dxa"/>
            <w:shd w:val="clear" w:color="auto" w:fill="auto"/>
            <w:vAlign w:val="center"/>
          </w:tcPr>
          <w:p w14:paraId="00ACF059" w14:textId="016B882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916,477</w:t>
            </w:r>
          </w:p>
        </w:tc>
        <w:tc>
          <w:tcPr>
            <w:tcW w:w="641" w:type="dxa"/>
            <w:shd w:val="clear" w:color="auto" w:fill="auto"/>
            <w:vAlign w:val="center"/>
          </w:tcPr>
          <w:p w14:paraId="058D4187" w14:textId="1553433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4.57</w:t>
            </w:r>
          </w:p>
        </w:tc>
        <w:tc>
          <w:tcPr>
            <w:tcW w:w="999" w:type="dxa"/>
            <w:shd w:val="clear" w:color="auto" w:fill="auto"/>
            <w:vAlign w:val="center"/>
          </w:tcPr>
          <w:p w14:paraId="17179E8E"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D1844D0"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62367B0" w14:textId="36468945"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p>
        </w:tc>
        <w:tc>
          <w:tcPr>
            <w:tcW w:w="1365" w:type="dxa"/>
            <w:shd w:val="clear" w:color="auto" w:fill="auto"/>
            <w:vAlign w:val="center"/>
          </w:tcPr>
          <w:p w14:paraId="474DB64B" w14:textId="4C71D959" w:rsidR="0066353D" w:rsidRPr="008607C2" w:rsidRDefault="0066353D" w:rsidP="0066353D">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20"/>
                <w:sz w:val="18"/>
                <w:szCs w:val="18"/>
              </w:rPr>
              <w:t>一、發生虧損之事業</w:t>
            </w:r>
          </w:p>
        </w:tc>
        <w:tc>
          <w:tcPr>
            <w:tcW w:w="1008" w:type="dxa"/>
            <w:shd w:val="clear" w:color="auto" w:fill="auto"/>
            <w:vAlign w:val="center"/>
          </w:tcPr>
          <w:p w14:paraId="0B573025" w14:textId="46ABFB6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2ADEA733" w14:textId="4ED98B7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3AC12C5D" w14:textId="0AC852A3"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1FCFC7A6" w14:textId="4216FB1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012AF94F" w14:textId="06ABDDA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68AB028B" w14:textId="0A6314E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038D8D34" w14:textId="1625B5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686EC8BF" w14:textId="3FAF5E03"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05A7BCEA"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2714E250" w14:textId="0375255C"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673AEF8D" w14:textId="327B4B77"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臺灣農林公司</w:t>
            </w:r>
          </w:p>
        </w:tc>
        <w:tc>
          <w:tcPr>
            <w:tcW w:w="1008" w:type="dxa"/>
            <w:shd w:val="clear" w:color="auto" w:fill="auto"/>
            <w:vAlign w:val="center"/>
          </w:tcPr>
          <w:p w14:paraId="5B04E1EB" w14:textId="21D4B4C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8"/>
                <w:sz w:val="18"/>
                <w:szCs w:val="18"/>
              </w:rPr>
              <w:t>- 1,635,114</w:t>
            </w:r>
          </w:p>
        </w:tc>
        <w:tc>
          <w:tcPr>
            <w:tcW w:w="749" w:type="dxa"/>
            <w:shd w:val="clear" w:color="auto" w:fill="auto"/>
            <w:vAlign w:val="center"/>
          </w:tcPr>
          <w:p w14:paraId="655BCB36" w14:textId="36BD1A78"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- 2.07</w:t>
            </w:r>
          </w:p>
        </w:tc>
        <w:tc>
          <w:tcPr>
            <w:tcW w:w="798" w:type="dxa"/>
            <w:shd w:val="clear" w:color="auto" w:fill="auto"/>
            <w:vAlign w:val="center"/>
          </w:tcPr>
          <w:p w14:paraId="0D8FC477" w14:textId="04584D7C"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- 7.09</w:t>
            </w:r>
          </w:p>
        </w:tc>
        <w:tc>
          <w:tcPr>
            <w:tcW w:w="774" w:type="dxa"/>
            <w:shd w:val="clear" w:color="auto" w:fill="auto"/>
            <w:vAlign w:val="center"/>
          </w:tcPr>
          <w:p w14:paraId="5F70C7A5" w14:textId="2778420F"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- 11.82</w:t>
            </w:r>
          </w:p>
        </w:tc>
        <w:tc>
          <w:tcPr>
            <w:tcW w:w="640" w:type="dxa"/>
            <w:shd w:val="clear" w:color="auto" w:fill="auto"/>
            <w:vAlign w:val="center"/>
          </w:tcPr>
          <w:p w14:paraId="04A7EA8C" w14:textId="30F1553F"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0.02</w:t>
            </w:r>
          </w:p>
        </w:tc>
        <w:tc>
          <w:tcPr>
            <w:tcW w:w="1020" w:type="dxa"/>
            <w:shd w:val="clear" w:color="auto" w:fill="auto"/>
            <w:vAlign w:val="center"/>
          </w:tcPr>
          <w:p w14:paraId="38DDBC06" w14:textId="43D6A320"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3,274</w:t>
            </w:r>
          </w:p>
        </w:tc>
        <w:tc>
          <w:tcPr>
            <w:tcW w:w="641" w:type="dxa"/>
            <w:shd w:val="clear" w:color="auto" w:fill="auto"/>
            <w:vAlign w:val="center"/>
          </w:tcPr>
          <w:p w14:paraId="2D8310BE" w14:textId="63FFA8A1"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8260558" w14:textId="0F9ADFDD"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28E662AE"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0F071C7A" w14:textId="438AD6DC"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1EDC2207" w14:textId="791A25EA" w:rsidR="0066353D" w:rsidRPr="008607C2" w:rsidRDefault="0066353D" w:rsidP="0066353D">
            <w:pPr>
              <w:spacing w:line="240" w:lineRule="exact"/>
              <w:ind w:leftChars="100" w:left="240"/>
              <w:rPr>
                <w:rFonts w:ascii="標楷體" w:eastAsia="標楷體" w:hAnsi="標楷體"/>
                <w:color w:val="000000" w:themeColor="text1"/>
                <w:spacing w:val="-20"/>
                <w:sz w:val="18"/>
                <w:szCs w:val="18"/>
              </w:rPr>
            </w:pPr>
            <w:r w:rsidRPr="008607C2">
              <w:rPr>
                <w:rFonts w:ascii="標楷體" w:eastAsia="標楷體" w:hAnsi="標楷體" w:hint="eastAsia"/>
                <w:noProof/>
                <w:color w:val="000000" w:themeColor="text1"/>
                <w:spacing w:val="-6"/>
                <w:sz w:val="18"/>
                <w:szCs w:val="18"/>
              </w:rPr>
              <w:t>臺農投資公司</w:t>
            </w:r>
          </w:p>
        </w:tc>
        <w:tc>
          <w:tcPr>
            <w:tcW w:w="1008" w:type="dxa"/>
            <w:shd w:val="clear" w:color="auto" w:fill="auto"/>
            <w:vAlign w:val="center"/>
          </w:tcPr>
          <w:p w14:paraId="7E1238BC" w14:textId="7B2D811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- 3,757</w:t>
            </w:r>
          </w:p>
        </w:tc>
        <w:tc>
          <w:tcPr>
            <w:tcW w:w="749" w:type="dxa"/>
            <w:shd w:val="clear" w:color="auto" w:fill="auto"/>
            <w:vAlign w:val="center"/>
          </w:tcPr>
          <w:p w14:paraId="1C178E78" w14:textId="1BBE053B"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- 0.33</w:t>
            </w:r>
          </w:p>
        </w:tc>
        <w:tc>
          <w:tcPr>
            <w:tcW w:w="798" w:type="dxa"/>
            <w:shd w:val="clear" w:color="auto" w:fill="auto"/>
            <w:vAlign w:val="center"/>
          </w:tcPr>
          <w:p w14:paraId="4EC142F9" w14:textId="63DB72FC"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- 3.37</w:t>
            </w:r>
          </w:p>
        </w:tc>
        <w:tc>
          <w:tcPr>
            <w:tcW w:w="774" w:type="dxa"/>
            <w:shd w:val="clear" w:color="auto" w:fill="auto"/>
            <w:vAlign w:val="center"/>
          </w:tcPr>
          <w:p w14:paraId="673318D4" w14:textId="74D7237B"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- 3.43</w:t>
            </w:r>
          </w:p>
        </w:tc>
        <w:tc>
          <w:tcPr>
            <w:tcW w:w="640" w:type="dxa"/>
            <w:shd w:val="clear" w:color="auto" w:fill="auto"/>
            <w:vAlign w:val="center"/>
          </w:tcPr>
          <w:p w14:paraId="2E4C7D12" w14:textId="7C792223"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31.58</w:t>
            </w:r>
          </w:p>
        </w:tc>
        <w:tc>
          <w:tcPr>
            <w:tcW w:w="1020" w:type="dxa"/>
            <w:shd w:val="clear" w:color="auto" w:fill="auto"/>
            <w:vAlign w:val="center"/>
          </w:tcPr>
          <w:p w14:paraId="4766DF46" w14:textId="4E1F8DAD"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34,091</w:t>
            </w:r>
          </w:p>
        </w:tc>
        <w:tc>
          <w:tcPr>
            <w:tcW w:w="641" w:type="dxa"/>
            <w:shd w:val="clear" w:color="auto" w:fill="auto"/>
            <w:vAlign w:val="center"/>
          </w:tcPr>
          <w:p w14:paraId="50906210" w14:textId="2B8B148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4E0ECD4A" w14:textId="119EF0A9"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3B4BEA44"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29647C0A" w14:textId="19833BAB"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p>
        </w:tc>
        <w:tc>
          <w:tcPr>
            <w:tcW w:w="1365" w:type="dxa"/>
            <w:shd w:val="clear" w:color="auto" w:fill="auto"/>
            <w:vAlign w:val="center"/>
          </w:tcPr>
          <w:p w14:paraId="0EF74269" w14:textId="1A58BDF8" w:rsidR="0066353D" w:rsidRPr="008607C2" w:rsidRDefault="0066353D" w:rsidP="0066353D">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20"/>
                <w:sz w:val="18"/>
                <w:szCs w:val="18"/>
              </w:rPr>
              <w:t>二、獲有盈餘之事業</w:t>
            </w:r>
          </w:p>
        </w:tc>
        <w:tc>
          <w:tcPr>
            <w:tcW w:w="1008" w:type="dxa"/>
            <w:shd w:val="clear" w:color="auto" w:fill="auto"/>
            <w:vAlign w:val="center"/>
          </w:tcPr>
          <w:p w14:paraId="3EBB6127" w14:textId="597C92E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358AF90C" w14:textId="1B1DAB60"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2F812012" w14:textId="5C443F7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07B81CCC" w14:textId="41439DE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3D3571CF" w14:textId="5A0DB9C7"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465BF8C7" w14:textId="5B9CE1BB"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5163B752" w14:textId="2C8CA5F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797C9423"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5CF333DA"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6A670DBD" w14:textId="7188B2E2"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0E87001A" w14:textId="4D3B70CF" w:rsidR="0066353D" w:rsidRPr="008607C2" w:rsidRDefault="0066353D" w:rsidP="0066353D">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6"/>
                <w:sz w:val="18"/>
                <w:szCs w:val="18"/>
              </w:rPr>
              <w:t>合作金庫金融控股公司</w:t>
            </w:r>
          </w:p>
        </w:tc>
        <w:tc>
          <w:tcPr>
            <w:tcW w:w="1008" w:type="dxa"/>
            <w:shd w:val="clear" w:color="auto" w:fill="auto"/>
            <w:vAlign w:val="center"/>
          </w:tcPr>
          <w:p w14:paraId="6C1BA342" w14:textId="110BF47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20,817,292</w:t>
            </w:r>
          </w:p>
        </w:tc>
        <w:tc>
          <w:tcPr>
            <w:tcW w:w="749" w:type="dxa"/>
            <w:shd w:val="clear" w:color="auto" w:fill="auto"/>
            <w:vAlign w:val="center"/>
          </w:tcPr>
          <w:p w14:paraId="7B53158E" w14:textId="4CDC8D5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1.45</w:t>
            </w:r>
          </w:p>
        </w:tc>
        <w:tc>
          <w:tcPr>
            <w:tcW w:w="798" w:type="dxa"/>
            <w:shd w:val="clear" w:color="auto" w:fill="auto"/>
            <w:vAlign w:val="center"/>
          </w:tcPr>
          <w:p w14:paraId="3D6EEF15" w14:textId="0EBC5E2A"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0.47</w:t>
            </w:r>
          </w:p>
        </w:tc>
        <w:tc>
          <w:tcPr>
            <w:tcW w:w="774" w:type="dxa"/>
            <w:shd w:val="clear" w:color="auto" w:fill="auto"/>
            <w:vAlign w:val="center"/>
          </w:tcPr>
          <w:p w14:paraId="63D6D444" w14:textId="07FDD2C0"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8.98</w:t>
            </w:r>
          </w:p>
        </w:tc>
        <w:tc>
          <w:tcPr>
            <w:tcW w:w="640" w:type="dxa"/>
            <w:shd w:val="clear" w:color="auto" w:fill="auto"/>
            <w:vAlign w:val="center"/>
          </w:tcPr>
          <w:p w14:paraId="439A1429" w14:textId="7753F20D"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0</w:t>
            </w:r>
            <w:r w:rsidRPr="008607C2">
              <w:rPr>
                <w:rFonts w:ascii="標楷體" w:eastAsia="標楷體" w:hAnsi="標楷體"/>
                <w:noProof/>
                <w:color w:val="000000" w:themeColor="text1"/>
                <w:sz w:val="18"/>
                <w:szCs w:val="18"/>
              </w:rPr>
              <w:t>.00</w:t>
            </w:r>
          </w:p>
        </w:tc>
        <w:tc>
          <w:tcPr>
            <w:tcW w:w="1020" w:type="dxa"/>
            <w:shd w:val="clear" w:color="auto" w:fill="auto"/>
            <w:vAlign w:val="center"/>
          </w:tcPr>
          <w:p w14:paraId="09045279" w14:textId="612B75B0"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12,826</w:t>
            </w:r>
          </w:p>
        </w:tc>
        <w:tc>
          <w:tcPr>
            <w:tcW w:w="641" w:type="dxa"/>
            <w:shd w:val="clear" w:color="auto" w:fill="auto"/>
            <w:vAlign w:val="center"/>
          </w:tcPr>
          <w:p w14:paraId="05DC9CD0" w14:textId="76CA912D"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5.11</w:t>
            </w:r>
          </w:p>
        </w:tc>
        <w:tc>
          <w:tcPr>
            <w:tcW w:w="999" w:type="dxa"/>
            <w:shd w:val="clear" w:color="auto" w:fill="auto"/>
            <w:vAlign w:val="center"/>
          </w:tcPr>
          <w:p w14:paraId="7B789B85"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08BB8CFB"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91919D1" w14:textId="60AEF123"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w w:val="95"/>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53006F25" w14:textId="03FF828F" w:rsidR="0066353D" w:rsidRPr="008607C2" w:rsidRDefault="0066353D" w:rsidP="0066353D">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嘉南實業公司</w:t>
            </w:r>
          </w:p>
        </w:tc>
        <w:tc>
          <w:tcPr>
            <w:tcW w:w="1008" w:type="dxa"/>
            <w:shd w:val="clear" w:color="auto" w:fill="auto"/>
            <w:vAlign w:val="center"/>
          </w:tcPr>
          <w:p w14:paraId="52B4C0F9" w14:textId="4C0E959F"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49,600</w:t>
            </w:r>
          </w:p>
        </w:tc>
        <w:tc>
          <w:tcPr>
            <w:tcW w:w="749" w:type="dxa"/>
            <w:shd w:val="clear" w:color="auto" w:fill="auto"/>
            <w:vAlign w:val="center"/>
          </w:tcPr>
          <w:p w14:paraId="7B5BE4D3" w14:textId="12339D9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1.20</w:t>
            </w:r>
          </w:p>
        </w:tc>
        <w:tc>
          <w:tcPr>
            <w:tcW w:w="798" w:type="dxa"/>
            <w:shd w:val="clear" w:color="auto" w:fill="auto"/>
            <w:vAlign w:val="center"/>
          </w:tcPr>
          <w:p w14:paraId="0F6660BA" w14:textId="667643A6"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6.78</w:t>
            </w:r>
          </w:p>
        </w:tc>
        <w:tc>
          <w:tcPr>
            <w:tcW w:w="774" w:type="dxa"/>
            <w:shd w:val="clear" w:color="auto" w:fill="auto"/>
            <w:vAlign w:val="center"/>
          </w:tcPr>
          <w:p w14:paraId="65996C9A" w14:textId="52A2F3D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7.31</w:t>
            </w:r>
          </w:p>
        </w:tc>
        <w:tc>
          <w:tcPr>
            <w:tcW w:w="640" w:type="dxa"/>
            <w:shd w:val="clear" w:color="auto" w:fill="auto"/>
            <w:vAlign w:val="center"/>
          </w:tcPr>
          <w:p w14:paraId="49E83027" w14:textId="529D5C33"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49.00</w:t>
            </w:r>
          </w:p>
        </w:tc>
        <w:tc>
          <w:tcPr>
            <w:tcW w:w="1020" w:type="dxa"/>
            <w:shd w:val="clear" w:color="auto" w:fill="auto"/>
            <w:vAlign w:val="center"/>
          </w:tcPr>
          <w:p w14:paraId="6B8C2AB2" w14:textId="29D3F42B"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307,705</w:t>
            </w:r>
          </w:p>
        </w:tc>
        <w:tc>
          <w:tcPr>
            <w:tcW w:w="641" w:type="dxa"/>
            <w:shd w:val="clear" w:color="auto" w:fill="auto"/>
            <w:vAlign w:val="center"/>
          </w:tcPr>
          <w:p w14:paraId="7B4EE965" w14:textId="2A6FEEF5"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3.82</w:t>
            </w:r>
          </w:p>
        </w:tc>
        <w:tc>
          <w:tcPr>
            <w:tcW w:w="999" w:type="dxa"/>
            <w:shd w:val="clear" w:color="auto" w:fill="auto"/>
            <w:vAlign w:val="center"/>
          </w:tcPr>
          <w:p w14:paraId="1D5CB5EA"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3EA55FF"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1E1C2ACA" w14:textId="5CC7ADEB" w:rsidR="0066353D" w:rsidRPr="008607C2" w:rsidRDefault="0066353D" w:rsidP="0066353D">
            <w:pPr>
              <w:spacing w:line="240" w:lineRule="exact"/>
              <w:ind w:leftChars="200" w:left="480" w:right="28"/>
              <w:jc w:val="distribute"/>
              <w:rPr>
                <w:rFonts w:ascii="標楷體" w:eastAsia="標楷體" w:hAnsi="標楷體"/>
                <w:color w:val="000000" w:themeColor="text1"/>
                <w:spacing w:val="-20"/>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39A2444D" w14:textId="751AE514" w:rsidR="0066353D" w:rsidRPr="008607C2" w:rsidRDefault="0066353D" w:rsidP="0066353D">
            <w:pPr>
              <w:spacing w:line="240" w:lineRule="exact"/>
              <w:ind w:leftChars="100" w:left="240"/>
              <w:rPr>
                <w:rFonts w:ascii="標楷體" w:eastAsia="標楷體" w:hAnsi="標楷體"/>
                <w:b/>
                <w:bCs/>
                <w:color w:val="000000" w:themeColor="text1"/>
                <w:spacing w:val="-16"/>
                <w:sz w:val="18"/>
                <w:szCs w:val="18"/>
              </w:rPr>
            </w:pPr>
            <w:r w:rsidRPr="008607C2">
              <w:rPr>
                <w:rFonts w:ascii="標楷體" w:eastAsia="標楷體" w:hAnsi="標楷體" w:hint="eastAsia"/>
                <w:noProof/>
                <w:color w:val="000000" w:themeColor="text1"/>
                <w:spacing w:val="-6"/>
                <w:sz w:val="18"/>
                <w:szCs w:val="18"/>
              </w:rPr>
              <w:t>臺灣水泥公司</w:t>
            </w:r>
          </w:p>
        </w:tc>
        <w:tc>
          <w:tcPr>
            <w:tcW w:w="1008" w:type="dxa"/>
            <w:shd w:val="clear" w:color="auto" w:fill="auto"/>
            <w:vAlign w:val="center"/>
          </w:tcPr>
          <w:p w14:paraId="21230B4D" w14:textId="7705C833"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4,157,085</w:t>
            </w:r>
          </w:p>
        </w:tc>
        <w:tc>
          <w:tcPr>
            <w:tcW w:w="749" w:type="dxa"/>
            <w:shd w:val="clear" w:color="auto" w:fill="auto"/>
            <w:vAlign w:val="center"/>
          </w:tcPr>
          <w:p w14:paraId="58754DD5" w14:textId="734F06F3" w:rsidR="0066353D" w:rsidRPr="008607C2" w:rsidRDefault="0066353D" w:rsidP="0066353D">
            <w:pPr>
              <w:spacing w:line="240" w:lineRule="exact"/>
              <w:jc w:val="right"/>
              <w:rPr>
                <w:rFonts w:ascii="標楷體" w:eastAsia="標楷體" w:hAnsi="標楷體"/>
                <w:color w:val="000000" w:themeColor="text1"/>
                <w:spacing w:val="-22"/>
                <w:w w:val="90"/>
                <w:sz w:val="18"/>
                <w:szCs w:val="18"/>
              </w:rPr>
            </w:pPr>
            <w:r w:rsidRPr="008607C2">
              <w:rPr>
                <w:rFonts w:ascii="標楷體" w:eastAsia="標楷體" w:hAnsi="標楷體"/>
                <w:noProof/>
                <w:color w:val="000000" w:themeColor="text1"/>
                <w:sz w:val="18"/>
                <w:szCs w:val="18"/>
              </w:rPr>
              <w:t>0.74</w:t>
            </w:r>
          </w:p>
        </w:tc>
        <w:tc>
          <w:tcPr>
            <w:tcW w:w="798" w:type="dxa"/>
            <w:shd w:val="clear" w:color="auto" w:fill="auto"/>
            <w:vAlign w:val="center"/>
          </w:tcPr>
          <w:p w14:paraId="2737BB73" w14:textId="2AA7AB4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0.92</w:t>
            </w:r>
          </w:p>
        </w:tc>
        <w:tc>
          <w:tcPr>
            <w:tcW w:w="774" w:type="dxa"/>
            <w:shd w:val="clear" w:color="auto" w:fill="auto"/>
            <w:vAlign w:val="center"/>
          </w:tcPr>
          <w:p w14:paraId="201EE0CE" w14:textId="2DF6B462"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1.79</w:t>
            </w:r>
          </w:p>
        </w:tc>
        <w:tc>
          <w:tcPr>
            <w:tcW w:w="640" w:type="dxa"/>
            <w:shd w:val="clear" w:color="auto" w:fill="auto"/>
            <w:vAlign w:val="center"/>
          </w:tcPr>
          <w:p w14:paraId="5BA2F0E3" w14:textId="0FD81C0E"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0.16</w:t>
            </w:r>
          </w:p>
        </w:tc>
        <w:tc>
          <w:tcPr>
            <w:tcW w:w="1020" w:type="dxa"/>
            <w:shd w:val="clear" w:color="auto" w:fill="auto"/>
            <w:vAlign w:val="center"/>
          </w:tcPr>
          <w:p w14:paraId="15001B32" w14:textId="02B18329"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388,579</w:t>
            </w:r>
          </w:p>
        </w:tc>
        <w:tc>
          <w:tcPr>
            <w:tcW w:w="641" w:type="dxa"/>
            <w:shd w:val="clear" w:color="auto" w:fill="auto"/>
            <w:vAlign w:val="center"/>
          </w:tcPr>
          <w:p w14:paraId="402001C4" w14:textId="26C3CE0C" w:rsidR="0066353D" w:rsidRPr="008607C2" w:rsidRDefault="0066353D" w:rsidP="0066353D">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4.21</w:t>
            </w:r>
          </w:p>
        </w:tc>
        <w:tc>
          <w:tcPr>
            <w:tcW w:w="999" w:type="dxa"/>
            <w:shd w:val="clear" w:color="auto" w:fill="auto"/>
            <w:vAlign w:val="center"/>
          </w:tcPr>
          <w:p w14:paraId="26F08350" w14:textId="77777777" w:rsidR="0066353D" w:rsidRPr="008607C2" w:rsidRDefault="0066353D" w:rsidP="0066353D">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54F1DC95"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FF211D7" w14:textId="40C4705C" w:rsidR="0066353D" w:rsidRPr="008607C2" w:rsidRDefault="0066353D" w:rsidP="0066353D">
            <w:pPr>
              <w:spacing w:line="240" w:lineRule="exact"/>
              <w:ind w:leftChars="200" w:left="480" w:right="28"/>
              <w:jc w:val="distribute"/>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04A36F34" w14:textId="59635D31" w:rsidR="0066353D" w:rsidRPr="008607C2" w:rsidRDefault="0066353D" w:rsidP="0066353D">
            <w:pPr>
              <w:spacing w:line="240" w:lineRule="exact"/>
              <w:ind w:leftChars="100" w:left="240"/>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8"/>
                <w:sz w:val="18"/>
                <w:szCs w:val="18"/>
              </w:rPr>
              <w:t>台杉水牛二號生技創投有限合夥</w:t>
            </w:r>
          </w:p>
        </w:tc>
        <w:tc>
          <w:tcPr>
            <w:tcW w:w="1008" w:type="dxa"/>
            <w:shd w:val="clear" w:color="auto" w:fill="auto"/>
            <w:vAlign w:val="center"/>
          </w:tcPr>
          <w:p w14:paraId="0CEDC861" w14:textId="53FB008F"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282,769</w:t>
            </w:r>
          </w:p>
        </w:tc>
        <w:tc>
          <w:tcPr>
            <w:tcW w:w="749" w:type="dxa"/>
            <w:shd w:val="clear" w:color="auto" w:fill="auto"/>
            <w:vAlign w:val="center"/>
          </w:tcPr>
          <w:p w14:paraId="192CE458" w14:textId="5F514D08"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22"/>
                <w:sz w:val="18"/>
                <w:szCs w:val="18"/>
              </w:rPr>
              <w:t>未發行股票</w:t>
            </w:r>
          </w:p>
        </w:tc>
        <w:tc>
          <w:tcPr>
            <w:tcW w:w="798" w:type="dxa"/>
            <w:shd w:val="clear" w:color="auto" w:fill="auto"/>
            <w:vAlign w:val="center"/>
          </w:tcPr>
          <w:p w14:paraId="6A40B2CC" w14:textId="4D051900"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4.29</w:t>
            </w:r>
          </w:p>
        </w:tc>
        <w:tc>
          <w:tcPr>
            <w:tcW w:w="774" w:type="dxa"/>
            <w:shd w:val="clear" w:color="auto" w:fill="auto"/>
            <w:vAlign w:val="center"/>
          </w:tcPr>
          <w:p w14:paraId="4F182A1A" w14:textId="579D00D2"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w:t>
            </w:r>
          </w:p>
        </w:tc>
        <w:tc>
          <w:tcPr>
            <w:tcW w:w="640" w:type="dxa"/>
            <w:shd w:val="clear" w:color="auto" w:fill="auto"/>
            <w:vAlign w:val="center"/>
          </w:tcPr>
          <w:p w14:paraId="6D141A28" w14:textId="3D3560BD"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3.39</w:t>
            </w:r>
          </w:p>
        </w:tc>
        <w:tc>
          <w:tcPr>
            <w:tcW w:w="1020" w:type="dxa"/>
            <w:shd w:val="clear" w:color="auto" w:fill="auto"/>
            <w:vAlign w:val="center"/>
          </w:tcPr>
          <w:p w14:paraId="373C7442" w14:textId="43CD1471"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170,000</w:t>
            </w:r>
          </w:p>
        </w:tc>
        <w:tc>
          <w:tcPr>
            <w:tcW w:w="641" w:type="dxa"/>
            <w:shd w:val="clear" w:color="auto" w:fill="auto"/>
            <w:vAlign w:val="center"/>
          </w:tcPr>
          <w:p w14:paraId="2544C80B" w14:textId="2D960E77" w:rsidR="0066353D" w:rsidRPr="008607C2" w:rsidRDefault="0066353D" w:rsidP="0066353D">
            <w:pPr>
              <w:spacing w:line="240" w:lineRule="exact"/>
              <w:jc w:val="right"/>
              <w:rPr>
                <w:rFonts w:ascii="標楷體" w:eastAsia="標楷體" w:hAnsi="標楷體"/>
                <w:noProof/>
                <w:color w:val="000000" w:themeColor="text1"/>
                <w:spacing w:val="-6"/>
                <w:sz w:val="18"/>
                <w:szCs w:val="18"/>
              </w:rPr>
            </w:pPr>
            <w:r w:rsidRPr="008607C2">
              <w:rPr>
                <w:rFonts w:ascii="標楷體" w:eastAsia="標楷體" w:hAnsi="標楷體"/>
                <w:noProof/>
                <w:color w:val="000000" w:themeColor="text1"/>
                <w:sz w:val="18"/>
                <w:szCs w:val="18"/>
              </w:rPr>
              <w:t>8.53</w:t>
            </w:r>
          </w:p>
        </w:tc>
        <w:tc>
          <w:tcPr>
            <w:tcW w:w="999" w:type="dxa"/>
            <w:shd w:val="clear" w:color="auto" w:fill="auto"/>
            <w:vAlign w:val="center"/>
          </w:tcPr>
          <w:p w14:paraId="5ABB0D16" w14:textId="77777777"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66353D" w:rsidRPr="008607C2" w14:paraId="096ED791" w14:textId="77777777" w:rsidTr="00E3150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1985" w:type="dxa"/>
            <w:shd w:val="clear" w:color="auto" w:fill="auto"/>
            <w:vAlign w:val="center"/>
          </w:tcPr>
          <w:p w14:paraId="75C0138F" w14:textId="77777777" w:rsidR="0066353D" w:rsidRPr="008607C2" w:rsidRDefault="0066353D" w:rsidP="0066353D">
            <w:pPr>
              <w:spacing w:line="240" w:lineRule="exact"/>
              <w:ind w:leftChars="200" w:left="480" w:right="28"/>
              <w:jc w:val="distribute"/>
              <w:rPr>
                <w:rFonts w:ascii="標楷體" w:eastAsia="標楷體" w:hAnsi="標楷體"/>
                <w:noProof/>
                <w:color w:val="000000" w:themeColor="text1"/>
                <w:spacing w:val="-20"/>
                <w:sz w:val="18"/>
                <w:szCs w:val="18"/>
              </w:rPr>
            </w:pPr>
          </w:p>
        </w:tc>
        <w:tc>
          <w:tcPr>
            <w:tcW w:w="1365" w:type="dxa"/>
            <w:shd w:val="clear" w:color="auto" w:fill="auto"/>
            <w:vAlign w:val="center"/>
          </w:tcPr>
          <w:p w14:paraId="64BB5141" w14:textId="1F7FCD66" w:rsidR="0066353D" w:rsidRPr="008607C2" w:rsidRDefault="0066353D" w:rsidP="0066353D">
            <w:pPr>
              <w:spacing w:line="240" w:lineRule="exact"/>
              <w:rPr>
                <w:rFonts w:ascii="標楷體" w:eastAsia="標楷體" w:hAnsi="標楷體"/>
                <w:noProof/>
                <w:color w:val="000000" w:themeColor="text1"/>
                <w:spacing w:val="-20"/>
                <w:sz w:val="18"/>
                <w:szCs w:val="18"/>
              </w:rPr>
            </w:pPr>
            <w:r w:rsidRPr="008607C2">
              <w:rPr>
                <w:rFonts w:ascii="標楷體" w:eastAsia="標楷體" w:hAnsi="標楷體" w:hint="eastAsia"/>
                <w:b/>
                <w:noProof/>
                <w:color w:val="000000" w:themeColor="text1"/>
                <w:spacing w:val="-6"/>
                <w:sz w:val="18"/>
                <w:szCs w:val="18"/>
              </w:rPr>
              <w:t>三、其他</w:t>
            </w:r>
          </w:p>
        </w:tc>
        <w:tc>
          <w:tcPr>
            <w:tcW w:w="1008" w:type="dxa"/>
            <w:shd w:val="clear" w:color="auto" w:fill="auto"/>
            <w:vAlign w:val="center"/>
          </w:tcPr>
          <w:p w14:paraId="012911A5" w14:textId="77777777" w:rsidR="0066353D" w:rsidRPr="008607C2" w:rsidRDefault="0066353D" w:rsidP="0066353D">
            <w:pPr>
              <w:spacing w:line="240" w:lineRule="exact"/>
              <w:jc w:val="right"/>
              <w:rPr>
                <w:rFonts w:ascii="標楷體" w:eastAsia="標楷體" w:hAnsi="標楷體"/>
                <w:noProof/>
                <w:color w:val="000000" w:themeColor="text1"/>
                <w:sz w:val="18"/>
                <w:szCs w:val="18"/>
              </w:rPr>
            </w:pPr>
          </w:p>
        </w:tc>
        <w:tc>
          <w:tcPr>
            <w:tcW w:w="749" w:type="dxa"/>
            <w:shd w:val="clear" w:color="auto" w:fill="auto"/>
            <w:vAlign w:val="center"/>
          </w:tcPr>
          <w:p w14:paraId="1F96910E" w14:textId="77777777" w:rsidR="0066353D" w:rsidRPr="008607C2" w:rsidRDefault="0066353D" w:rsidP="0066353D">
            <w:pPr>
              <w:spacing w:line="240" w:lineRule="exact"/>
              <w:jc w:val="right"/>
              <w:rPr>
                <w:rFonts w:ascii="標楷體" w:eastAsia="標楷體" w:hAnsi="標楷體"/>
                <w:noProof/>
                <w:color w:val="000000" w:themeColor="text1"/>
                <w:spacing w:val="-22"/>
                <w:sz w:val="18"/>
                <w:szCs w:val="18"/>
              </w:rPr>
            </w:pPr>
          </w:p>
        </w:tc>
        <w:tc>
          <w:tcPr>
            <w:tcW w:w="798" w:type="dxa"/>
            <w:shd w:val="clear" w:color="auto" w:fill="auto"/>
            <w:vAlign w:val="center"/>
          </w:tcPr>
          <w:p w14:paraId="6E477CB5" w14:textId="77777777" w:rsidR="0066353D" w:rsidRPr="008607C2" w:rsidRDefault="0066353D" w:rsidP="0066353D">
            <w:pPr>
              <w:spacing w:line="240" w:lineRule="exact"/>
              <w:jc w:val="right"/>
              <w:rPr>
                <w:rFonts w:ascii="標楷體" w:eastAsia="標楷體" w:hAnsi="標楷體"/>
                <w:noProof/>
                <w:color w:val="000000" w:themeColor="text1"/>
                <w:sz w:val="18"/>
                <w:szCs w:val="18"/>
              </w:rPr>
            </w:pPr>
          </w:p>
        </w:tc>
        <w:tc>
          <w:tcPr>
            <w:tcW w:w="774" w:type="dxa"/>
            <w:shd w:val="clear" w:color="auto" w:fill="auto"/>
            <w:vAlign w:val="center"/>
          </w:tcPr>
          <w:p w14:paraId="4788210E" w14:textId="77777777" w:rsidR="0066353D" w:rsidRPr="008607C2" w:rsidRDefault="0066353D" w:rsidP="0066353D">
            <w:pPr>
              <w:spacing w:line="240" w:lineRule="exact"/>
              <w:jc w:val="right"/>
              <w:rPr>
                <w:rFonts w:ascii="標楷體" w:eastAsia="標楷體" w:hAnsi="標楷體"/>
                <w:noProof/>
                <w:color w:val="000000" w:themeColor="text1"/>
                <w:sz w:val="18"/>
                <w:szCs w:val="18"/>
              </w:rPr>
            </w:pPr>
          </w:p>
        </w:tc>
        <w:tc>
          <w:tcPr>
            <w:tcW w:w="640" w:type="dxa"/>
            <w:shd w:val="clear" w:color="auto" w:fill="auto"/>
            <w:vAlign w:val="center"/>
          </w:tcPr>
          <w:p w14:paraId="4C68EA88" w14:textId="77777777" w:rsidR="0066353D" w:rsidRPr="008607C2" w:rsidRDefault="0066353D" w:rsidP="0066353D">
            <w:pPr>
              <w:spacing w:line="240" w:lineRule="exact"/>
              <w:jc w:val="right"/>
              <w:rPr>
                <w:rFonts w:ascii="標楷體" w:eastAsia="標楷體" w:hAnsi="標楷體"/>
                <w:noProof/>
                <w:color w:val="000000" w:themeColor="text1"/>
                <w:sz w:val="18"/>
                <w:szCs w:val="18"/>
              </w:rPr>
            </w:pPr>
          </w:p>
        </w:tc>
        <w:tc>
          <w:tcPr>
            <w:tcW w:w="1020" w:type="dxa"/>
            <w:shd w:val="clear" w:color="auto" w:fill="auto"/>
            <w:vAlign w:val="center"/>
          </w:tcPr>
          <w:p w14:paraId="6FFA3214" w14:textId="77777777" w:rsidR="0066353D" w:rsidRPr="008607C2" w:rsidRDefault="0066353D" w:rsidP="0066353D">
            <w:pPr>
              <w:spacing w:line="240" w:lineRule="exact"/>
              <w:jc w:val="right"/>
              <w:rPr>
                <w:rFonts w:ascii="標楷體" w:eastAsia="標楷體" w:hAnsi="標楷體"/>
                <w:noProof/>
                <w:color w:val="000000" w:themeColor="text1"/>
                <w:sz w:val="18"/>
                <w:szCs w:val="18"/>
              </w:rPr>
            </w:pPr>
          </w:p>
        </w:tc>
        <w:tc>
          <w:tcPr>
            <w:tcW w:w="641" w:type="dxa"/>
            <w:shd w:val="clear" w:color="auto" w:fill="auto"/>
            <w:vAlign w:val="center"/>
          </w:tcPr>
          <w:p w14:paraId="6C601ED3" w14:textId="77777777" w:rsidR="0066353D" w:rsidRPr="008607C2" w:rsidRDefault="0066353D" w:rsidP="0066353D">
            <w:pPr>
              <w:spacing w:line="240" w:lineRule="exact"/>
              <w:jc w:val="right"/>
              <w:rPr>
                <w:rFonts w:ascii="標楷體" w:eastAsia="標楷體" w:hAnsi="標楷體"/>
                <w:noProof/>
                <w:color w:val="000000" w:themeColor="text1"/>
                <w:sz w:val="18"/>
                <w:szCs w:val="18"/>
              </w:rPr>
            </w:pPr>
          </w:p>
        </w:tc>
        <w:tc>
          <w:tcPr>
            <w:tcW w:w="999" w:type="dxa"/>
            <w:shd w:val="clear" w:color="auto" w:fill="auto"/>
            <w:vAlign w:val="center"/>
          </w:tcPr>
          <w:p w14:paraId="3E8B84B5" w14:textId="77777777" w:rsidR="0066353D" w:rsidRPr="008607C2" w:rsidRDefault="0066353D" w:rsidP="0066353D">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bl>
    <w:p w14:paraId="213FB016" w14:textId="77777777" w:rsidR="00EA0E5F" w:rsidRPr="008607C2" w:rsidRDefault="00EA0E5F" w:rsidP="00186A56">
      <w:pPr>
        <w:snapToGrid w:val="0"/>
        <w:spacing w:line="240" w:lineRule="exact"/>
        <w:ind w:left="546" w:hanging="546"/>
        <w:jc w:val="both"/>
        <w:rPr>
          <w:rFonts w:ascii="標楷體" w:eastAsia="標楷體" w:hAnsi="標楷體"/>
          <w:color w:val="000000" w:themeColor="text1"/>
        </w:r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365"/>
        <w:gridCol w:w="1008"/>
        <w:gridCol w:w="749"/>
        <w:gridCol w:w="798"/>
        <w:gridCol w:w="774"/>
        <w:gridCol w:w="640"/>
        <w:gridCol w:w="1020"/>
        <w:gridCol w:w="641"/>
        <w:gridCol w:w="999"/>
      </w:tblGrid>
      <w:tr w:rsidR="008607C2" w:rsidRPr="008607C2" w14:paraId="3F77833E" w14:textId="77777777" w:rsidTr="00CD3846">
        <w:trPr>
          <w:cantSplit/>
          <w:trHeight w:hRule="exact" w:val="567"/>
        </w:trPr>
        <w:tc>
          <w:tcPr>
            <w:tcW w:w="9979" w:type="dxa"/>
            <w:gridSpan w:val="10"/>
            <w:tcBorders>
              <w:top w:val="nil"/>
              <w:left w:val="nil"/>
              <w:bottom w:val="nil"/>
              <w:right w:val="nil"/>
            </w:tcBorders>
            <w:vAlign w:val="center"/>
          </w:tcPr>
          <w:p w14:paraId="2352EDBF" w14:textId="77777777" w:rsidR="00EA0E5F" w:rsidRPr="008607C2" w:rsidRDefault="00EA0E5F" w:rsidP="00FF7929">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05EE7449" w14:textId="77777777" w:rsidTr="00A87C7E">
        <w:trPr>
          <w:cantSplit/>
          <w:trHeight w:hRule="exact" w:val="272"/>
        </w:trPr>
        <w:tc>
          <w:tcPr>
            <w:tcW w:w="9979" w:type="dxa"/>
            <w:gridSpan w:val="10"/>
            <w:tcBorders>
              <w:top w:val="nil"/>
              <w:left w:val="nil"/>
              <w:bottom w:val="nil"/>
              <w:right w:val="nil"/>
            </w:tcBorders>
            <w:vAlign w:val="center"/>
          </w:tcPr>
          <w:p w14:paraId="66F2A69B" w14:textId="77777777" w:rsidR="00EA0E5F" w:rsidRPr="008607C2" w:rsidRDefault="00EA0E5F" w:rsidP="00FF7929">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335FC440" w14:textId="77777777" w:rsidTr="00FF7929">
        <w:trPr>
          <w:cantSplit/>
          <w:trHeight w:hRule="exact" w:val="284"/>
        </w:trPr>
        <w:tc>
          <w:tcPr>
            <w:tcW w:w="9979" w:type="dxa"/>
            <w:gridSpan w:val="10"/>
            <w:tcBorders>
              <w:top w:val="nil"/>
              <w:left w:val="nil"/>
              <w:bottom w:val="single" w:sz="2" w:space="0" w:color="auto"/>
              <w:right w:val="nil"/>
            </w:tcBorders>
            <w:vAlign w:val="center"/>
          </w:tcPr>
          <w:p w14:paraId="27EFBE2E" w14:textId="77777777" w:rsidR="00EA0E5F" w:rsidRPr="008607C2" w:rsidRDefault="00EA0E5F" w:rsidP="00FF7929">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101A199A" w14:textId="77777777" w:rsidTr="00FF7929">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7BF8A769"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0D3B5106"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379FF99E" w14:textId="77777777" w:rsidR="00EA0E5F" w:rsidRPr="008607C2" w:rsidRDefault="00EA0E5F" w:rsidP="00FF7929">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0F380336"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72DFD5CD"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47F349D0"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5454F3CC"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5A19C48E" w14:textId="77777777" w:rsidR="00EA0E5F" w:rsidRPr="008607C2" w:rsidRDefault="00EA0E5F" w:rsidP="00FF7929">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2996678F"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0A0FA8FA"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15D23200"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3BD4DFCD"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709A7EFB"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72065645" w14:textId="77777777" w:rsidR="00EA0E5F" w:rsidRPr="008607C2" w:rsidRDefault="00EA0E5F" w:rsidP="00FF7929">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78289544"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740057D4"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5B6390FE"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15BE57B6"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4237A920"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6C5FF974"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E4FBA34" w14:textId="1C5583E5" w:rsidR="00EA0E5F" w:rsidRPr="008607C2" w:rsidRDefault="00EA0E5F" w:rsidP="00CD3846">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43A729C4" w14:textId="77777777" w:rsidR="00EA0E5F" w:rsidRPr="008607C2" w:rsidRDefault="00EA0E5F" w:rsidP="00FF7929">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EFA2BFA" w14:textId="77777777" w:rsidR="00EA0E5F" w:rsidRPr="008607C2" w:rsidRDefault="00EA0E5F" w:rsidP="00CD3846">
            <w:pPr>
              <w:autoSpaceDE w:val="0"/>
              <w:autoSpaceDN w:val="0"/>
              <w:adjustRightInd w:val="0"/>
              <w:snapToGrid w:val="0"/>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24"/>
                <w:w w:val="90"/>
                <w:kern w:val="0"/>
                <w:sz w:val="20"/>
              </w:rPr>
              <w:t>資產報酬</w:t>
            </w:r>
            <w:r w:rsidRPr="008607C2">
              <w:rPr>
                <w:rFonts w:ascii="標楷體" w:eastAsia="標楷體" w:hAnsi="標楷體" w:hint="eastAsia"/>
                <w:snapToGrid w:val="0"/>
                <w:color w:val="000000" w:themeColor="text1"/>
                <w:spacing w:val="-30"/>
                <w:w w:val="90"/>
                <w:kern w:val="0"/>
                <w:sz w:val="20"/>
              </w:rPr>
              <w:t>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5E76059D" w14:textId="77777777" w:rsidR="00EA0E5F" w:rsidRPr="008607C2" w:rsidRDefault="00EA0E5F" w:rsidP="00FF7929">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70C2322C"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650BAF87"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0C59BD77"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69C63586"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3144F082"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C364D69" w14:textId="13B259A4"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0"/>
                <w:sz w:val="18"/>
                <w:szCs w:val="18"/>
              </w:rPr>
              <w:t>農田水利事業作業基金</w:t>
            </w:r>
          </w:p>
        </w:tc>
        <w:tc>
          <w:tcPr>
            <w:tcW w:w="1365" w:type="dxa"/>
            <w:shd w:val="clear" w:color="auto" w:fill="auto"/>
            <w:vAlign w:val="center"/>
          </w:tcPr>
          <w:p w14:paraId="5A44967A" w14:textId="090060D9" w:rsidR="00CD3846" w:rsidRPr="008607C2" w:rsidRDefault="00CD3846" w:rsidP="00CD3846">
            <w:pPr>
              <w:spacing w:line="240" w:lineRule="exact"/>
              <w:jc w:val="center"/>
              <w:rPr>
                <w:rFonts w:ascii="標楷體" w:eastAsia="標楷體" w:hAnsi="標楷體"/>
                <w:b/>
                <w:noProof/>
                <w:color w:val="000000" w:themeColor="text1"/>
                <w:spacing w:val="-18"/>
                <w:sz w:val="18"/>
                <w:szCs w:val="18"/>
              </w:rPr>
            </w:pPr>
            <w:r w:rsidRPr="008607C2">
              <w:rPr>
                <w:rFonts w:ascii="標楷體" w:eastAsia="標楷體" w:hAnsi="標楷體" w:hint="eastAsia"/>
                <w:noProof/>
                <w:color w:val="000000" w:themeColor="text1"/>
                <w:spacing w:val="-6"/>
                <w:sz w:val="18"/>
                <w:szCs w:val="18"/>
              </w:rPr>
              <w:t>臺灣工礦公司</w:t>
            </w:r>
          </w:p>
        </w:tc>
        <w:tc>
          <w:tcPr>
            <w:tcW w:w="1008" w:type="dxa"/>
            <w:shd w:val="clear" w:color="auto" w:fill="auto"/>
            <w:vAlign w:val="center"/>
          </w:tcPr>
          <w:p w14:paraId="144D9E4A" w14:textId="2B1DC80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749" w:type="dxa"/>
            <w:shd w:val="clear" w:color="auto" w:fill="auto"/>
            <w:vAlign w:val="center"/>
          </w:tcPr>
          <w:p w14:paraId="00BE39CE" w14:textId="3090B97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798" w:type="dxa"/>
            <w:shd w:val="clear" w:color="auto" w:fill="auto"/>
            <w:vAlign w:val="center"/>
          </w:tcPr>
          <w:p w14:paraId="1CBC3ACD" w14:textId="3B29130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774" w:type="dxa"/>
            <w:shd w:val="clear" w:color="auto" w:fill="auto"/>
            <w:vAlign w:val="center"/>
          </w:tcPr>
          <w:p w14:paraId="7C288F54" w14:textId="31CAED5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640" w:type="dxa"/>
            <w:shd w:val="clear" w:color="auto" w:fill="auto"/>
            <w:vAlign w:val="center"/>
          </w:tcPr>
          <w:p w14:paraId="3B0F9273" w14:textId="112F63B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0.13</w:t>
            </w:r>
          </w:p>
        </w:tc>
        <w:tc>
          <w:tcPr>
            <w:tcW w:w="1020" w:type="dxa"/>
            <w:shd w:val="clear" w:color="auto" w:fill="auto"/>
            <w:vAlign w:val="center"/>
          </w:tcPr>
          <w:p w14:paraId="5F720A7C" w14:textId="6A05F86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641" w:type="dxa"/>
            <w:shd w:val="clear" w:color="auto" w:fill="auto"/>
            <w:vAlign w:val="center"/>
          </w:tcPr>
          <w:p w14:paraId="3509268B" w14:textId="5F2768F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B1860C3" w14:textId="05F3945F"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0"/>
                <w:sz w:val="18"/>
                <w:szCs w:val="18"/>
              </w:rPr>
              <w:t>停止營業。</w:t>
            </w:r>
          </w:p>
        </w:tc>
      </w:tr>
      <w:tr w:rsidR="008607C2" w:rsidRPr="008607C2" w14:paraId="6F55FA9B"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3CCB72A2" w14:textId="618E1058" w:rsidR="00CD3846" w:rsidRPr="00E017D2" w:rsidRDefault="00CD3846" w:rsidP="00E017D2">
            <w:pPr>
              <w:spacing w:line="240" w:lineRule="exact"/>
              <w:ind w:rightChars="5" w:right="12"/>
              <w:jc w:val="right"/>
              <w:rPr>
                <w:rFonts w:ascii="標楷體" w:eastAsia="標楷體" w:hAnsi="標楷體"/>
                <w:color w:val="000000" w:themeColor="text1"/>
                <w:spacing w:val="-20"/>
                <w:w w:val="95"/>
                <w:sz w:val="18"/>
                <w:szCs w:val="18"/>
              </w:rPr>
            </w:pPr>
            <w:r w:rsidRPr="00E017D2">
              <w:rPr>
                <w:rFonts w:ascii="標楷體" w:eastAsia="標楷體" w:hAnsi="標楷體" w:hint="eastAsia"/>
                <w:b/>
                <w:noProof/>
                <w:color w:val="000000" w:themeColor="text1"/>
                <w:spacing w:val="-20"/>
                <w:w w:val="95"/>
                <w:sz w:val="18"/>
                <w:szCs w:val="18"/>
              </w:rPr>
              <w:t>國軍退除役官兵輔導委員會主管</w:t>
            </w:r>
          </w:p>
        </w:tc>
        <w:tc>
          <w:tcPr>
            <w:tcW w:w="1365" w:type="dxa"/>
            <w:shd w:val="clear" w:color="auto" w:fill="auto"/>
            <w:vAlign w:val="center"/>
          </w:tcPr>
          <w:p w14:paraId="63F98EA9" w14:textId="402B7401" w:rsidR="00CD3846" w:rsidRPr="008607C2" w:rsidRDefault="00CD3846" w:rsidP="00CD3846">
            <w:pPr>
              <w:spacing w:line="240" w:lineRule="exact"/>
              <w:jc w:val="center"/>
              <w:rPr>
                <w:rFonts w:ascii="標楷體" w:eastAsia="標楷體" w:hAnsi="標楷體"/>
                <w:b/>
                <w:noProof/>
                <w:color w:val="000000" w:themeColor="text1"/>
                <w:spacing w:val="-18"/>
                <w:sz w:val="18"/>
                <w:szCs w:val="18"/>
              </w:rPr>
            </w:pPr>
            <w:r w:rsidRPr="008607C2">
              <w:rPr>
                <w:rFonts w:ascii="標楷體" w:eastAsia="標楷體" w:hAnsi="標楷體" w:hint="eastAsia"/>
                <w:b/>
                <w:noProof/>
                <w:color w:val="000000" w:themeColor="text1"/>
                <w:spacing w:val="-6"/>
                <w:sz w:val="18"/>
                <w:szCs w:val="18"/>
              </w:rPr>
              <w:t>合   計</w:t>
            </w:r>
          </w:p>
        </w:tc>
        <w:tc>
          <w:tcPr>
            <w:tcW w:w="1008" w:type="dxa"/>
            <w:shd w:val="clear" w:color="auto" w:fill="auto"/>
            <w:vAlign w:val="center"/>
          </w:tcPr>
          <w:p w14:paraId="77E2D31E" w14:textId="5D288C3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4,914,716</w:t>
            </w:r>
          </w:p>
        </w:tc>
        <w:tc>
          <w:tcPr>
            <w:tcW w:w="749" w:type="dxa"/>
            <w:shd w:val="clear" w:color="auto" w:fill="auto"/>
            <w:vAlign w:val="center"/>
          </w:tcPr>
          <w:p w14:paraId="53CA0B0D" w14:textId="7777777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0916D3F5" w14:textId="7777777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4BCE1680" w14:textId="7777777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3C4204B1" w14:textId="3DCD853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26.58</w:t>
            </w:r>
          </w:p>
        </w:tc>
        <w:tc>
          <w:tcPr>
            <w:tcW w:w="1020" w:type="dxa"/>
            <w:shd w:val="clear" w:color="auto" w:fill="auto"/>
            <w:vAlign w:val="center"/>
          </w:tcPr>
          <w:p w14:paraId="4BBACC1F" w14:textId="1CEB7AE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14,944,538</w:t>
            </w:r>
          </w:p>
        </w:tc>
        <w:tc>
          <w:tcPr>
            <w:tcW w:w="641" w:type="dxa"/>
            <w:shd w:val="clear" w:color="auto" w:fill="auto"/>
            <w:vAlign w:val="center"/>
          </w:tcPr>
          <w:p w14:paraId="5835A896" w14:textId="23C3448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9.06</w:t>
            </w:r>
          </w:p>
        </w:tc>
        <w:tc>
          <w:tcPr>
            <w:tcW w:w="999" w:type="dxa"/>
            <w:shd w:val="clear" w:color="auto" w:fill="auto"/>
            <w:vAlign w:val="center"/>
          </w:tcPr>
          <w:p w14:paraId="1D916ED7"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936C4DA"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07BF79B" w14:textId="1528FF22" w:rsidR="00CD3846" w:rsidRPr="008607C2" w:rsidRDefault="00CD3846" w:rsidP="00E017D2">
            <w:pPr>
              <w:spacing w:line="240" w:lineRule="exact"/>
              <w:ind w:leftChars="100" w:left="24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b/>
                <w:noProof/>
                <w:color w:val="000000" w:themeColor="text1"/>
                <w:spacing w:val="-20"/>
                <w:sz w:val="18"/>
                <w:szCs w:val="18"/>
              </w:rPr>
              <w:t>非營業特種基金</w:t>
            </w:r>
          </w:p>
        </w:tc>
        <w:tc>
          <w:tcPr>
            <w:tcW w:w="1365" w:type="dxa"/>
            <w:shd w:val="clear" w:color="auto" w:fill="auto"/>
            <w:vAlign w:val="center"/>
          </w:tcPr>
          <w:p w14:paraId="3ED6D358" w14:textId="38EA9929" w:rsidR="00CD3846" w:rsidRPr="008607C2" w:rsidRDefault="00CD3846" w:rsidP="00CD3846">
            <w:pPr>
              <w:spacing w:line="240" w:lineRule="exact"/>
              <w:jc w:val="center"/>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6"/>
                <w:sz w:val="18"/>
                <w:szCs w:val="18"/>
              </w:rPr>
              <w:t>小   計</w:t>
            </w:r>
          </w:p>
        </w:tc>
        <w:tc>
          <w:tcPr>
            <w:tcW w:w="1008" w:type="dxa"/>
            <w:shd w:val="clear" w:color="auto" w:fill="auto"/>
            <w:vAlign w:val="center"/>
          </w:tcPr>
          <w:p w14:paraId="5276AF3C" w14:textId="1B028AD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4,914,716</w:t>
            </w:r>
          </w:p>
        </w:tc>
        <w:tc>
          <w:tcPr>
            <w:tcW w:w="749" w:type="dxa"/>
            <w:shd w:val="clear" w:color="auto" w:fill="auto"/>
            <w:vAlign w:val="center"/>
          </w:tcPr>
          <w:p w14:paraId="2E2D6997" w14:textId="7777777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1F3882B3" w14:textId="7777777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55FAD362" w14:textId="7777777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128C45F3" w14:textId="4B94545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26.58</w:t>
            </w:r>
          </w:p>
        </w:tc>
        <w:tc>
          <w:tcPr>
            <w:tcW w:w="1020" w:type="dxa"/>
            <w:shd w:val="clear" w:color="auto" w:fill="auto"/>
            <w:vAlign w:val="center"/>
          </w:tcPr>
          <w:p w14:paraId="2A642B9C" w14:textId="14751E7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14,944,538</w:t>
            </w:r>
          </w:p>
        </w:tc>
        <w:tc>
          <w:tcPr>
            <w:tcW w:w="641" w:type="dxa"/>
            <w:shd w:val="clear" w:color="auto" w:fill="auto"/>
            <w:vAlign w:val="center"/>
          </w:tcPr>
          <w:p w14:paraId="5FE9B937" w14:textId="6C1FB62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b/>
                <w:noProof/>
                <w:color w:val="000000" w:themeColor="text1"/>
                <w:sz w:val="18"/>
                <w:szCs w:val="18"/>
              </w:rPr>
              <w:t>9.06</w:t>
            </w:r>
          </w:p>
        </w:tc>
        <w:tc>
          <w:tcPr>
            <w:tcW w:w="999" w:type="dxa"/>
            <w:shd w:val="clear" w:color="auto" w:fill="auto"/>
            <w:vAlign w:val="center"/>
          </w:tcPr>
          <w:p w14:paraId="24736001"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6F6EBC5F"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52ACBC4" w14:textId="179B7246"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p>
        </w:tc>
        <w:tc>
          <w:tcPr>
            <w:tcW w:w="1365" w:type="dxa"/>
            <w:shd w:val="clear" w:color="auto" w:fill="auto"/>
            <w:vAlign w:val="center"/>
          </w:tcPr>
          <w:p w14:paraId="15D7FFB0" w14:textId="4122E33A" w:rsidR="00CD3846" w:rsidRPr="008607C2" w:rsidRDefault="00CD3846" w:rsidP="00CD3846">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6"/>
                <w:sz w:val="18"/>
                <w:szCs w:val="18"/>
              </w:rPr>
              <w:t>一</w:t>
            </w:r>
            <w:r w:rsidRPr="008607C2">
              <w:rPr>
                <w:rFonts w:ascii="標楷體" w:eastAsia="標楷體" w:hAnsi="標楷體" w:hint="eastAsia"/>
                <w:b/>
                <w:noProof/>
                <w:color w:val="000000" w:themeColor="text1"/>
                <w:spacing w:val="-22"/>
                <w:sz w:val="18"/>
                <w:szCs w:val="18"/>
              </w:rPr>
              <w:t>、發生虧損之事業</w:t>
            </w:r>
          </w:p>
        </w:tc>
        <w:tc>
          <w:tcPr>
            <w:tcW w:w="1008" w:type="dxa"/>
            <w:shd w:val="clear" w:color="auto" w:fill="auto"/>
            <w:vAlign w:val="center"/>
          </w:tcPr>
          <w:p w14:paraId="1A78C27B" w14:textId="7273EDF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25C99D5C" w14:textId="647D7BB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42A6A07F" w14:textId="3D000AE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0D680C52" w14:textId="45AEF73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6BAD53A5" w14:textId="644ED4C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736EC112" w14:textId="3F45509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7AF1D189" w14:textId="6131DEE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2A007AAB" w14:textId="51418EF9"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3A4F8B93"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63D88F1" w14:textId="144624FD"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01BB45EB" w14:textId="120DD6A3" w:rsidR="00CD3846" w:rsidRPr="008607C2" w:rsidRDefault="00CD3846" w:rsidP="00CD3846">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欣欣客運公司</w:t>
            </w:r>
          </w:p>
        </w:tc>
        <w:tc>
          <w:tcPr>
            <w:tcW w:w="1008" w:type="dxa"/>
            <w:shd w:val="clear" w:color="auto" w:fill="auto"/>
            <w:vAlign w:val="center"/>
          </w:tcPr>
          <w:p w14:paraId="0875FCF9" w14:textId="08A0B99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- 76,338</w:t>
            </w:r>
          </w:p>
        </w:tc>
        <w:tc>
          <w:tcPr>
            <w:tcW w:w="749" w:type="dxa"/>
            <w:shd w:val="clear" w:color="auto" w:fill="auto"/>
            <w:vAlign w:val="center"/>
          </w:tcPr>
          <w:p w14:paraId="3176A391" w14:textId="1BDC83F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- 1.47</w:t>
            </w:r>
          </w:p>
        </w:tc>
        <w:tc>
          <w:tcPr>
            <w:tcW w:w="798" w:type="dxa"/>
            <w:shd w:val="clear" w:color="auto" w:fill="auto"/>
            <w:vAlign w:val="center"/>
          </w:tcPr>
          <w:p w14:paraId="2F6DCA9C" w14:textId="38D9FDB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- 4.93</w:t>
            </w:r>
          </w:p>
        </w:tc>
        <w:tc>
          <w:tcPr>
            <w:tcW w:w="774" w:type="dxa"/>
            <w:shd w:val="clear" w:color="auto" w:fill="auto"/>
            <w:vAlign w:val="center"/>
          </w:tcPr>
          <w:p w14:paraId="22027E34" w14:textId="1FEB085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- 13.03</w:t>
            </w:r>
          </w:p>
        </w:tc>
        <w:tc>
          <w:tcPr>
            <w:tcW w:w="640" w:type="dxa"/>
            <w:shd w:val="clear" w:color="auto" w:fill="auto"/>
            <w:vAlign w:val="center"/>
          </w:tcPr>
          <w:p w14:paraId="54B06393" w14:textId="2D03514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49.07</w:t>
            </w:r>
          </w:p>
        </w:tc>
        <w:tc>
          <w:tcPr>
            <w:tcW w:w="1020" w:type="dxa"/>
            <w:shd w:val="clear" w:color="auto" w:fill="auto"/>
            <w:vAlign w:val="center"/>
          </w:tcPr>
          <w:p w14:paraId="0DE8D5F6" w14:textId="174162B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261,762</w:t>
            </w:r>
          </w:p>
        </w:tc>
        <w:tc>
          <w:tcPr>
            <w:tcW w:w="641" w:type="dxa"/>
            <w:shd w:val="clear" w:color="auto" w:fill="auto"/>
            <w:vAlign w:val="center"/>
          </w:tcPr>
          <w:p w14:paraId="3864E82E" w14:textId="202C26A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122BEDD4" w14:textId="20D93238"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479B092A"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8AA4AAA" w14:textId="08134B8C"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7FF2171" w14:textId="01EAFFB1" w:rsidR="00CD3846" w:rsidRPr="008607C2" w:rsidRDefault="00CD3846" w:rsidP="00CD3846">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歐欣環保公司</w:t>
            </w:r>
          </w:p>
        </w:tc>
        <w:tc>
          <w:tcPr>
            <w:tcW w:w="1008" w:type="dxa"/>
            <w:shd w:val="clear" w:color="auto" w:fill="auto"/>
            <w:vAlign w:val="center"/>
          </w:tcPr>
          <w:p w14:paraId="71B2C30A" w14:textId="0CA2849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- 4,182</w:t>
            </w:r>
          </w:p>
        </w:tc>
        <w:tc>
          <w:tcPr>
            <w:tcW w:w="749" w:type="dxa"/>
            <w:shd w:val="clear" w:color="auto" w:fill="auto"/>
            <w:vAlign w:val="center"/>
          </w:tcPr>
          <w:p w14:paraId="71F15269" w14:textId="193B0DA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- 0.08</w:t>
            </w:r>
          </w:p>
        </w:tc>
        <w:tc>
          <w:tcPr>
            <w:tcW w:w="798" w:type="dxa"/>
            <w:shd w:val="clear" w:color="auto" w:fill="auto"/>
            <w:vAlign w:val="center"/>
          </w:tcPr>
          <w:p w14:paraId="51F3890B" w14:textId="0D2AAB4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- 1.19</w:t>
            </w:r>
          </w:p>
        </w:tc>
        <w:tc>
          <w:tcPr>
            <w:tcW w:w="774" w:type="dxa"/>
            <w:shd w:val="clear" w:color="auto" w:fill="auto"/>
            <w:vAlign w:val="center"/>
          </w:tcPr>
          <w:p w14:paraId="06DD516D" w14:textId="3474603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- 1.20</w:t>
            </w:r>
          </w:p>
        </w:tc>
        <w:tc>
          <w:tcPr>
            <w:tcW w:w="640" w:type="dxa"/>
            <w:shd w:val="clear" w:color="auto" w:fill="auto"/>
            <w:vAlign w:val="center"/>
          </w:tcPr>
          <w:p w14:paraId="738981AF" w14:textId="732AF31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19.36</w:t>
            </w:r>
          </w:p>
        </w:tc>
        <w:tc>
          <w:tcPr>
            <w:tcW w:w="1020" w:type="dxa"/>
            <w:shd w:val="clear" w:color="auto" w:fill="auto"/>
            <w:vAlign w:val="center"/>
          </w:tcPr>
          <w:p w14:paraId="7D411486" w14:textId="310D1AE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69,092</w:t>
            </w:r>
          </w:p>
        </w:tc>
        <w:tc>
          <w:tcPr>
            <w:tcW w:w="641" w:type="dxa"/>
            <w:shd w:val="clear" w:color="auto" w:fill="auto"/>
            <w:vAlign w:val="center"/>
          </w:tcPr>
          <w:p w14:paraId="44BD65EB" w14:textId="433C2B9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30FBD159" w14:textId="33ABA6EC"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4"/>
                <w:sz w:val="18"/>
                <w:szCs w:val="18"/>
              </w:rPr>
              <w:t>1</w:t>
            </w:r>
            <w:r w:rsidRPr="008607C2">
              <w:rPr>
                <w:rFonts w:ascii="標楷體" w:eastAsia="標楷體" w:hAnsi="標楷體"/>
                <w:noProof/>
                <w:color w:val="000000" w:themeColor="text1"/>
                <w:spacing w:val="-14"/>
                <w:sz w:val="18"/>
                <w:szCs w:val="18"/>
              </w:rPr>
              <w:t>10</w:t>
            </w:r>
            <w:r w:rsidRPr="008607C2">
              <w:rPr>
                <w:rFonts w:ascii="標楷體" w:eastAsia="標楷體" w:hAnsi="標楷體" w:hint="eastAsia"/>
                <w:noProof/>
                <w:color w:val="000000" w:themeColor="text1"/>
                <w:spacing w:val="-14"/>
                <w:sz w:val="18"/>
                <w:szCs w:val="18"/>
              </w:rPr>
              <w:t>年度虧損。</w:t>
            </w:r>
          </w:p>
        </w:tc>
      </w:tr>
      <w:tr w:rsidR="008607C2" w:rsidRPr="008607C2" w14:paraId="566BABCC"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1BB7530" w14:textId="45A9122A"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2F8B7F9D" w14:textId="3C35909D" w:rsidR="00CD3846" w:rsidRPr="008607C2" w:rsidRDefault="00CD3846" w:rsidP="00CD3846">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4"/>
                <w:sz w:val="18"/>
                <w:szCs w:val="18"/>
              </w:rPr>
              <w:t>聯合大地工程顧問公司</w:t>
            </w:r>
          </w:p>
        </w:tc>
        <w:tc>
          <w:tcPr>
            <w:tcW w:w="1008" w:type="dxa"/>
            <w:shd w:val="clear" w:color="auto" w:fill="auto"/>
            <w:vAlign w:val="center"/>
          </w:tcPr>
          <w:p w14:paraId="15AB8753" w14:textId="1F87A41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- 459</w:t>
            </w:r>
          </w:p>
        </w:tc>
        <w:tc>
          <w:tcPr>
            <w:tcW w:w="749" w:type="dxa"/>
            <w:shd w:val="clear" w:color="auto" w:fill="auto"/>
            <w:vAlign w:val="center"/>
          </w:tcPr>
          <w:p w14:paraId="70733418" w14:textId="2D06F59C"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- 0.08</w:t>
            </w:r>
          </w:p>
        </w:tc>
        <w:tc>
          <w:tcPr>
            <w:tcW w:w="798" w:type="dxa"/>
            <w:shd w:val="clear" w:color="auto" w:fill="auto"/>
            <w:vAlign w:val="center"/>
          </w:tcPr>
          <w:p w14:paraId="0EA27EB9" w14:textId="1C37D090"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- 0.30</w:t>
            </w:r>
          </w:p>
        </w:tc>
        <w:tc>
          <w:tcPr>
            <w:tcW w:w="774" w:type="dxa"/>
            <w:shd w:val="clear" w:color="auto" w:fill="auto"/>
            <w:vAlign w:val="center"/>
          </w:tcPr>
          <w:p w14:paraId="0AE43862" w14:textId="1C1A949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- 0.57</w:t>
            </w:r>
          </w:p>
        </w:tc>
        <w:tc>
          <w:tcPr>
            <w:tcW w:w="640" w:type="dxa"/>
            <w:shd w:val="clear" w:color="auto" w:fill="auto"/>
            <w:vAlign w:val="center"/>
          </w:tcPr>
          <w:p w14:paraId="7053AB6A" w14:textId="37A4B0C7"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18.06</w:t>
            </w:r>
          </w:p>
        </w:tc>
        <w:tc>
          <w:tcPr>
            <w:tcW w:w="1020" w:type="dxa"/>
            <w:shd w:val="clear" w:color="auto" w:fill="auto"/>
            <w:vAlign w:val="center"/>
          </w:tcPr>
          <w:p w14:paraId="54E3FAF7" w14:textId="63A3A9AE"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8,439</w:t>
            </w:r>
          </w:p>
        </w:tc>
        <w:tc>
          <w:tcPr>
            <w:tcW w:w="641" w:type="dxa"/>
            <w:shd w:val="clear" w:color="auto" w:fill="auto"/>
            <w:vAlign w:val="center"/>
          </w:tcPr>
          <w:p w14:paraId="491FC081" w14:textId="67773971"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6228E87B" w14:textId="63E3945E"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r w:rsidRPr="008607C2">
              <w:rPr>
                <w:rFonts w:ascii="標楷體" w:eastAsia="標楷體" w:hAnsi="標楷體" w:hint="eastAsia"/>
                <w:noProof/>
                <w:color w:val="000000" w:themeColor="text1"/>
                <w:sz w:val="18"/>
                <w:szCs w:val="18"/>
              </w:rPr>
              <w:t>盈餘保留暫不分配。</w:t>
            </w:r>
          </w:p>
        </w:tc>
      </w:tr>
      <w:tr w:rsidR="008607C2" w:rsidRPr="008607C2" w14:paraId="51905C9D"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7BAA8746" w14:textId="2CBFBEB4"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8148449" w14:textId="5452CDE2" w:rsidR="00CD3846" w:rsidRPr="008607C2" w:rsidRDefault="00CD3846" w:rsidP="00CD3846">
            <w:pPr>
              <w:spacing w:line="240" w:lineRule="exact"/>
              <w:rPr>
                <w:rFonts w:ascii="標楷體" w:eastAsia="標楷體" w:hAnsi="標楷體"/>
                <w:noProof/>
                <w:color w:val="000000" w:themeColor="text1"/>
                <w:spacing w:val="-20"/>
                <w:sz w:val="18"/>
                <w:szCs w:val="18"/>
              </w:rPr>
            </w:pPr>
            <w:r w:rsidRPr="008607C2">
              <w:rPr>
                <w:rFonts w:ascii="標楷體" w:eastAsia="標楷體" w:hAnsi="標楷體" w:hint="eastAsia"/>
                <w:noProof/>
                <w:color w:val="000000" w:themeColor="text1"/>
                <w:spacing w:val="-6"/>
                <w:sz w:val="18"/>
                <w:szCs w:val="18"/>
              </w:rPr>
              <w:t>達榮環保公司</w:t>
            </w:r>
          </w:p>
        </w:tc>
        <w:tc>
          <w:tcPr>
            <w:tcW w:w="1008" w:type="dxa"/>
            <w:shd w:val="clear" w:color="auto" w:fill="auto"/>
            <w:vAlign w:val="center"/>
          </w:tcPr>
          <w:p w14:paraId="2623C81A" w14:textId="07B1348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- 943</w:t>
            </w:r>
          </w:p>
        </w:tc>
        <w:tc>
          <w:tcPr>
            <w:tcW w:w="749" w:type="dxa"/>
            <w:shd w:val="clear" w:color="auto" w:fill="auto"/>
            <w:vAlign w:val="center"/>
          </w:tcPr>
          <w:p w14:paraId="45C05048" w14:textId="34395904"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- 0.02</w:t>
            </w:r>
          </w:p>
        </w:tc>
        <w:tc>
          <w:tcPr>
            <w:tcW w:w="798" w:type="dxa"/>
            <w:shd w:val="clear" w:color="auto" w:fill="auto"/>
            <w:vAlign w:val="center"/>
          </w:tcPr>
          <w:p w14:paraId="7DD4B4E4" w14:textId="1718C1D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- 0.12</w:t>
            </w:r>
          </w:p>
        </w:tc>
        <w:tc>
          <w:tcPr>
            <w:tcW w:w="774" w:type="dxa"/>
            <w:shd w:val="clear" w:color="auto" w:fill="auto"/>
            <w:vAlign w:val="center"/>
          </w:tcPr>
          <w:p w14:paraId="642C8DC1" w14:textId="2BD1820B"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- 0.12</w:t>
            </w:r>
          </w:p>
        </w:tc>
        <w:tc>
          <w:tcPr>
            <w:tcW w:w="640" w:type="dxa"/>
            <w:shd w:val="clear" w:color="auto" w:fill="auto"/>
            <w:vAlign w:val="center"/>
          </w:tcPr>
          <w:p w14:paraId="1C4719EE" w14:textId="1F769C2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33.40</w:t>
            </w:r>
          </w:p>
        </w:tc>
        <w:tc>
          <w:tcPr>
            <w:tcW w:w="1020" w:type="dxa"/>
            <w:shd w:val="clear" w:color="auto" w:fill="auto"/>
            <w:vAlign w:val="center"/>
          </w:tcPr>
          <w:p w14:paraId="6EBA79C1" w14:textId="2451CBA1"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209,991</w:t>
            </w:r>
          </w:p>
        </w:tc>
        <w:tc>
          <w:tcPr>
            <w:tcW w:w="641" w:type="dxa"/>
            <w:shd w:val="clear" w:color="auto" w:fill="auto"/>
            <w:vAlign w:val="center"/>
          </w:tcPr>
          <w:p w14:paraId="02DDC718" w14:textId="70FDA731"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27.77</w:t>
            </w:r>
          </w:p>
        </w:tc>
        <w:tc>
          <w:tcPr>
            <w:tcW w:w="999" w:type="dxa"/>
            <w:shd w:val="clear" w:color="auto" w:fill="auto"/>
            <w:vAlign w:val="center"/>
          </w:tcPr>
          <w:p w14:paraId="112B9F71"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3C53B3E3"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A3DC41C" w14:textId="4E03FC7C"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p>
        </w:tc>
        <w:tc>
          <w:tcPr>
            <w:tcW w:w="1365" w:type="dxa"/>
            <w:shd w:val="clear" w:color="auto" w:fill="auto"/>
            <w:vAlign w:val="center"/>
          </w:tcPr>
          <w:p w14:paraId="1E992E2E" w14:textId="5603A92C" w:rsidR="00CD3846" w:rsidRPr="008607C2" w:rsidRDefault="00CD3846" w:rsidP="00CD3846">
            <w:pPr>
              <w:spacing w:line="240" w:lineRule="exact"/>
              <w:rPr>
                <w:rFonts w:ascii="標楷體" w:eastAsia="標楷體" w:hAnsi="標楷體"/>
                <w:noProof/>
                <w:color w:val="000000" w:themeColor="text1"/>
                <w:sz w:val="18"/>
                <w:szCs w:val="18"/>
              </w:rPr>
            </w:pPr>
            <w:r w:rsidRPr="008607C2">
              <w:rPr>
                <w:rFonts w:ascii="標楷體" w:eastAsia="標楷體" w:hAnsi="標楷體" w:hint="eastAsia"/>
                <w:b/>
                <w:noProof/>
                <w:color w:val="000000" w:themeColor="text1"/>
                <w:spacing w:val="-22"/>
                <w:sz w:val="18"/>
                <w:szCs w:val="18"/>
              </w:rPr>
              <w:t>二、獲有盈餘之事業</w:t>
            </w:r>
          </w:p>
        </w:tc>
        <w:tc>
          <w:tcPr>
            <w:tcW w:w="1008" w:type="dxa"/>
            <w:shd w:val="clear" w:color="auto" w:fill="auto"/>
            <w:vAlign w:val="center"/>
          </w:tcPr>
          <w:p w14:paraId="758D638A" w14:textId="657DD0F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749" w:type="dxa"/>
            <w:shd w:val="clear" w:color="auto" w:fill="auto"/>
            <w:vAlign w:val="center"/>
          </w:tcPr>
          <w:p w14:paraId="4C309440" w14:textId="26C6F86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798" w:type="dxa"/>
            <w:shd w:val="clear" w:color="auto" w:fill="auto"/>
            <w:vAlign w:val="center"/>
          </w:tcPr>
          <w:p w14:paraId="7EB44379" w14:textId="3A34BC1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774" w:type="dxa"/>
            <w:shd w:val="clear" w:color="auto" w:fill="auto"/>
            <w:vAlign w:val="center"/>
          </w:tcPr>
          <w:p w14:paraId="648D6C32" w14:textId="141FD5E9"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640" w:type="dxa"/>
            <w:shd w:val="clear" w:color="auto" w:fill="auto"/>
            <w:vAlign w:val="center"/>
          </w:tcPr>
          <w:p w14:paraId="207CA218" w14:textId="245DF72E"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1020" w:type="dxa"/>
            <w:shd w:val="clear" w:color="auto" w:fill="auto"/>
            <w:vAlign w:val="center"/>
          </w:tcPr>
          <w:p w14:paraId="686323B8" w14:textId="43E067A4"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641" w:type="dxa"/>
            <w:shd w:val="clear" w:color="auto" w:fill="auto"/>
            <w:vAlign w:val="center"/>
          </w:tcPr>
          <w:p w14:paraId="3E5E421B" w14:textId="12F4E6CE"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p>
        </w:tc>
        <w:tc>
          <w:tcPr>
            <w:tcW w:w="999" w:type="dxa"/>
            <w:shd w:val="clear" w:color="auto" w:fill="auto"/>
            <w:vAlign w:val="center"/>
          </w:tcPr>
          <w:p w14:paraId="411ACDBD"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4C72648C"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7228D857" w14:textId="3F7DE2E5"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24006962" w14:textId="60CD91E6" w:rsidR="00CD3846" w:rsidRPr="008607C2" w:rsidRDefault="00CD3846" w:rsidP="00CD3846">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20"/>
                <w:sz w:val="18"/>
                <w:szCs w:val="18"/>
              </w:rPr>
              <w:t>欣桃天然氣公司</w:t>
            </w:r>
          </w:p>
        </w:tc>
        <w:tc>
          <w:tcPr>
            <w:tcW w:w="1008" w:type="dxa"/>
            <w:shd w:val="clear" w:color="auto" w:fill="auto"/>
            <w:vAlign w:val="center"/>
          </w:tcPr>
          <w:p w14:paraId="3ED79E1B" w14:textId="78BA3859"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545,939</w:t>
            </w:r>
          </w:p>
        </w:tc>
        <w:tc>
          <w:tcPr>
            <w:tcW w:w="749" w:type="dxa"/>
            <w:shd w:val="clear" w:color="auto" w:fill="auto"/>
            <w:vAlign w:val="center"/>
          </w:tcPr>
          <w:p w14:paraId="70D952EA" w14:textId="688080E6"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3.28</w:t>
            </w:r>
          </w:p>
        </w:tc>
        <w:tc>
          <w:tcPr>
            <w:tcW w:w="798" w:type="dxa"/>
            <w:shd w:val="clear" w:color="auto" w:fill="auto"/>
            <w:vAlign w:val="center"/>
          </w:tcPr>
          <w:p w14:paraId="5C4EC46E" w14:textId="6F8860E6"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5.93</w:t>
            </w:r>
          </w:p>
        </w:tc>
        <w:tc>
          <w:tcPr>
            <w:tcW w:w="774" w:type="dxa"/>
            <w:shd w:val="clear" w:color="auto" w:fill="auto"/>
            <w:vAlign w:val="center"/>
          </w:tcPr>
          <w:p w14:paraId="54D29FAE" w14:textId="682ADD77"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17.74</w:t>
            </w:r>
          </w:p>
        </w:tc>
        <w:tc>
          <w:tcPr>
            <w:tcW w:w="640" w:type="dxa"/>
            <w:shd w:val="clear" w:color="auto" w:fill="auto"/>
            <w:vAlign w:val="center"/>
          </w:tcPr>
          <w:p w14:paraId="2F44A962" w14:textId="58669506"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41.45</w:t>
            </w:r>
          </w:p>
        </w:tc>
        <w:tc>
          <w:tcPr>
            <w:tcW w:w="1020" w:type="dxa"/>
            <w:shd w:val="clear" w:color="auto" w:fill="auto"/>
            <w:vAlign w:val="center"/>
          </w:tcPr>
          <w:p w14:paraId="7822DFE7" w14:textId="4B9F1164"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1,334,983</w:t>
            </w:r>
          </w:p>
        </w:tc>
        <w:tc>
          <w:tcPr>
            <w:tcW w:w="641" w:type="dxa"/>
            <w:shd w:val="clear" w:color="auto" w:fill="auto"/>
            <w:vAlign w:val="center"/>
          </w:tcPr>
          <w:p w14:paraId="6CF48FCF" w14:textId="135CE63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15.05</w:t>
            </w:r>
          </w:p>
        </w:tc>
        <w:tc>
          <w:tcPr>
            <w:tcW w:w="999" w:type="dxa"/>
            <w:shd w:val="clear" w:color="auto" w:fill="auto"/>
            <w:vAlign w:val="center"/>
          </w:tcPr>
          <w:p w14:paraId="7D3DF1CE"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2749670F"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B881A50" w14:textId="53C210C9"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0F664588" w14:textId="543B6C6B" w:rsidR="00CD3846" w:rsidRPr="008607C2" w:rsidRDefault="00CD3846" w:rsidP="00CD3846">
            <w:pPr>
              <w:spacing w:line="240" w:lineRule="exact"/>
              <w:ind w:leftChars="100" w:left="240"/>
              <w:rPr>
                <w:rFonts w:ascii="標楷體" w:eastAsia="標楷體" w:hAnsi="標楷體"/>
                <w:noProof/>
                <w:color w:val="000000" w:themeColor="text1"/>
                <w:sz w:val="18"/>
                <w:szCs w:val="18"/>
              </w:rPr>
            </w:pPr>
            <w:r w:rsidRPr="008607C2">
              <w:rPr>
                <w:rFonts w:ascii="標楷體" w:eastAsia="標楷體" w:hAnsi="標楷體" w:hint="eastAsia"/>
                <w:noProof/>
                <w:color w:val="000000" w:themeColor="text1"/>
                <w:spacing w:val="-2"/>
                <w:sz w:val="18"/>
                <w:szCs w:val="18"/>
              </w:rPr>
              <w:t>遠東氣體工業公司</w:t>
            </w:r>
          </w:p>
        </w:tc>
        <w:tc>
          <w:tcPr>
            <w:tcW w:w="1008" w:type="dxa"/>
            <w:shd w:val="clear" w:color="auto" w:fill="auto"/>
            <w:vAlign w:val="center"/>
          </w:tcPr>
          <w:p w14:paraId="61863D68" w14:textId="578F900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60,069</w:t>
            </w:r>
          </w:p>
        </w:tc>
        <w:tc>
          <w:tcPr>
            <w:tcW w:w="749" w:type="dxa"/>
            <w:shd w:val="clear" w:color="auto" w:fill="auto"/>
            <w:vAlign w:val="center"/>
          </w:tcPr>
          <w:p w14:paraId="75EEB82A" w14:textId="0F5BECF0"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3.00</w:t>
            </w:r>
          </w:p>
        </w:tc>
        <w:tc>
          <w:tcPr>
            <w:tcW w:w="798" w:type="dxa"/>
            <w:shd w:val="clear" w:color="auto" w:fill="auto"/>
            <w:vAlign w:val="center"/>
          </w:tcPr>
          <w:p w14:paraId="621C06FC" w14:textId="36419061"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12.57</w:t>
            </w:r>
          </w:p>
        </w:tc>
        <w:tc>
          <w:tcPr>
            <w:tcW w:w="774" w:type="dxa"/>
            <w:shd w:val="clear" w:color="auto" w:fill="auto"/>
            <w:vAlign w:val="center"/>
          </w:tcPr>
          <w:p w14:paraId="6844E8C1" w14:textId="7270FB1D"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14.97</w:t>
            </w:r>
          </w:p>
        </w:tc>
        <w:tc>
          <w:tcPr>
            <w:tcW w:w="640" w:type="dxa"/>
            <w:shd w:val="clear" w:color="auto" w:fill="auto"/>
            <w:vAlign w:val="center"/>
          </w:tcPr>
          <w:p w14:paraId="36A233F1" w14:textId="07FB23EB"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10.00</w:t>
            </w:r>
          </w:p>
        </w:tc>
        <w:tc>
          <w:tcPr>
            <w:tcW w:w="1020" w:type="dxa"/>
            <w:shd w:val="clear" w:color="auto" w:fill="auto"/>
            <w:vAlign w:val="center"/>
          </w:tcPr>
          <w:p w14:paraId="07AF79BF" w14:textId="611AA1B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20,000</w:t>
            </w:r>
          </w:p>
        </w:tc>
        <w:tc>
          <w:tcPr>
            <w:tcW w:w="641" w:type="dxa"/>
            <w:shd w:val="clear" w:color="auto" w:fill="auto"/>
            <w:vAlign w:val="center"/>
          </w:tcPr>
          <w:p w14:paraId="71DE5C04" w14:textId="0EC3768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z w:val="18"/>
                <w:szCs w:val="18"/>
              </w:rPr>
              <w:t>27.17</w:t>
            </w:r>
          </w:p>
        </w:tc>
        <w:tc>
          <w:tcPr>
            <w:tcW w:w="999" w:type="dxa"/>
            <w:shd w:val="clear" w:color="auto" w:fill="auto"/>
            <w:vAlign w:val="center"/>
          </w:tcPr>
          <w:p w14:paraId="7A7CF82A"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460B2DA4"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6037168" w14:textId="58B36731"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0D227D26" w14:textId="60941DAA"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欣中天然氣公司</w:t>
            </w:r>
          </w:p>
        </w:tc>
        <w:tc>
          <w:tcPr>
            <w:tcW w:w="1008" w:type="dxa"/>
            <w:shd w:val="clear" w:color="auto" w:fill="auto"/>
            <w:vAlign w:val="center"/>
          </w:tcPr>
          <w:p w14:paraId="7F27D086" w14:textId="7AD6171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419,996</w:t>
            </w:r>
          </w:p>
        </w:tc>
        <w:tc>
          <w:tcPr>
            <w:tcW w:w="749" w:type="dxa"/>
            <w:shd w:val="clear" w:color="auto" w:fill="auto"/>
            <w:vAlign w:val="center"/>
          </w:tcPr>
          <w:p w14:paraId="3577ADF3" w14:textId="756EF24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2.33</w:t>
            </w:r>
          </w:p>
        </w:tc>
        <w:tc>
          <w:tcPr>
            <w:tcW w:w="798" w:type="dxa"/>
            <w:shd w:val="clear" w:color="auto" w:fill="auto"/>
            <w:vAlign w:val="center"/>
          </w:tcPr>
          <w:p w14:paraId="4B591420" w14:textId="33D7D10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5.40</w:t>
            </w:r>
          </w:p>
        </w:tc>
        <w:tc>
          <w:tcPr>
            <w:tcW w:w="774" w:type="dxa"/>
            <w:shd w:val="clear" w:color="auto" w:fill="auto"/>
            <w:vAlign w:val="center"/>
          </w:tcPr>
          <w:p w14:paraId="3365E917" w14:textId="70E51AA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12.94</w:t>
            </w:r>
          </w:p>
        </w:tc>
        <w:tc>
          <w:tcPr>
            <w:tcW w:w="640" w:type="dxa"/>
            <w:shd w:val="clear" w:color="auto" w:fill="auto"/>
            <w:vAlign w:val="center"/>
          </w:tcPr>
          <w:p w14:paraId="67ABEC8C" w14:textId="479D3B4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40.06</w:t>
            </w:r>
          </w:p>
        </w:tc>
        <w:tc>
          <w:tcPr>
            <w:tcW w:w="1020" w:type="dxa"/>
            <w:shd w:val="clear" w:color="auto" w:fill="auto"/>
            <w:vAlign w:val="center"/>
          </w:tcPr>
          <w:p w14:paraId="499EA4DB" w14:textId="6107DD6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1,282,699</w:t>
            </w:r>
          </w:p>
        </w:tc>
        <w:tc>
          <w:tcPr>
            <w:tcW w:w="641" w:type="dxa"/>
            <w:shd w:val="clear" w:color="auto" w:fill="auto"/>
            <w:vAlign w:val="center"/>
          </w:tcPr>
          <w:p w14:paraId="662731E9" w14:textId="2447749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11.63</w:t>
            </w:r>
          </w:p>
        </w:tc>
        <w:tc>
          <w:tcPr>
            <w:tcW w:w="999" w:type="dxa"/>
            <w:shd w:val="clear" w:color="auto" w:fill="auto"/>
            <w:vAlign w:val="center"/>
          </w:tcPr>
          <w:p w14:paraId="08B29502"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464E8D89"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35E2C418" w14:textId="6CD4ADF8"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789AC8D" w14:textId="7625E4AB"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
                <w:sz w:val="18"/>
                <w:szCs w:val="18"/>
              </w:rPr>
              <w:t>遠榮氣體工業公司</w:t>
            </w:r>
          </w:p>
        </w:tc>
        <w:tc>
          <w:tcPr>
            <w:tcW w:w="1008" w:type="dxa"/>
            <w:shd w:val="clear" w:color="auto" w:fill="auto"/>
            <w:vAlign w:val="center"/>
          </w:tcPr>
          <w:p w14:paraId="57AD8346" w14:textId="094F300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76,815</w:t>
            </w:r>
          </w:p>
        </w:tc>
        <w:tc>
          <w:tcPr>
            <w:tcW w:w="749" w:type="dxa"/>
            <w:shd w:val="clear" w:color="auto" w:fill="auto"/>
            <w:vAlign w:val="center"/>
          </w:tcPr>
          <w:p w14:paraId="3691FD68" w14:textId="73EE5B1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2.29</w:t>
            </w:r>
          </w:p>
        </w:tc>
        <w:tc>
          <w:tcPr>
            <w:tcW w:w="798" w:type="dxa"/>
            <w:shd w:val="clear" w:color="auto" w:fill="auto"/>
            <w:vAlign w:val="center"/>
          </w:tcPr>
          <w:p w14:paraId="19B3449E" w14:textId="53A757F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12.55</w:t>
            </w:r>
          </w:p>
        </w:tc>
        <w:tc>
          <w:tcPr>
            <w:tcW w:w="774" w:type="dxa"/>
            <w:shd w:val="clear" w:color="auto" w:fill="auto"/>
            <w:vAlign w:val="center"/>
          </w:tcPr>
          <w:p w14:paraId="0D5C1FF8" w14:textId="298C4D8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15.26</w:t>
            </w:r>
          </w:p>
        </w:tc>
        <w:tc>
          <w:tcPr>
            <w:tcW w:w="640" w:type="dxa"/>
            <w:shd w:val="clear" w:color="auto" w:fill="auto"/>
            <w:vAlign w:val="center"/>
          </w:tcPr>
          <w:p w14:paraId="224313E9" w14:textId="73A29E4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39.82</w:t>
            </w:r>
          </w:p>
        </w:tc>
        <w:tc>
          <w:tcPr>
            <w:tcW w:w="1020" w:type="dxa"/>
            <w:shd w:val="clear" w:color="auto" w:fill="auto"/>
            <w:vAlign w:val="center"/>
          </w:tcPr>
          <w:p w14:paraId="025F8892" w14:textId="3DC5D26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203,454</w:t>
            </w:r>
          </w:p>
        </w:tc>
        <w:tc>
          <w:tcPr>
            <w:tcW w:w="641" w:type="dxa"/>
            <w:shd w:val="clear" w:color="auto" w:fill="auto"/>
            <w:vAlign w:val="center"/>
          </w:tcPr>
          <w:p w14:paraId="260701FD" w14:textId="593D1C7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11.39</w:t>
            </w:r>
          </w:p>
        </w:tc>
        <w:tc>
          <w:tcPr>
            <w:tcW w:w="999" w:type="dxa"/>
            <w:shd w:val="clear" w:color="auto" w:fill="auto"/>
            <w:vAlign w:val="center"/>
          </w:tcPr>
          <w:p w14:paraId="75E3FC2F"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55161605"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E98A15A" w14:textId="2A7685A4"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072D8B4" w14:textId="16261770"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欣泰石油氣公司</w:t>
            </w:r>
          </w:p>
        </w:tc>
        <w:tc>
          <w:tcPr>
            <w:tcW w:w="1008" w:type="dxa"/>
            <w:shd w:val="clear" w:color="auto" w:fill="auto"/>
            <w:vAlign w:val="center"/>
          </w:tcPr>
          <w:p w14:paraId="60F05784" w14:textId="011717C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367,951</w:t>
            </w:r>
          </w:p>
        </w:tc>
        <w:tc>
          <w:tcPr>
            <w:tcW w:w="749" w:type="dxa"/>
            <w:shd w:val="clear" w:color="auto" w:fill="auto"/>
            <w:vAlign w:val="center"/>
          </w:tcPr>
          <w:p w14:paraId="7F5A52E4" w14:textId="01058FA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2.26</w:t>
            </w:r>
          </w:p>
        </w:tc>
        <w:tc>
          <w:tcPr>
            <w:tcW w:w="798" w:type="dxa"/>
            <w:shd w:val="clear" w:color="auto" w:fill="auto"/>
            <w:vAlign w:val="center"/>
          </w:tcPr>
          <w:p w14:paraId="472B0344" w14:textId="06EECDC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6.92</w:t>
            </w:r>
          </w:p>
        </w:tc>
        <w:tc>
          <w:tcPr>
            <w:tcW w:w="774" w:type="dxa"/>
            <w:shd w:val="clear" w:color="auto" w:fill="auto"/>
            <w:vAlign w:val="center"/>
          </w:tcPr>
          <w:p w14:paraId="58292D14" w14:textId="5804D26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14.55</w:t>
            </w:r>
          </w:p>
        </w:tc>
        <w:tc>
          <w:tcPr>
            <w:tcW w:w="640" w:type="dxa"/>
            <w:shd w:val="clear" w:color="auto" w:fill="auto"/>
            <w:vAlign w:val="center"/>
          </w:tcPr>
          <w:p w14:paraId="3EB34F41" w14:textId="1461922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24.62</w:t>
            </w:r>
          </w:p>
        </w:tc>
        <w:tc>
          <w:tcPr>
            <w:tcW w:w="1020" w:type="dxa"/>
            <w:shd w:val="clear" w:color="auto" w:fill="auto"/>
            <w:vAlign w:val="center"/>
          </w:tcPr>
          <w:p w14:paraId="7FF4352B" w14:textId="583DAB8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648,123</w:t>
            </w:r>
          </w:p>
        </w:tc>
        <w:tc>
          <w:tcPr>
            <w:tcW w:w="641" w:type="dxa"/>
            <w:shd w:val="clear" w:color="auto" w:fill="auto"/>
            <w:vAlign w:val="center"/>
          </w:tcPr>
          <w:p w14:paraId="56A8BA8A" w14:textId="2287765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12.83</w:t>
            </w:r>
          </w:p>
        </w:tc>
        <w:tc>
          <w:tcPr>
            <w:tcW w:w="999" w:type="dxa"/>
            <w:shd w:val="clear" w:color="auto" w:fill="auto"/>
            <w:vAlign w:val="center"/>
          </w:tcPr>
          <w:p w14:paraId="22092D28" w14:textId="41D44B9D"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1F798F34"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B57AA63" w14:textId="3C2957C4"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7D30795E" w14:textId="66D96F32"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
                <w:sz w:val="18"/>
                <w:szCs w:val="18"/>
              </w:rPr>
              <w:t>泛亞工程建設公司</w:t>
            </w:r>
          </w:p>
        </w:tc>
        <w:tc>
          <w:tcPr>
            <w:tcW w:w="1008" w:type="dxa"/>
            <w:shd w:val="clear" w:color="auto" w:fill="auto"/>
            <w:vAlign w:val="center"/>
          </w:tcPr>
          <w:p w14:paraId="47AD1072" w14:textId="105FA93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256,899</w:t>
            </w:r>
          </w:p>
        </w:tc>
        <w:tc>
          <w:tcPr>
            <w:tcW w:w="749" w:type="dxa"/>
            <w:shd w:val="clear" w:color="auto" w:fill="auto"/>
            <w:vAlign w:val="center"/>
          </w:tcPr>
          <w:p w14:paraId="555CC4A6" w14:textId="0B38E05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2.24</w:t>
            </w:r>
          </w:p>
        </w:tc>
        <w:tc>
          <w:tcPr>
            <w:tcW w:w="798" w:type="dxa"/>
            <w:shd w:val="clear" w:color="auto" w:fill="auto"/>
            <w:vAlign w:val="center"/>
          </w:tcPr>
          <w:p w14:paraId="62F0E8F9" w14:textId="14A9F7E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4.66</w:t>
            </w:r>
          </w:p>
        </w:tc>
        <w:tc>
          <w:tcPr>
            <w:tcW w:w="774" w:type="dxa"/>
            <w:shd w:val="clear" w:color="auto" w:fill="auto"/>
            <w:vAlign w:val="center"/>
          </w:tcPr>
          <w:p w14:paraId="4F267C09" w14:textId="1E37CA4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13.47</w:t>
            </w:r>
          </w:p>
        </w:tc>
        <w:tc>
          <w:tcPr>
            <w:tcW w:w="640" w:type="dxa"/>
            <w:shd w:val="clear" w:color="auto" w:fill="auto"/>
            <w:vAlign w:val="center"/>
          </w:tcPr>
          <w:p w14:paraId="12714E79" w14:textId="7582E30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47.91</w:t>
            </w:r>
          </w:p>
        </w:tc>
        <w:tc>
          <w:tcPr>
            <w:tcW w:w="1020" w:type="dxa"/>
            <w:shd w:val="clear" w:color="auto" w:fill="auto"/>
            <w:vAlign w:val="center"/>
          </w:tcPr>
          <w:p w14:paraId="1FDC2C56" w14:textId="49F94A7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969,509</w:t>
            </w:r>
          </w:p>
        </w:tc>
        <w:tc>
          <w:tcPr>
            <w:tcW w:w="641" w:type="dxa"/>
            <w:shd w:val="clear" w:color="auto" w:fill="auto"/>
            <w:vAlign w:val="center"/>
          </w:tcPr>
          <w:p w14:paraId="5C9D9171" w14:textId="3949C4C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z w:val="18"/>
                <w:szCs w:val="18"/>
              </w:rPr>
              <w:t>－</w:t>
            </w:r>
          </w:p>
        </w:tc>
        <w:tc>
          <w:tcPr>
            <w:tcW w:w="999" w:type="dxa"/>
            <w:shd w:val="clear" w:color="auto" w:fill="auto"/>
            <w:vAlign w:val="center"/>
          </w:tcPr>
          <w:p w14:paraId="23E190B7" w14:textId="5E0E5E34"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z w:val="18"/>
                <w:szCs w:val="18"/>
              </w:rPr>
              <w:t>彌補以前年度虧損。</w:t>
            </w:r>
          </w:p>
        </w:tc>
      </w:tr>
      <w:tr w:rsidR="008607C2" w:rsidRPr="008607C2" w14:paraId="02A2B057"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57785C0" w14:textId="1D686329"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2552D1A5" w14:textId="46742E9E" w:rsidR="00CD3846" w:rsidRPr="008607C2" w:rsidRDefault="00CD3846" w:rsidP="00CD3846">
            <w:pPr>
              <w:spacing w:line="240" w:lineRule="exact"/>
              <w:ind w:leftChars="100" w:left="240"/>
              <w:rPr>
                <w:rFonts w:ascii="標楷體" w:eastAsia="標楷體" w:hAnsi="標楷體"/>
                <w:b/>
                <w:bCs/>
                <w:color w:val="000000" w:themeColor="text1"/>
                <w:sz w:val="18"/>
                <w:szCs w:val="18"/>
              </w:rPr>
            </w:pPr>
            <w:r w:rsidRPr="008607C2">
              <w:rPr>
                <w:rFonts w:ascii="標楷體" w:eastAsia="標楷體" w:hAnsi="標楷體" w:hint="eastAsia"/>
                <w:noProof/>
                <w:color w:val="000000" w:themeColor="text1"/>
                <w:spacing w:val="-20"/>
                <w:sz w:val="18"/>
                <w:szCs w:val="18"/>
              </w:rPr>
              <w:t>欣屏天然氣公司</w:t>
            </w:r>
          </w:p>
        </w:tc>
        <w:tc>
          <w:tcPr>
            <w:tcW w:w="1008" w:type="dxa"/>
            <w:shd w:val="clear" w:color="auto" w:fill="auto"/>
            <w:vAlign w:val="center"/>
          </w:tcPr>
          <w:p w14:paraId="754177F0" w14:textId="4C7EFFB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86,821</w:t>
            </w:r>
          </w:p>
        </w:tc>
        <w:tc>
          <w:tcPr>
            <w:tcW w:w="749" w:type="dxa"/>
            <w:shd w:val="clear" w:color="auto" w:fill="auto"/>
            <w:vAlign w:val="center"/>
          </w:tcPr>
          <w:p w14:paraId="6BA31996" w14:textId="271AC43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2.19</w:t>
            </w:r>
          </w:p>
        </w:tc>
        <w:tc>
          <w:tcPr>
            <w:tcW w:w="798" w:type="dxa"/>
            <w:shd w:val="clear" w:color="auto" w:fill="auto"/>
            <w:vAlign w:val="center"/>
          </w:tcPr>
          <w:p w14:paraId="6B1982CE" w14:textId="6F2CEE55"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8.50</w:t>
            </w:r>
          </w:p>
        </w:tc>
        <w:tc>
          <w:tcPr>
            <w:tcW w:w="774" w:type="dxa"/>
            <w:shd w:val="clear" w:color="auto" w:fill="auto"/>
            <w:vAlign w:val="center"/>
          </w:tcPr>
          <w:p w14:paraId="4CBC07A8" w14:textId="4C048EE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16.83</w:t>
            </w:r>
          </w:p>
        </w:tc>
        <w:tc>
          <w:tcPr>
            <w:tcW w:w="640" w:type="dxa"/>
            <w:shd w:val="clear" w:color="auto" w:fill="auto"/>
            <w:vAlign w:val="center"/>
          </w:tcPr>
          <w:p w14:paraId="647E8462" w14:textId="2D43F2F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31.93</w:t>
            </w:r>
          </w:p>
        </w:tc>
        <w:tc>
          <w:tcPr>
            <w:tcW w:w="1020" w:type="dxa"/>
            <w:shd w:val="clear" w:color="auto" w:fill="auto"/>
            <w:vAlign w:val="center"/>
          </w:tcPr>
          <w:p w14:paraId="64A980F6" w14:textId="0A940EC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175,066</w:t>
            </w:r>
          </w:p>
        </w:tc>
        <w:tc>
          <w:tcPr>
            <w:tcW w:w="641" w:type="dxa"/>
            <w:shd w:val="clear" w:color="auto" w:fill="auto"/>
            <w:vAlign w:val="center"/>
          </w:tcPr>
          <w:p w14:paraId="55C543A5" w14:textId="7136232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14.03</w:t>
            </w:r>
          </w:p>
        </w:tc>
        <w:tc>
          <w:tcPr>
            <w:tcW w:w="999" w:type="dxa"/>
            <w:shd w:val="clear" w:color="auto" w:fill="auto"/>
            <w:vAlign w:val="center"/>
          </w:tcPr>
          <w:p w14:paraId="0BC0E876"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635E4B2A"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3653B94C" w14:textId="086C46D3"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44F85B39" w14:textId="5572DEE0"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欣雄天然氣公司</w:t>
            </w:r>
          </w:p>
        </w:tc>
        <w:tc>
          <w:tcPr>
            <w:tcW w:w="1008" w:type="dxa"/>
            <w:shd w:val="clear" w:color="auto" w:fill="auto"/>
            <w:vAlign w:val="center"/>
          </w:tcPr>
          <w:p w14:paraId="06D0768C" w14:textId="65FE5BB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530,258</w:t>
            </w:r>
          </w:p>
        </w:tc>
        <w:tc>
          <w:tcPr>
            <w:tcW w:w="749" w:type="dxa"/>
            <w:shd w:val="clear" w:color="auto" w:fill="auto"/>
            <w:vAlign w:val="center"/>
          </w:tcPr>
          <w:p w14:paraId="06608E5D" w14:textId="655CBB1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2.06</w:t>
            </w:r>
          </w:p>
        </w:tc>
        <w:tc>
          <w:tcPr>
            <w:tcW w:w="798" w:type="dxa"/>
            <w:shd w:val="clear" w:color="auto" w:fill="auto"/>
            <w:vAlign w:val="center"/>
          </w:tcPr>
          <w:p w14:paraId="41422D6C" w14:textId="71D71D4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7.00</w:t>
            </w:r>
          </w:p>
        </w:tc>
        <w:tc>
          <w:tcPr>
            <w:tcW w:w="774" w:type="dxa"/>
            <w:shd w:val="clear" w:color="auto" w:fill="auto"/>
            <w:vAlign w:val="center"/>
          </w:tcPr>
          <w:p w14:paraId="22D56573" w14:textId="36504A6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15.77</w:t>
            </w:r>
          </w:p>
        </w:tc>
        <w:tc>
          <w:tcPr>
            <w:tcW w:w="640" w:type="dxa"/>
            <w:shd w:val="clear" w:color="auto" w:fill="auto"/>
            <w:vAlign w:val="center"/>
          </w:tcPr>
          <w:p w14:paraId="6FA19EC0" w14:textId="26E7FBD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23.56</w:t>
            </w:r>
          </w:p>
        </w:tc>
        <w:tc>
          <w:tcPr>
            <w:tcW w:w="1020" w:type="dxa"/>
            <w:shd w:val="clear" w:color="auto" w:fill="auto"/>
            <w:vAlign w:val="center"/>
          </w:tcPr>
          <w:p w14:paraId="265431E0" w14:textId="5CEEEE85"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835,473</w:t>
            </w:r>
          </w:p>
        </w:tc>
        <w:tc>
          <w:tcPr>
            <w:tcW w:w="641" w:type="dxa"/>
            <w:shd w:val="clear" w:color="auto" w:fill="auto"/>
            <w:vAlign w:val="center"/>
          </w:tcPr>
          <w:p w14:paraId="070A1740" w14:textId="44CEE11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13.61</w:t>
            </w:r>
          </w:p>
        </w:tc>
        <w:tc>
          <w:tcPr>
            <w:tcW w:w="999" w:type="dxa"/>
            <w:shd w:val="clear" w:color="auto" w:fill="auto"/>
            <w:vAlign w:val="center"/>
          </w:tcPr>
          <w:p w14:paraId="292AA08F"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11CD31B9"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33767375" w14:textId="2D91C36F"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62382A3E" w14:textId="34B479C9"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欣雲天然氣公司</w:t>
            </w:r>
          </w:p>
        </w:tc>
        <w:tc>
          <w:tcPr>
            <w:tcW w:w="1008" w:type="dxa"/>
            <w:shd w:val="clear" w:color="auto" w:fill="auto"/>
            <w:vAlign w:val="center"/>
          </w:tcPr>
          <w:p w14:paraId="1FB96517" w14:textId="4173B92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139,869</w:t>
            </w:r>
          </w:p>
        </w:tc>
        <w:tc>
          <w:tcPr>
            <w:tcW w:w="749" w:type="dxa"/>
            <w:shd w:val="clear" w:color="auto" w:fill="auto"/>
            <w:vAlign w:val="center"/>
          </w:tcPr>
          <w:p w14:paraId="2667F1A8" w14:textId="128C9FB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1.86</w:t>
            </w:r>
          </w:p>
        </w:tc>
        <w:tc>
          <w:tcPr>
            <w:tcW w:w="798" w:type="dxa"/>
            <w:shd w:val="clear" w:color="auto" w:fill="auto"/>
            <w:vAlign w:val="center"/>
          </w:tcPr>
          <w:p w14:paraId="7CAE8CC0" w14:textId="5E86CDD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10.09</w:t>
            </w:r>
          </w:p>
        </w:tc>
        <w:tc>
          <w:tcPr>
            <w:tcW w:w="774" w:type="dxa"/>
            <w:shd w:val="clear" w:color="auto" w:fill="auto"/>
            <w:vAlign w:val="center"/>
          </w:tcPr>
          <w:p w14:paraId="4F5A8FF8" w14:textId="6552E3D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14.20</w:t>
            </w:r>
          </w:p>
        </w:tc>
        <w:tc>
          <w:tcPr>
            <w:tcW w:w="640" w:type="dxa"/>
            <w:shd w:val="clear" w:color="auto" w:fill="auto"/>
            <w:vAlign w:val="center"/>
          </w:tcPr>
          <w:p w14:paraId="6051FE6D" w14:textId="46E147A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28.80</w:t>
            </w:r>
          </w:p>
        </w:tc>
        <w:tc>
          <w:tcPr>
            <w:tcW w:w="1020" w:type="dxa"/>
            <w:shd w:val="clear" w:color="auto" w:fill="auto"/>
            <w:vAlign w:val="center"/>
          </w:tcPr>
          <w:p w14:paraId="449A7390" w14:textId="2749888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300,583</w:t>
            </w:r>
          </w:p>
        </w:tc>
        <w:tc>
          <w:tcPr>
            <w:tcW w:w="641" w:type="dxa"/>
            <w:shd w:val="clear" w:color="auto" w:fill="auto"/>
            <w:vAlign w:val="center"/>
          </w:tcPr>
          <w:p w14:paraId="74503E97" w14:textId="611F125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12.07</w:t>
            </w:r>
          </w:p>
        </w:tc>
        <w:tc>
          <w:tcPr>
            <w:tcW w:w="999" w:type="dxa"/>
            <w:shd w:val="clear" w:color="auto" w:fill="auto"/>
            <w:vAlign w:val="center"/>
          </w:tcPr>
          <w:p w14:paraId="457E1A8B"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97E59AD"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7F936EA" w14:textId="6D0E6741"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7EBC6507" w14:textId="6A2DA378"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欣彰天然氣公司</w:t>
            </w:r>
          </w:p>
        </w:tc>
        <w:tc>
          <w:tcPr>
            <w:tcW w:w="1008" w:type="dxa"/>
            <w:shd w:val="clear" w:color="auto" w:fill="auto"/>
            <w:vAlign w:val="center"/>
          </w:tcPr>
          <w:p w14:paraId="1C7CBC53" w14:textId="3687DF9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700,762</w:t>
            </w:r>
          </w:p>
        </w:tc>
        <w:tc>
          <w:tcPr>
            <w:tcW w:w="749" w:type="dxa"/>
            <w:shd w:val="clear" w:color="auto" w:fill="auto"/>
            <w:vAlign w:val="center"/>
          </w:tcPr>
          <w:p w14:paraId="78517C83" w14:textId="21B8DB6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1.75</w:t>
            </w:r>
          </w:p>
        </w:tc>
        <w:tc>
          <w:tcPr>
            <w:tcW w:w="798" w:type="dxa"/>
            <w:shd w:val="clear" w:color="auto" w:fill="auto"/>
            <w:vAlign w:val="center"/>
          </w:tcPr>
          <w:p w14:paraId="6922AEEA" w14:textId="6E037D1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6.57</w:t>
            </w:r>
          </w:p>
        </w:tc>
        <w:tc>
          <w:tcPr>
            <w:tcW w:w="774" w:type="dxa"/>
            <w:shd w:val="clear" w:color="auto" w:fill="auto"/>
            <w:vAlign w:val="center"/>
          </w:tcPr>
          <w:p w14:paraId="729D34A0" w14:textId="0E3D7FB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10.80</w:t>
            </w:r>
          </w:p>
        </w:tc>
        <w:tc>
          <w:tcPr>
            <w:tcW w:w="640" w:type="dxa"/>
            <w:shd w:val="clear" w:color="auto" w:fill="auto"/>
            <w:vAlign w:val="center"/>
          </w:tcPr>
          <w:p w14:paraId="13F8D45D" w14:textId="5ABCD61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34.08</w:t>
            </w:r>
          </w:p>
        </w:tc>
        <w:tc>
          <w:tcPr>
            <w:tcW w:w="1020" w:type="dxa"/>
            <w:shd w:val="clear" w:color="auto" w:fill="auto"/>
            <w:vAlign w:val="center"/>
          </w:tcPr>
          <w:p w14:paraId="4BF7BF8A" w14:textId="0A50A78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2,262,066</w:t>
            </w:r>
          </w:p>
        </w:tc>
        <w:tc>
          <w:tcPr>
            <w:tcW w:w="641" w:type="dxa"/>
            <w:shd w:val="clear" w:color="auto" w:fill="auto"/>
            <w:vAlign w:val="center"/>
          </w:tcPr>
          <w:p w14:paraId="7A7BDD1B" w14:textId="225DB28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7.09</w:t>
            </w:r>
          </w:p>
        </w:tc>
        <w:tc>
          <w:tcPr>
            <w:tcW w:w="999" w:type="dxa"/>
            <w:shd w:val="clear" w:color="auto" w:fill="auto"/>
            <w:vAlign w:val="center"/>
          </w:tcPr>
          <w:p w14:paraId="7CDE5C0D"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77BA1AC"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7F4344E5" w14:textId="2A9A3FCA"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2B6F98E" w14:textId="3509559B"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
                <w:sz w:val="18"/>
                <w:szCs w:val="18"/>
              </w:rPr>
              <w:t>大台南區天然氣公司</w:t>
            </w:r>
          </w:p>
        </w:tc>
        <w:tc>
          <w:tcPr>
            <w:tcW w:w="1008" w:type="dxa"/>
            <w:shd w:val="clear" w:color="auto" w:fill="auto"/>
            <w:vAlign w:val="center"/>
          </w:tcPr>
          <w:p w14:paraId="509099DF" w14:textId="4174AFE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179,623</w:t>
            </w:r>
          </w:p>
        </w:tc>
        <w:tc>
          <w:tcPr>
            <w:tcW w:w="749" w:type="dxa"/>
            <w:shd w:val="clear" w:color="auto" w:fill="auto"/>
            <w:vAlign w:val="center"/>
          </w:tcPr>
          <w:p w14:paraId="566BDF52" w14:textId="4A99713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1.63</w:t>
            </w:r>
          </w:p>
        </w:tc>
        <w:tc>
          <w:tcPr>
            <w:tcW w:w="798" w:type="dxa"/>
            <w:shd w:val="clear" w:color="auto" w:fill="auto"/>
            <w:vAlign w:val="center"/>
          </w:tcPr>
          <w:p w14:paraId="0363286E" w14:textId="3A24009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6.81</w:t>
            </w:r>
          </w:p>
        </w:tc>
        <w:tc>
          <w:tcPr>
            <w:tcW w:w="774" w:type="dxa"/>
            <w:shd w:val="clear" w:color="auto" w:fill="auto"/>
            <w:vAlign w:val="center"/>
          </w:tcPr>
          <w:p w14:paraId="0E12BD0F" w14:textId="2226CD1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12.07</w:t>
            </w:r>
          </w:p>
        </w:tc>
        <w:tc>
          <w:tcPr>
            <w:tcW w:w="640" w:type="dxa"/>
            <w:shd w:val="clear" w:color="auto" w:fill="auto"/>
            <w:vAlign w:val="center"/>
          </w:tcPr>
          <w:p w14:paraId="7FEBABA8" w14:textId="5573D8E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28.80</w:t>
            </w:r>
          </w:p>
        </w:tc>
        <w:tc>
          <w:tcPr>
            <w:tcW w:w="1020" w:type="dxa"/>
            <w:shd w:val="clear" w:color="auto" w:fill="auto"/>
            <w:vAlign w:val="center"/>
          </w:tcPr>
          <w:p w14:paraId="0F25499D" w14:textId="47407F0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453,280</w:t>
            </w:r>
          </w:p>
        </w:tc>
        <w:tc>
          <w:tcPr>
            <w:tcW w:w="641" w:type="dxa"/>
            <w:shd w:val="clear" w:color="auto" w:fill="auto"/>
            <w:vAlign w:val="center"/>
          </w:tcPr>
          <w:p w14:paraId="2485CFFF" w14:textId="764D49A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10.98</w:t>
            </w:r>
          </w:p>
        </w:tc>
        <w:tc>
          <w:tcPr>
            <w:tcW w:w="999" w:type="dxa"/>
            <w:shd w:val="clear" w:color="auto" w:fill="auto"/>
            <w:vAlign w:val="center"/>
          </w:tcPr>
          <w:p w14:paraId="3C8939CF"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3DAC0063"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CF63DC4" w14:textId="7DD313B2"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6DAC72D3" w14:textId="2A1F8F1E"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欣高石油氣公司</w:t>
            </w:r>
          </w:p>
        </w:tc>
        <w:tc>
          <w:tcPr>
            <w:tcW w:w="1008" w:type="dxa"/>
            <w:shd w:val="clear" w:color="auto" w:fill="auto"/>
            <w:vAlign w:val="center"/>
          </w:tcPr>
          <w:p w14:paraId="0BBDF4B4" w14:textId="1096293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174,357</w:t>
            </w:r>
          </w:p>
        </w:tc>
        <w:tc>
          <w:tcPr>
            <w:tcW w:w="749" w:type="dxa"/>
            <w:shd w:val="clear" w:color="auto" w:fill="auto"/>
            <w:vAlign w:val="center"/>
          </w:tcPr>
          <w:p w14:paraId="11614E2C" w14:textId="1A9392E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1.57</w:t>
            </w:r>
          </w:p>
        </w:tc>
        <w:tc>
          <w:tcPr>
            <w:tcW w:w="798" w:type="dxa"/>
            <w:shd w:val="clear" w:color="auto" w:fill="auto"/>
            <w:vAlign w:val="center"/>
          </w:tcPr>
          <w:p w14:paraId="5D00AAF9" w14:textId="26492B4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3.26</w:t>
            </w:r>
          </w:p>
        </w:tc>
        <w:tc>
          <w:tcPr>
            <w:tcW w:w="774" w:type="dxa"/>
            <w:shd w:val="clear" w:color="auto" w:fill="auto"/>
            <w:vAlign w:val="center"/>
          </w:tcPr>
          <w:p w14:paraId="7DAC0D1C" w14:textId="001B1CA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7.18</w:t>
            </w:r>
          </w:p>
        </w:tc>
        <w:tc>
          <w:tcPr>
            <w:tcW w:w="640" w:type="dxa"/>
            <w:shd w:val="clear" w:color="auto" w:fill="auto"/>
            <w:vAlign w:val="center"/>
          </w:tcPr>
          <w:p w14:paraId="4C7FF8A3" w14:textId="06A9C39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21.26</w:t>
            </w:r>
          </w:p>
        </w:tc>
        <w:tc>
          <w:tcPr>
            <w:tcW w:w="1020" w:type="dxa"/>
            <w:shd w:val="clear" w:color="auto" w:fill="auto"/>
            <w:vAlign w:val="center"/>
          </w:tcPr>
          <w:p w14:paraId="64725CA7" w14:textId="307D3EC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519,538</w:t>
            </w:r>
          </w:p>
        </w:tc>
        <w:tc>
          <w:tcPr>
            <w:tcW w:w="641" w:type="dxa"/>
            <w:shd w:val="clear" w:color="auto" w:fill="auto"/>
            <w:vAlign w:val="center"/>
          </w:tcPr>
          <w:p w14:paraId="125971E6" w14:textId="3B89942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6.87</w:t>
            </w:r>
          </w:p>
        </w:tc>
        <w:tc>
          <w:tcPr>
            <w:tcW w:w="999" w:type="dxa"/>
            <w:shd w:val="clear" w:color="auto" w:fill="auto"/>
            <w:vAlign w:val="center"/>
          </w:tcPr>
          <w:p w14:paraId="0C73485E"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6FFA1FF9" w14:textId="77777777" w:rsidTr="0008593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A979F53" w14:textId="2376A014"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75C7DFF5" w14:textId="119508CD" w:rsidR="00CD3846" w:rsidRPr="008607C2" w:rsidRDefault="00CD3846" w:rsidP="00CD3846">
            <w:pPr>
              <w:spacing w:line="240" w:lineRule="exact"/>
              <w:ind w:leftChars="100" w:left="240"/>
              <w:rPr>
                <w:rFonts w:ascii="標楷體" w:eastAsia="標楷體" w:hAnsi="標楷體"/>
                <w:color w:val="000000" w:themeColor="text1"/>
                <w:sz w:val="18"/>
                <w:szCs w:val="18"/>
              </w:rPr>
            </w:pPr>
            <w:r w:rsidRPr="008607C2">
              <w:rPr>
                <w:rFonts w:ascii="標楷體" w:eastAsia="標楷體" w:hAnsi="標楷體" w:hint="eastAsia"/>
                <w:noProof/>
                <w:color w:val="000000" w:themeColor="text1"/>
                <w:spacing w:val="-20"/>
                <w:sz w:val="18"/>
                <w:szCs w:val="18"/>
              </w:rPr>
              <w:t>欣嘉石油氣公司</w:t>
            </w:r>
          </w:p>
        </w:tc>
        <w:tc>
          <w:tcPr>
            <w:tcW w:w="1008" w:type="dxa"/>
            <w:shd w:val="clear" w:color="auto" w:fill="auto"/>
            <w:vAlign w:val="center"/>
          </w:tcPr>
          <w:p w14:paraId="0FE7ABAC" w14:textId="395F9BF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57,496</w:t>
            </w:r>
          </w:p>
        </w:tc>
        <w:tc>
          <w:tcPr>
            <w:tcW w:w="749" w:type="dxa"/>
            <w:shd w:val="clear" w:color="auto" w:fill="auto"/>
            <w:vAlign w:val="center"/>
          </w:tcPr>
          <w:p w14:paraId="45B1AE17" w14:textId="2AA1A24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1.52</w:t>
            </w:r>
          </w:p>
        </w:tc>
        <w:tc>
          <w:tcPr>
            <w:tcW w:w="798" w:type="dxa"/>
            <w:shd w:val="clear" w:color="auto" w:fill="auto"/>
            <w:vAlign w:val="center"/>
          </w:tcPr>
          <w:p w14:paraId="4C708292" w14:textId="359F3DE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6.15</w:t>
            </w:r>
          </w:p>
        </w:tc>
        <w:tc>
          <w:tcPr>
            <w:tcW w:w="774" w:type="dxa"/>
            <w:shd w:val="clear" w:color="auto" w:fill="auto"/>
            <w:vAlign w:val="center"/>
          </w:tcPr>
          <w:p w14:paraId="134DE931" w14:textId="4A18873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10.23</w:t>
            </w:r>
          </w:p>
        </w:tc>
        <w:tc>
          <w:tcPr>
            <w:tcW w:w="640" w:type="dxa"/>
            <w:shd w:val="clear" w:color="auto" w:fill="auto"/>
            <w:vAlign w:val="center"/>
          </w:tcPr>
          <w:p w14:paraId="2EF7C196" w14:textId="6C30BBF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39.00</w:t>
            </w:r>
          </w:p>
        </w:tc>
        <w:tc>
          <w:tcPr>
            <w:tcW w:w="1020" w:type="dxa"/>
            <w:shd w:val="clear" w:color="auto" w:fill="auto"/>
            <w:vAlign w:val="center"/>
          </w:tcPr>
          <w:p w14:paraId="71CA6796" w14:textId="089075A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222,302</w:t>
            </w:r>
          </w:p>
        </w:tc>
        <w:tc>
          <w:tcPr>
            <w:tcW w:w="641" w:type="dxa"/>
            <w:shd w:val="clear" w:color="auto" w:fill="auto"/>
            <w:vAlign w:val="center"/>
          </w:tcPr>
          <w:p w14:paraId="7CF4EC5C" w14:textId="6972E2C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z w:val="18"/>
                <w:szCs w:val="18"/>
              </w:rPr>
              <w:t>8.92</w:t>
            </w:r>
          </w:p>
        </w:tc>
        <w:tc>
          <w:tcPr>
            <w:tcW w:w="999" w:type="dxa"/>
            <w:shd w:val="clear" w:color="auto" w:fill="auto"/>
            <w:vAlign w:val="center"/>
          </w:tcPr>
          <w:p w14:paraId="5B1C83D3"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281FBCE7" w14:textId="77777777" w:rsidTr="00FF7929">
        <w:trPr>
          <w:cantSplit/>
          <w:trHeight w:hRule="exact" w:val="567"/>
        </w:trPr>
        <w:tc>
          <w:tcPr>
            <w:tcW w:w="9979" w:type="dxa"/>
            <w:gridSpan w:val="10"/>
            <w:tcBorders>
              <w:top w:val="nil"/>
              <w:left w:val="nil"/>
              <w:bottom w:val="nil"/>
              <w:right w:val="nil"/>
            </w:tcBorders>
            <w:vAlign w:val="center"/>
          </w:tcPr>
          <w:p w14:paraId="69A989FE" w14:textId="77777777" w:rsidR="00EA0E5F" w:rsidRPr="008607C2" w:rsidRDefault="00EA0E5F" w:rsidP="00FF7929">
            <w:pPr>
              <w:spacing w:line="400" w:lineRule="exact"/>
              <w:jc w:val="center"/>
              <w:rPr>
                <w:rFonts w:ascii="標楷體" w:eastAsia="標楷體" w:hAnsi="標楷體"/>
                <w:color w:val="000000" w:themeColor="text1"/>
                <w:spacing w:val="40"/>
                <w:sz w:val="32"/>
                <w:szCs w:val="32"/>
                <w:u w:val="single"/>
              </w:rPr>
            </w:pPr>
            <w:r w:rsidRPr="008607C2">
              <w:rPr>
                <w:rFonts w:ascii="標楷體" w:eastAsia="標楷體" w:hAnsi="標楷體" w:hint="eastAsia"/>
                <w:color w:val="000000" w:themeColor="text1"/>
                <w:spacing w:val="40"/>
                <w:sz w:val="32"/>
                <w:szCs w:val="32"/>
                <w:u w:val="single"/>
              </w:rPr>
              <w:lastRenderedPageBreak/>
              <w:t xml:space="preserve"> </w:t>
            </w:r>
            <w:r w:rsidRPr="00983A34">
              <w:rPr>
                <w:rFonts w:ascii="標楷體" w:eastAsia="標楷體" w:hAnsi="標楷體" w:hint="eastAsia"/>
                <w:b/>
                <w:bCs/>
                <w:color w:val="000000" w:themeColor="text1"/>
                <w:spacing w:val="40"/>
                <w:sz w:val="32"/>
                <w:szCs w:val="32"/>
                <w:u w:val="single"/>
              </w:rPr>
              <w:t>中央政府投資民營事業明細表</w:t>
            </w:r>
            <w:r w:rsidRPr="008607C2">
              <w:rPr>
                <w:rFonts w:ascii="標楷體" w:eastAsia="標楷體" w:hAnsi="標楷體" w:hint="eastAsia"/>
                <w:color w:val="000000" w:themeColor="text1"/>
                <w:sz w:val="32"/>
                <w:szCs w:val="32"/>
                <w:u w:val="single"/>
              </w:rPr>
              <w:t xml:space="preserve"> </w:t>
            </w:r>
            <w:r w:rsidRPr="008607C2">
              <w:rPr>
                <w:rFonts w:ascii="標楷體" w:eastAsia="標楷體" w:hAnsi="標楷體" w:hint="eastAsia"/>
                <w:color w:val="000000" w:themeColor="text1"/>
                <w:sz w:val="26"/>
                <w:szCs w:val="26"/>
              </w:rPr>
              <w:t>（續）</w:t>
            </w:r>
          </w:p>
        </w:tc>
      </w:tr>
      <w:tr w:rsidR="008607C2" w:rsidRPr="008607C2" w14:paraId="353C8F87" w14:textId="77777777" w:rsidTr="00FF7929">
        <w:trPr>
          <w:cantSplit/>
          <w:trHeight w:hRule="exact" w:val="284"/>
        </w:trPr>
        <w:tc>
          <w:tcPr>
            <w:tcW w:w="9979" w:type="dxa"/>
            <w:gridSpan w:val="10"/>
            <w:tcBorders>
              <w:top w:val="nil"/>
              <w:left w:val="nil"/>
              <w:bottom w:val="nil"/>
              <w:right w:val="nil"/>
            </w:tcBorders>
            <w:vAlign w:val="center"/>
          </w:tcPr>
          <w:p w14:paraId="649EA569" w14:textId="77777777" w:rsidR="00EA0E5F" w:rsidRPr="008607C2" w:rsidRDefault="00EA0E5F" w:rsidP="00FF7929">
            <w:pPr>
              <w:jc w:val="center"/>
              <w:rPr>
                <w:rFonts w:ascii="標楷體" w:eastAsia="標楷體" w:hAnsi="標楷體"/>
                <w:color w:val="000000" w:themeColor="text1"/>
                <w:spacing w:val="20"/>
                <w:sz w:val="22"/>
                <w:szCs w:val="22"/>
              </w:rPr>
            </w:pPr>
            <w:r w:rsidRPr="008607C2">
              <w:rPr>
                <w:rFonts w:ascii="標楷體" w:eastAsia="標楷體" w:hAnsi="標楷體" w:hint="eastAsia"/>
                <w:color w:val="000000" w:themeColor="text1"/>
                <w:spacing w:val="20"/>
              </w:rPr>
              <w:t>中華民國</w:t>
            </w:r>
            <w:proofErr w:type="gramStart"/>
            <w:r w:rsidRPr="008607C2">
              <w:rPr>
                <w:rFonts w:ascii="標楷體" w:eastAsia="標楷體" w:hAnsi="標楷體" w:hint="eastAsia"/>
                <w:color w:val="000000" w:themeColor="text1"/>
                <w:spacing w:val="20"/>
              </w:rPr>
              <w:t>111</w:t>
            </w:r>
            <w:proofErr w:type="gramEnd"/>
            <w:r w:rsidRPr="008607C2">
              <w:rPr>
                <w:rFonts w:ascii="標楷體" w:eastAsia="標楷體" w:hAnsi="標楷體" w:hint="eastAsia"/>
                <w:color w:val="000000" w:themeColor="text1"/>
                <w:spacing w:val="20"/>
              </w:rPr>
              <w:t>年度</w:t>
            </w:r>
          </w:p>
        </w:tc>
      </w:tr>
      <w:tr w:rsidR="008607C2" w:rsidRPr="008607C2" w14:paraId="0F61BC46" w14:textId="77777777" w:rsidTr="00FF7929">
        <w:trPr>
          <w:cantSplit/>
          <w:trHeight w:hRule="exact" w:val="284"/>
        </w:trPr>
        <w:tc>
          <w:tcPr>
            <w:tcW w:w="9979" w:type="dxa"/>
            <w:gridSpan w:val="10"/>
            <w:tcBorders>
              <w:top w:val="nil"/>
              <w:left w:val="nil"/>
              <w:bottom w:val="single" w:sz="2" w:space="0" w:color="auto"/>
              <w:right w:val="nil"/>
            </w:tcBorders>
            <w:vAlign w:val="center"/>
          </w:tcPr>
          <w:p w14:paraId="6F5AF479" w14:textId="77777777" w:rsidR="00EA0E5F" w:rsidRPr="008607C2" w:rsidRDefault="00EA0E5F" w:rsidP="00FF7929">
            <w:pPr>
              <w:jc w:val="right"/>
              <w:rPr>
                <w:rFonts w:ascii="標楷體" w:eastAsia="標楷體" w:hAnsi="標楷體"/>
                <w:color w:val="000000" w:themeColor="text1"/>
                <w:spacing w:val="-6"/>
                <w:sz w:val="22"/>
                <w:szCs w:val="22"/>
              </w:rPr>
            </w:pPr>
            <w:r w:rsidRPr="008607C2">
              <w:rPr>
                <w:rFonts w:ascii="標楷體" w:eastAsia="標楷體" w:hAnsi="標楷體" w:hint="eastAsia"/>
                <w:color w:val="000000" w:themeColor="text1"/>
                <w:spacing w:val="-6"/>
                <w:sz w:val="22"/>
                <w:szCs w:val="22"/>
              </w:rPr>
              <w:t>單位：新臺幣千元、％</w:t>
            </w:r>
          </w:p>
        </w:tc>
      </w:tr>
      <w:tr w:rsidR="008607C2" w:rsidRPr="008607C2" w14:paraId="0E60EC3C" w14:textId="77777777" w:rsidTr="00FF7929">
        <w:trPr>
          <w:cantSplit/>
          <w:trHeight w:hRule="exact" w:val="284"/>
        </w:trPr>
        <w:tc>
          <w:tcPr>
            <w:tcW w:w="1985" w:type="dxa"/>
            <w:vMerge w:val="restart"/>
            <w:tcBorders>
              <w:top w:val="single" w:sz="2" w:space="0" w:color="auto"/>
              <w:left w:val="nil"/>
              <w:bottom w:val="single" w:sz="2" w:space="0" w:color="auto"/>
              <w:right w:val="single" w:sz="2" w:space="0" w:color="auto"/>
            </w:tcBorders>
            <w:vAlign w:val="center"/>
          </w:tcPr>
          <w:p w14:paraId="338075B7"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r w:rsidRPr="008607C2">
              <w:rPr>
                <w:rFonts w:ascii="標楷體" w:eastAsia="標楷體" w:hAnsi="標楷體" w:hint="eastAsia"/>
                <w:color w:val="000000" w:themeColor="text1"/>
                <w:sz w:val="20"/>
              </w:rPr>
              <w:t>參加投資機關</w:t>
            </w:r>
          </w:p>
        </w:tc>
        <w:tc>
          <w:tcPr>
            <w:tcW w:w="4694" w:type="dxa"/>
            <w:gridSpan w:val="5"/>
            <w:tcBorders>
              <w:top w:val="single" w:sz="2" w:space="0" w:color="auto"/>
              <w:left w:val="single" w:sz="2" w:space="0" w:color="auto"/>
              <w:bottom w:val="single" w:sz="2" w:space="0" w:color="auto"/>
              <w:right w:val="single" w:sz="2" w:space="0" w:color="auto"/>
            </w:tcBorders>
            <w:vAlign w:val="center"/>
          </w:tcPr>
          <w:p w14:paraId="6230AE5E"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民營事業營業決算</w:t>
            </w:r>
            <w:r w:rsidRPr="008607C2">
              <w:rPr>
                <w:rFonts w:ascii="標楷體" w:eastAsia="標楷體" w:hAnsi="標楷體" w:hint="eastAsia"/>
                <w:snapToGrid w:val="0"/>
                <w:color w:val="000000" w:themeColor="text1"/>
                <w:spacing w:val="-20"/>
                <w:kern w:val="0"/>
                <w:sz w:val="20"/>
              </w:rPr>
              <w:t>概</w:t>
            </w:r>
            <w:r w:rsidRPr="008607C2">
              <w:rPr>
                <w:rFonts w:ascii="標楷體" w:eastAsia="標楷體" w:hAnsi="標楷體" w:hint="eastAsia"/>
                <w:snapToGrid w:val="0"/>
                <w:color w:val="000000" w:themeColor="text1"/>
                <w:kern w:val="0"/>
                <w:sz w:val="20"/>
              </w:rPr>
              <w:t>況</w:t>
            </w:r>
          </w:p>
        </w:tc>
        <w:tc>
          <w:tcPr>
            <w:tcW w:w="2301" w:type="dxa"/>
            <w:gridSpan w:val="3"/>
            <w:tcBorders>
              <w:top w:val="single" w:sz="2" w:space="0" w:color="auto"/>
              <w:left w:val="single" w:sz="2" w:space="0" w:color="auto"/>
              <w:bottom w:val="single" w:sz="2" w:space="0" w:color="auto"/>
              <w:right w:val="single" w:sz="2" w:space="0" w:color="auto"/>
            </w:tcBorders>
            <w:vAlign w:val="center"/>
          </w:tcPr>
          <w:p w14:paraId="009E3188" w14:textId="77777777" w:rsidR="00EA0E5F" w:rsidRPr="008607C2" w:rsidRDefault="00EA0E5F" w:rsidP="00FF7929">
            <w:pPr>
              <w:autoSpaceDE w:val="0"/>
              <w:autoSpaceDN w:val="0"/>
              <w:adjustRightInd w:val="0"/>
              <w:snapToGrid w:val="0"/>
              <w:ind w:left="11" w:right="11"/>
              <w:jc w:val="distribute"/>
              <w:rPr>
                <w:rFonts w:ascii="標楷體" w:eastAsia="標楷體" w:hAnsi="標楷體"/>
                <w:snapToGrid w:val="0"/>
                <w:color w:val="000000" w:themeColor="text1"/>
                <w:spacing w:val="-32"/>
                <w:kern w:val="0"/>
                <w:sz w:val="20"/>
              </w:rPr>
            </w:pPr>
            <w:r w:rsidRPr="008607C2">
              <w:rPr>
                <w:rFonts w:ascii="標楷體" w:eastAsia="標楷體" w:hAnsi="標楷體" w:hint="eastAsia"/>
                <w:snapToGrid w:val="0"/>
                <w:color w:val="000000" w:themeColor="text1"/>
                <w:spacing w:val="-32"/>
                <w:kern w:val="0"/>
                <w:sz w:val="20"/>
              </w:rPr>
              <w:t>參加投資機關投資及報酬率情</w:t>
            </w:r>
            <w:r w:rsidRPr="008607C2">
              <w:rPr>
                <w:rFonts w:ascii="標楷體" w:eastAsia="標楷體" w:hAnsi="標楷體" w:hint="eastAsia"/>
                <w:snapToGrid w:val="0"/>
                <w:color w:val="000000" w:themeColor="text1"/>
                <w:kern w:val="0"/>
                <w:sz w:val="20"/>
              </w:rPr>
              <w:t>形</w:t>
            </w:r>
          </w:p>
        </w:tc>
        <w:tc>
          <w:tcPr>
            <w:tcW w:w="999" w:type="dxa"/>
            <w:vMerge w:val="restart"/>
            <w:tcBorders>
              <w:top w:val="single" w:sz="2" w:space="0" w:color="auto"/>
              <w:left w:val="single" w:sz="2" w:space="0" w:color="auto"/>
              <w:bottom w:val="single" w:sz="2" w:space="0" w:color="auto"/>
              <w:right w:val="nil"/>
            </w:tcBorders>
            <w:vAlign w:val="center"/>
          </w:tcPr>
          <w:p w14:paraId="4FDED8AA"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6"/>
                <w:kern w:val="0"/>
                <w:sz w:val="20"/>
              </w:rPr>
            </w:pPr>
            <w:proofErr w:type="gramStart"/>
            <w:r w:rsidRPr="008607C2">
              <w:rPr>
                <w:rFonts w:ascii="標楷體" w:eastAsia="標楷體" w:hAnsi="標楷體" w:hint="eastAsia"/>
                <w:snapToGrid w:val="0"/>
                <w:color w:val="000000" w:themeColor="text1"/>
                <w:spacing w:val="-26"/>
                <w:kern w:val="0"/>
                <w:sz w:val="20"/>
              </w:rPr>
              <w:t>1</w:t>
            </w:r>
            <w:r w:rsidRPr="008607C2">
              <w:rPr>
                <w:rFonts w:ascii="標楷體" w:eastAsia="標楷體" w:hAnsi="標楷體"/>
                <w:snapToGrid w:val="0"/>
                <w:color w:val="000000" w:themeColor="text1"/>
                <w:spacing w:val="-26"/>
                <w:kern w:val="0"/>
                <w:sz w:val="20"/>
              </w:rPr>
              <w:t>11</w:t>
            </w:r>
            <w:proofErr w:type="gramEnd"/>
            <w:r w:rsidRPr="008607C2">
              <w:rPr>
                <w:rFonts w:ascii="標楷體" w:eastAsia="標楷體" w:hAnsi="標楷體" w:hint="eastAsia"/>
                <w:snapToGrid w:val="0"/>
                <w:color w:val="000000" w:themeColor="text1"/>
                <w:spacing w:val="-26"/>
                <w:kern w:val="0"/>
                <w:sz w:val="20"/>
              </w:rPr>
              <w:t>年度未獲</w:t>
            </w:r>
          </w:p>
          <w:p w14:paraId="332ADCAF" w14:textId="77777777" w:rsidR="00EA0E5F" w:rsidRPr="008607C2" w:rsidRDefault="00EA0E5F" w:rsidP="00FF7929">
            <w:pPr>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配股利原因</w:t>
            </w:r>
          </w:p>
        </w:tc>
      </w:tr>
      <w:tr w:rsidR="008607C2" w:rsidRPr="008607C2" w14:paraId="0E74A9BF"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3753784A"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val="restart"/>
            <w:tcBorders>
              <w:top w:val="single" w:sz="2" w:space="0" w:color="auto"/>
              <w:left w:val="single" w:sz="2" w:space="0" w:color="auto"/>
              <w:bottom w:val="single" w:sz="2" w:space="0" w:color="auto"/>
              <w:right w:val="single" w:sz="2" w:space="0" w:color="auto"/>
            </w:tcBorders>
            <w:vAlign w:val="center"/>
          </w:tcPr>
          <w:p w14:paraId="183A7518" w14:textId="77777777" w:rsidR="00EA0E5F" w:rsidRPr="008607C2" w:rsidRDefault="00EA0E5F" w:rsidP="00FF7929">
            <w:pPr>
              <w:autoSpaceDE w:val="0"/>
              <w:autoSpaceDN w:val="0"/>
              <w:adjustRightInd w:val="0"/>
              <w:snapToGrid w:val="0"/>
              <w:ind w:left="57" w:right="57"/>
              <w:jc w:val="distribute"/>
              <w:rPr>
                <w:rFonts w:ascii="標楷體" w:eastAsia="標楷體" w:hAnsi="標楷體"/>
                <w:color w:val="000000" w:themeColor="text1"/>
                <w:spacing w:val="-12"/>
                <w:sz w:val="20"/>
              </w:rPr>
            </w:pPr>
            <w:r w:rsidRPr="008607C2">
              <w:rPr>
                <w:rFonts w:ascii="標楷體" w:eastAsia="標楷體" w:hAnsi="標楷體" w:hint="eastAsia"/>
                <w:color w:val="000000" w:themeColor="text1"/>
                <w:spacing w:val="-12"/>
                <w:sz w:val="20"/>
              </w:rPr>
              <w:t>營運績效歸類及公司名稱</w:t>
            </w:r>
          </w:p>
        </w:tc>
        <w:tc>
          <w:tcPr>
            <w:tcW w:w="3329" w:type="dxa"/>
            <w:gridSpan w:val="4"/>
            <w:tcBorders>
              <w:top w:val="single" w:sz="2" w:space="0" w:color="auto"/>
              <w:left w:val="single" w:sz="2" w:space="0" w:color="auto"/>
              <w:bottom w:val="single" w:sz="2" w:space="0" w:color="auto"/>
              <w:right w:val="single" w:sz="2" w:space="0" w:color="auto"/>
            </w:tcBorders>
            <w:vAlign w:val="center"/>
          </w:tcPr>
          <w:p w14:paraId="15AAD4C4"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z w:val="20"/>
              </w:rPr>
              <w:t>經營業</w:t>
            </w:r>
            <w:r w:rsidRPr="008607C2">
              <w:rPr>
                <w:rFonts w:ascii="標楷體" w:eastAsia="標楷體" w:hAnsi="標楷體" w:hint="eastAsia"/>
                <w:snapToGrid w:val="0"/>
                <w:color w:val="000000" w:themeColor="text1"/>
                <w:kern w:val="0"/>
                <w:sz w:val="20"/>
              </w:rPr>
              <w:t>績</w:t>
            </w:r>
          </w:p>
        </w:tc>
        <w:tc>
          <w:tcPr>
            <w:tcW w:w="640" w:type="dxa"/>
            <w:vMerge w:val="restart"/>
            <w:tcBorders>
              <w:top w:val="single" w:sz="2" w:space="0" w:color="auto"/>
              <w:left w:val="single" w:sz="2" w:space="0" w:color="auto"/>
              <w:bottom w:val="single" w:sz="2" w:space="0" w:color="auto"/>
              <w:right w:val="single" w:sz="2" w:space="0" w:color="auto"/>
            </w:tcBorders>
            <w:vAlign w:val="center"/>
          </w:tcPr>
          <w:p w14:paraId="55B11BC6"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持股</w:t>
            </w:r>
          </w:p>
          <w:p w14:paraId="06835A18" w14:textId="77777777" w:rsidR="00EA0E5F" w:rsidRPr="008607C2" w:rsidRDefault="00EA0E5F" w:rsidP="00FF7929">
            <w:pPr>
              <w:autoSpaceDE w:val="0"/>
              <w:autoSpaceDN w:val="0"/>
              <w:adjustRightInd w:val="0"/>
              <w:snapToGrid w:val="0"/>
              <w:ind w:left="28" w:right="28"/>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比率</w:t>
            </w:r>
          </w:p>
        </w:tc>
        <w:tc>
          <w:tcPr>
            <w:tcW w:w="1020" w:type="dxa"/>
            <w:vMerge w:val="restart"/>
            <w:tcBorders>
              <w:top w:val="single" w:sz="2" w:space="0" w:color="auto"/>
              <w:left w:val="single" w:sz="2" w:space="0" w:color="auto"/>
              <w:bottom w:val="single" w:sz="2" w:space="0" w:color="auto"/>
              <w:right w:val="single" w:sz="2" w:space="0" w:color="auto"/>
            </w:tcBorders>
            <w:vAlign w:val="center"/>
          </w:tcPr>
          <w:p w14:paraId="7823F20E"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color w:val="000000" w:themeColor="text1"/>
                <w:spacing w:val="-22"/>
                <w:sz w:val="20"/>
              </w:rPr>
              <w:t>期末</w:t>
            </w:r>
            <w:r w:rsidRPr="008607C2">
              <w:rPr>
                <w:rFonts w:ascii="標楷體" w:eastAsia="標楷體" w:hAnsi="標楷體" w:hint="eastAsia"/>
                <w:snapToGrid w:val="0"/>
                <w:color w:val="000000" w:themeColor="text1"/>
                <w:spacing w:val="-20"/>
                <w:kern w:val="0"/>
                <w:sz w:val="20"/>
              </w:rPr>
              <w:t>實際</w:t>
            </w:r>
          </w:p>
          <w:p w14:paraId="1609EACA" w14:textId="77777777" w:rsidR="00EA0E5F" w:rsidRPr="008607C2" w:rsidRDefault="00EA0E5F" w:rsidP="00FF7929">
            <w:pPr>
              <w:autoSpaceDE w:val="0"/>
              <w:autoSpaceDN w:val="0"/>
              <w:adjustRightInd w:val="0"/>
              <w:ind w:right="57"/>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投資金額</w:t>
            </w:r>
          </w:p>
        </w:tc>
        <w:tc>
          <w:tcPr>
            <w:tcW w:w="641" w:type="dxa"/>
            <w:vMerge w:val="restart"/>
            <w:tcBorders>
              <w:top w:val="single" w:sz="2" w:space="0" w:color="auto"/>
              <w:left w:val="single" w:sz="2" w:space="0" w:color="auto"/>
              <w:bottom w:val="single" w:sz="2" w:space="0" w:color="auto"/>
              <w:right w:val="single" w:sz="2" w:space="0" w:color="auto"/>
            </w:tcBorders>
            <w:vAlign w:val="center"/>
          </w:tcPr>
          <w:p w14:paraId="158109D9" w14:textId="77777777" w:rsidR="00EA0E5F" w:rsidRPr="008607C2" w:rsidRDefault="00EA0E5F" w:rsidP="00FF7929">
            <w:pPr>
              <w:autoSpaceDE w:val="0"/>
              <w:autoSpaceDN w:val="0"/>
              <w:adjustRightInd w:val="0"/>
              <w:snapToGrid w:val="0"/>
              <w:ind w:left="26" w:right="26"/>
              <w:jc w:val="distribute"/>
              <w:rPr>
                <w:rFonts w:ascii="標楷體" w:eastAsia="標楷體" w:hAnsi="標楷體"/>
                <w:snapToGrid w:val="0"/>
                <w:color w:val="000000" w:themeColor="text1"/>
                <w:spacing w:val="-20"/>
                <w:kern w:val="0"/>
                <w:sz w:val="20"/>
              </w:rPr>
            </w:pPr>
            <w:r w:rsidRPr="008607C2">
              <w:rPr>
                <w:rFonts w:ascii="標楷體" w:eastAsia="標楷體" w:hAnsi="標楷體" w:hint="eastAsia"/>
                <w:snapToGrid w:val="0"/>
                <w:color w:val="000000" w:themeColor="text1"/>
                <w:spacing w:val="-20"/>
                <w:kern w:val="0"/>
                <w:sz w:val="20"/>
              </w:rPr>
              <w:t>報酬率</w:t>
            </w:r>
          </w:p>
        </w:tc>
        <w:tc>
          <w:tcPr>
            <w:tcW w:w="999" w:type="dxa"/>
            <w:vMerge/>
            <w:tcBorders>
              <w:top w:val="single" w:sz="2" w:space="0" w:color="auto"/>
              <w:left w:val="single" w:sz="2" w:space="0" w:color="auto"/>
              <w:bottom w:val="single" w:sz="2" w:space="0" w:color="auto"/>
              <w:right w:val="nil"/>
            </w:tcBorders>
            <w:vAlign w:val="center"/>
          </w:tcPr>
          <w:p w14:paraId="126381BB"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17C93E47" w14:textId="77777777" w:rsidTr="00FF7929">
        <w:trPr>
          <w:cantSplit/>
        </w:trPr>
        <w:tc>
          <w:tcPr>
            <w:tcW w:w="1985" w:type="dxa"/>
            <w:vMerge/>
            <w:tcBorders>
              <w:top w:val="single" w:sz="2" w:space="0" w:color="auto"/>
              <w:left w:val="nil"/>
              <w:bottom w:val="single" w:sz="2" w:space="0" w:color="auto"/>
              <w:right w:val="single" w:sz="2" w:space="0" w:color="auto"/>
            </w:tcBorders>
            <w:vAlign w:val="center"/>
          </w:tcPr>
          <w:p w14:paraId="2CA0AA74"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365" w:type="dxa"/>
            <w:vMerge/>
            <w:tcBorders>
              <w:top w:val="single" w:sz="2" w:space="0" w:color="auto"/>
              <w:left w:val="single" w:sz="2" w:space="0" w:color="auto"/>
              <w:bottom w:val="single" w:sz="2" w:space="0" w:color="auto"/>
              <w:right w:val="single" w:sz="2" w:space="0" w:color="auto"/>
            </w:tcBorders>
            <w:vAlign w:val="center"/>
          </w:tcPr>
          <w:p w14:paraId="2AB7E21C" w14:textId="77777777" w:rsidR="00EA0E5F" w:rsidRPr="008607C2" w:rsidRDefault="00EA0E5F" w:rsidP="00FF7929">
            <w:pPr>
              <w:autoSpaceDE w:val="0"/>
              <w:autoSpaceDN w:val="0"/>
              <w:adjustRightInd w:val="0"/>
              <w:snapToGrid w:val="0"/>
              <w:ind w:left="113" w:right="113"/>
              <w:jc w:val="distribute"/>
              <w:rPr>
                <w:rFonts w:ascii="標楷體" w:eastAsia="標楷體" w:hAnsi="標楷體"/>
                <w:color w:val="000000" w:themeColor="text1"/>
                <w:sz w:val="20"/>
              </w:rPr>
            </w:pPr>
          </w:p>
        </w:tc>
        <w:tc>
          <w:tcPr>
            <w:tcW w:w="100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B6A07F6"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hint="eastAsia"/>
                <w:color w:val="000000" w:themeColor="text1"/>
                <w:spacing w:val="-22"/>
                <w:sz w:val="20"/>
              </w:rPr>
              <w:t>本期淨利</w:t>
            </w:r>
          </w:p>
          <w:p w14:paraId="5DC0669F" w14:textId="77777777" w:rsidR="00EA0E5F" w:rsidRPr="008607C2" w:rsidRDefault="00EA0E5F" w:rsidP="00FF7929">
            <w:pPr>
              <w:autoSpaceDE w:val="0"/>
              <w:autoSpaceDN w:val="0"/>
              <w:adjustRightInd w:val="0"/>
              <w:ind w:leftChars="10" w:left="24" w:rightChars="10" w:right="24"/>
              <w:jc w:val="distribute"/>
              <w:rPr>
                <w:rFonts w:ascii="標楷體" w:eastAsia="標楷體" w:hAnsi="標楷體"/>
                <w:color w:val="000000" w:themeColor="text1"/>
                <w:spacing w:val="-22"/>
                <w:sz w:val="20"/>
              </w:rPr>
            </w:pPr>
            <w:r w:rsidRPr="008607C2">
              <w:rPr>
                <w:rFonts w:ascii="標楷體" w:eastAsia="標楷體" w:hAnsi="標楷體" w:cs="新細明體"/>
                <w:color w:val="000000" w:themeColor="text1"/>
                <w:spacing w:val="-22"/>
                <w:sz w:val="20"/>
              </w:rPr>
              <w:t>(</w:t>
            </w:r>
            <w:r w:rsidRPr="008607C2">
              <w:rPr>
                <w:rFonts w:ascii="標楷體" w:eastAsia="標楷體" w:hAnsi="標楷體" w:hint="eastAsia"/>
                <w:color w:val="000000" w:themeColor="text1"/>
                <w:spacing w:val="-22"/>
                <w:sz w:val="20"/>
              </w:rPr>
              <w:t>淨損</w:t>
            </w:r>
            <w:r w:rsidRPr="008607C2">
              <w:rPr>
                <w:rFonts w:ascii="標楷體" w:eastAsia="標楷體" w:hAnsi="標楷體" w:cs="新細明體"/>
                <w:color w:val="000000" w:themeColor="text1"/>
                <w:spacing w:val="-22"/>
                <w:sz w:val="20"/>
              </w:rPr>
              <w:t>)</w:t>
            </w:r>
          </w:p>
        </w:tc>
        <w:tc>
          <w:tcPr>
            <w:tcW w:w="749"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2AE49039" w14:textId="5BD39033" w:rsidR="00EA0E5F" w:rsidRPr="008607C2" w:rsidRDefault="00EA0E5F" w:rsidP="00CD3846">
            <w:pPr>
              <w:ind w:leftChars="10" w:left="24" w:rightChars="10" w:right="24"/>
              <w:jc w:val="center"/>
              <w:rPr>
                <w:rFonts w:ascii="標楷體" w:eastAsia="標楷體" w:hAnsi="標楷體"/>
                <w:snapToGrid w:val="0"/>
                <w:color w:val="000000" w:themeColor="text1"/>
                <w:spacing w:val="-20"/>
                <w:w w:val="90"/>
                <w:kern w:val="0"/>
                <w:sz w:val="20"/>
              </w:rPr>
            </w:pPr>
            <w:r w:rsidRPr="008607C2">
              <w:rPr>
                <w:rFonts w:ascii="標楷體" w:eastAsia="標楷體" w:hAnsi="標楷體" w:hint="eastAsia"/>
                <w:snapToGrid w:val="0"/>
                <w:color w:val="000000" w:themeColor="text1"/>
                <w:spacing w:val="-20"/>
                <w:w w:val="90"/>
                <w:kern w:val="0"/>
                <w:sz w:val="20"/>
              </w:rPr>
              <w:t>每股盈餘</w:t>
            </w:r>
          </w:p>
          <w:p w14:paraId="1D7D9B13" w14:textId="77777777" w:rsidR="00EA0E5F" w:rsidRPr="008607C2" w:rsidRDefault="00EA0E5F" w:rsidP="00FF7929">
            <w:pPr>
              <w:ind w:leftChars="10" w:left="24" w:rightChars="10" w:right="24"/>
              <w:jc w:val="distribute"/>
              <w:rPr>
                <w:rFonts w:ascii="標楷體" w:eastAsia="標楷體" w:hAnsi="標楷體"/>
                <w:snapToGrid w:val="0"/>
                <w:color w:val="000000" w:themeColor="text1"/>
                <w:spacing w:val="-20"/>
                <w:w w:val="90"/>
                <w:kern w:val="0"/>
                <w:sz w:val="20"/>
              </w:rPr>
            </w:pPr>
            <w:r w:rsidRPr="008607C2">
              <w:rPr>
                <w:rFonts w:ascii="標楷體" w:eastAsia="標楷體" w:hAnsi="標楷體" w:cs="新細明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元</w:t>
            </w:r>
            <w:r w:rsidRPr="008607C2">
              <w:rPr>
                <w:rFonts w:ascii="標楷體" w:eastAsia="標楷體" w:hAnsi="標楷體"/>
                <w:snapToGrid w:val="0"/>
                <w:color w:val="000000" w:themeColor="text1"/>
                <w:spacing w:val="-20"/>
                <w:w w:val="90"/>
                <w:kern w:val="0"/>
                <w:sz w:val="20"/>
              </w:rPr>
              <w:t>/</w:t>
            </w:r>
            <w:r w:rsidRPr="008607C2">
              <w:rPr>
                <w:rFonts w:ascii="標楷體" w:eastAsia="標楷體" w:hAnsi="標楷體" w:hint="eastAsia"/>
                <w:snapToGrid w:val="0"/>
                <w:color w:val="000000" w:themeColor="text1"/>
                <w:spacing w:val="-20"/>
                <w:w w:val="90"/>
                <w:kern w:val="0"/>
                <w:sz w:val="20"/>
              </w:rPr>
              <w:t>股</w:t>
            </w:r>
            <w:r w:rsidRPr="008607C2">
              <w:rPr>
                <w:rFonts w:ascii="標楷體" w:eastAsia="標楷體" w:hAnsi="標楷體" w:cs="新細明體"/>
                <w:snapToGrid w:val="0"/>
                <w:color w:val="000000" w:themeColor="text1"/>
                <w:spacing w:val="-20"/>
                <w:w w:val="90"/>
                <w:kern w:val="0"/>
                <w:sz w:val="20"/>
              </w:rPr>
              <w:t>)</w:t>
            </w:r>
          </w:p>
        </w:tc>
        <w:tc>
          <w:tcPr>
            <w:tcW w:w="798"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76B2DC80" w14:textId="77777777" w:rsidR="00EA0E5F" w:rsidRPr="008607C2" w:rsidRDefault="00EA0E5F" w:rsidP="00CD3846">
            <w:pPr>
              <w:autoSpaceDE w:val="0"/>
              <w:autoSpaceDN w:val="0"/>
              <w:adjustRightInd w:val="0"/>
              <w:snapToGrid w:val="0"/>
              <w:jc w:val="distribute"/>
              <w:rPr>
                <w:rFonts w:ascii="標楷體" w:eastAsia="標楷體" w:hAnsi="標楷體"/>
                <w:snapToGrid w:val="0"/>
                <w:color w:val="000000" w:themeColor="text1"/>
                <w:spacing w:val="-30"/>
                <w:kern w:val="0"/>
                <w:sz w:val="20"/>
              </w:rPr>
            </w:pPr>
            <w:r w:rsidRPr="008607C2">
              <w:rPr>
                <w:rFonts w:ascii="標楷體" w:eastAsia="標楷體" w:hAnsi="標楷體" w:hint="eastAsia"/>
                <w:snapToGrid w:val="0"/>
                <w:color w:val="000000" w:themeColor="text1"/>
                <w:spacing w:val="-30"/>
                <w:w w:val="90"/>
                <w:kern w:val="0"/>
                <w:sz w:val="20"/>
              </w:rPr>
              <w:t>資</w:t>
            </w:r>
            <w:r w:rsidRPr="008607C2">
              <w:rPr>
                <w:rFonts w:ascii="標楷體" w:eastAsia="標楷體" w:hAnsi="標楷體" w:hint="eastAsia"/>
                <w:snapToGrid w:val="0"/>
                <w:color w:val="000000" w:themeColor="text1"/>
                <w:spacing w:val="-24"/>
                <w:w w:val="90"/>
                <w:kern w:val="0"/>
                <w:sz w:val="20"/>
              </w:rPr>
              <w:t>產報酬率</w:t>
            </w:r>
          </w:p>
        </w:tc>
        <w:tc>
          <w:tcPr>
            <w:tcW w:w="774"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46C207F8" w14:textId="77777777" w:rsidR="00EA0E5F" w:rsidRPr="008607C2" w:rsidRDefault="00EA0E5F" w:rsidP="00FF7929">
            <w:pPr>
              <w:autoSpaceDE w:val="0"/>
              <w:autoSpaceDN w:val="0"/>
              <w:adjustRightInd w:val="0"/>
              <w:snapToGrid w:val="0"/>
              <w:ind w:leftChars="10" w:left="24" w:rightChars="10" w:right="24"/>
              <w:jc w:val="distribute"/>
              <w:rPr>
                <w:rFonts w:ascii="標楷體" w:eastAsia="標楷體" w:hAnsi="標楷體"/>
                <w:snapToGrid w:val="0"/>
                <w:color w:val="000000" w:themeColor="text1"/>
                <w:spacing w:val="-28"/>
                <w:kern w:val="0"/>
                <w:sz w:val="20"/>
              </w:rPr>
            </w:pPr>
            <w:r w:rsidRPr="008607C2">
              <w:rPr>
                <w:rFonts w:ascii="標楷體" w:eastAsia="標楷體" w:hAnsi="標楷體" w:hint="eastAsia"/>
                <w:snapToGrid w:val="0"/>
                <w:color w:val="000000" w:themeColor="text1"/>
                <w:spacing w:val="-28"/>
                <w:kern w:val="0"/>
                <w:sz w:val="20"/>
              </w:rPr>
              <w:t>股東權益報酬率</w:t>
            </w:r>
          </w:p>
        </w:tc>
        <w:tc>
          <w:tcPr>
            <w:tcW w:w="640" w:type="dxa"/>
            <w:vMerge/>
            <w:tcBorders>
              <w:top w:val="single" w:sz="2" w:space="0" w:color="auto"/>
              <w:left w:val="single" w:sz="2" w:space="0" w:color="auto"/>
              <w:bottom w:val="single" w:sz="2" w:space="0" w:color="auto"/>
              <w:right w:val="single" w:sz="2" w:space="0" w:color="auto"/>
            </w:tcBorders>
            <w:vAlign w:val="center"/>
          </w:tcPr>
          <w:p w14:paraId="1CB89D79"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1020" w:type="dxa"/>
            <w:vMerge/>
            <w:tcBorders>
              <w:top w:val="single" w:sz="2" w:space="0" w:color="auto"/>
              <w:left w:val="single" w:sz="2" w:space="0" w:color="auto"/>
              <w:bottom w:val="single" w:sz="2" w:space="0" w:color="auto"/>
              <w:right w:val="single" w:sz="2" w:space="0" w:color="auto"/>
            </w:tcBorders>
            <w:vAlign w:val="center"/>
          </w:tcPr>
          <w:p w14:paraId="717DDF67"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rPr>
            </w:pPr>
          </w:p>
        </w:tc>
        <w:tc>
          <w:tcPr>
            <w:tcW w:w="641" w:type="dxa"/>
            <w:vMerge/>
            <w:tcBorders>
              <w:top w:val="single" w:sz="2" w:space="0" w:color="auto"/>
              <w:left w:val="single" w:sz="2" w:space="0" w:color="auto"/>
              <w:bottom w:val="single" w:sz="2" w:space="0" w:color="auto"/>
              <w:right w:val="single" w:sz="2" w:space="0" w:color="auto"/>
            </w:tcBorders>
            <w:vAlign w:val="center"/>
          </w:tcPr>
          <w:p w14:paraId="04F07852" w14:textId="77777777" w:rsidR="00EA0E5F" w:rsidRPr="008607C2" w:rsidRDefault="00EA0E5F" w:rsidP="00FF7929">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rPr>
            </w:pPr>
          </w:p>
        </w:tc>
        <w:tc>
          <w:tcPr>
            <w:tcW w:w="999" w:type="dxa"/>
            <w:vMerge/>
            <w:tcBorders>
              <w:top w:val="single" w:sz="2" w:space="0" w:color="auto"/>
              <w:left w:val="single" w:sz="2" w:space="0" w:color="auto"/>
              <w:bottom w:val="single" w:sz="2" w:space="0" w:color="auto"/>
              <w:right w:val="nil"/>
            </w:tcBorders>
            <w:vAlign w:val="center"/>
          </w:tcPr>
          <w:p w14:paraId="184485AF" w14:textId="77777777" w:rsidR="00EA0E5F" w:rsidRPr="008607C2" w:rsidRDefault="00EA0E5F" w:rsidP="00FF7929">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rPr>
            </w:pPr>
          </w:p>
        </w:tc>
      </w:tr>
      <w:tr w:rsidR="008607C2" w:rsidRPr="008607C2" w14:paraId="09EA7AAE"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E66EA02" w14:textId="53D1CEB5"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6D2C1BC0" w14:textId="515B2A44" w:rsidR="00CD3846" w:rsidRPr="008607C2" w:rsidRDefault="00CD3846" w:rsidP="00CD3846">
            <w:pPr>
              <w:spacing w:line="240" w:lineRule="exact"/>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8"/>
                <w:sz w:val="18"/>
                <w:szCs w:val="18"/>
              </w:rPr>
              <w:t>欣湖天然氣公司</w:t>
            </w:r>
          </w:p>
        </w:tc>
        <w:tc>
          <w:tcPr>
            <w:tcW w:w="1008" w:type="dxa"/>
            <w:shd w:val="clear" w:color="auto" w:fill="auto"/>
            <w:vAlign w:val="center"/>
          </w:tcPr>
          <w:p w14:paraId="50318A76" w14:textId="62E87E49"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150,160</w:t>
            </w:r>
          </w:p>
        </w:tc>
        <w:tc>
          <w:tcPr>
            <w:tcW w:w="749" w:type="dxa"/>
            <w:shd w:val="clear" w:color="auto" w:fill="auto"/>
            <w:vAlign w:val="center"/>
          </w:tcPr>
          <w:p w14:paraId="1799B87F" w14:textId="4EB2B866"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1.26</w:t>
            </w:r>
          </w:p>
        </w:tc>
        <w:tc>
          <w:tcPr>
            <w:tcW w:w="798" w:type="dxa"/>
            <w:shd w:val="clear" w:color="auto" w:fill="auto"/>
            <w:vAlign w:val="center"/>
          </w:tcPr>
          <w:p w14:paraId="7F479BA0" w14:textId="24EBBCE2"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4.84</w:t>
            </w:r>
          </w:p>
        </w:tc>
        <w:tc>
          <w:tcPr>
            <w:tcW w:w="774" w:type="dxa"/>
            <w:shd w:val="clear" w:color="auto" w:fill="auto"/>
            <w:vAlign w:val="center"/>
          </w:tcPr>
          <w:p w14:paraId="792A51DE" w14:textId="33309D81"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8.18</w:t>
            </w:r>
          </w:p>
        </w:tc>
        <w:tc>
          <w:tcPr>
            <w:tcW w:w="640" w:type="dxa"/>
            <w:shd w:val="clear" w:color="auto" w:fill="auto"/>
            <w:vAlign w:val="center"/>
          </w:tcPr>
          <w:p w14:paraId="67939E84" w14:textId="70DE49CF"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32.95</w:t>
            </w:r>
          </w:p>
        </w:tc>
        <w:tc>
          <w:tcPr>
            <w:tcW w:w="1020" w:type="dxa"/>
            <w:shd w:val="clear" w:color="auto" w:fill="auto"/>
            <w:vAlign w:val="center"/>
          </w:tcPr>
          <w:p w14:paraId="25352B4F" w14:textId="33D16857"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608,080</w:t>
            </w:r>
          </w:p>
        </w:tc>
        <w:tc>
          <w:tcPr>
            <w:tcW w:w="641" w:type="dxa"/>
            <w:shd w:val="clear" w:color="auto" w:fill="auto"/>
            <w:vAlign w:val="center"/>
          </w:tcPr>
          <w:p w14:paraId="03CB4B1F" w14:textId="29594965"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8.28</w:t>
            </w:r>
          </w:p>
        </w:tc>
        <w:tc>
          <w:tcPr>
            <w:tcW w:w="999" w:type="dxa"/>
            <w:shd w:val="clear" w:color="auto" w:fill="auto"/>
            <w:vAlign w:val="center"/>
          </w:tcPr>
          <w:p w14:paraId="290D9A70"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17650968"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3711D56" w14:textId="70C21D78"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257F2198" w14:textId="07BD0C3D" w:rsidR="00CD3846" w:rsidRPr="008607C2" w:rsidRDefault="00CD3846" w:rsidP="00CD3846">
            <w:pPr>
              <w:spacing w:line="240" w:lineRule="exact"/>
              <w:rPr>
                <w:rFonts w:ascii="標楷體" w:eastAsia="標楷體" w:hAnsi="標楷體"/>
                <w:noProof/>
                <w:color w:val="000000" w:themeColor="text1"/>
                <w:spacing w:val="-18"/>
                <w:sz w:val="18"/>
                <w:szCs w:val="18"/>
              </w:rPr>
            </w:pPr>
            <w:r w:rsidRPr="008607C2">
              <w:rPr>
                <w:rFonts w:ascii="標楷體" w:eastAsia="標楷體" w:hAnsi="標楷體" w:hint="eastAsia"/>
                <w:noProof/>
                <w:color w:val="000000" w:themeColor="text1"/>
                <w:spacing w:val="-18"/>
                <w:sz w:val="18"/>
                <w:szCs w:val="18"/>
              </w:rPr>
              <w:t>欣隆天然氣公司</w:t>
            </w:r>
          </w:p>
        </w:tc>
        <w:tc>
          <w:tcPr>
            <w:tcW w:w="1008" w:type="dxa"/>
            <w:shd w:val="clear" w:color="auto" w:fill="auto"/>
            <w:vAlign w:val="center"/>
          </w:tcPr>
          <w:p w14:paraId="19388449" w14:textId="4A87D788"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72,592</w:t>
            </w:r>
          </w:p>
        </w:tc>
        <w:tc>
          <w:tcPr>
            <w:tcW w:w="749" w:type="dxa"/>
            <w:shd w:val="clear" w:color="auto" w:fill="auto"/>
            <w:vAlign w:val="center"/>
          </w:tcPr>
          <w:p w14:paraId="2837A39C" w14:textId="1CAF3C2A"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1.04</w:t>
            </w:r>
          </w:p>
        </w:tc>
        <w:tc>
          <w:tcPr>
            <w:tcW w:w="798" w:type="dxa"/>
            <w:shd w:val="clear" w:color="auto" w:fill="auto"/>
            <w:vAlign w:val="center"/>
          </w:tcPr>
          <w:p w14:paraId="798C6F43" w14:textId="6D93C9B9"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4.17</w:t>
            </w:r>
          </w:p>
        </w:tc>
        <w:tc>
          <w:tcPr>
            <w:tcW w:w="774" w:type="dxa"/>
            <w:shd w:val="clear" w:color="auto" w:fill="auto"/>
            <w:vAlign w:val="center"/>
          </w:tcPr>
          <w:p w14:paraId="1B954425" w14:textId="1CFCF43A"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6.60</w:t>
            </w:r>
          </w:p>
        </w:tc>
        <w:tc>
          <w:tcPr>
            <w:tcW w:w="640" w:type="dxa"/>
            <w:shd w:val="clear" w:color="auto" w:fill="auto"/>
            <w:vAlign w:val="center"/>
          </w:tcPr>
          <w:p w14:paraId="4863FB02" w14:textId="2DA412DA"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42.00</w:t>
            </w:r>
          </w:p>
        </w:tc>
        <w:tc>
          <w:tcPr>
            <w:tcW w:w="1020" w:type="dxa"/>
            <w:shd w:val="clear" w:color="auto" w:fill="auto"/>
            <w:vAlign w:val="center"/>
          </w:tcPr>
          <w:p w14:paraId="3EA16513" w14:textId="1F18D8F9"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465,283</w:t>
            </w:r>
          </w:p>
        </w:tc>
        <w:tc>
          <w:tcPr>
            <w:tcW w:w="641" w:type="dxa"/>
            <w:shd w:val="clear" w:color="auto" w:fill="auto"/>
            <w:vAlign w:val="center"/>
          </w:tcPr>
          <w:p w14:paraId="50AF7294" w14:textId="554E1466" w:rsidR="00CD3846" w:rsidRPr="008607C2" w:rsidRDefault="00CD3846" w:rsidP="00CD3846">
            <w:pPr>
              <w:spacing w:line="240" w:lineRule="exact"/>
              <w:jc w:val="right"/>
              <w:rPr>
                <w:rFonts w:ascii="標楷體" w:eastAsia="標楷體" w:hAnsi="標楷體"/>
                <w:noProof/>
                <w:color w:val="000000" w:themeColor="text1"/>
                <w:spacing w:val="-12"/>
                <w:sz w:val="18"/>
                <w:szCs w:val="18"/>
              </w:rPr>
            </w:pPr>
            <w:r w:rsidRPr="008607C2">
              <w:rPr>
                <w:rFonts w:ascii="標楷體" w:eastAsia="標楷體" w:hAnsi="標楷體"/>
                <w:noProof/>
                <w:color w:val="000000" w:themeColor="text1"/>
                <w:spacing w:val="-12"/>
                <w:sz w:val="18"/>
                <w:szCs w:val="18"/>
              </w:rPr>
              <w:t>13.37</w:t>
            </w:r>
          </w:p>
        </w:tc>
        <w:tc>
          <w:tcPr>
            <w:tcW w:w="999" w:type="dxa"/>
            <w:shd w:val="clear" w:color="auto" w:fill="auto"/>
            <w:vAlign w:val="center"/>
          </w:tcPr>
          <w:p w14:paraId="75CB6816"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43FC5A60"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A26A689" w14:textId="2B79DCE4"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7CFA1BF" w14:textId="33CD0337" w:rsidR="00CD3846" w:rsidRPr="008607C2" w:rsidRDefault="00CD3846" w:rsidP="00CD3846">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世正開發公司</w:t>
            </w:r>
          </w:p>
        </w:tc>
        <w:tc>
          <w:tcPr>
            <w:tcW w:w="1008" w:type="dxa"/>
            <w:shd w:val="clear" w:color="auto" w:fill="auto"/>
            <w:vAlign w:val="center"/>
          </w:tcPr>
          <w:p w14:paraId="537CFD45" w14:textId="586AF49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345,805</w:t>
            </w:r>
          </w:p>
        </w:tc>
        <w:tc>
          <w:tcPr>
            <w:tcW w:w="749" w:type="dxa"/>
            <w:shd w:val="clear" w:color="auto" w:fill="auto"/>
            <w:vAlign w:val="center"/>
          </w:tcPr>
          <w:p w14:paraId="7D0D1495" w14:textId="1B18C78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1.00</w:t>
            </w:r>
          </w:p>
        </w:tc>
        <w:tc>
          <w:tcPr>
            <w:tcW w:w="798" w:type="dxa"/>
            <w:shd w:val="clear" w:color="auto" w:fill="auto"/>
            <w:vAlign w:val="center"/>
          </w:tcPr>
          <w:p w14:paraId="79DB9422" w14:textId="03B9853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3.21</w:t>
            </w:r>
          </w:p>
        </w:tc>
        <w:tc>
          <w:tcPr>
            <w:tcW w:w="774" w:type="dxa"/>
            <w:shd w:val="clear" w:color="auto" w:fill="auto"/>
            <w:vAlign w:val="center"/>
          </w:tcPr>
          <w:p w14:paraId="77CECDDD" w14:textId="06DF43D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5.23</w:t>
            </w:r>
          </w:p>
        </w:tc>
        <w:tc>
          <w:tcPr>
            <w:tcW w:w="640" w:type="dxa"/>
            <w:shd w:val="clear" w:color="auto" w:fill="auto"/>
            <w:vAlign w:val="center"/>
          </w:tcPr>
          <w:p w14:paraId="53BC9EAE" w14:textId="07932B0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6.06</w:t>
            </w:r>
          </w:p>
        </w:tc>
        <w:tc>
          <w:tcPr>
            <w:tcW w:w="1020" w:type="dxa"/>
            <w:shd w:val="clear" w:color="auto" w:fill="auto"/>
            <w:vAlign w:val="center"/>
          </w:tcPr>
          <w:p w14:paraId="06205BBF" w14:textId="5061019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276,045</w:t>
            </w:r>
          </w:p>
        </w:tc>
        <w:tc>
          <w:tcPr>
            <w:tcW w:w="641" w:type="dxa"/>
            <w:shd w:val="clear" w:color="auto" w:fill="auto"/>
            <w:vAlign w:val="center"/>
          </w:tcPr>
          <w:p w14:paraId="226C5C65" w14:textId="632AFAAF"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6.63</w:t>
            </w:r>
          </w:p>
        </w:tc>
        <w:tc>
          <w:tcPr>
            <w:tcW w:w="999" w:type="dxa"/>
            <w:shd w:val="clear" w:color="auto" w:fill="auto"/>
            <w:vAlign w:val="center"/>
          </w:tcPr>
          <w:p w14:paraId="32215666"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0CB1CDA6"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323EE1D" w14:textId="63DB14E2"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5472B530" w14:textId="7DB51738" w:rsidR="00CD3846" w:rsidRPr="008607C2" w:rsidRDefault="00CD3846" w:rsidP="00CD3846">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18"/>
                <w:sz w:val="18"/>
                <w:szCs w:val="18"/>
              </w:rPr>
              <w:t>欣欣天然氣公司</w:t>
            </w:r>
          </w:p>
        </w:tc>
        <w:tc>
          <w:tcPr>
            <w:tcW w:w="1008" w:type="dxa"/>
            <w:shd w:val="clear" w:color="auto" w:fill="auto"/>
            <w:vAlign w:val="center"/>
          </w:tcPr>
          <w:p w14:paraId="4F9DC66E" w14:textId="2BEF1AC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143,859</w:t>
            </w:r>
          </w:p>
        </w:tc>
        <w:tc>
          <w:tcPr>
            <w:tcW w:w="749" w:type="dxa"/>
            <w:shd w:val="clear" w:color="auto" w:fill="auto"/>
            <w:vAlign w:val="center"/>
          </w:tcPr>
          <w:p w14:paraId="72D25B8D" w14:textId="41B317B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0.81</w:t>
            </w:r>
          </w:p>
        </w:tc>
        <w:tc>
          <w:tcPr>
            <w:tcW w:w="798" w:type="dxa"/>
            <w:shd w:val="clear" w:color="auto" w:fill="auto"/>
            <w:vAlign w:val="center"/>
          </w:tcPr>
          <w:p w14:paraId="0B0F1827" w14:textId="4AC75CC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2.70</w:t>
            </w:r>
          </w:p>
        </w:tc>
        <w:tc>
          <w:tcPr>
            <w:tcW w:w="774" w:type="dxa"/>
            <w:shd w:val="clear" w:color="auto" w:fill="auto"/>
            <w:vAlign w:val="center"/>
          </w:tcPr>
          <w:p w14:paraId="5D1E413F" w14:textId="35B05395"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4.70</w:t>
            </w:r>
          </w:p>
        </w:tc>
        <w:tc>
          <w:tcPr>
            <w:tcW w:w="640" w:type="dxa"/>
            <w:shd w:val="clear" w:color="auto" w:fill="auto"/>
            <w:vAlign w:val="center"/>
          </w:tcPr>
          <w:p w14:paraId="6CB9E6C0" w14:textId="6EB07EA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25.79</w:t>
            </w:r>
          </w:p>
        </w:tc>
        <w:tc>
          <w:tcPr>
            <w:tcW w:w="1020" w:type="dxa"/>
            <w:shd w:val="clear" w:color="auto" w:fill="auto"/>
            <w:vAlign w:val="center"/>
          </w:tcPr>
          <w:p w14:paraId="32D63DED" w14:textId="6F48C42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762,795</w:t>
            </w:r>
          </w:p>
        </w:tc>
        <w:tc>
          <w:tcPr>
            <w:tcW w:w="641" w:type="dxa"/>
            <w:shd w:val="clear" w:color="auto" w:fill="auto"/>
            <w:vAlign w:val="center"/>
          </w:tcPr>
          <w:p w14:paraId="60126F68" w14:textId="6EFC1BE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10.01</w:t>
            </w:r>
          </w:p>
        </w:tc>
        <w:tc>
          <w:tcPr>
            <w:tcW w:w="999" w:type="dxa"/>
            <w:shd w:val="clear" w:color="auto" w:fill="auto"/>
            <w:vAlign w:val="center"/>
          </w:tcPr>
          <w:p w14:paraId="3E48DF78"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76113084"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C2AFE9F" w14:textId="5E1ABFCC"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3876DEC5" w14:textId="0F1E2EFA" w:rsidR="00CD3846" w:rsidRPr="008607C2" w:rsidRDefault="00CD3846" w:rsidP="00CD3846">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高雄捷運公司</w:t>
            </w:r>
          </w:p>
        </w:tc>
        <w:tc>
          <w:tcPr>
            <w:tcW w:w="1008" w:type="dxa"/>
            <w:shd w:val="clear" w:color="auto" w:fill="auto"/>
            <w:vAlign w:val="center"/>
          </w:tcPr>
          <w:p w14:paraId="434D1092" w14:textId="6A2F530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214,729</w:t>
            </w:r>
          </w:p>
        </w:tc>
        <w:tc>
          <w:tcPr>
            <w:tcW w:w="749" w:type="dxa"/>
            <w:shd w:val="clear" w:color="auto" w:fill="auto"/>
            <w:vAlign w:val="center"/>
          </w:tcPr>
          <w:p w14:paraId="7E81852E" w14:textId="21FC02D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0.77</w:t>
            </w:r>
          </w:p>
        </w:tc>
        <w:tc>
          <w:tcPr>
            <w:tcW w:w="798" w:type="dxa"/>
            <w:shd w:val="clear" w:color="auto" w:fill="auto"/>
            <w:vAlign w:val="center"/>
          </w:tcPr>
          <w:p w14:paraId="49DF353D" w14:textId="44B2AD9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3.31</w:t>
            </w:r>
          </w:p>
        </w:tc>
        <w:tc>
          <w:tcPr>
            <w:tcW w:w="774" w:type="dxa"/>
            <w:shd w:val="clear" w:color="auto" w:fill="auto"/>
            <w:vAlign w:val="center"/>
          </w:tcPr>
          <w:p w14:paraId="130A44FF" w14:textId="0C20084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8.23</w:t>
            </w:r>
          </w:p>
        </w:tc>
        <w:tc>
          <w:tcPr>
            <w:tcW w:w="640" w:type="dxa"/>
            <w:shd w:val="clear" w:color="auto" w:fill="auto"/>
            <w:vAlign w:val="center"/>
          </w:tcPr>
          <w:p w14:paraId="0C05AA54" w14:textId="7C8FA3C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4.62</w:t>
            </w:r>
          </w:p>
        </w:tc>
        <w:tc>
          <w:tcPr>
            <w:tcW w:w="1020" w:type="dxa"/>
            <w:shd w:val="clear" w:color="auto" w:fill="auto"/>
            <w:vAlign w:val="center"/>
          </w:tcPr>
          <w:p w14:paraId="50641B20" w14:textId="37DB8F90"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128,606</w:t>
            </w:r>
          </w:p>
        </w:tc>
        <w:tc>
          <w:tcPr>
            <w:tcW w:w="641" w:type="dxa"/>
            <w:shd w:val="clear" w:color="auto" w:fill="auto"/>
            <w:vAlign w:val="center"/>
          </w:tcPr>
          <w:p w14:paraId="2B7186D3" w14:textId="35B41FC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999" w:type="dxa"/>
            <w:shd w:val="clear" w:color="auto" w:fill="auto"/>
            <w:vAlign w:val="center"/>
          </w:tcPr>
          <w:p w14:paraId="3D4E0B38" w14:textId="36500219"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pacing w:val="-14"/>
                <w:sz w:val="18"/>
                <w:szCs w:val="18"/>
              </w:rPr>
              <w:t>彌補以前年度虧損。</w:t>
            </w:r>
          </w:p>
        </w:tc>
      </w:tr>
      <w:tr w:rsidR="008607C2" w:rsidRPr="008607C2" w14:paraId="5DF51600"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0C7F3B9B" w14:textId="1C77695F" w:rsidR="00CD3846" w:rsidRPr="008607C2" w:rsidRDefault="00CD3846" w:rsidP="00CD3846">
            <w:pPr>
              <w:spacing w:line="240" w:lineRule="exact"/>
              <w:ind w:leftChars="200" w:left="480" w:right="28"/>
              <w:jc w:val="distribute"/>
              <w:rPr>
                <w:rFonts w:ascii="標楷體" w:eastAsia="標楷體" w:hAnsi="標楷體"/>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081E6255" w14:textId="5093135A" w:rsidR="00CD3846" w:rsidRPr="008607C2" w:rsidRDefault="00CD3846" w:rsidP="00CD3846">
            <w:pPr>
              <w:spacing w:line="240" w:lineRule="exact"/>
              <w:ind w:leftChars="100" w:left="240"/>
              <w:rPr>
                <w:rFonts w:ascii="標楷體" w:eastAsia="標楷體" w:hAnsi="標楷體"/>
                <w:color w:val="000000" w:themeColor="text1"/>
                <w:spacing w:val="-16"/>
                <w:sz w:val="18"/>
                <w:szCs w:val="18"/>
              </w:rPr>
            </w:pPr>
            <w:r w:rsidRPr="008607C2">
              <w:rPr>
                <w:rFonts w:ascii="標楷體" w:eastAsia="標楷體" w:hAnsi="標楷體" w:hint="eastAsia"/>
                <w:noProof/>
                <w:color w:val="000000" w:themeColor="text1"/>
                <w:spacing w:val="-18"/>
                <w:sz w:val="18"/>
                <w:szCs w:val="18"/>
              </w:rPr>
              <w:t>欣南天然氣公</w:t>
            </w:r>
            <w:r w:rsidRPr="008607C2">
              <w:rPr>
                <w:rFonts w:ascii="標楷體" w:eastAsia="標楷體" w:hAnsi="標楷體" w:hint="eastAsia"/>
                <w:noProof/>
                <w:color w:val="000000" w:themeColor="text1"/>
                <w:spacing w:val="-16"/>
                <w:sz w:val="18"/>
                <w:szCs w:val="18"/>
              </w:rPr>
              <w:t>司</w:t>
            </w:r>
          </w:p>
        </w:tc>
        <w:tc>
          <w:tcPr>
            <w:tcW w:w="1008" w:type="dxa"/>
            <w:shd w:val="clear" w:color="auto" w:fill="auto"/>
            <w:vAlign w:val="center"/>
          </w:tcPr>
          <w:p w14:paraId="10AF1320" w14:textId="636771E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129,761</w:t>
            </w:r>
          </w:p>
        </w:tc>
        <w:tc>
          <w:tcPr>
            <w:tcW w:w="749" w:type="dxa"/>
            <w:shd w:val="clear" w:color="auto" w:fill="auto"/>
            <w:vAlign w:val="center"/>
          </w:tcPr>
          <w:p w14:paraId="277D679A" w14:textId="2B16913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0.75</w:t>
            </w:r>
          </w:p>
        </w:tc>
        <w:tc>
          <w:tcPr>
            <w:tcW w:w="798" w:type="dxa"/>
            <w:shd w:val="clear" w:color="auto" w:fill="auto"/>
            <w:vAlign w:val="center"/>
          </w:tcPr>
          <w:p w14:paraId="10FC4289" w14:textId="5656FCD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2.74</w:t>
            </w:r>
          </w:p>
        </w:tc>
        <w:tc>
          <w:tcPr>
            <w:tcW w:w="774" w:type="dxa"/>
            <w:shd w:val="clear" w:color="auto" w:fill="auto"/>
            <w:vAlign w:val="center"/>
          </w:tcPr>
          <w:p w14:paraId="38912F1A" w14:textId="50AAF6C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6.39</w:t>
            </w:r>
          </w:p>
        </w:tc>
        <w:tc>
          <w:tcPr>
            <w:tcW w:w="640" w:type="dxa"/>
            <w:shd w:val="clear" w:color="auto" w:fill="auto"/>
            <w:vAlign w:val="center"/>
          </w:tcPr>
          <w:p w14:paraId="34C8CE2A" w14:textId="0A40F56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26.07</w:t>
            </w:r>
          </w:p>
        </w:tc>
        <w:tc>
          <w:tcPr>
            <w:tcW w:w="1020" w:type="dxa"/>
            <w:shd w:val="clear" w:color="auto" w:fill="auto"/>
            <w:vAlign w:val="center"/>
          </w:tcPr>
          <w:p w14:paraId="1699F34F" w14:textId="1248FBC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539,289</w:t>
            </w:r>
          </w:p>
        </w:tc>
        <w:tc>
          <w:tcPr>
            <w:tcW w:w="641" w:type="dxa"/>
            <w:shd w:val="clear" w:color="auto" w:fill="auto"/>
            <w:vAlign w:val="center"/>
          </w:tcPr>
          <w:p w14:paraId="2B17CD35" w14:textId="39DA0055"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6.51</w:t>
            </w:r>
          </w:p>
        </w:tc>
        <w:tc>
          <w:tcPr>
            <w:tcW w:w="999" w:type="dxa"/>
            <w:shd w:val="clear" w:color="auto" w:fill="auto"/>
            <w:vAlign w:val="center"/>
          </w:tcPr>
          <w:p w14:paraId="4B2823E0" w14:textId="77777777"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582D47BF"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1E59DEBC" w14:textId="1C27366F"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78C298E0" w14:textId="2A26ADF8" w:rsidR="00CD3846" w:rsidRPr="008607C2" w:rsidRDefault="00CD3846" w:rsidP="00CD3846">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榮僑投資公司</w:t>
            </w:r>
          </w:p>
        </w:tc>
        <w:tc>
          <w:tcPr>
            <w:tcW w:w="1008" w:type="dxa"/>
            <w:shd w:val="clear" w:color="auto" w:fill="auto"/>
            <w:vAlign w:val="center"/>
          </w:tcPr>
          <w:p w14:paraId="5C6FCD9F" w14:textId="20915DC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39,382</w:t>
            </w:r>
          </w:p>
        </w:tc>
        <w:tc>
          <w:tcPr>
            <w:tcW w:w="749" w:type="dxa"/>
            <w:shd w:val="clear" w:color="auto" w:fill="auto"/>
            <w:vAlign w:val="center"/>
          </w:tcPr>
          <w:p w14:paraId="48303D87" w14:textId="77384C57"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0.52</w:t>
            </w:r>
          </w:p>
        </w:tc>
        <w:tc>
          <w:tcPr>
            <w:tcW w:w="798" w:type="dxa"/>
            <w:shd w:val="clear" w:color="auto" w:fill="auto"/>
            <w:vAlign w:val="center"/>
          </w:tcPr>
          <w:p w14:paraId="7DB54C0A" w14:textId="2D332B6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3.33</w:t>
            </w:r>
          </w:p>
        </w:tc>
        <w:tc>
          <w:tcPr>
            <w:tcW w:w="774" w:type="dxa"/>
            <w:shd w:val="clear" w:color="auto" w:fill="auto"/>
            <w:vAlign w:val="center"/>
          </w:tcPr>
          <w:p w14:paraId="2F332055" w14:textId="6118C2F9"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3.36</w:t>
            </w:r>
          </w:p>
        </w:tc>
        <w:tc>
          <w:tcPr>
            <w:tcW w:w="640" w:type="dxa"/>
            <w:shd w:val="clear" w:color="auto" w:fill="auto"/>
            <w:vAlign w:val="center"/>
          </w:tcPr>
          <w:p w14:paraId="576C2ABA" w14:textId="34C9B4A6"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37.80</w:t>
            </w:r>
          </w:p>
        </w:tc>
        <w:tc>
          <w:tcPr>
            <w:tcW w:w="1020" w:type="dxa"/>
            <w:shd w:val="clear" w:color="auto" w:fill="auto"/>
            <w:vAlign w:val="center"/>
          </w:tcPr>
          <w:p w14:paraId="6BB01735" w14:textId="356F539D"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297,606</w:t>
            </w:r>
          </w:p>
        </w:tc>
        <w:tc>
          <w:tcPr>
            <w:tcW w:w="641" w:type="dxa"/>
            <w:shd w:val="clear" w:color="auto" w:fill="auto"/>
            <w:vAlign w:val="center"/>
          </w:tcPr>
          <w:p w14:paraId="5D772CD6" w14:textId="6B243E48"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4.80</w:t>
            </w:r>
          </w:p>
        </w:tc>
        <w:tc>
          <w:tcPr>
            <w:tcW w:w="999" w:type="dxa"/>
            <w:shd w:val="clear" w:color="auto" w:fill="auto"/>
            <w:vAlign w:val="center"/>
          </w:tcPr>
          <w:p w14:paraId="3FFFECD4" w14:textId="68765288"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33AEA5F9"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5C265635" w14:textId="72AB8FEF"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45C617B4" w14:textId="1CF95396" w:rsidR="00CD3846" w:rsidRPr="008607C2" w:rsidRDefault="00CD3846" w:rsidP="00CD3846">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欣欣水泥公司</w:t>
            </w:r>
          </w:p>
        </w:tc>
        <w:tc>
          <w:tcPr>
            <w:tcW w:w="1008" w:type="dxa"/>
            <w:shd w:val="clear" w:color="auto" w:fill="auto"/>
            <w:vAlign w:val="center"/>
          </w:tcPr>
          <w:p w14:paraId="5B88362C" w14:textId="7017CF99"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26,674</w:t>
            </w:r>
          </w:p>
        </w:tc>
        <w:tc>
          <w:tcPr>
            <w:tcW w:w="749" w:type="dxa"/>
            <w:shd w:val="clear" w:color="auto" w:fill="auto"/>
            <w:vAlign w:val="center"/>
          </w:tcPr>
          <w:p w14:paraId="13931166" w14:textId="5163CDF0"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0.29</w:t>
            </w:r>
          </w:p>
        </w:tc>
        <w:tc>
          <w:tcPr>
            <w:tcW w:w="798" w:type="dxa"/>
            <w:shd w:val="clear" w:color="auto" w:fill="auto"/>
            <w:vAlign w:val="center"/>
          </w:tcPr>
          <w:p w14:paraId="0C0F409D" w14:textId="46843DAF"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2.03</w:t>
            </w:r>
          </w:p>
        </w:tc>
        <w:tc>
          <w:tcPr>
            <w:tcW w:w="774" w:type="dxa"/>
            <w:shd w:val="clear" w:color="auto" w:fill="auto"/>
            <w:vAlign w:val="center"/>
          </w:tcPr>
          <w:p w14:paraId="402E703F" w14:textId="48C3ABBF"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2.13</w:t>
            </w:r>
          </w:p>
        </w:tc>
        <w:tc>
          <w:tcPr>
            <w:tcW w:w="640" w:type="dxa"/>
            <w:shd w:val="clear" w:color="auto" w:fill="auto"/>
            <w:vAlign w:val="center"/>
          </w:tcPr>
          <w:p w14:paraId="5094F6FB" w14:textId="4D13B9B5"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40.04</w:t>
            </w:r>
          </w:p>
        </w:tc>
        <w:tc>
          <w:tcPr>
            <w:tcW w:w="1020" w:type="dxa"/>
            <w:shd w:val="clear" w:color="auto" w:fill="auto"/>
            <w:vAlign w:val="center"/>
          </w:tcPr>
          <w:p w14:paraId="7DD3C9B4" w14:textId="036E065C"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496,536</w:t>
            </w:r>
          </w:p>
        </w:tc>
        <w:tc>
          <w:tcPr>
            <w:tcW w:w="641" w:type="dxa"/>
            <w:shd w:val="clear" w:color="auto" w:fill="auto"/>
            <w:vAlign w:val="center"/>
          </w:tcPr>
          <w:p w14:paraId="40EE0C61" w14:textId="477191F4"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1.78</w:t>
            </w:r>
          </w:p>
        </w:tc>
        <w:tc>
          <w:tcPr>
            <w:tcW w:w="999" w:type="dxa"/>
            <w:shd w:val="clear" w:color="auto" w:fill="auto"/>
            <w:vAlign w:val="center"/>
          </w:tcPr>
          <w:p w14:paraId="075DC72C"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32D7F564"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E2203C5" w14:textId="6E93F78C"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8"/>
                <w:w w:val="95"/>
                <w:sz w:val="18"/>
                <w:szCs w:val="18"/>
              </w:rPr>
            </w:pPr>
            <w:r w:rsidRPr="008607C2">
              <w:rPr>
                <w:rFonts w:ascii="標楷體" w:eastAsia="標楷體" w:hAnsi="標楷體" w:hint="eastAsia"/>
                <w:noProof/>
                <w:color w:val="000000" w:themeColor="text1"/>
                <w:spacing w:val="-26"/>
                <w:sz w:val="18"/>
                <w:szCs w:val="18"/>
              </w:rPr>
              <w:t>國軍退除役官兵安置基金</w:t>
            </w:r>
          </w:p>
        </w:tc>
        <w:tc>
          <w:tcPr>
            <w:tcW w:w="1365" w:type="dxa"/>
            <w:shd w:val="clear" w:color="auto" w:fill="auto"/>
            <w:vAlign w:val="center"/>
          </w:tcPr>
          <w:p w14:paraId="09F76CE5" w14:textId="56C77CE0" w:rsidR="00CD3846" w:rsidRPr="008607C2" w:rsidRDefault="00CD3846" w:rsidP="00CD3846">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欣欣大眾市場公司</w:t>
            </w:r>
          </w:p>
        </w:tc>
        <w:tc>
          <w:tcPr>
            <w:tcW w:w="1008" w:type="dxa"/>
            <w:shd w:val="clear" w:color="auto" w:fill="auto"/>
            <w:vAlign w:val="center"/>
          </w:tcPr>
          <w:p w14:paraId="741935E0" w14:textId="4B007629"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16,749</w:t>
            </w:r>
          </w:p>
        </w:tc>
        <w:tc>
          <w:tcPr>
            <w:tcW w:w="749" w:type="dxa"/>
            <w:shd w:val="clear" w:color="auto" w:fill="auto"/>
            <w:vAlign w:val="center"/>
          </w:tcPr>
          <w:p w14:paraId="0634C46B" w14:textId="0A65A5A2"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0.23</w:t>
            </w:r>
          </w:p>
        </w:tc>
        <w:tc>
          <w:tcPr>
            <w:tcW w:w="798" w:type="dxa"/>
            <w:shd w:val="clear" w:color="auto" w:fill="auto"/>
            <w:vAlign w:val="center"/>
          </w:tcPr>
          <w:p w14:paraId="31600208" w14:textId="4324541F"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1.70</w:t>
            </w:r>
          </w:p>
        </w:tc>
        <w:tc>
          <w:tcPr>
            <w:tcW w:w="774" w:type="dxa"/>
            <w:shd w:val="clear" w:color="auto" w:fill="auto"/>
            <w:vAlign w:val="center"/>
          </w:tcPr>
          <w:p w14:paraId="4B3AB97C" w14:textId="3D48DFB5"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1.95</w:t>
            </w:r>
          </w:p>
        </w:tc>
        <w:tc>
          <w:tcPr>
            <w:tcW w:w="640" w:type="dxa"/>
            <w:shd w:val="clear" w:color="auto" w:fill="auto"/>
            <w:vAlign w:val="center"/>
          </w:tcPr>
          <w:p w14:paraId="26EA95F3" w14:textId="3128FF88"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43.16</w:t>
            </w:r>
          </w:p>
        </w:tc>
        <w:tc>
          <w:tcPr>
            <w:tcW w:w="1020" w:type="dxa"/>
            <w:shd w:val="clear" w:color="auto" w:fill="auto"/>
            <w:vAlign w:val="center"/>
          </w:tcPr>
          <w:p w14:paraId="10876532" w14:textId="040A60CE"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374,279</w:t>
            </w:r>
          </w:p>
        </w:tc>
        <w:tc>
          <w:tcPr>
            <w:tcW w:w="641" w:type="dxa"/>
            <w:shd w:val="clear" w:color="auto" w:fill="auto"/>
            <w:vAlign w:val="center"/>
          </w:tcPr>
          <w:p w14:paraId="3541E171" w14:textId="63FD96FF"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0.56</w:t>
            </w:r>
          </w:p>
        </w:tc>
        <w:tc>
          <w:tcPr>
            <w:tcW w:w="999" w:type="dxa"/>
            <w:shd w:val="clear" w:color="auto" w:fill="auto"/>
            <w:vAlign w:val="center"/>
          </w:tcPr>
          <w:p w14:paraId="3B728152"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13747F67"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1EDC590" w14:textId="359CA7B7"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6"/>
                <w:w w:val="95"/>
                <w:sz w:val="18"/>
                <w:szCs w:val="18"/>
              </w:rPr>
            </w:pPr>
            <w:r w:rsidRPr="008607C2">
              <w:rPr>
                <w:rFonts w:ascii="標楷體" w:eastAsia="標楷體" w:hAnsi="標楷體" w:hint="eastAsia"/>
                <w:noProof/>
                <w:color w:val="000000" w:themeColor="text1"/>
                <w:spacing w:val="-26"/>
                <w:sz w:val="18"/>
                <w:szCs w:val="18"/>
              </w:rPr>
              <w:t>國軍退除役官兵安置基金</w:t>
            </w:r>
          </w:p>
        </w:tc>
        <w:tc>
          <w:tcPr>
            <w:tcW w:w="1365" w:type="dxa"/>
            <w:shd w:val="clear" w:color="auto" w:fill="auto"/>
            <w:vAlign w:val="center"/>
          </w:tcPr>
          <w:p w14:paraId="39C0DCAF" w14:textId="4C0F60F6" w:rsidR="00CD3846" w:rsidRPr="008607C2" w:rsidRDefault="00CD3846" w:rsidP="00CD3846">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榮工工程公司</w:t>
            </w:r>
          </w:p>
        </w:tc>
        <w:tc>
          <w:tcPr>
            <w:tcW w:w="1008" w:type="dxa"/>
            <w:shd w:val="clear" w:color="auto" w:fill="auto"/>
            <w:vAlign w:val="center"/>
          </w:tcPr>
          <w:p w14:paraId="36DF0855" w14:textId="0DDC2DF7"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48,674</w:t>
            </w:r>
          </w:p>
        </w:tc>
        <w:tc>
          <w:tcPr>
            <w:tcW w:w="749" w:type="dxa"/>
            <w:shd w:val="clear" w:color="auto" w:fill="auto"/>
            <w:vAlign w:val="center"/>
          </w:tcPr>
          <w:p w14:paraId="254F67CB" w14:textId="612CBE7E"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0.15</w:t>
            </w:r>
          </w:p>
        </w:tc>
        <w:tc>
          <w:tcPr>
            <w:tcW w:w="798" w:type="dxa"/>
            <w:shd w:val="clear" w:color="auto" w:fill="auto"/>
            <w:vAlign w:val="center"/>
          </w:tcPr>
          <w:p w14:paraId="724D9216" w14:textId="41EB74AC"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0.36</w:t>
            </w:r>
          </w:p>
        </w:tc>
        <w:tc>
          <w:tcPr>
            <w:tcW w:w="774" w:type="dxa"/>
            <w:shd w:val="clear" w:color="auto" w:fill="auto"/>
            <w:vAlign w:val="center"/>
          </w:tcPr>
          <w:p w14:paraId="24EA50CD" w14:textId="57212D4A"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1.34</w:t>
            </w:r>
          </w:p>
        </w:tc>
        <w:tc>
          <w:tcPr>
            <w:tcW w:w="640" w:type="dxa"/>
            <w:shd w:val="clear" w:color="auto" w:fill="auto"/>
            <w:vAlign w:val="center"/>
          </w:tcPr>
          <w:p w14:paraId="4C2A9739" w14:textId="7A2AA211"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9.32</w:t>
            </w:r>
          </w:p>
        </w:tc>
        <w:tc>
          <w:tcPr>
            <w:tcW w:w="1020" w:type="dxa"/>
            <w:shd w:val="clear" w:color="auto" w:fill="auto"/>
            <w:vAlign w:val="center"/>
          </w:tcPr>
          <w:p w14:paraId="18F83BE1" w14:textId="7DF63316"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257,850</w:t>
            </w:r>
          </w:p>
        </w:tc>
        <w:tc>
          <w:tcPr>
            <w:tcW w:w="641" w:type="dxa"/>
            <w:shd w:val="clear" w:color="auto" w:fill="auto"/>
            <w:vAlign w:val="center"/>
          </w:tcPr>
          <w:p w14:paraId="061DD5DF" w14:textId="13C10588"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1.17</w:t>
            </w:r>
          </w:p>
        </w:tc>
        <w:tc>
          <w:tcPr>
            <w:tcW w:w="999" w:type="dxa"/>
            <w:shd w:val="clear" w:color="auto" w:fill="auto"/>
            <w:vAlign w:val="center"/>
          </w:tcPr>
          <w:p w14:paraId="41A28927" w14:textId="77777777"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p>
        </w:tc>
      </w:tr>
      <w:tr w:rsidR="008607C2" w:rsidRPr="008607C2" w14:paraId="74B1D62C"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77484AE9" w14:textId="1C8B8ABC" w:rsidR="00CD3846" w:rsidRPr="008607C2" w:rsidRDefault="00CD3846" w:rsidP="00CD3846">
            <w:pPr>
              <w:spacing w:line="240" w:lineRule="exact"/>
              <w:ind w:leftChars="200" w:left="480" w:right="28"/>
              <w:jc w:val="distribute"/>
              <w:rPr>
                <w:rFonts w:ascii="標楷體" w:eastAsia="標楷體" w:hAnsi="標楷體"/>
                <w:noProof/>
                <w:color w:val="000000" w:themeColor="text1"/>
                <w:spacing w:val="-26"/>
                <w:w w:val="95"/>
                <w:sz w:val="18"/>
                <w:szCs w:val="18"/>
              </w:rPr>
            </w:pPr>
            <w:r w:rsidRPr="008607C2">
              <w:rPr>
                <w:rFonts w:ascii="標楷體" w:eastAsia="標楷體" w:hAnsi="標楷體" w:hint="eastAsia"/>
                <w:noProof/>
                <w:color w:val="000000" w:themeColor="text1"/>
                <w:spacing w:val="-26"/>
                <w:sz w:val="18"/>
                <w:szCs w:val="18"/>
              </w:rPr>
              <w:t>國軍退除役官兵安置基金</w:t>
            </w:r>
          </w:p>
        </w:tc>
        <w:tc>
          <w:tcPr>
            <w:tcW w:w="1365" w:type="dxa"/>
            <w:shd w:val="clear" w:color="auto" w:fill="auto"/>
            <w:vAlign w:val="center"/>
          </w:tcPr>
          <w:p w14:paraId="2B6ECB33" w14:textId="70100945" w:rsidR="00CD3846" w:rsidRPr="008607C2" w:rsidRDefault="00CD3846" w:rsidP="00CD3846">
            <w:pPr>
              <w:spacing w:line="240" w:lineRule="exact"/>
              <w:ind w:leftChars="100" w:left="240"/>
              <w:rPr>
                <w:rFonts w:ascii="標楷體" w:eastAsia="標楷體" w:hAnsi="標楷體"/>
                <w:noProof/>
                <w:color w:val="000000" w:themeColor="text1"/>
                <w:spacing w:val="-6"/>
                <w:sz w:val="18"/>
                <w:szCs w:val="18"/>
              </w:rPr>
            </w:pPr>
            <w:r w:rsidRPr="008607C2">
              <w:rPr>
                <w:rFonts w:ascii="標楷體" w:eastAsia="標楷體" w:hAnsi="標楷體" w:hint="eastAsia"/>
                <w:noProof/>
                <w:color w:val="000000" w:themeColor="text1"/>
                <w:spacing w:val="-6"/>
                <w:sz w:val="18"/>
                <w:szCs w:val="18"/>
              </w:rPr>
              <w:t>大南汽車公司</w:t>
            </w:r>
          </w:p>
        </w:tc>
        <w:tc>
          <w:tcPr>
            <w:tcW w:w="1008" w:type="dxa"/>
            <w:shd w:val="clear" w:color="auto" w:fill="auto"/>
            <w:vAlign w:val="center"/>
          </w:tcPr>
          <w:p w14:paraId="5476356C" w14:textId="7161EFB6"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2,478</w:t>
            </w:r>
          </w:p>
        </w:tc>
        <w:tc>
          <w:tcPr>
            <w:tcW w:w="749" w:type="dxa"/>
            <w:shd w:val="clear" w:color="auto" w:fill="auto"/>
            <w:vAlign w:val="center"/>
          </w:tcPr>
          <w:p w14:paraId="55EC5E87" w14:textId="14AA70D1"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0.09</w:t>
            </w:r>
          </w:p>
        </w:tc>
        <w:tc>
          <w:tcPr>
            <w:tcW w:w="798" w:type="dxa"/>
            <w:shd w:val="clear" w:color="auto" w:fill="auto"/>
            <w:vAlign w:val="center"/>
          </w:tcPr>
          <w:p w14:paraId="67F34944" w14:textId="21EC9B7F"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0.35</w:t>
            </w:r>
          </w:p>
        </w:tc>
        <w:tc>
          <w:tcPr>
            <w:tcW w:w="774" w:type="dxa"/>
            <w:shd w:val="clear" w:color="auto" w:fill="auto"/>
            <w:vAlign w:val="center"/>
          </w:tcPr>
          <w:p w14:paraId="7B4EA8F1" w14:textId="249038F4"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0.58</w:t>
            </w:r>
          </w:p>
        </w:tc>
        <w:tc>
          <w:tcPr>
            <w:tcW w:w="640" w:type="dxa"/>
            <w:shd w:val="clear" w:color="auto" w:fill="auto"/>
            <w:vAlign w:val="center"/>
          </w:tcPr>
          <w:p w14:paraId="13B40D54" w14:textId="481ADD97"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25.58</w:t>
            </w:r>
          </w:p>
        </w:tc>
        <w:tc>
          <w:tcPr>
            <w:tcW w:w="1020" w:type="dxa"/>
            <w:shd w:val="clear" w:color="auto" w:fill="auto"/>
            <w:vAlign w:val="center"/>
          </w:tcPr>
          <w:p w14:paraId="7D701904" w14:textId="0E874AF0"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noProof/>
                <w:color w:val="000000" w:themeColor="text1"/>
                <w:spacing w:val="-12"/>
                <w:sz w:val="18"/>
                <w:szCs w:val="18"/>
              </w:rPr>
              <w:t>82,243</w:t>
            </w:r>
          </w:p>
        </w:tc>
        <w:tc>
          <w:tcPr>
            <w:tcW w:w="641" w:type="dxa"/>
            <w:shd w:val="clear" w:color="auto" w:fill="auto"/>
            <w:vAlign w:val="center"/>
          </w:tcPr>
          <w:p w14:paraId="507CB5EC" w14:textId="3480CC37" w:rsidR="00CD3846" w:rsidRPr="008607C2" w:rsidRDefault="00CD3846" w:rsidP="00CD3846">
            <w:pPr>
              <w:spacing w:line="240" w:lineRule="exact"/>
              <w:jc w:val="right"/>
              <w:rPr>
                <w:rFonts w:ascii="標楷體" w:eastAsia="標楷體" w:hAnsi="標楷體"/>
                <w:noProof/>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999" w:type="dxa"/>
            <w:shd w:val="clear" w:color="auto" w:fill="auto"/>
            <w:vAlign w:val="center"/>
          </w:tcPr>
          <w:p w14:paraId="5B5C0828" w14:textId="4C273278" w:rsidR="00CD3846" w:rsidRPr="008607C2" w:rsidRDefault="00CD3846" w:rsidP="00CD3846">
            <w:pPr>
              <w:autoSpaceDN w:val="0"/>
              <w:snapToGrid w:val="0"/>
              <w:spacing w:line="240" w:lineRule="exact"/>
              <w:ind w:left="6" w:right="6"/>
              <w:jc w:val="both"/>
              <w:rPr>
                <w:rFonts w:ascii="標楷體" w:eastAsia="標楷體" w:hAnsi="標楷體"/>
                <w:noProof/>
                <w:color w:val="000000" w:themeColor="text1"/>
                <w:spacing w:val="-10"/>
                <w:sz w:val="18"/>
                <w:szCs w:val="18"/>
              </w:rPr>
            </w:pPr>
            <w:r w:rsidRPr="008607C2">
              <w:rPr>
                <w:rFonts w:ascii="標楷體" w:eastAsia="標楷體" w:hAnsi="標楷體" w:hint="eastAsia"/>
                <w:noProof/>
                <w:color w:val="000000" w:themeColor="text1"/>
                <w:spacing w:val="-14"/>
                <w:sz w:val="18"/>
                <w:szCs w:val="18"/>
              </w:rPr>
              <w:t>彌補以前年度虧損。</w:t>
            </w:r>
          </w:p>
        </w:tc>
      </w:tr>
      <w:tr w:rsidR="008607C2" w:rsidRPr="008607C2" w14:paraId="4232B9F5"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6572488C" w14:textId="16C8134B" w:rsidR="00CD3846" w:rsidRPr="008607C2" w:rsidRDefault="00CD3846" w:rsidP="00CD3846">
            <w:pPr>
              <w:spacing w:line="240" w:lineRule="exact"/>
              <w:ind w:leftChars="200" w:left="480" w:right="28"/>
              <w:jc w:val="distribute"/>
              <w:rPr>
                <w:rFonts w:ascii="標楷體" w:eastAsia="標楷體" w:hAnsi="標楷體"/>
                <w:color w:val="000000" w:themeColor="text1"/>
                <w:spacing w:val="-26"/>
                <w:w w:val="95"/>
                <w:sz w:val="18"/>
                <w:szCs w:val="18"/>
              </w:rPr>
            </w:pPr>
          </w:p>
        </w:tc>
        <w:tc>
          <w:tcPr>
            <w:tcW w:w="1365" w:type="dxa"/>
            <w:shd w:val="clear" w:color="auto" w:fill="auto"/>
            <w:vAlign w:val="center"/>
          </w:tcPr>
          <w:p w14:paraId="6C5618B8" w14:textId="4625AB0D" w:rsidR="00CD3846" w:rsidRPr="008607C2" w:rsidRDefault="00CD3846" w:rsidP="00CD3846">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b/>
                <w:noProof/>
                <w:color w:val="000000" w:themeColor="text1"/>
                <w:spacing w:val="-18"/>
                <w:sz w:val="18"/>
                <w:szCs w:val="18"/>
              </w:rPr>
              <w:t>三、其他</w:t>
            </w:r>
          </w:p>
        </w:tc>
        <w:tc>
          <w:tcPr>
            <w:tcW w:w="1008" w:type="dxa"/>
            <w:shd w:val="clear" w:color="auto" w:fill="auto"/>
            <w:vAlign w:val="center"/>
          </w:tcPr>
          <w:p w14:paraId="3DFF4055" w14:textId="2E1FF681"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49" w:type="dxa"/>
            <w:shd w:val="clear" w:color="auto" w:fill="auto"/>
            <w:vAlign w:val="center"/>
          </w:tcPr>
          <w:p w14:paraId="0453CF87" w14:textId="1B40721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98" w:type="dxa"/>
            <w:shd w:val="clear" w:color="auto" w:fill="auto"/>
            <w:vAlign w:val="center"/>
          </w:tcPr>
          <w:p w14:paraId="1E4D2EEF" w14:textId="126634F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774" w:type="dxa"/>
            <w:shd w:val="clear" w:color="auto" w:fill="auto"/>
            <w:vAlign w:val="center"/>
          </w:tcPr>
          <w:p w14:paraId="120E45D8" w14:textId="760B130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640" w:type="dxa"/>
            <w:shd w:val="clear" w:color="auto" w:fill="auto"/>
            <w:vAlign w:val="center"/>
          </w:tcPr>
          <w:p w14:paraId="489A19BA" w14:textId="21E5632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1020" w:type="dxa"/>
            <w:shd w:val="clear" w:color="auto" w:fill="auto"/>
            <w:vAlign w:val="center"/>
          </w:tcPr>
          <w:p w14:paraId="5AD9DF7E" w14:textId="7818F1B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641" w:type="dxa"/>
            <w:shd w:val="clear" w:color="auto" w:fill="auto"/>
            <w:vAlign w:val="center"/>
          </w:tcPr>
          <w:p w14:paraId="735FC654" w14:textId="6FFE7FBA"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p>
        </w:tc>
        <w:tc>
          <w:tcPr>
            <w:tcW w:w="999" w:type="dxa"/>
            <w:shd w:val="clear" w:color="auto" w:fill="auto"/>
            <w:vAlign w:val="center"/>
          </w:tcPr>
          <w:p w14:paraId="3C487163" w14:textId="1176F8E3"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r w:rsidR="008607C2" w:rsidRPr="008607C2" w14:paraId="3B5EF512"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2F14C16C" w14:textId="1C36C8C0" w:rsidR="00CD3846" w:rsidRPr="008607C2" w:rsidRDefault="00CD3846" w:rsidP="00CD3846">
            <w:pPr>
              <w:spacing w:line="240" w:lineRule="exact"/>
              <w:ind w:leftChars="200" w:left="480" w:right="28"/>
              <w:jc w:val="distribute"/>
              <w:rPr>
                <w:rFonts w:ascii="標楷體" w:eastAsia="標楷體" w:hAnsi="標楷體"/>
                <w:color w:val="000000" w:themeColor="text1"/>
                <w:spacing w:val="-26"/>
                <w:w w:val="95"/>
                <w:sz w:val="18"/>
                <w:szCs w:val="18"/>
              </w:rPr>
            </w:pPr>
            <w:r w:rsidRPr="008607C2">
              <w:rPr>
                <w:rFonts w:ascii="標楷體" w:eastAsia="標楷體" w:hAnsi="標楷體" w:hint="eastAsia"/>
                <w:noProof/>
                <w:color w:val="000000" w:themeColor="text1"/>
                <w:spacing w:val="-26"/>
                <w:sz w:val="18"/>
                <w:szCs w:val="18"/>
              </w:rPr>
              <w:t>國軍退除役官兵安置基金</w:t>
            </w:r>
          </w:p>
        </w:tc>
        <w:tc>
          <w:tcPr>
            <w:tcW w:w="1365" w:type="dxa"/>
            <w:shd w:val="clear" w:color="auto" w:fill="auto"/>
            <w:vAlign w:val="center"/>
          </w:tcPr>
          <w:p w14:paraId="4A4D28C5" w14:textId="73CA0897" w:rsidR="00CD3846" w:rsidRPr="008607C2" w:rsidRDefault="00CD3846" w:rsidP="00CD3846">
            <w:pPr>
              <w:spacing w:line="240" w:lineRule="exact"/>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欣欣電子公司</w:t>
            </w:r>
          </w:p>
        </w:tc>
        <w:tc>
          <w:tcPr>
            <w:tcW w:w="1008" w:type="dxa"/>
            <w:shd w:val="clear" w:color="auto" w:fill="auto"/>
            <w:vAlign w:val="center"/>
          </w:tcPr>
          <w:p w14:paraId="0D21F3EC" w14:textId="28B87FE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49" w:type="dxa"/>
            <w:shd w:val="clear" w:color="auto" w:fill="auto"/>
            <w:vAlign w:val="center"/>
          </w:tcPr>
          <w:p w14:paraId="6A975CDA" w14:textId="491025F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98" w:type="dxa"/>
            <w:shd w:val="clear" w:color="auto" w:fill="auto"/>
            <w:vAlign w:val="center"/>
          </w:tcPr>
          <w:p w14:paraId="4BD21945" w14:textId="0B8DA5D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74" w:type="dxa"/>
            <w:shd w:val="clear" w:color="auto" w:fill="auto"/>
            <w:vAlign w:val="center"/>
          </w:tcPr>
          <w:p w14:paraId="5620527E" w14:textId="5420D20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640" w:type="dxa"/>
            <w:shd w:val="clear" w:color="auto" w:fill="auto"/>
            <w:vAlign w:val="center"/>
          </w:tcPr>
          <w:p w14:paraId="3109913A" w14:textId="0A26EA2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24.48</w:t>
            </w:r>
          </w:p>
        </w:tc>
        <w:tc>
          <w:tcPr>
            <w:tcW w:w="1020" w:type="dxa"/>
            <w:shd w:val="clear" w:color="auto" w:fill="auto"/>
            <w:vAlign w:val="center"/>
          </w:tcPr>
          <w:p w14:paraId="571535A9" w14:textId="11F0D0A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641" w:type="dxa"/>
            <w:shd w:val="clear" w:color="auto" w:fill="auto"/>
            <w:vAlign w:val="center"/>
          </w:tcPr>
          <w:p w14:paraId="63B87B32" w14:textId="5E824AC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999" w:type="dxa"/>
            <w:shd w:val="clear" w:color="auto" w:fill="auto"/>
            <w:vAlign w:val="center"/>
          </w:tcPr>
          <w:p w14:paraId="375B0F19" w14:textId="477B642C"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z w:val="18"/>
                <w:szCs w:val="18"/>
              </w:rPr>
              <w:t>結束營運清算中。</w:t>
            </w:r>
          </w:p>
        </w:tc>
      </w:tr>
      <w:tr w:rsidR="008607C2" w:rsidRPr="008607C2" w14:paraId="5F792EB1"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4EC75DA" w14:textId="291C9CCD" w:rsidR="00CD3846" w:rsidRPr="008607C2" w:rsidRDefault="00CD3846" w:rsidP="00CD3846">
            <w:pPr>
              <w:spacing w:line="240" w:lineRule="exact"/>
              <w:ind w:leftChars="200" w:left="480" w:right="28"/>
              <w:jc w:val="distribute"/>
              <w:rPr>
                <w:rFonts w:ascii="標楷體" w:eastAsia="標楷體" w:hAnsi="標楷體"/>
                <w:color w:val="000000" w:themeColor="text1"/>
                <w:spacing w:val="-26"/>
                <w:w w:val="95"/>
                <w:sz w:val="18"/>
                <w:szCs w:val="18"/>
              </w:rPr>
            </w:pPr>
            <w:r w:rsidRPr="008607C2">
              <w:rPr>
                <w:rFonts w:ascii="標楷體" w:eastAsia="標楷體" w:hAnsi="標楷體" w:hint="eastAsia"/>
                <w:noProof/>
                <w:color w:val="000000" w:themeColor="text1"/>
                <w:spacing w:val="-26"/>
                <w:sz w:val="18"/>
                <w:szCs w:val="18"/>
              </w:rPr>
              <w:t>國軍退除役官兵安置基金</w:t>
            </w:r>
          </w:p>
        </w:tc>
        <w:tc>
          <w:tcPr>
            <w:tcW w:w="1365" w:type="dxa"/>
            <w:shd w:val="clear" w:color="auto" w:fill="auto"/>
            <w:vAlign w:val="center"/>
          </w:tcPr>
          <w:p w14:paraId="3E71FC85" w14:textId="37CBE7D2" w:rsidR="00CD3846" w:rsidRPr="008607C2" w:rsidRDefault="00CD3846" w:rsidP="00CD3846">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pacing w:val="-6"/>
                <w:sz w:val="18"/>
                <w:szCs w:val="18"/>
              </w:rPr>
              <w:t>國華欣業公司</w:t>
            </w:r>
          </w:p>
        </w:tc>
        <w:tc>
          <w:tcPr>
            <w:tcW w:w="1008" w:type="dxa"/>
            <w:shd w:val="clear" w:color="auto" w:fill="auto"/>
            <w:vAlign w:val="center"/>
          </w:tcPr>
          <w:p w14:paraId="35F1495E" w14:textId="3CA5331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49" w:type="dxa"/>
            <w:shd w:val="clear" w:color="auto" w:fill="auto"/>
            <w:vAlign w:val="center"/>
          </w:tcPr>
          <w:p w14:paraId="049866D4" w14:textId="5F472905"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98" w:type="dxa"/>
            <w:shd w:val="clear" w:color="auto" w:fill="auto"/>
            <w:vAlign w:val="center"/>
          </w:tcPr>
          <w:p w14:paraId="65AD9806" w14:textId="6818295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74" w:type="dxa"/>
            <w:shd w:val="clear" w:color="auto" w:fill="auto"/>
            <w:vAlign w:val="center"/>
          </w:tcPr>
          <w:p w14:paraId="4FAE032F" w14:textId="775FC1F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640" w:type="dxa"/>
            <w:shd w:val="clear" w:color="auto" w:fill="auto"/>
            <w:vAlign w:val="center"/>
          </w:tcPr>
          <w:p w14:paraId="61BCF638" w14:textId="3997A3AC"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49.68</w:t>
            </w:r>
          </w:p>
        </w:tc>
        <w:tc>
          <w:tcPr>
            <w:tcW w:w="1020" w:type="dxa"/>
            <w:shd w:val="clear" w:color="auto" w:fill="auto"/>
            <w:vAlign w:val="center"/>
          </w:tcPr>
          <w:p w14:paraId="293E9B83" w14:textId="79A3DB3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57,721</w:t>
            </w:r>
          </w:p>
        </w:tc>
        <w:tc>
          <w:tcPr>
            <w:tcW w:w="641" w:type="dxa"/>
            <w:shd w:val="clear" w:color="auto" w:fill="auto"/>
            <w:vAlign w:val="center"/>
          </w:tcPr>
          <w:p w14:paraId="61E0A9E9" w14:textId="73EBA8B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999" w:type="dxa"/>
            <w:shd w:val="clear" w:color="auto" w:fill="auto"/>
            <w:vAlign w:val="center"/>
          </w:tcPr>
          <w:p w14:paraId="02E327C4" w14:textId="5331A9C3"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z w:val="18"/>
                <w:szCs w:val="18"/>
              </w:rPr>
              <w:t>結束營運清算中。</w:t>
            </w:r>
          </w:p>
        </w:tc>
      </w:tr>
      <w:tr w:rsidR="008607C2" w:rsidRPr="008607C2" w14:paraId="53C5303D"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70127C0" w14:textId="4B6539CE" w:rsidR="00CD3846" w:rsidRPr="008607C2" w:rsidRDefault="00CD3846" w:rsidP="00CD3846">
            <w:pPr>
              <w:spacing w:line="240" w:lineRule="exact"/>
              <w:ind w:leftChars="200" w:left="480" w:right="28"/>
              <w:jc w:val="distribute"/>
              <w:rPr>
                <w:rFonts w:ascii="標楷體" w:eastAsia="標楷體" w:hAnsi="標楷體"/>
                <w:color w:val="000000" w:themeColor="text1"/>
                <w:spacing w:val="-26"/>
                <w:w w:val="95"/>
                <w:sz w:val="18"/>
                <w:szCs w:val="18"/>
              </w:rPr>
            </w:pPr>
            <w:r w:rsidRPr="008607C2">
              <w:rPr>
                <w:rFonts w:ascii="標楷體" w:eastAsia="標楷體" w:hAnsi="標楷體" w:hint="eastAsia"/>
                <w:noProof/>
                <w:color w:val="000000" w:themeColor="text1"/>
                <w:spacing w:val="-26"/>
                <w:sz w:val="18"/>
                <w:szCs w:val="18"/>
              </w:rPr>
              <w:t>國軍退除役官兵安置基金</w:t>
            </w:r>
          </w:p>
        </w:tc>
        <w:tc>
          <w:tcPr>
            <w:tcW w:w="1365" w:type="dxa"/>
            <w:shd w:val="clear" w:color="auto" w:fill="auto"/>
            <w:vAlign w:val="center"/>
          </w:tcPr>
          <w:p w14:paraId="125ECD5D" w14:textId="6B8E3B87" w:rsidR="00CD3846" w:rsidRPr="008607C2" w:rsidRDefault="00CD3846" w:rsidP="00CD3846">
            <w:pPr>
              <w:spacing w:line="240" w:lineRule="exact"/>
              <w:ind w:leftChars="100" w:left="240"/>
              <w:rPr>
                <w:rFonts w:ascii="標楷體" w:eastAsia="標楷體" w:hAnsi="標楷體"/>
                <w:color w:val="000000" w:themeColor="text1"/>
                <w:spacing w:val="-6"/>
                <w:sz w:val="18"/>
                <w:szCs w:val="18"/>
              </w:rPr>
            </w:pPr>
            <w:r w:rsidRPr="008607C2">
              <w:rPr>
                <w:rFonts w:ascii="標楷體" w:eastAsia="標楷體" w:hAnsi="標楷體" w:hint="eastAsia"/>
                <w:noProof/>
                <w:color w:val="000000" w:themeColor="text1"/>
                <w:sz w:val="18"/>
                <w:szCs w:val="18"/>
              </w:rPr>
              <w:t>榮電公司</w:t>
            </w:r>
          </w:p>
        </w:tc>
        <w:tc>
          <w:tcPr>
            <w:tcW w:w="1008" w:type="dxa"/>
            <w:shd w:val="clear" w:color="auto" w:fill="auto"/>
            <w:vAlign w:val="center"/>
          </w:tcPr>
          <w:p w14:paraId="59F92FBE" w14:textId="5A3AD1D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49" w:type="dxa"/>
            <w:shd w:val="clear" w:color="auto" w:fill="auto"/>
            <w:vAlign w:val="center"/>
          </w:tcPr>
          <w:p w14:paraId="47A96663" w14:textId="636843D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98" w:type="dxa"/>
            <w:shd w:val="clear" w:color="auto" w:fill="auto"/>
            <w:vAlign w:val="center"/>
          </w:tcPr>
          <w:p w14:paraId="48C9C00D" w14:textId="38204DB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774" w:type="dxa"/>
            <w:shd w:val="clear" w:color="auto" w:fill="auto"/>
            <w:vAlign w:val="center"/>
          </w:tcPr>
          <w:p w14:paraId="7ED995A0" w14:textId="567857B8"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640" w:type="dxa"/>
            <w:shd w:val="clear" w:color="auto" w:fill="auto"/>
            <w:vAlign w:val="center"/>
          </w:tcPr>
          <w:p w14:paraId="7C4E1255" w14:textId="1FE5E71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38.78</w:t>
            </w:r>
          </w:p>
        </w:tc>
        <w:tc>
          <w:tcPr>
            <w:tcW w:w="1020" w:type="dxa"/>
            <w:shd w:val="clear" w:color="auto" w:fill="auto"/>
            <w:vAlign w:val="center"/>
          </w:tcPr>
          <w:p w14:paraId="5A2246C8" w14:textId="203DC1BE"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641" w:type="dxa"/>
            <w:shd w:val="clear" w:color="auto" w:fill="auto"/>
            <w:vAlign w:val="center"/>
          </w:tcPr>
          <w:p w14:paraId="700242E4" w14:textId="01B82A13"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hint="eastAsia"/>
                <w:noProof/>
                <w:color w:val="000000" w:themeColor="text1"/>
                <w:spacing w:val="-12"/>
                <w:sz w:val="18"/>
                <w:szCs w:val="18"/>
              </w:rPr>
              <w:t>－</w:t>
            </w:r>
          </w:p>
        </w:tc>
        <w:tc>
          <w:tcPr>
            <w:tcW w:w="999" w:type="dxa"/>
            <w:shd w:val="clear" w:color="auto" w:fill="auto"/>
            <w:vAlign w:val="center"/>
          </w:tcPr>
          <w:p w14:paraId="21CD15AC" w14:textId="648EB7A3"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r w:rsidRPr="008607C2">
              <w:rPr>
                <w:rFonts w:ascii="標楷體" w:eastAsia="標楷體" w:hAnsi="標楷體" w:hint="eastAsia"/>
                <w:noProof/>
                <w:color w:val="000000" w:themeColor="text1"/>
                <w:sz w:val="18"/>
                <w:szCs w:val="18"/>
              </w:rPr>
              <w:t>結束營運清算中。</w:t>
            </w:r>
          </w:p>
        </w:tc>
      </w:tr>
      <w:tr w:rsidR="008607C2" w:rsidRPr="008607C2" w14:paraId="3321D103" w14:textId="77777777" w:rsidTr="00FF7929">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1985" w:type="dxa"/>
            <w:shd w:val="clear" w:color="auto" w:fill="auto"/>
            <w:vAlign w:val="center"/>
          </w:tcPr>
          <w:p w14:paraId="4ED87C4F" w14:textId="5B4C393F" w:rsidR="00CD3846" w:rsidRPr="008607C2" w:rsidRDefault="00CD3846" w:rsidP="00CD3846">
            <w:pPr>
              <w:spacing w:line="240" w:lineRule="exact"/>
              <w:ind w:leftChars="200" w:left="480" w:right="28"/>
              <w:jc w:val="distribute"/>
              <w:rPr>
                <w:rFonts w:ascii="標楷體" w:eastAsia="標楷體" w:hAnsi="標楷體"/>
                <w:color w:val="000000" w:themeColor="text1"/>
                <w:spacing w:val="-26"/>
                <w:w w:val="95"/>
                <w:sz w:val="18"/>
                <w:szCs w:val="18"/>
              </w:rPr>
            </w:pPr>
            <w:r w:rsidRPr="008607C2">
              <w:rPr>
                <w:rFonts w:ascii="標楷體" w:eastAsia="標楷體" w:hAnsi="標楷體" w:hint="eastAsia"/>
                <w:noProof/>
                <w:color w:val="000000" w:themeColor="text1"/>
                <w:spacing w:val="-28"/>
                <w:sz w:val="18"/>
                <w:szCs w:val="18"/>
              </w:rPr>
              <w:t>國軍退除役官兵安置基金</w:t>
            </w:r>
          </w:p>
        </w:tc>
        <w:tc>
          <w:tcPr>
            <w:tcW w:w="1365" w:type="dxa"/>
            <w:shd w:val="clear" w:color="auto" w:fill="auto"/>
            <w:vAlign w:val="center"/>
          </w:tcPr>
          <w:p w14:paraId="6225CEF8" w14:textId="3FA0D7EC" w:rsidR="00CD3846" w:rsidRPr="008607C2" w:rsidRDefault="00CD3846" w:rsidP="00CD3846">
            <w:pPr>
              <w:spacing w:line="240" w:lineRule="exact"/>
              <w:ind w:leftChars="100" w:left="240"/>
              <w:rPr>
                <w:rFonts w:ascii="標楷體" w:eastAsia="標楷體" w:hAnsi="標楷體"/>
                <w:b/>
                <w:bCs/>
                <w:color w:val="000000" w:themeColor="text1"/>
                <w:spacing w:val="-6"/>
                <w:sz w:val="18"/>
                <w:szCs w:val="18"/>
              </w:rPr>
            </w:pPr>
            <w:r w:rsidRPr="008607C2">
              <w:rPr>
                <w:rFonts w:ascii="標楷體" w:eastAsia="標楷體" w:hAnsi="標楷體" w:hint="eastAsia"/>
                <w:noProof/>
                <w:color w:val="000000" w:themeColor="text1"/>
                <w:spacing w:val="-18"/>
                <w:sz w:val="18"/>
                <w:szCs w:val="18"/>
              </w:rPr>
              <w:t>欣湖天然氣公司</w:t>
            </w:r>
          </w:p>
        </w:tc>
        <w:tc>
          <w:tcPr>
            <w:tcW w:w="1008" w:type="dxa"/>
            <w:shd w:val="clear" w:color="auto" w:fill="auto"/>
            <w:vAlign w:val="center"/>
          </w:tcPr>
          <w:p w14:paraId="5F81EBFD" w14:textId="3DBE26A4"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150,160</w:t>
            </w:r>
          </w:p>
        </w:tc>
        <w:tc>
          <w:tcPr>
            <w:tcW w:w="749" w:type="dxa"/>
            <w:shd w:val="clear" w:color="auto" w:fill="auto"/>
            <w:vAlign w:val="center"/>
          </w:tcPr>
          <w:p w14:paraId="16473855" w14:textId="398888B6"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1.26</w:t>
            </w:r>
          </w:p>
        </w:tc>
        <w:tc>
          <w:tcPr>
            <w:tcW w:w="798" w:type="dxa"/>
            <w:shd w:val="clear" w:color="auto" w:fill="auto"/>
            <w:vAlign w:val="center"/>
          </w:tcPr>
          <w:p w14:paraId="4548CC2D" w14:textId="5D447BD2"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4.84</w:t>
            </w:r>
          </w:p>
        </w:tc>
        <w:tc>
          <w:tcPr>
            <w:tcW w:w="774" w:type="dxa"/>
            <w:shd w:val="clear" w:color="auto" w:fill="auto"/>
            <w:vAlign w:val="center"/>
          </w:tcPr>
          <w:p w14:paraId="14CDB623" w14:textId="21438E9D"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8.18</w:t>
            </w:r>
          </w:p>
        </w:tc>
        <w:tc>
          <w:tcPr>
            <w:tcW w:w="640" w:type="dxa"/>
            <w:shd w:val="clear" w:color="auto" w:fill="auto"/>
            <w:vAlign w:val="center"/>
          </w:tcPr>
          <w:p w14:paraId="32D123BF" w14:textId="4A2A47B7"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32.95</w:t>
            </w:r>
          </w:p>
        </w:tc>
        <w:tc>
          <w:tcPr>
            <w:tcW w:w="1020" w:type="dxa"/>
            <w:shd w:val="clear" w:color="auto" w:fill="auto"/>
            <w:vAlign w:val="center"/>
          </w:tcPr>
          <w:p w14:paraId="1C5537B9" w14:textId="5E596159"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608,080</w:t>
            </w:r>
          </w:p>
        </w:tc>
        <w:tc>
          <w:tcPr>
            <w:tcW w:w="641" w:type="dxa"/>
            <w:shd w:val="clear" w:color="auto" w:fill="auto"/>
            <w:vAlign w:val="center"/>
          </w:tcPr>
          <w:p w14:paraId="0C4765D0" w14:textId="46F6DD5B" w:rsidR="00CD3846" w:rsidRPr="008607C2" w:rsidRDefault="00CD3846" w:rsidP="00CD3846">
            <w:pPr>
              <w:spacing w:line="240" w:lineRule="exact"/>
              <w:jc w:val="right"/>
              <w:rPr>
                <w:rFonts w:ascii="標楷體" w:eastAsia="標楷體" w:hAnsi="標楷體"/>
                <w:color w:val="000000" w:themeColor="text1"/>
                <w:spacing w:val="-6"/>
                <w:w w:val="90"/>
                <w:sz w:val="18"/>
                <w:szCs w:val="18"/>
              </w:rPr>
            </w:pPr>
            <w:r w:rsidRPr="008607C2">
              <w:rPr>
                <w:rFonts w:ascii="標楷體" w:eastAsia="標楷體" w:hAnsi="標楷體"/>
                <w:noProof/>
                <w:color w:val="000000" w:themeColor="text1"/>
                <w:spacing w:val="-12"/>
                <w:sz w:val="18"/>
                <w:szCs w:val="18"/>
              </w:rPr>
              <w:t>8.28</w:t>
            </w:r>
          </w:p>
        </w:tc>
        <w:tc>
          <w:tcPr>
            <w:tcW w:w="999" w:type="dxa"/>
            <w:shd w:val="clear" w:color="auto" w:fill="auto"/>
            <w:vAlign w:val="center"/>
          </w:tcPr>
          <w:p w14:paraId="2A19997B" w14:textId="0796B5F1" w:rsidR="00CD3846" w:rsidRPr="008607C2" w:rsidRDefault="00CD3846" w:rsidP="00CD3846">
            <w:pPr>
              <w:autoSpaceDN w:val="0"/>
              <w:snapToGrid w:val="0"/>
              <w:spacing w:line="240" w:lineRule="exact"/>
              <w:ind w:left="6" w:right="6"/>
              <w:jc w:val="both"/>
              <w:rPr>
                <w:rFonts w:ascii="標楷體" w:eastAsia="標楷體" w:hAnsi="標楷體"/>
                <w:b/>
                <w:color w:val="000000" w:themeColor="text1"/>
                <w:spacing w:val="-10"/>
                <w:w w:val="95"/>
                <w:sz w:val="18"/>
              </w:rPr>
            </w:pPr>
          </w:p>
        </w:tc>
      </w:tr>
    </w:tbl>
    <w:p w14:paraId="335C24F3" w14:textId="77777777" w:rsidR="00EA0E5F" w:rsidRPr="008607C2" w:rsidRDefault="00EA0E5F" w:rsidP="00CD3846">
      <w:pPr>
        <w:autoSpaceDN w:val="0"/>
        <w:snapToGrid w:val="0"/>
        <w:spacing w:line="240" w:lineRule="exact"/>
        <w:ind w:left="540" w:hangingChars="300" w:hanging="540"/>
        <w:jc w:val="both"/>
        <w:rPr>
          <w:rFonts w:ascii="標楷體" w:eastAsia="標楷體" w:hAnsi="標楷體"/>
          <w:color w:val="000000" w:themeColor="text1"/>
          <w:sz w:val="18"/>
        </w:rPr>
      </w:pPr>
      <w:proofErr w:type="gramStart"/>
      <w:r w:rsidRPr="008607C2">
        <w:rPr>
          <w:rFonts w:ascii="標楷體" w:eastAsia="標楷體" w:hAnsi="標楷體" w:hint="eastAsia"/>
          <w:color w:val="000000" w:themeColor="text1"/>
          <w:sz w:val="18"/>
        </w:rPr>
        <w:t>註</w:t>
      </w:r>
      <w:proofErr w:type="gramEnd"/>
      <w:r w:rsidRPr="008607C2">
        <w:rPr>
          <w:rFonts w:ascii="標楷體" w:eastAsia="標楷體" w:hAnsi="標楷體" w:hint="eastAsia"/>
          <w:color w:val="000000" w:themeColor="text1"/>
          <w:sz w:val="18"/>
        </w:rPr>
        <w:t>：1.因部分普通公務機關、營業基金、非營業特種基金投資同一民營事業，重疊部分經予扣除，故民營事業最近年度之本期淨利（淨損）欄內各主管機關項下小計數據加總或不等於合計，各主管機關合計加總不等於總計。</w:t>
      </w:r>
    </w:p>
    <w:p w14:paraId="71025557" w14:textId="77777777" w:rsidR="00EA0E5F" w:rsidRPr="008607C2" w:rsidRDefault="00EA0E5F" w:rsidP="00C067F4">
      <w:pPr>
        <w:autoSpaceDN w:val="0"/>
        <w:snapToGrid w:val="0"/>
        <w:spacing w:line="240" w:lineRule="exact"/>
        <w:ind w:leftChars="-150" w:left="-360" w:firstLineChars="400" w:firstLine="72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2.部分民營事業所列之數據未經會計師查核簽證。</w:t>
      </w:r>
    </w:p>
    <w:p w14:paraId="0190ED5C"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3.每股盈餘（元／股）係</w:t>
      </w:r>
      <w:proofErr w:type="gramStart"/>
      <w:r w:rsidRPr="008607C2">
        <w:rPr>
          <w:rFonts w:ascii="標楷體" w:eastAsia="標楷體" w:hAnsi="標楷體" w:hint="eastAsia"/>
          <w:color w:val="000000" w:themeColor="text1"/>
          <w:sz w:val="18"/>
        </w:rPr>
        <w:t>採</w:t>
      </w:r>
      <w:proofErr w:type="gramEnd"/>
      <w:r w:rsidRPr="008607C2">
        <w:rPr>
          <w:rFonts w:ascii="標楷體" w:eastAsia="標楷體" w:hAnsi="標楷體" w:hint="eastAsia"/>
          <w:color w:val="000000" w:themeColor="text1"/>
          <w:sz w:val="18"/>
        </w:rPr>
        <w:t>基本每股盈餘（虧損）填列，原則以</w:t>
      </w:r>
      <w:proofErr w:type="gramStart"/>
      <w:r w:rsidRPr="008607C2">
        <w:rPr>
          <w:rFonts w:ascii="標楷體" w:eastAsia="標楷體" w:hAnsi="標楷體" w:hint="eastAsia"/>
          <w:color w:val="000000" w:themeColor="text1"/>
          <w:sz w:val="18"/>
        </w:rPr>
        <w:t>會計師財簽資料</w:t>
      </w:r>
      <w:proofErr w:type="gramEnd"/>
      <w:r w:rsidRPr="008607C2">
        <w:rPr>
          <w:rFonts w:ascii="標楷體" w:eastAsia="標楷體" w:hAnsi="標楷體" w:hint="eastAsia"/>
          <w:color w:val="000000" w:themeColor="text1"/>
          <w:sz w:val="18"/>
        </w:rPr>
        <w:t>為主，惟部分民營事業或未請會計師簽證，或經會計師簽證之報表未揭露相關數據，即以本期淨利（淨損）除以平均流通在外普通股股數計算而得。</w:t>
      </w:r>
    </w:p>
    <w:p w14:paraId="2FEE948D"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4.持股比率＝投資機關持股數÷民營事業發行總股數×100％，至未發行股票者，係以占有率(投資機關原始投資金額÷民營事業期末實收資本×100％)計算，惟不列入合計加總計算；報酬率＝（現金股利＋股票股利）÷期初投資金額×100％。</w:t>
      </w:r>
    </w:p>
    <w:p w14:paraId="6EC5AC8E"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5.期末實際投資金額包含依企業會計準則公報或國際財務報導準則公報認列之評價調整數。</w:t>
      </w:r>
    </w:p>
    <w:p w14:paraId="3079A5EE"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6.由於投資之時間不一，投資成本或有不同，致同一投資民營事業之報酬率或有差異。</w:t>
      </w:r>
    </w:p>
    <w:p w14:paraId="45DF71B4"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7.</w:t>
      </w:r>
      <w:proofErr w:type="gramStart"/>
      <w:r w:rsidRPr="008607C2">
        <w:rPr>
          <w:rFonts w:ascii="標楷體" w:eastAsia="標楷體" w:hAnsi="標楷體" w:hint="eastAsia"/>
          <w:color w:val="000000" w:themeColor="text1"/>
          <w:sz w:val="18"/>
        </w:rPr>
        <w:t>為利彙總</w:t>
      </w:r>
      <w:proofErr w:type="gramEnd"/>
      <w:r w:rsidRPr="008607C2">
        <w:rPr>
          <w:rFonts w:ascii="標楷體" w:eastAsia="標楷體" w:hAnsi="標楷體" w:hint="eastAsia"/>
          <w:color w:val="000000" w:themeColor="text1"/>
          <w:sz w:val="18"/>
        </w:rPr>
        <w:t>比較，將原幣計價之被投資民營事業投資金額換算成新臺幣。</w:t>
      </w:r>
    </w:p>
    <w:p w14:paraId="2819E2DB"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sz w:val="18"/>
        </w:rPr>
      </w:pPr>
      <w:r w:rsidRPr="008607C2">
        <w:rPr>
          <w:rFonts w:ascii="標楷體" w:eastAsia="標楷體" w:hAnsi="標楷體" w:hint="eastAsia"/>
          <w:color w:val="000000" w:themeColor="text1"/>
          <w:sz w:val="18"/>
        </w:rPr>
        <w:t>8.</w:t>
      </w:r>
      <w:r w:rsidRPr="008607C2">
        <w:rPr>
          <w:rFonts w:ascii="標楷體" w:eastAsia="標楷體" w:hAnsi="標楷體" w:hint="eastAsia"/>
          <w:color w:val="000000" w:themeColor="text1"/>
          <w:spacing w:val="-4"/>
          <w:sz w:val="18"/>
        </w:rPr>
        <w:t>教育部所屬校務基金基於理財目的，於集中市場零星購入，或技術移轉及受贈之企業股票，因非屬政府投資性質，未納入本調查範圍。</w:t>
      </w:r>
    </w:p>
    <w:p w14:paraId="0420A495" w14:textId="77777777" w:rsidR="00EA0E5F" w:rsidRPr="008607C2" w:rsidRDefault="00EA0E5F" w:rsidP="00C067F4">
      <w:pPr>
        <w:autoSpaceDN w:val="0"/>
        <w:snapToGrid w:val="0"/>
        <w:spacing w:line="240" w:lineRule="exact"/>
        <w:ind w:leftChars="150" w:left="540" w:hangingChars="100" w:hanging="180"/>
        <w:jc w:val="both"/>
        <w:rPr>
          <w:rFonts w:ascii="標楷體" w:eastAsia="標楷體" w:hAnsi="標楷體"/>
          <w:color w:val="000000" w:themeColor="text1"/>
        </w:rPr>
      </w:pPr>
      <w:r w:rsidRPr="008607C2">
        <w:rPr>
          <w:rFonts w:ascii="標楷體" w:eastAsia="標楷體" w:hAnsi="標楷體" w:hint="eastAsia"/>
          <w:color w:val="000000" w:themeColor="text1"/>
          <w:sz w:val="18"/>
        </w:rPr>
        <w:t>9.資料來源：整理自各</w:t>
      </w:r>
      <w:proofErr w:type="gramStart"/>
      <w:r w:rsidRPr="008607C2">
        <w:rPr>
          <w:rFonts w:ascii="標楷體" w:eastAsia="標楷體" w:hAnsi="標楷體" w:hint="eastAsia"/>
          <w:color w:val="000000" w:themeColor="text1"/>
          <w:sz w:val="18"/>
        </w:rPr>
        <w:t>主管機關</w:t>
      </w:r>
      <w:r w:rsidRPr="008607C2">
        <w:rPr>
          <w:rFonts w:ascii="標楷體" w:eastAsia="標楷體" w:hAnsi="標楷體" w:hint="eastAsia"/>
          <w:color w:val="000000" w:themeColor="text1"/>
          <w:sz w:val="18"/>
          <w:lang w:eastAsia="zh-HK"/>
        </w:rPr>
        <w:t>查填</w:t>
      </w:r>
      <w:r w:rsidRPr="008607C2">
        <w:rPr>
          <w:rFonts w:ascii="標楷體" w:eastAsia="標楷體" w:hAnsi="標楷體" w:hint="eastAsia"/>
          <w:color w:val="000000" w:themeColor="text1"/>
          <w:sz w:val="18"/>
        </w:rPr>
        <w:t>資料</w:t>
      </w:r>
      <w:proofErr w:type="gramEnd"/>
      <w:r w:rsidRPr="008607C2">
        <w:rPr>
          <w:rFonts w:ascii="標楷體" w:eastAsia="標楷體" w:hAnsi="標楷體" w:hint="eastAsia"/>
          <w:color w:val="000000" w:themeColor="text1"/>
          <w:sz w:val="18"/>
        </w:rPr>
        <w:t>。</w:t>
      </w:r>
    </w:p>
    <w:p w14:paraId="3EF8A946" w14:textId="6A3052DE" w:rsidR="00B83FBC" w:rsidRPr="008607C2" w:rsidRDefault="00B83FBC" w:rsidP="009B62C4">
      <w:pPr>
        <w:autoSpaceDN w:val="0"/>
        <w:snapToGrid w:val="0"/>
        <w:spacing w:line="240" w:lineRule="exact"/>
        <w:ind w:left="546" w:hanging="196"/>
        <w:jc w:val="both"/>
        <w:rPr>
          <w:rFonts w:ascii="標楷體" w:eastAsia="標楷體" w:hAnsi="標楷體"/>
          <w:color w:val="000000" w:themeColor="text1"/>
        </w:rPr>
      </w:pPr>
    </w:p>
    <w:sectPr w:rsidR="00B83FBC" w:rsidRPr="008607C2" w:rsidSect="00F13BDF">
      <w:footerReference w:type="even" r:id="rId21"/>
      <w:footerReference w:type="default" r:id="rId22"/>
      <w:pgSz w:w="11906" w:h="16838" w:code="9"/>
      <w:pgMar w:top="1418" w:right="851" w:bottom="1418" w:left="851" w:header="1021" w:footer="737" w:gutter="284"/>
      <w:pgNumType w:start="2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90DDF" w14:textId="77777777" w:rsidR="00B4551D" w:rsidRDefault="00B4551D" w:rsidP="00391EA2">
      <w:r>
        <w:separator/>
      </w:r>
    </w:p>
  </w:endnote>
  <w:endnote w:type="continuationSeparator" w:id="0">
    <w:p w14:paraId="3C5CD7BB" w14:textId="77777777" w:rsidR="00B4551D" w:rsidRDefault="00B4551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華康楷書體W5">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F21F" w14:textId="668057C1" w:rsidR="00221863" w:rsidRPr="000750F7" w:rsidRDefault="000750F7" w:rsidP="000750F7">
    <w:pPr>
      <w:pStyle w:val="a7"/>
      <w:jc w:val="center"/>
      <w:rPr>
        <w:rFonts w:ascii="標楷體" w:eastAsia="標楷體" w:hAnsi="標楷體"/>
      </w:rPr>
    </w:pPr>
    <w:proofErr w:type="gramStart"/>
    <w:r>
      <w:rPr>
        <w:rFonts w:ascii="標楷體" w:eastAsia="標楷體" w:hAnsi="標楷體" w:hint="eastAsia"/>
      </w:rPr>
      <w:t>戊</w:t>
    </w:r>
    <w:proofErr w:type="gramEnd"/>
    <w:r w:rsidR="00221863" w:rsidRPr="00221863">
      <w:rPr>
        <w:rFonts w:ascii="標楷體" w:eastAsia="標楷體" w:hAnsi="標楷體" w:hint="eastAsia"/>
      </w:rPr>
      <w:t>－</w:t>
    </w:r>
    <w:sdt>
      <w:sdtPr>
        <w:rPr>
          <w:rFonts w:ascii="標楷體" w:eastAsia="標楷體" w:hAnsi="標楷體"/>
        </w:rPr>
        <w:id w:val="-552770617"/>
        <w:docPartObj>
          <w:docPartGallery w:val="Page Numbers (Bottom of Page)"/>
          <w:docPartUnique/>
        </w:docPartObj>
      </w:sdtPr>
      <w:sdtEndPr/>
      <w:sdtContent>
        <w:r w:rsidR="00221863" w:rsidRPr="00221863">
          <w:rPr>
            <w:rFonts w:ascii="標楷體" w:eastAsia="標楷體" w:hAnsi="標楷體"/>
          </w:rPr>
          <w:fldChar w:fldCharType="begin"/>
        </w:r>
        <w:r w:rsidR="00221863" w:rsidRPr="00221863">
          <w:rPr>
            <w:rFonts w:ascii="標楷體" w:eastAsia="標楷體" w:hAnsi="標楷體"/>
          </w:rPr>
          <w:instrText>PAGE   \* MERGEFORMAT</w:instrText>
        </w:r>
        <w:r w:rsidR="00221863" w:rsidRPr="00221863">
          <w:rPr>
            <w:rFonts w:ascii="標楷體" w:eastAsia="標楷體" w:hAnsi="標楷體"/>
          </w:rPr>
          <w:fldChar w:fldCharType="separate"/>
        </w:r>
        <w:r w:rsidR="00221863" w:rsidRPr="00221863">
          <w:rPr>
            <w:rFonts w:ascii="標楷體" w:eastAsia="標楷體" w:hAnsi="標楷體"/>
            <w:lang w:val="zh-TW"/>
          </w:rPr>
          <w:t>2</w:t>
        </w:r>
        <w:r w:rsidR="00221863" w:rsidRPr="00221863">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7"/>
      <w:jc w:val="center"/>
      <w:rPr>
        <w:rFonts w:ascii="標楷體" w:eastAsia="標楷體" w:hAnsi="標楷體"/>
      </w:rPr>
    </w:pPr>
  </w:p>
  <w:p w14:paraId="743C150B" w14:textId="2FE62C7E" w:rsidR="008B1F04" w:rsidRPr="008B1F04" w:rsidRDefault="000750F7" w:rsidP="008B1F04">
    <w:pPr>
      <w:pStyle w:val="a7"/>
      <w:jc w:val="center"/>
    </w:pPr>
    <w:proofErr w:type="gramStart"/>
    <w:r>
      <w:rPr>
        <w:rFonts w:ascii="標楷體" w:eastAsia="標楷體" w:hAnsi="標楷體" w:hint="eastAsia"/>
      </w:rPr>
      <w:t>戊</w:t>
    </w:r>
    <w:proofErr w:type="gramEnd"/>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9C62" w14:textId="77777777" w:rsidR="00B4551D" w:rsidRDefault="00B4551D" w:rsidP="00391EA2">
      <w:r>
        <w:separator/>
      </w:r>
    </w:p>
  </w:footnote>
  <w:footnote w:type="continuationSeparator" w:id="0">
    <w:p w14:paraId="256FE9C2" w14:textId="77777777" w:rsidR="00B4551D" w:rsidRDefault="00B4551D"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988"/>
    <w:multiLevelType w:val="singleLevel"/>
    <w:tmpl w:val="B7BE7234"/>
    <w:lvl w:ilvl="0">
      <w:start w:val="1"/>
      <w:numFmt w:val="decimalFullWidth"/>
      <w:lvlText w:val="%1、"/>
      <w:lvlJc w:val="left"/>
      <w:pPr>
        <w:tabs>
          <w:tab w:val="num" w:pos="645"/>
        </w:tabs>
        <w:ind w:left="645" w:hanging="645"/>
      </w:pPr>
      <w:rPr>
        <w:rFonts w:cs="Times New Roman" w:hint="eastAsia"/>
      </w:rPr>
    </w:lvl>
  </w:abstractNum>
  <w:abstractNum w:abstractNumId="1" w15:restartNumberingAfterBreak="0">
    <w:nsid w:val="08072560"/>
    <w:multiLevelType w:val="singleLevel"/>
    <w:tmpl w:val="78967540"/>
    <w:lvl w:ilvl="0">
      <w:start w:val="1"/>
      <w:numFmt w:val="upperLetter"/>
      <w:lvlText w:val="%1."/>
      <w:lvlJc w:val="left"/>
      <w:pPr>
        <w:tabs>
          <w:tab w:val="num" w:pos="330"/>
        </w:tabs>
        <w:ind w:left="330" w:hanging="330"/>
      </w:pPr>
      <w:rPr>
        <w:rFonts w:cs="Times New Roman" w:hint="default"/>
      </w:rPr>
    </w:lvl>
  </w:abstractNum>
  <w:abstractNum w:abstractNumId="2"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CA305B4"/>
    <w:multiLevelType w:val="singleLevel"/>
    <w:tmpl w:val="DC44DEF2"/>
    <w:lvl w:ilvl="0">
      <w:start w:val="1"/>
      <w:numFmt w:val="decimal"/>
      <w:lvlText w:val="%1."/>
      <w:lvlJc w:val="left"/>
      <w:pPr>
        <w:tabs>
          <w:tab w:val="num" w:pos="180"/>
        </w:tabs>
        <w:ind w:left="180" w:hanging="180"/>
      </w:pPr>
      <w:rPr>
        <w:rFonts w:cs="Times New Roman" w:hint="eastAsia"/>
      </w:rPr>
    </w:lvl>
  </w:abstractNum>
  <w:abstractNum w:abstractNumId="4" w15:restartNumberingAfterBreak="0">
    <w:nsid w:val="0DE83D67"/>
    <w:multiLevelType w:val="hybridMultilevel"/>
    <w:tmpl w:val="D11CBACA"/>
    <w:lvl w:ilvl="0" w:tplc="33A25CC8">
      <w:start w:val="1"/>
      <w:numFmt w:val="decimal"/>
      <w:lvlText w:val="%1."/>
      <w:lvlJc w:val="left"/>
      <w:pPr>
        <w:tabs>
          <w:tab w:val="num" w:pos="358"/>
        </w:tabs>
        <w:ind w:left="358" w:hanging="360"/>
      </w:pPr>
      <w:rPr>
        <w:rFonts w:cs="Times New Roman" w:hint="eastAsia"/>
      </w:rPr>
    </w:lvl>
    <w:lvl w:ilvl="1" w:tplc="04090019" w:tentative="1">
      <w:start w:val="1"/>
      <w:numFmt w:val="ideographTraditional"/>
      <w:lvlText w:val="%2、"/>
      <w:lvlJc w:val="left"/>
      <w:pPr>
        <w:tabs>
          <w:tab w:val="num" w:pos="958"/>
        </w:tabs>
        <w:ind w:left="958" w:hanging="480"/>
      </w:pPr>
      <w:rPr>
        <w:rFonts w:cs="Times New Roman"/>
      </w:rPr>
    </w:lvl>
    <w:lvl w:ilvl="2" w:tplc="0409001B" w:tentative="1">
      <w:start w:val="1"/>
      <w:numFmt w:val="lowerRoman"/>
      <w:lvlText w:val="%3."/>
      <w:lvlJc w:val="right"/>
      <w:pPr>
        <w:tabs>
          <w:tab w:val="num" w:pos="1438"/>
        </w:tabs>
        <w:ind w:left="1438" w:hanging="480"/>
      </w:pPr>
      <w:rPr>
        <w:rFonts w:cs="Times New Roman"/>
      </w:rPr>
    </w:lvl>
    <w:lvl w:ilvl="3" w:tplc="0409000F" w:tentative="1">
      <w:start w:val="1"/>
      <w:numFmt w:val="decimal"/>
      <w:lvlText w:val="%4."/>
      <w:lvlJc w:val="left"/>
      <w:pPr>
        <w:tabs>
          <w:tab w:val="num" w:pos="1918"/>
        </w:tabs>
        <w:ind w:left="1918" w:hanging="480"/>
      </w:pPr>
      <w:rPr>
        <w:rFonts w:cs="Times New Roman"/>
      </w:rPr>
    </w:lvl>
    <w:lvl w:ilvl="4" w:tplc="04090019" w:tentative="1">
      <w:start w:val="1"/>
      <w:numFmt w:val="ideographTraditional"/>
      <w:lvlText w:val="%5、"/>
      <w:lvlJc w:val="left"/>
      <w:pPr>
        <w:tabs>
          <w:tab w:val="num" w:pos="2398"/>
        </w:tabs>
        <w:ind w:left="2398" w:hanging="480"/>
      </w:pPr>
      <w:rPr>
        <w:rFonts w:cs="Times New Roman"/>
      </w:rPr>
    </w:lvl>
    <w:lvl w:ilvl="5" w:tplc="0409001B" w:tentative="1">
      <w:start w:val="1"/>
      <w:numFmt w:val="lowerRoman"/>
      <w:lvlText w:val="%6."/>
      <w:lvlJc w:val="right"/>
      <w:pPr>
        <w:tabs>
          <w:tab w:val="num" w:pos="2878"/>
        </w:tabs>
        <w:ind w:left="2878" w:hanging="480"/>
      </w:pPr>
      <w:rPr>
        <w:rFonts w:cs="Times New Roman"/>
      </w:rPr>
    </w:lvl>
    <w:lvl w:ilvl="6" w:tplc="0409000F" w:tentative="1">
      <w:start w:val="1"/>
      <w:numFmt w:val="decimal"/>
      <w:lvlText w:val="%7."/>
      <w:lvlJc w:val="left"/>
      <w:pPr>
        <w:tabs>
          <w:tab w:val="num" w:pos="3358"/>
        </w:tabs>
        <w:ind w:left="3358" w:hanging="480"/>
      </w:pPr>
      <w:rPr>
        <w:rFonts w:cs="Times New Roman"/>
      </w:rPr>
    </w:lvl>
    <w:lvl w:ilvl="7" w:tplc="04090019" w:tentative="1">
      <w:start w:val="1"/>
      <w:numFmt w:val="ideographTraditional"/>
      <w:lvlText w:val="%8、"/>
      <w:lvlJc w:val="left"/>
      <w:pPr>
        <w:tabs>
          <w:tab w:val="num" w:pos="3838"/>
        </w:tabs>
        <w:ind w:left="3838" w:hanging="480"/>
      </w:pPr>
      <w:rPr>
        <w:rFonts w:cs="Times New Roman"/>
      </w:rPr>
    </w:lvl>
    <w:lvl w:ilvl="8" w:tplc="0409001B" w:tentative="1">
      <w:start w:val="1"/>
      <w:numFmt w:val="lowerRoman"/>
      <w:lvlText w:val="%9."/>
      <w:lvlJc w:val="right"/>
      <w:pPr>
        <w:tabs>
          <w:tab w:val="num" w:pos="4318"/>
        </w:tabs>
        <w:ind w:left="4318" w:hanging="480"/>
      </w:pPr>
      <w:rPr>
        <w:rFonts w:cs="Times New Roman"/>
      </w:rPr>
    </w:lvl>
  </w:abstractNum>
  <w:abstractNum w:abstractNumId="5" w15:restartNumberingAfterBreak="0">
    <w:nsid w:val="0F945720"/>
    <w:multiLevelType w:val="hybridMultilevel"/>
    <w:tmpl w:val="A9C4494E"/>
    <w:lvl w:ilvl="0" w:tplc="FFFFFFFF">
      <w:start w:val="1"/>
      <w:numFmt w:val="taiwaneseCountingThousand"/>
      <w:lvlText w:val="%1、"/>
      <w:lvlJc w:val="left"/>
      <w:pPr>
        <w:tabs>
          <w:tab w:val="num" w:pos="1050"/>
        </w:tabs>
        <w:ind w:left="1050" w:hanging="720"/>
      </w:pPr>
      <w:rPr>
        <w:rFonts w:cs="Times New Roman" w:hint="eastAsia"/>
      </w:rPr>
    </w:lvl>
    <w:lvl w:ilvl="1" w:tplc="FFFFFFFF" w:tentative="1">
      <w:start w:val="1"/>
      <w:numFmt w:val="ideographTraditional"/>
      <w:lvlText w:val="%2、"/>
      <w:lvlJc w:val="left"/>
      <w:pPr>
        <w:tabs>
          <w:tab w:val="num" w:pos="1290"/>
        </w:tabs>
        <w:ind w:left="1290" w:hanging="480"/>
      </w:pPr>
      <w:rPr>
        <w:rFonts w:cs="Times New Roman"/>
      </w:rPr>
    </w:lvl>
    <w:lvl w:ilvl="2" w:tplc="FFFFFFFF" w:tentative="1">
      <w:start w:val="1"/>
      <w:numFmt w:val="lowerRoman"/>
      <w:lvlText w:val="%3."/>
      <w:lvlJc w:val="right"/>
      <w:pPr>
        <w:tabs>
          <w:tab w:val="num" w:pos="1770"/>
        </w:tabs>
        <w:ind w:left="1770" w:hanging="480"/>
      </w:pPr>
      <w:rPr>
        <w:rFonts w:cs="Times New Roman"/>
      </w:rPr>
    </w:lvl>
    <w:lvl w:ilvl="3" w:tplc="FFFFFFFF" w:tentative="1">
      <w:start w:val="1"/>
      <w:numFmt w:val="decimal"/>
      <w:lvlText w:val="%4."/>
      <w:lvlJc w:val="left"/>
      <w:pPr>
        <w:tabs>
          <w:tab w:val="num" w:pos="2250"/>
        </w:tabs>
        <w:ind w:left="2250" w:hanging="480"/>
      </w:pPr>
      <w:rPr>
        <w:rFonts w:cs="Times New Roman"/>
      </w:rPr>
    </w:lvl>
    <w:lvl w:ilvl="4" w:tplc="FFFFFFFF" w:tentative="1">
      <w:start w:val="1"/>
      <w:numFmt w:val="ideographTraditional"/>
      <w:lvlText w:val="%5、"/>
      <w:lvlJc w:val="left"/>
      <w:pPr>
        <w:tabs>
          <w:tab w:val="num" w:pos="2730"/>
        </w:tabs>
        <w:ind w:left="2730" w:hanging="480"/>
      </w:pPr>
      <w:rPr>
        <w:rFonts w:cs="Times New Roman"/>
      </w:rPr>
    </w:lvl>
    <w:lvl w:ilvl="5" w:tplc="FFFFFFFF" w:tentative="1">
      <w:start w:val="1"/>
      <w:numFmt w:val="lowerRoman"/>
      <w:lvlText w:val="%6."/>
      <w:lvlJc w:val="right"/>
      <w:pPr>
        <w:tabs>
          <w:tab w:val="num" w:pos="3210"/>
        </w:tabs>
        <w:ind w:left="3210" w:hanging="480"/>
      </w:pPr>
      <w:rPr>
        <w:rFonts w:cs="Times New Roman"/>
      </w:rPr>
    </w:lvl>
    <w:lvl w:ilvl="6" w:tplc="FFFFFFFF" w:tentative="1">
      <w:start w:val="1"/>
      <w:numFmt w:val="decimal"/>
      <w:lvlText w:val="%7."/>
      <w:lvlJc w:val="left"/>
      <w:pPr>
        <w:tabs>
          <w:tab w:val="num" w:pos="3690"/>
        </w:tabs>
        <w:ind w:left="3690" w:hanging="480"/>
      </w:pPr>
      <w:rPr>
        <w:rFonts w:cs="Times New Roman"/>
      </w:rPr>
    </w:lvl>
    <w:lvl w:ilvl="7" w:tplc="FFFFFFFF" w:tentative="1">
      <w:start w:val="1"/>
      <w:numFmt w:val="ideographTraditional"/>
      <w:lvlText w:val="%8、"/>
      <w:lvlJc w:val="left"/>
      <w:pPr>
        <w:tabs>
          <w:tab w:val="num" w:pos="4170"/>
        </w:tabs>
        <w:ind w:left="4170" w:hanging="480"/>
      </w:pPr>
      <w:rPr>
        <w:rFonts w:cs="Times New Roman"/>
      </w:rPr>
    </w:lvl>
    <w:lvl w:ilvl="8" w:tplc="FFFFFFFF" w:tentative="1">
      <w:start w:val="1"/>
      <w:numFmt w:val="lowerRoman"/>
      <w:lvlText w:val="%9."/>
      <w:lvlJc w:val="right"/>
      <w:pPr>
        <w:tabs>
          <w:tab w:val="num" w:pos="4650"/>
        </w:tabs>
        <w:ind w:left="4650" w:hanging="480"/>
      </w:pPr>
      <w:rPr>
        <w:rFonts w:cs="Times New Roman"/>
      </w:rPr>
    </w:lvl>
  </w:abstractNum>
  <w:abstractNum w:abstractNumId="6" w15:restartNumberingAfterBreak="0">
    <w:nsid w:val="0FF31D11"/>
    <w:multiLevelType w:val="singleLevel"/>
    <w:tmpl w:val="9294BA86"/>
    <w:lvl w:ilvl="0">
      <w:start w:val="1"/>
      <w:numFmt w:val="taiwaneseCountingThousand"/>
      <w:lvlText w:val="（%1）"/>
      <w:lvlJc w:val="left"/>
      <w:pPr>
        <w:tabs>
          <w:tab w:val="num" w:pos="960"/>
        </w:tabs>
        <w:ind w:left="960" w:hanging="960"/>
      </w:pPr>
      <w:rPr>
        <w:rFonts w:cs="Times New Roman" w:hint="eastAsia"/>
      </w:rPr>
    </w:lvl>
  </w:abstractNum>
  <w:abstractNum w:abstractNumId="7" w15:restartNumberingAfterBreak="0">
    <w:nsid w:val="116627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 w15:restartNumberingAfterBreak="0">
    <w:nsid w:val="122A0545"/>
    <w:multiLevelType w:val="singleLevel"/>
    <w:tmpl w:val="59BC105E"/>
    <w:lvl w:ilvl="0">
      <w:start w:val="1"/>
      <w:numFmt w:val="decimal"/>
      <w:lvlText w:val="%1."/>
      <w:lvlJc w:val="left"/>
      <w:pPr>
        <w:tabs>
          <w:tab w:val="num" w:pos="315"/>
        </w:tabs>
        <w:ind w:left="315" w:hanging="315"/>
      </w:pPr>
      <w:rPr>
        <w:rFonts w:cs="Times New Roman" w:hint="eastAsia"/>
      </w:rPr>
    </w:lvl>
  </w:abstractNum>
  <w:abstractNum w:abstractNumId="9"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15CD0C72"/>
    <w:multiLevelType w:val="singleLevel"/>
    <w:tmpl w:val="59BC105E"/>
    <w:lvl w:ilvl="0">
      <w:start w:val="1"/>
      <w:numFmt w:val="decimal"/>
      <w:lvlText w:val="%1."/>
      <w:lvlJc w:val="left"/>
      <w:pPr>
        <w:tabs>
          <w:tab w:val="num" w:pos="315"/>
        </w:tabs>
        <w:ind w:left="315" w:hanging="315"/>
      </w:pPr>
      <w:rPr>
        <w:rFonts w:cs="Times New Roman" w:hint="eastAsia"/>
      </w:rPr>
    </w:lvl>
  </w:abstractNum>
  <w:abstractNum w:abstractNumId="11" w15:restartNumberingAfterBreak="0">
    <w:nsid w:val="1785057B"/>
    <w:multiLevelType w:val="singleLevel"/>
    <w:tmpl w:val="B9CEAA0E"/>
    <w:lvl w:ilvl="0">
      <w:start w:val="1"/>
      <w:numFmt w:val="decimal"/>
      <w:lvlText w:val="%1."/>
      <w:lvlJc w:val="left"/>
      <w:pPr>
        <w:tabs>
          <w:tab w:val="num" w:pos="1020"/>
        </w:tabs>
        <w:ind w:left="1020" w:hanging="375"/>
      </w:pPr>
      <w:rPr>
        <w:rFonts w:cs="Times New Roman" w:hint="eastAsia"/>
      </w:rPr>
    </w:lvl>
  </w:abstractNum>
  <w:abstractNum w:abstractNumId="12" w15:restartNumberingAfterBreak="0">
    <w:nsid w:val="1ABE2A41"/>
    <w:multiLevelType w:val="singleLevel"/>
    <w:tmpl w:val="609A6AEC"/>
    <w:lvl w:ilvl="0">
      <w:start w:val="1"/>
      <w:numFmt w:val="decimal"/>
      <w:lvlText w:val="%1."/>
      <w:lvlJc w:val="left"/>
      <w:pPr>
        <w:tabs>
          <w:tab w:val="num" w:pos="180"/>
        </w:tabs>
        <w:ind w:left="180" w:hanging="180"/>
      </w:pPr>
      <w:rPr>
        <w:rFonts w:cs="Times New Roman" w:hint="eastAsia"/>
      </w:rPr>
    </w:lvl>
  </w:abstractNum>
  <w:abstractNum w:abstractNumId="13" w15:restartNumberingAfterBreak="0">
    <w:nsid w:val="1ADD43DD"/>
    <w:multiLevelType w:val="singleLevel"/>
    <w:tmpl w:val="7F58DC30"/>
    <w:lvl w:ilvl="0">
      <w:start w:val="1"/>
      <w:numFmt w:val="taiwaneseCountingThousand"/>
      <w:lvlText w:val="%1、"/>
      <w:lvlJc w:val="left"/>
      <w:pPr>
        <w:tabs>
          <w:tab w:val="num" w:pos="480"/>
        </w:tabs>
        <w:ind w:left="480" w:hanging="480"/>
      </w:pPr>
      <w:rPr>
        <w:rFonts w:cs="Times New Roman" w:hint="eastAsia"/>
      </w:rPr>
    </w:lvl>
  </w:abstractNum>
  <w:abstractNum w:abstractNumId="14" w15:restartNumberingAfterBreak="0">
    <w:nsid w:val="1AE21865"/>
    <w:multiLevelType w:val="singleLevel"/>
    <w:tmpl w:val="21529D6A"/>
    <w:lvl w:ilvl="0">
      <w:start w:val="1"/>
      <w:numFmt w:val="decimal"/>
      <w:lvlText w:val="%1."/>
      <w:lvlJc w:val="left"/>
      <w:pPr>
        <w:tabs>
          <w:tab w:val="num" w:pos="180"/>
        </w:tabs>
        <w:ind w:left="180" w:hanging="180"/>
      </w:pPr>
      <w:rPr>
        <w:rFonts w:cs="Times New Roman" w:hint="eastAsia"/>
      </w:rPr>
    </w:lvl>
  </w:abstractNum>
  <w:abstractNum w:abstractNumId="15"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1D9C11A8"/>
    <w:multiLevelType w:val="singleLevel"/>
    <w:tmpl w:val="F94A1872"/>
    <w:lvl w:ilvl="0">
      <w:start w:val="1"/>
      <w:numFmt w:val="decimal"/>
      <w:lvlText w:val="(%1)"/>
      <w:lvlJc w:val="left"/>
      <w:pPr>
        <w:tabs>
          <w:tab w:val="num" w:pos="1740"/>
        </w:tabs>
        <w:ind w:left="1740" w:hanging="480"/>
      </w:pPr>
      <w:rPr>
        <w:rFonts w:cs="Times New Roman" w:hint="eastAsia"/>
      </w:rPr>
    </w:lvl>
  </w:abstractNum>
  <w:abstractNum w:abstractNumId="17"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2388492F"/>
    <w:multiLevelType w:val="singleLevel"/>
    <w:tmpl w:val="91F8494C"/>
    <w:lvl w:ilvl="0">
      <w:start w:val="1"/>
      <w:numFmt w:val="decimalFullWidth"/>
      <w:lvlText w:val="%1、"/>
      <w:lvlJc w:val="left"/>
      <w:pPr>
        <w:tabs>
          <w:tab w:val="num" w:pos="1905"/>
        </w:tabs>
        <w:ind w:left="1905" w:hanging="645"/>
      </w:pPr>
      <w:rPr>
        <w:rFonts w:cs="Times New Roman" w:hint="eastAsia"/>
      </w:rPr>
    </w:lvl>
  </w:abstractNum>
  <w:abstractNum w:abstractNumId="19" w15:restartNumberingAfterBreak="0">
    <w:nsid w:val="3B461C5C"/>
    <w:multiLevelType w:val="singleLevel"/>
    <w:tmpl w:val="7B48D66E"/>
    <w:lvl w:ilvl="0">
      <w:start w:val="1"/>
      <w:numFmt w:val="upperLetter"/>
      <w:lvlText w:val="%1."/>
      <w:lvlJc w:val="left"/>
      <w:pPr>
        <w:tabs>
          <w:tab w:val="num" w:pos="405"/>
        </w:tabs>
        <w:ind w:left="405" w:hanging="405"/>
      </w:pPr>
      <w:rPr>
        <w:rFonts w:cs="Times New Roman" w:hint="default"/>
      </w:rPr>
    </w:lvl>
  </w:abstractNum>
  <w:abstractNum w:abstractNumId="20" w15:restartNumberingAfterBreak="0">
    <w:nsid w:val="3DC72A53"/>
    <w:multiLevelType w:val="singleLevel"/>
    <w:tmpl w:val="F6D4AB06"/>
    <w:lvl w:ilvl="0">
      <w:start w:val="1"/>
      <w:numFmt w:val="decimal"/>
      <w:lvlText w:val="%1."/>
      <w:lvlJc w:val="left"/>
      <w:pPr>
        <w:tabs>
          <w:tab w:val="num" w:pos="180"/>
        </w:tabs>
        <w:ind w:left="180" w:hanging="180"/>
      </w:pPr>
      <w:rPr>
        <w:rFonts w:cs="Times New Roman" w:hint="eastAsia"/>
      </w:rPr>
    </w:lvl>
  </w:abstractNum>
  <w:abstractNum w:abstractNumId="21" w15:restartNumberingAfterBreak="0">
    <w:nsid w:val="3F0A11D8"/>
    <w:multiLevelType w:val="singleLevel"/>
    <w:tmpl w:val="826ABFF2"/>
    <w:lvl w:ilvl="0">
      <w:start w:val="1"/>
      <w:numFmt w:val="decimal"/>
      <w:lvlText w:val="%1."/>
      <w:lvlJc w:val="left"/>
      <w:pPr>
        <w:tabs>
          <w:tab w:val="num" w:pos="180"/>
        </w:tabs>
        <w:ind w:left="180" w:hanging="180"/>
      </w:pPr>
      <w:rPr>
        <w:rFonts w:cs="Times New Roman" w:hint="eastAsia"/>
      </w:rPr>
    </w:lvl>
  </w:abstractNum>
  <w:abstractNum w:abstractNumId="22" w15:restartNumberingAfterBreak="0">
    <w:nsid w:val="3F4A306A"/>
    <w:multiLevelType w:val="singleLevel"/>
    <w:tmpl w:val="37BA5F7E"/>
    <w:lvl w:ilvl="0">
      <w:start w:val="1"/>
      <w:numFmt w:val="decimal"/>
      <w:lvlText w:val="%1."/>
      <w:lvlJc w:val="left"/>
      <w:pPr>
        <w:tabs>
          <w:tab w:val="num" w:pos="180"/>
        </w:tabs>
        <w:ind w:left="180" w:hanging="180"/>
      </w:pPr>
      <w:rPr>
        <w:rFonts w:cs="Times New Roman" w:hint="eastAsia"/>
      </w:rPr>
    </w:lvl>
  </w:abstractNum>
  <w:abstractNum w:abstractNumId="23"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cs="Times New Roman" w:hint="default"/>
      </w:rPr>
    </w:lvl>
    <w:lvl w:ilvl="1" w:tplc="04090019" w:tentative="1">
      <w:start w:val="1"/>
      <w:numFmt w:val="ideographTraditional"/>
      <w:lvlText w:val="%2、"/>
      <w:lvlJc w:val="left"/>
      <w:pPr>
        <w:tabs>
          <w:tab w:val="num" w:pos="1518"/>
        </w:tabs>
        <w:ind w:left="1518" w:hanging="480"/>
      </w:pPr>
      <w:rPr>
        <w:rFonts w:cs="Times New Roman"/>
      </w:rPr>
    </w:lvl>
    <w:lvl w:ilvl="2" w:tplc="0409001B" w:tentative="1">
      <w:start w:val="1"/>
      <w:numFmt w:val="lowerRoman"/>
      <w:lvlText w:val="%3."/>
      <w:lvlJc w:val="right"/>
      <w:pPr>
        <w:tabs>
          <w:tab w:val="num" w:pos="1998"/>
        </w:tabs>
        <w:ind w:left="1998" w:hanging="480"/>
      </w:pPr>
      <w:rPr>
        <w:rFonts w:cs="Times New Roman"/>
      </w:rPr>
    </w:lvl>
    <w:lvl w:ilvl="3" w:tplc="0409000F" w:tentative="1">
      <w:start w:val="1"/>
      <w:numFmt w:val="decimal"/>
      <w:lvlText w:val="%4."/>
      <w:lvlJc w:val="left"/>
      <w:pPr>
        <w:tabs>
          <w:tab w:val="num" w:pos="2478"/>
        </w:tabs>
        <w:ind w:left="2478" w:hanging="480"/>
      </w:pPr>
      <w:rPr>
        <w:rFonts w:cs="Times New Roman"/>
      </w:rPr>
    </w:lvl>
    <w:lvl w:ilvl="4" w:tplc="04090019" w:tentative="1">
      <w:start w:val="1"/>
      <w:numFmt w:val="ideographTraditional"/>
      <w:lvlText w:val="%5、"/>
      <w:lvlJc w:val="left"/>
      <w:pPr>
        <w:tabs>
          <w:tab w:val="num" w:pos="2958"/>
        </w:tabs>
        <w:ind w:left="2958" w:hanging="480"/>
      </w:pPr>
      <w:rPr>
        <w:rFonts w:cs="Times New Roman"/>
      </w:rPr>
    </w:lvl>
    <w:lvl w:ilvl="5" w:tplc="0409001B" w:tentative="1">
      <w:start w:val="1"/>
      <w:numFmt w:val="lowerRoman"/>
      <w:lvlText w:val="%6."/>
      <w:lvlJc w:val="right"/>
      <w:pPr>
        <w:tabs>
          <w:tab w:val="num" w:pos="3438"/>
        </w:tabs>
        <w:ind w:left="3438" w:hanging="480"/>
      </w:pPr>
      <w:rPr>
        <w:rFonts w:cs="Times New Roman"/>
      </w:rPr>
    </w:lvl>
    <w:lvl w:ilvl="6" w:tplc="0409000F" w:tentative="1">
      <w:start w:val="1"/>
      <w:numFmt w:val="decimal"/>
      <w:lvlText w:val="%7."/>
      <w:lvlJc w:val="left"/>
      <w:pPr>
        <w:tabs>
          <w:tab w:val="num" w:pos="3918"/>
        </w:tabs>
        <w:ind w:left="3918" w:hanging="480"/>
      </w:pPr>
      <w:rPr>
        <w:rFonts w:cs="Times New Roman"/>
      </w:rPr>
    </w:lvl>
    <w:lvl w:ilvl="7" w:tplc="04090019" w:tentative="1">
      <w:start w:val="1"/>
      <w:numFmt w:val="ideographTraditional"/>
      <w:lvlText w:val="%8、"/>
      <w:lvlJc w:val="left"/>
      <w:pPr>
        <w:tabs>
          <w:tab w:val="num" w:pos="4398"/>
        </w:tabs>
        <w:ind w:left="4398" w:hanging="480"/>
      </w:pPr>
      <w:rPr>
        <w:rFonts w:cs="Times New Roman"/>
      </w:rPr>
    </w:lvl>
    <w:lvl w:ilvl="8" w:tplc="0409001B" w:tentative="1">
      <w:start w:val="1"/>
      <w:numFmt w:val="lowerRoman"/>
      <w:lvlText w:val="%9."/>
      <w:lvlJc w:val="right"/>
      <w:pPr>
        <w:tabs>
          <w:tab w:val="num" w:pos="4878"/>
        </w:tabs>
        <w:ind w:left="4878" w:hanging="480"/>
      </w:pPr>
      <w:rPr>
        <w:rFonts w:cs="Times New Roman"/>
      </w:rPr>
    </w:lvl>
  </w:abstractNum>
  <w:abstractNum w:abstractNumId="24" w15:restartNumberingAfterBreak="0">
    <w:nsid w:val="446E0440"/>
    <w:multiLevelType w:val="singleLevel"/>
    <w:tmpl w:val="53BCAB60"/>
    <w:lvl w:ilvl="0">
      <w:start w:val="1"/>
      <w:numFmt w:val="decimal"/>
      <w:lvlText w:val="%1."/>
      <w:lvlJc w:val="left"/>
      <w:pPr>
        <w:tabs>
          <w:tab w:val="num" w:pos="180"/>
        </w:tabs>
        <w:ind w:left="180" w:hanging="180"/>
      </w:pPr>
      <w:rPr>
        <w:rFonts w:cs="Times New Roman" w:hint="eastAsia"/>
      </w:rPr>
    </w:lvl>
  </w:abstractNum>
  <w:abstractNum w:abstractNumId="25" w15:restartNumberingAfterBreak="0">
    <w:nsid w:val="449551EA"/>
    <w:multiLevelType w:val="singleLevel"/>
    <w:tmpl w:val="98E04BAC"/>
    <w:lvl w:ilvl="0">
      <w:start w:val="1"/>
      <w:numFmt w:val="decimal"/>
      <w:lvlText w:val="%1."/>
      <w:lvlJc w:val="left"/>
      <w:pPr>
        <w:tabs>
          <w:tab w:val="num" w:pos="180"/>
        </w:tabs>
        <w:ind w:left="180" w:hanging="180"/>
      </w:pPr>
      <w:rPr>
        <w:rFonts w:cs="Times New Roman" w:hint="eastAsia"/>
      </w:rPr>
    </w:lvl>
  </w:abstractNum>
  <w:abstractNum w:abstractNumId="26" w15:restartNumberingAfterBreak="0">
    <w:nsid w:val="4C2E3DEE"/>
    <w:multiLevelType w:val="singleLevel"/>
    <w:tmpl w:val="0CC65B62"/>
    <w:lvl w:ilvl="0">
      <w:start w:val="1"/>
      <w:numFmt w:val="decimal"/>
      <w:lvlText w:val="%1."/>
      <w:lvlJc w:val="left"/>
      <w:pPr>
        <w:tabs>
          <w:tab w:val="num" w:pos="1590"/>
        </w:tabs>
        <w:ind w:left="1590" w:hanging="330"/>
      </w:pPr>
      <w:rPr>
        <w:rFonts w:cs="Times New Roman" w:hint="default"/>
      </w:rPr>
    </w:lvl>
  </w:abstractNum>
  <w:abstractNum w:abstractNumId="27" w15:restartNumberingAfterBreak="0">
    <w:nsid w:val="4FA35EA6"/>
    <w:multiLevelType w:val="singleLevel"/>
    <w:tmpl w:val="C50E5C16"/>
    <w:lvl w:ilvl="0">
      <w:start w:val="1"/>
      <w:numFmt w:val="decimal"/>
      <w:lvlText w:val="%1."/>
      <w:lvlJc w:val="left"/>
      <w:pPr>
        <w:tabs>
          <w:tab w:val="num" w:pos="1020"/>
        </w:tabs>
        <w:ind w:left="1020" w:hanging="375"/>
      </w:pPr>
      <w:rPr>
        <w:rFonts w:cs="Times New Roman" w:hint="eastAsia"/>
      </w:rPr>
    </w:lvl>
  </w:abstractNum>
  <w:abstractNum w:abstractNumId="28" w15:restartNumberingAfterBreak="0">
    <w:nsid w:val="540208E6"/>
    <w:multiLevelType w:val="singleLevel"/>
    <w:tmpl w:val="2B9AF9DC"/>
    <w:lvl w:ilvl="0">
      <w:start w:val="1"/>
      <w:numFmt w:val="decimal"/>
      <w:lvlText w:val="%1."/>
      <w:lvlJc w:val="left"/>
      <w:pPr>
        <w:tabs>
          <w:tab w:val="num" w:pos="330"/>
        </w:tabs>
        <w:ind w:left="330" w:hanging="330"/>
      </w:pPr>
      <w:rPr>
        <w:rFonts w:cs="Times New Roman" w:hint="eastAsia"/>
      </w:rPr>
    </w:lvl>
  </w:abstractNum>
  <w:abstractNum w:abstractNumId="29"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5B8E20CA"/>
    <w:multiLevelType w:val="hybridMultilevel"/>
    <w:tmpl w:val="575851E4"/>
    <w:lvl w:ilvl="0" w:tplc="0409000F">
      <w:start w:val="2"/>
      <w:numFmt w:val="decimal"/>
      <w:lvlText w:val="%1."/>
      <w:lvlJc w:val="left"/>
      <w:pPr>
        <w:tabs>
          <w:tab w:val="num" w:pos="480"/>
        </w:tabs>
        <w:ind w:left="48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5EC57625"/>
    <w:multiLevelType w:val="singleLevel"/>
    <w:tmpl w:val="62C474F8"/>
    <w:lvl w:ilvl="0">
      <w:start w:val="1"/>
      <w:numFmt w:val="taiwaneseCountingThousand"/>
      <w:lvlText w:val="(%1)"/>
      <w:lvlJc w:val="left"/>
      <w:pPr>
        <w:tabs>
          <w:tab w:val="num" w:pos="645"/>
        </w:tabs>
        <w:ind w:left="645" w:hanging="645"/>
      </w:pPr>
      <w:rPr>
        <w:rFonts w:cs="Times New Roman" w:hint="eastAsia"/>
      </w:rPr>
    </w:lvl>
  </w:abstractNum>
  <w:abstractNum w:abstractNumId="33" w15:restartNumberingAfterBreak="0">
    <w:nsid w:val="656529ED"/>
    <w:multiLevelType w:val="singleLevel"/>
    <w:tmpl w:val="4F469D14"/>
    <w:lvl w:ilvl="0">
      <w:start w:val="1"/>
      <w:numFmt w:val="decimal"/>
      <w:lvlText w:val="%1."/>
      <w:lvlJc w:val="left"/>
      <w:pPr>
        <w:tabs>
          <w:tab w:val="num" w:pos="330"/>
        </w:tabs>
        <w:ind w:left="330" w:hanging="330"/>
      </w:pPr>
      <w:rPr>
        <w:rFonts w:cs="Times New Roman" w:hint="eastAsia"/>
      </w:rPr>
    </w:lvl>
  </w:abstractNum>
  <w:abstractNum w:abstractNumId="34"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15:restartNumberingAfterBreak="0">
    <w:nsid w:val="695817CF"/>
    <w:multiLevelType w:val="singleLevel"/>
    <w:tmpl w:val="300A6F02"/>
    <w:lvl w:ilvl="0">
      <w:start w:val="1"/>
      <w:numFmt w:val="upperLetter"/>
      <w:lvlText w:val="%1."/>
      <w:lvlJc w:val="left"/>
      <w:pPr>
        <w:tabs>
          <w:tab w:val="num" w:pos="405"/>
        </w:tabs>
        <w:ind w:left="405" w:hanging="405"/>
      </w:pPr>
      <w:rPr>
        <w:rFonts w:cs="Times New Roman" w:hint="default"/>
      </w:rPr>
    </w:lvl>
  </w:abstractNum>
  <w:abstractNum w:abstractNumId="36" w15:restartNumberingAfterBreak="0">
    <w:nsid w:val="69B92498"/>
    <w:multiLevelType w:val="singleLevel"/>
    <w:tmpl w:val="29448988"/>
    <w:lvl w:ilvl="0">
      <w:start w:val="1"/>
      <w:numFmt w:val="decimal"/>
      <w:lvlText w:val="%1."/>
      <w:lvlJc w:val="left"/>
      <w:pPr>
        <w:tabs>
          <w:tab w:val="num" w:pos="330"/>
        </w:tabs>
        <w:ind w:left="330" w:hanging="330"/>
      </w:pPr>
      <w:rPr>
        <w:rFonts w:cs="Times New Roman" w:hint="eastAsia"/>
      </w:rPr>
    </w:lvl>
  </w:abstractNum>
  <w:abstractNum w:abstractNumId="37" w15:restartNumberingAfterBreak="0">
    <w:nsid w:val="6A2E4128"/>
    <w:multiLevelType w:val="hybridMultilevel"/>
    <w:tmpl w:val="5D1089B6"/>
    <w:lvl w:ilvl="0" w:tplc="FFFFFFFF">
      <w:start w:val="1"/>
      <w:numFmt w:val="decimalFullWidth"/>
      <w:lvlText w:val="%1、"/>
      <w:lvlJc w:val="left"/>
      <w:pPr>
        <w:tabs>
          <w:tab w:val="num" w:pos="2700"/>
        </w:tabs>
        <w:ind w:left="2700" w:hanging="720"/>
      </w:pPr>
      <w:rPr>
        <w:rFonts w:cs="Times New Roman" w:hint="eastAsia"/>
      </w:rPr>
    </w:lvl>
    <w:lvl w:ilvl="1" w:tplc="FFFFFFFF" w:tentative="1">
      <w:start w:val="1"/>
      <w:numFmt w:val="ideographTraditional"/>
      <w:lvlText w:val="%2、"/>
      <w:lvlJc w:val="left"/>
      <w:pPr>
        <w:tabs>
          <w:tab w:val="num" w:pos="2940"/>
        </w:tabs>
        <w:ind w:left="2940" w:hanging="480"/>
      </w:pPr>
      <w:rPr>
        <w:rFonts w:cs="Times New Roman"/>
      </w:rPr>
    </w:lvl>
    <w:lvl w:ilvl="2" w:tplc="FFFFFFFF" w:tentative="1">
      <w:start w:val="1"/>
      <w:numFmt w:val="lowerRoman"/>
      <w:lvlText w:val="%3."/>
      <w:lvlJc w:val="right"/>
      <w:pPr>
        <w:tabs>
          <w:tab w:val="num" w:pos="3420"/>
        </w:tabs>
        <w:ind w:left="3420" w:hanging="480"/>
      </w:pPr>
      <w:rPr>
        <w:rFonts w:cs="Times New Roman"/>
      </w:rPr>
    </w:lvl>
    <w:lvl w:ilvl="3" w:tplc="FFFFFFFF" w:tentative="1">
      <w:start w:val="1"/>
      <w:numFmt w:val="decimal"/>
      <w:lvlText w:val="%4."/>
      <w:lvlJc w:val="left"/>
      <w:pPr>
        <w:tabs>
          <w:tab w:val="num" w:pos="3900"/>
        </w:tabs>
        <w:ind w:left="3900" w:hanging="480"/>
      </w:pPr>
      <w:rPr>
        <w:rFonts w:cs="Times New Roman"/>
      </w:rPr>
    </w:lvl>
    <w:lvl w:ilvl="4" w:tplc="FFFFFFFF" w:tentative="1">
      <w:start w:val="1"/>
      <w:numFmt w:val="ideographTraditional"/>
      <w:lvlText w:val="%5、"/>
      <w:lvlJc w:val="left"/>
      <w:pPr>
        <w:tabs>
          <w:tab w:val="num" w:pos="4380"/>
        </w:tabs>
        <w:ind w:left="4380" w:hanging="480"/>
      </w:pPr>
      <w:rPr>
        <w:rFonts w:cs="Times New Roman"/>
      </w:rPr>
    </w:lvl>
    <w:lvl w:ilvl="5" w:tplc="FFFFFFFF" w:tentative="1">
      <w:start w:val="1"/>
      <w:numFmt w:val="lowerRoman"/>
      <w:lvlText w:val="%6."/>
      <w:lvlJc w:val="right"/>
      <w:pPr>
        <w:tabs>
          <w:tab w:val="num" w:pos="4860"/>
        </w:tabs>
        <w:ind w:left="4860" w:hanging="480"/>
      </w:pPr>
      <w:rPr>
        <w:rFonts w:cs="Times New Roman"/>
      </w:rPr>
    </w:lvl>
    <w:lvl w:ilvl="6" w:tplc="FFFFFFFF" w:tentative="1">
      <w:start w:val="1"/>
      <w:numFmt w:val="decimal"/>
      <w:lvlText w:val="%7."/>
      <w:lvlJc w:val="left"/>
      <w:pPr>
        <w:tabs>
          <w:tab w:val="num" w:pos="5340"/>
        </w:tabs>
        <w:ind w:left="5340" w:hanging="480"/>
      </w:pPr>
      <w:rPr>
        <w:rFonts w:cs="Times New Roman"/>
      </w:rPr>
    </w:lvl>
    <w:lvl w:ilvl="7" w:tplc="FFFFFFFF" w:tentative="1">
      <w:start w:val="1"/>
      <w:numFmt w:val="ideographTraditional"/>
      <w:lvlText w:val="%8、"/>
      <w:lvlJc w:val="left"/>
      <w:pPr>
        <w:tabs>
          <w:tab w:val="num" w:pos="5820"/>
        </w:tabs>
        <w:ind w:left="5820" w:hanging="480"/>
      </w:pPr>
      <w:rPr>
        <w:rFonts w:cs="Times New Roman"/>
      </w:rPr>
    </w:lvl>
    <w:lvl w:ilvl="8" w:tplc="FFFFFFFF" w:tentative="1">
      <w:start w:val="1"/>
      <w:numFmt w:val="lowerRoman"/>
      <w:lvlText w:val="%9."/>
      <w:lvlJc w:val="right"/>
      <w:pPr>
        <w:tabs>
          <w:tab w:val="num" w:pos="6300"/>
        </w:tabs>
        <w:ind w:left="6300" w:hanging="480"/>
      </w:pPr>
      <w:rPr>
        <w:rFonts w:cs="Times New Roman"/>
      </w:rPr>
    </w:lvl>
  </w:abstractNum>
  <w:abstractNum w:abstractNumId="38" w15:restartNumberingAfterBreak="0">
    <w:nsid w:val="6CEF514F"/>
    <w:multiLevelType w:val="hybridMultilevel"/>
    <w:tmpl w:val="EECA405C"/>
    <w:lvl w:ilvl="0" w:tplc="A91643AC">
      <w:start w:val="1"/>
      <w:numFmt w:val="ideographLegalTraditional"/>
      <w:lvlText w:val="%1、"/>
      <w:lvlJc w:val="left"/>
      <w:pPr>
        <w:tabs>
          <w:tab w:val="num" w:pos="180"/>
        </w:tabs>
        <w:ind w:left="180" w:hanging="720"/>
      </w:pPr>
      <w:rPr>
        <w:rFonts w:cs="Times New Roman" w:hint="eastAsia"/>
      </w:rPr>
    </w:lvl>
    <w:lvl w:ilvl="1" w:tplc="99024848" w:tentative="1">
      <w:start w:val="1"/>
      <w:numFmt w:val="ideographTraditional"/>
      <w:lvlText w:val="%2、"/>
      <w:lvlJc w:val="left"/>
      <w:pPr>
        <w:tabs>
          <w:tab w:val="num" w:pos="420"/>
        </w:tabs>
        <w:ind w:left="420" w:hanging="480"/>
      </w:pPr>
      <w:rPr>
        <w:rFonts w:cs="Times New Roman"/>
      </w:rPr>
    </w:lvl>
    <w:lvl w:ilvl="2" w:tplc="7AFEBF04" w:tentative="1">
      <w:start w:val="1"/>
      <w:numFmt w:val="lowerRoman"/>
      <w:lvlText w:val="%3."/>
      <w:lvlJc w:val="right"/>
      <w:pPr>
        <w:tabs>
          <w:tab w:val="num" w:pos="900"/>
        </w:tabs>
        <w:ind w:left="900" w:hanging="480"/>
      </w:pPr>
      <w:rPr>
        <w:rFonts w:cs="Times New Roman"/>
      </w:rPr>
    </w:lvl>
    <w:lvl w:ilvl="3" w:tplc="7BAC10DC" w:tentative="1">
      <w:start w:val="1"/>
      <w:numFmt w:val="decimal"/>
      <w:lvlText w:val="%4."/>
      <w:lvlJc w:val="left"/>
      <w:pPr>
        <w:tabs>
          <w:tab w:val="num" w:pos="1380"/>
        </w:tabs>
        <w:ind w:left="1380" w:hanging="480"/>
      </w:pPr>
      <w:rPr>
        <w:rFonts w:cs="Times New Roman"/>
      </w:rPr>
    </w:lvl>
    <w:lvl w:ilvl="4" w:tplc="4A504A6E" w:tentative="1">
      <w:start w:val="1"/>
      <w:numFmt w:val="ideographTraditional"/>
      <w:lvlText w:val="%5、"/>
      <w:lvlJc w:val="left"/>
      <w:pPr>
        <w:tabs>
          <w:tab w:val="num" w:pos="1860"/>
        </w:tabs>
        <w:ind w:left="1860" w:hanging="480"/>
      </w:pPr>
      <w:rPr>
        <w:rFonts w:cs="Times New Roman"/>
      </w:rPr>
    </w:lvl>
    <w:lvl w:ilvl="5" w:tplc="E62A86A2" w:tentative="1">
      <w:start w:val="1"/>
      <w:numFmt w:val="lowerRoman"/>
      <w:lvlText w:val="%6."/>
      <w:lvlJc w:val="right"/>
      <w:pPr>
        <w:tabs>
          <w:tab w:val="num" w:pos="2340"/>
        </w:tabs>
        <w:ind w:left="2340" w:hanging="480"/>
      </w:pPr>
      <w:rPr>
        <w:rFonts w:cs="Times New Roman"/>
      </w:rPr>
    </w:lvl>
    <w:lvl w:ilvl="6" w:tplc="869EEA20" w:tentative="1">
      <w:start w:val="1"/>
      <w:numFmt w:val="decimal"/>
      <w:lvlText w:val="%7."/>
      <w:lvlJc w:val="left"/>
      <w:pPr>
        <w:tabs>
          <w:tab w:val="num" w:pos="2820"/>
        </w:tabs>
        <w:ind w:left="2820" w:hanging="480"/>
      </w:pPr>
      <w:rPr>
        <w:rFonts w:cs="Times New Roman"/>
      </w:rPr>
    </w:lvl>
    <w:lvl w:ilvl="7" w:tplc="51ACCCD0" w:tentative="1">
      <w:start w:val="1"/>
      <w:numFmt w:val="ideographTraditional"/>
      <w:lvlText w:val="%8、"/>
      <w:lvlJc w:val="left"/>
      <w:pPr>
        <w:tabs>
          <w:tab w:val="num" w:pos="3300"/>
        </w:tabs>
        <w:ind w:left="3300" w:hanging="480"/>
      </w:pPr>
      <w:rPr>
        <w:rFonts w:cs="Times New Roman"/>
      </w:rPr>
    </w:lvl>
    <w:lvl w:ilvl="8" w:tplc="E732F55C" w:tentative="1">
      <w:start w:val="1"/>
      <w:numFmt w:val="lowerRoman"/>
      <w:lvlText w:val="%9."/>
      <w:lvlJc w:val="right"/>
      <w:pPr>
        <w:tabs>
          <w:tab w:val="num" w:pos="3780"/>
        </w:tabs>
        <w:ind w:left="3780" w:hanging="480"/>
      </w:pPr>
      <w:rPr>
        <w:rFonts w:cs="Times New Roman"/>
      </w:rPr>
    </w:lvl>
  </w:abstractNum>
  <w:abstractNum w:abstractNumId="39"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3664EA2"/>
    <w:multiLevelType w:val="singleLevel"/>
    <w:tmpl w:val="E99CBDDA"/>
    <w:lvl w:ilvl="0">
      <w:start w:val="1"/>
      <w:numFmt w:val="upperLetter"/>
      <w:lvlText w:val="%1."/>
      <w:lvlJc w:val="left"/>
      <w:pPr>
        <w:tabs>
          <w:tab w:val="num" w:pos="390"/>
        </w:tabs>
        <w:ind w:left="390" w:hanging="390"/>
      </w:pPr>
      <w:rPr>
        <w:rFonts w:cs="Times New Roman" w:hint="default"/>
      </w:rPr>
    </w:lvl>
  </w:abstractNum>
  <w:abstractNum w:abstractNumId="41"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42" w15:restartNumberingAfterBreak="0">
    <w:nsid w:val="75DE1510"/>
    <w:multiLevelType w:val="singleLevel"/>
    <w:tmpl w:val="78967540"/>
    <w:lvl w:ilvl="0">
      <w:start w:val="1"/>
      <w:numFmt w:val="upperLetter"/>
      <w:lvlText w:val="%1."/>
      <w:lvlJc w:val="left"/>
      <w:pPr>
        <w:tabs>
          <w:tab w:val="num" w:pos="330"/>
        </w:tabs>
        <w:ind w:left="330" w:hanging="330"/>
      </w:pPr>
      <w:rPr>
        <w:rFonts w:cs="Times New Roman" w:hint="default"/>
      </w:rPr>
    </w:lvl>
  </w:abstractNum>
  <w:abstractNum w:abstractNumId="43"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1080"/>
        </w:tabs>
        <w:ind w:left="1080" w:hanging="480"/>
      </w:pPr>
      <w:rPr>
        <w:rFonts w:cs="Times New Roman"/>
      </w:rPr>
    </w:lvl>
    <w:lvl w:ilvl="2" w:tplc="0409001B" w:tentative="1">
      <w:start w:val="1"/>
      <w:numFmt w:val="lowerRoman"/>
      <w:lvlText w:val="%3."/>
      <w:lvlJc w:val="right"/>
      <w:pPr>
        <w:tabs>
          <w:tab w:val="num" w:pos="1560"/>
        </w:tabs>
        <w:ind w:left="1560" w:hanging="480"/>
      </w:pPr>
      <w:rPr>
        <w:rFonts w:cs="Times New Roman"/>
      </w:rPr>
    </w:lvl>
    <w:lvl w:ilvl="3" w:tplc="0409000F" w:tentative="1">
      <w:start w:val="1"/>
      <w:numFmt w:val="decimal"/>
      <w:lvlText w:val="%4."/>
      <w:lvlJc w:val="left"/>
      <w:pPr>
        <w:tabs>
          <w:tab w:val="num" w:pos="2040"/>
        </w:tabs>
        <w:ind w:left="2040" w:hanging="480"/>
      </w:pPr>
      <w:rPr>
        <w:rFonts w:cs="Times New Roman"/>
      </w:rPr>
    </w:lvl>
    <w:lvl w:ilvl="4" w:tplc="04090019" w:tentative="1">
      <w:start w:val="1"/>
      <w:numFmt w:val="ideographTraditional"/>
      <w:lvlText w:val="%5、"/>
      <w:lvlJc w:val="left"/>
      <w:pPr>
        <w:tabs>
          <w:tab w:val="num" w:pos="2520"/>
        </w:tabs>
        <w:ind w:left="2520" w:hanging="480"/>
      </w:pPr>
      <w:rPr>
        <w:rFonts w:cs="Times New Roman"/>
      </w:rPr>
    </w:lvl>
    <w:lvl w:ilvl="5" w:tplc="0409001B" w:tentative="1">
      <w:start w:val="1"/>
      <w:numFmt w:val="lowerRoman"/>
      <w:lvlText w:val="%6."/>
      <w:lvlJc w:val="right"/>
      <w:pPr>
        <w:tabs>
          <w:tab w:val="num" w:pos="3000"/>
        </w:tabs>
        <w:ind w:left="3000" w:hanging="480"/>
      </w:pPr>
      <w:rPr>
        <w:rFonts w:cs="Times New Roman"/>
      </w:rPr>
    </w:lvl>
    <w:lvl w:ilvl="6" w:tplc="0409000F" w:tentative="1">
      <w:start w:val="1"/>
      <w:numFmt w:val="decimal"/>
      <w:lvlText w:val="%7."/>
      <w:lvlJc w:val="left"/>
      <w:pPr>
        <w:tabs>
          <w:tab w:val="num" w:pos="3480"/>
        </w:tabs>
        <w:ind w:left="3480" w:hanging="480"/>
      </w:pPr>
      <w:rPr>
        <w:rFonts w:cs="Times New Roman"/>
      </w:rPr>
    </w:lvl>
    <w:lvl w:ilvl="7" w:tplc="04090019" w:tentative="1">
      <w:start w:val="1"/>
      <w:numFmt w:val="ideographTraditional"/>
      <w:lvlText w:val="%8、"/>
      <w:lvlJc w:val="left"/>
      <w:pPr>
        <w:tabs>
          <w:tab w:val="num" w:pos="3960"/>
        </w:tabs>
        <w:ind w:left="3960" w:hanging="480"/>
      </w:pPr>
      <w:rPr>
        <w:rFonts w:cs="Times New Roman"/>
      </w:rPr>
    </w:lvl>
    <w:lvl w:ilvl="8" w:tplc="0409001B" w:tentative="1">
      <w:start w:val="1"/>
      <w:numFmt w:val="lowerRoman"/>
      <w:lvlText w:val="%9."/>
      <w:lvlJc w:val="right"/>
      <w:pPr>
        <w:tabs>
          <w:tab w:val="num" w:pos="4440"/>
        </w:tabs>
        <w:ind w:left="4440" w:hanging="480"/>
      </w:pPr>
      <w:rPr>
        <w:rFonts w:cs="Times New Roman"/>
      </w:rPr>
    </w:lvl>
  </w:abstractNum>
  <w:abstractNum w:abstractNumId="44" w15:restartNumberingAfterBreak="0">
    <w:nsid w:val="7D353826"/>
    <w:multiLevelType w:val="singleLevel"/>
    <w:tmpl w:val="A134F400"/>
    <w:lvl w:ilvl="0">
      <w:start w:val="1"/>
      <w:numFmt w:val="taiwaneseCountingThousand"/>
      <w:lvlText w:val="(%1)"/>
      <w:lvlJc w:val="left"/>
      <w:pPr>
        <w:tabs>
          <w:tab w:val="num" w:pos="390"/>
        </w:tabs>
        <w:ind w:left="390" w:hanging="390"/>
      </w:pPr>
      <w:rPr>
        <w:rFonts w:cs="Times New Roman" w:hint="eastAsia"/>
      </w:rPr>
    </w:lvl>
  </w:abstractNum>
  <w:num w:numId="1" w16cid:durableId="875048153">
    <w:abstractNumId w:val="41"/>
  </w:num>
  <w:num w:numId="2" w16cid:durableId="1820805657">
    <w:abstractNumId w:val="30"/>
  </w:num>
  <w:num w:numId="3" w16cid:durableId="1687290989">
    <w:abstractNumId w:val="13"/>
  </w:num>
  <w:num w:numId="4" w16cid:durableId="1843203658">
    <w:abstractNumId w:val="32"/>
  </w:num>
  <w:num w:numId="5" w16cid:durableId="1314674472">
    <w:abstractNumId w:val="36"/>
  </w:num>
  <w:num w:numId="6" w16cid:durableId="1886092457">
    <w:abstractNumId w:val="33"/>
  </w:num>
  <w:num w:numId="7" w16cid:durableId="700711894">
    <w:abstractNumId w:val="42"/>
  </w:num>
  <w:num w:numId="8" w16cid:durableId="1304694475">
    <w:abstractNumId w:val="19"/>
  </w:num>
  <w:num w:numId="9" w16cid:durableId="1147742823">
    <w:abstractNumId w:val="40"/>
  </w:num>
  <w:num w:numId="10" w16cid:durableId="1775397582">
    <w:abstractNumId w:val="35"/>
  </w:num>
  <w:num w:numId="11" w16cid:durableId="470636487">
    <w:abstractNumId w:val="1"/>
  </w:num>
  <w:num w:numId="12" w16cid:durableId="650014838">
    <w:abstractNumId w:val="6"/>
  </w:num>
  <w:num w:numId="13" w16cid:durableId="795679546">
    <w:abstractNumId w:val="10"/>
  </w:num>
  <w:num w:numId="14" w16cid:durableId="933248787">
    <w:abstractNumId w:val="8"/>
  </w:num>
  <w:num w:numId="15" w16cid:durableId="1806311219">
    <w:abstractNumId w:val="38"/>
  </w:num>
  <w:num w:numId="16" w16cid:durableId="563562185">
    <w:abstractNumId w:val="43"/>
  </w:num>
  <w:num w:numId="17" w16cid:durableId="1516268023">
    <w:abstractNumId w:val="2"/>
  </w:num>
  <w:num w:numId="18" w16cid:durableId="2027712136">
    <w:abstractNumId w:val="9"/>
  </w:num>
  <w:num w:numId="19" w16cid:durableId="576550857">
    <w:abstractNumId w:val="39"/>
  </w:num>
  <w:num w:numId="20" w16cid:durableId="559286142">
    <w:abstractNumId w:val="17"/>
  </w:num>
  <w:num w:numId="21" w16cid:durableId="266817797">
    <w:abstractNumId w:val="29"/>
  </w:num>
  <w:num w:numId="22" w16cid:durableId="1986005540">
    <w:abstractNumId w:val="34"/>
  </w:num>
  <w:num w:numId="23" w16cid:durableId="706680219">
    <w:abstractNumId w:val="15"/>
  </w:num>
  <w:num w:numId="24" w16cid:durableId="68894329">
    <w:abstractNumId w:val="23"/>
  </w:num>
  <w:num w:numId="25" w16cid:durableId="1756782225">
    <w:abstractNumId w:val="31"/>
  </w:num>
  <w:num w:numId="26" w16cid:durableId="831529261">
    <w:abstractNumId w:val="11"/>
  </w:num>
  <w:num w:numId="27" w16cid:durableId="1796413220">
    <w:abstractNumId w:val="27"/>
  </w:num>
  <w:num w:numId="28" w16cid:durableId="2076975357">
    <w:abstractNumId w:val="5"/>
  </w:num>
  <w:num w:numId="29" w16cid:durableId="953053410">
    <w:abstractNumId w:val="44"/>
  </w:num>
  <w:num w:numId="30" w16cid:durableId="1438215487">
    <w:abstractNumId w:val="3"/>
  </w:num>
  <w:num w:numId="31" w16cid:durableId="1416125588">
    <w:abstractNumId w:val="25"/>
  </w:num>
  <w:num w:numId="32" w16cid:durableId="1789930114">
    <w:abstractNumId w:val="24"/>
  </w:num>
  <w:num w:numId="33" w16cid:durableId="2117095719">
    <w:abstractNumId w:val="14"/>
  </w:num>
  <w:num w:numId="34" w16cid:durableId="357464113">
    <w:abstractNumId w:val="20"/>
  </w:num>
  <w:num w:numId="35" w16cid:durableId="1343821517">
    <w:abstractNumId w:val="21"/>
  </w:num>
  <w:num w:numId="36" w16cid:durableId="1776049861">
    <w:abstractNumId w:val="12"/>
  </w:num>
  <w:num w:numId="37" w16cid:durableId="1694072637">
    <w:abstractNumId w:val="22"/>
  </w:num>
  <w:num w:numId="38" w16cid:durableId="569078090">
    <w:abstractNumId w:val="4"/>
  </w:num>
  <w:num w:numId="39" w16cid:durableId="1832215718">
    <w:abstractNumId w:val="7"/>
  </w:num>
  <w:num w:numId="40" w16cid:durableId="308753747">
    <w:abstractNumId w:val="28"/>
  </w:num>
  <w:num w:numId="41" w16cid:durableId="1697387690">
    <w:abstractNumId w:val="26"/>
  </w:num>
  <w:num w:numId="42" w16cid:durableId="58676014">
    <w:abstractNumId w:val="16"/>
  </w:num>
  <w:num w:numId="43" w16cid:durableId="1172601379">
    <w:abstractNumId w:val="18"/>
  </w:num>
  <w:num w:numId="44" w16cid:durableId="1583636222">
    <w:abstractNumId w:val="37"/>
  </w:num>
  <w:num w:numId="45" w16cid:durableId="31190849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750F7"/>
    <w:rsid w:val="000917FC"/>
    <w:rsid w:val="00093BC6"/>
    <w:rsid w:val="000A6F9F"/>
    <w:rsid w:val="000B17B3"/>
    <w:rsid w:val="001174C3"/>
    <w:rsid w:val="00187E5A"/>
    <w:rsid w:val="00192844"/>
    <w:rsid w:val="001A7694"/>
    <w:rsid w:val="001B1DF8"/>
    <w:rsid w:val="001D69A6"/>
    <w:rsid w:val="001F1F75"/>
    <w:rsid w:val="001F36B1"/>
    <w:rsid w:val="00207FBC"/>
    <w:rsid w:val="00221863"/>
    <w:rsid w:val="00246CA1"/>
    <w:rsid w:val="00283720"/>
    <w:rsid w:val="002920AA"/>
    <w:rsid w:val="002B2F63"/>
    <w:rsid w:val="002C17A2"/>
    <w:rsid w:val="002F0B88"/>
    <w:rsid w:val="002F5F94"/>
    <w:rsid w:val="00313D77"/>
    <w:rsid w:val="00362EF0"/>
    <w:rsid w:val="00390C9B"/>
    <w:rsid w:val="00391EA2"/>
    <w:rsid w:val="003A7CC9"/>
    <w:rsid w:val="003C008E"/>
    <w:rsid w:val="003C37B4"/>
    <w:rsid w:val="003D0CB0"/>
    <w:rsid w:val="003D2295"/>
    <w:rsid w:val="003F497D"/>
    <w:rsid w:val="003F4CE4"/>
    <w:rsid w:val="00435350"/>
    <w:rsid w:val="00436739"/>
    <w:rsid w:val="00464E25"/>
    <w:rsid w:val="0047467B"/>
    <w:rsid w:val="004806A3"/>
    <w:rsid w:val="004B4B03"/>
    <w:rsid w:val="00513ED6"/>
    <w:rsid w:val="005324BB"/>
    <w:rsid w:val="00534E76"/>
    <w:rsid w:val="0053616D"/>
    <w:rsid w:val="00556626"/>
    <w:rsid w:val="00562B57"/>
    <w:rsid w:val="005734ED"/>
    <w:rsid w:val="005875F8"/>
    <w:rsid w:val="00587FE3"/>
    <w:rsid w:val="00594523"/>
    <w:rsid w:val="005A0FA7"/>
    <w:rsid w:val="005A2FA5"/>
    <w:rsid w:val="005A721C"/>
    <w:rsid w:val="005B3903"/>
    <w:rsid w:val="005D0C1C"/>
    <w:rsid w:val="005D6C05"/>
    <w:rsid w:val="005E061E"/>
    <w:rsid w:val="005F127F"/>
    <w:rsid w:val="005F18A8"/>
    <w:rsid w:val="006060AB"/>
    <w:rsid w:val="00612D3B"/>
    <w:rsid w:val="00616D5F"/>
    <w:rsid w:val="0062240F"/>
    <w:rsid w:val="00626174"/>
    <w:rsid w:val="0066353D"/>
    <w:rsid w:val="00664000"/>
    <w:rsid w:val="00671901"/>
    <w:rsid w:val="006772A2"/>
    <w:rsid w:val="006973FB"/>
    <w:rsid w:val="006A1EBF"/>
    <w:rsid w:val="006B0B0A"/>
    <w:rsid w:val="006B76D7"/>
    <w:rsid w:val="006D281B"/>
    <w:rsid w:val="006E3071"/>
    <w:rsid w:val="006E6C66"/>
    <w:rsid w:val="00720EF6"/>
    <w:rsid w:val="00727D09"/>
    <w:rsid w:val="00734E13"/>
    <w:rsid w:val="007369EB"/>
    <w:rsid w:val="007426BE"/>
    <w:rsid w:val="00744A6F"/>
    <w:rsid w:val="00747CF0"/>
    <w:rsid w:val="00752D79"/>
    <w:rsid w:val="00760651"/>
    <w:rsid w:val="00796375"/>
    <w:rsid w:val="007B028D"/>
    <w:rsid w:val="007B2797"/>
    <w:rsid w:val="007E0A30"/>
    <w:rsid w:val="007E7EC1"/>
    <w:rsid w:val="007F3EDB"/>
    <w:rsid w:val="0080100B"/>
    <w:rsid w:val="00852D12"/>
    <w:rsid w:val="00854E8B"/>
    <w:rsid w:val="008607C2"/>
    <w:rsid w:val="00861213"/>
    <w:rsid w:val="008A1F62"/>
    <w:rsid w:val="008A41D8"/>
    <w:rsid w:val="008B1F04"/>
    <w:rsid w:val="008C5210"/>
    <w:rsid w:val="008C55A7"/>
    <w:rsid w:val="00900424"/>
    <w:rsid w:val="00923585"/>
    <w:rsid w:val="00956C68"/>
    <w:rsid w:val="009628F8"/>
    <w:rsid w:val="009711B1"/>
    <w:rsid w:val="00974526"/>
    <w:rsid w:val="009748A6"/>
    <w:rsid w:val="00975A36"/>
    <w:rsid w:val="00983A34"/>
    <w:rsid w:val="009906BD"/>
    <w:rsid w:val="009A3773"/>
    <w:rsid w:val="009A3AEC"/>
    <w:rsid w:val="009B62C4"/>
    <w:rsid w:val="009C6FCB"/>
    <w:rsid w:val="009E57C1"/>
    <w:rsid w:val="009F250A"/>
    <w:rsid w:val="00A2488B"/>
    <w:rsid w:val="00A27E6E"/>
    <w:rsid w:val="00A30119"/>
    <w:rsid w:val="00A374B2"/>
    <w:rsid w:val="00A41DC7"/>
    <w:rsid w:val="00A640E4"/>
    <w:rsid w:val="00A657BD"/>
    <w:rsid w:val="00A67456"/>
    <w:rsid w:val="00A74EB1"/>
    <w:rsid w:val="00A759FC"/>
    <w:rsid w:val="00A7667F"/>
    <w:rsid w:val="00A86118"/>
    <w:rsid w:val="00A87DA7"/>
    <w:rsid w:val="00A91930"/>
    <w:rsid w:val="00A93CE8"/>
    <w:rsid w:val="00AA30C1"/>
    <w:rsid w:val="00AA671D"/>
    <w:rsid w:val="00AD378C"/>
    <w:rsid w:val="00B15211"/>
    <w:rsid w:val="00B20060"/>
    <w:rsid w:val="00B2166A"/>
    <w:rsid w:val="00B264DE"/>
    <w:rsid w:val="00B273B5"/>
    <w:rsid w:val="00B332E0"/>
    <w:rsid w:val="00B44C98"/>
    <w:rsid w:val="00B4551D"/>
    <w:rsid w:val="00B72ECE"/>
    <w:rsid w:val="00B83FBC"/>
    <w:rsid w:val="00B941A7"/>
    <w:rsid w:val="00B96553"/>
    <w:rsid w:val="00BC0805"/>
    <w:rsid w:val="00BE2F79"/>
    <w:rsid w:val="00BF0018"/>
    <w:rsid w:val="00C067F4"/>
    <w:rsid w:val="00C201B5"/>
    <w:rsid w:val="00C274C7"/>
    <w:rsid w:val="00C44DDC"/>
    <w:rsid w:val="00C60814"/>
    <w:rsid w:val="00C62264"/>
    <w:rsid w:val="00C64141"/>
    <w:rsid w:val="00C677E8"/>
    <w:rsid w:val="00C952BC"/>
    <w:rsid w:val="00CA501C"/>
    <w:rsid w:val="00CC44D9"/>
    <w:rsid w:val="00CD3846"/>
    <w:rsid w:val="00CD4240"/>
    <w:rsid w:val="00CD515F"/>
    <w:rsid w:val="00CE6E51"/>
    <w:rsid w:val="00CF1AA7"/>
    <w:rsid w:val="00D05535"/>
    <w:rsid w:val="00D07E5B"/>
    <w:rsid w:val="00D53671"/>
    <w:rsid w:val="00D54CB3"/>
    <w:rsid w:val="00D654FF"/>
    <w:rsid w:val="00D92997"/>
    <w:rsid w:val="00DB5E79"/>
    <w:rsid w:val="00DB711E"/>
    <w:rsid w:val="00DD502E"/>
    <w:rsid w:val="00DF01A8"/>
    <w:rsid w:val="00E017D2"/>
    <w:rsid w:val="00E057EC"/>
    <w:rsid w:val="00E77BD6"/>
    <w:rsid w:val="00E83E7D"/>
    <w:rsid w:val="00E96A4E"/>
    <w:rsid w:val="00EA0E5F"/>
    <w:rsid w:val="00EB6AC2"/>
    <w:rsid w:val="00EF4ADA"/>
    <w:rsid w:val="00EF784A"/>
    <w:rsid w:val="00F07D1A"/>
    <w:rsid w:val="00F13BDF"/>
    <w:rsid w:val="00F42FA7"/>
    <w:rsid w:val="00F61247"/>
    <w:rsid w:val="00F769E7"/>
    <w:rsid w:val="00F83931"/>
    <w:rsid w:val="00FB22BB"/>
    <w:rsid w:val="00FB3C2E"/>
    <w:rsid w:val="00FC10FA"/>
    <w:rsid w:val="00FD408F"/>
    <w:rsid w:val="00FF52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qFormat="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7B028D"/>
    <w:pPr>
      <w:widowControl w:val="0"/>
    </w:pPr>
  </w:style>
  <w:style w:type="paragraph" w:styleId="1">
    <w:name w:val="heading 1"/>
    <w:basedOn w:val="a0"/>
    <w:next w:val="a0"/>
    <w:link w:val="10"/>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qFormat/>
    <w:rsid w:val="00093BC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link w:val="40"/>
    <w:qFormat/>
    <w:rsid w:val="00C201B5"/>
    <w:pPr>
      <w:widowControl/>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rsid w:val="008B1F04"/>
    <w:pPr>
      <w:tabs>
        <w:tab w:val="center" w:pos="4153"/>
        <w:tab w:val="right" w:pos="8306"/>
      </w:tabs>
      <w:snapToGrid w:val="0"/>
    </w:pPr>
    <w:rPr>
      <w:sz w:val="20"/>
      <w:szCs w:val="20"/>
    </w:rPr>
  </w:style>
  <w:style w:type="character" w:customStyle="1" w:styleId="a6">
    <w:name w:val="頁首 字元"/>
    <w:basedOn w:val="a1"/>
    <w:link w:val="a5"/>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rsid w:val="00093BC6"/>
    <w:rPr>
      <w:rFonts w:asciiTheme="majorHAnsi" w:eastAsiaTheme="majorEastAsia" w:hAnsiTheme="majorHAnsi" w:cstheme="majorBidi"/>
      <w:b/>
      <w:bCs/>
      <w:sz w:val="48"/>
      <w:szCs w:val="48"/>
    </w:rPr>
  </w:style>
  <w:style w:type="character" w:customStyle="1" w:styleId="30">
    <w:name w:val="標題 3 字元"/>
    <w:basedOn w:val="a1"/>
    <w:link w:val="3"/>
    <w:rsid w:val="00093BC6"/>
    <w:rPr>
      <w:rFonts w:asciiTheme="majorHAnsi" w:eastAsiaTheme="majorEastAsia" w:hAnsiTheme="majorHAnsi" w:cstheme="majorBidi"/>
      <w:b/>
      <w:bCs/>
      <w:sz w:val="36"/>
      <w:szCs w:val="36"/>
    </w:rPr>
  </w:style>
  <w:style w:type="paragraph" w:styleId="a9">
    <w:name w:val="List Paragraph"/>
    <w:basedOn w:val="a0"/>
    <w:uiPriority w:val="34"/>
    <w:qFormat/>
    <w:rsid w:val="00093BC6"/>
    <w:pPr>
      <w:ind w:leftChars="200" w:left="480"/>
    </w:pPr>
  </w:style>
  <w:style w:type="table" w:styleId="aa">
    <w:name w:val="Table Grid"/>
    <w:basedOn w:val="a2"/>
    <w:uiPriority w:val="5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semiHidden/>
    <w:rsid w:val="00093BC6"/>
    <w:rPr>
      <w:rFonts w:asciiTheme="majorHAnsi" w:eastAsiaTheme="majorEastAsia" w:hAnsiTheme="majorHAnsi" w:cstheme="majorBidi"/>
      <w:sz w:val="18"/>
      <w:szCs w:val="18"/>
    </w:rPr>
  </w:style>
  <w:style w:type="character" w:customStyle="1" w:styleId="ac">
    <w:name w:val="註解方塊文字 字元"/>
    <w:basedOn w:val="a1"/>
    <w:link w:val="ab"/>
    <w:semiHidden/>
    <w:rsid w:val="00093BC6"/>
    <w:rPr>
      <w:rFonts w:asciiTheme="majorHAnsi" w:eastAsiaTheme="majorEastAsia" w:hAnsiTheme="majorHAnsi" w:cstheme="majorBidi"/>
      <w:sz w:val="18"/>
      <w:szCs w:val="18"/>
    </w:rPr>
  </w:style>
  <w:style w:type="table" w:customStyle="1" w:styleId="13">
    <w:name w:val="表格格線1"/>
    <w:basedOn w:val="a2"/>
    <w:next w:val="aa"/>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rsid w:val="00093BC6"/>
    <w:rPr>
      <w:sz w:val="18"/>
      <w:szCs w:val="18"/>
    </w:rPr>
  </w:style>
  <w:style w:type="paragraph" w:styleId="ae">
    <w:name w:val="annotation text"/>
    <w:basedOn w:val="a0"/>
    <w:link w:val="af"/>
    <w:uiPriority w:val="99"/>
    <w:semiHidden/>
    <w:rsid w:val="00093BC6"/>
  </w:style>
  <w:style w:type="character" w:customStyle="1" w:styleId="af">
    <w:name w:val="註解文字 字元"/>
    <w:basedOn w:val="a1"/>
    <w:link w:val="ae"/>
    <w:uiPriority w:val="99"/>
    <w:semiHidden/>
    <w:rsid w:val="00093BC6"/>
  </w:style>
  <w:style w:type="paragraph" w:styleId="af0">
    <w:name w:val="annotation subject"/>
    <w:basedOn w:val="ae"/>
    <w:next w:val="ae"/>
    <w:link w:val="af1"/>
    <w:uiPriority w:val="99"/>
    <w:semiHidden/>
    <w:rsid w:val="00093BC6"/>
    <w:rPr>
      <w:b/>
      <w:bCs/>
    </w:rPr>
  </w:style>
  <w:style w:type="character" w:customStyle="1" w:styleId="af1">
    <w:name w:val="註解主旨 字元"/>
    <w:basedOn w:val="af"/>
    <w:link w:val="af0"/>
    <w:uiPriority w:val="99"/>
    <w:semiHidden/>
    <w:rsid w:val="00093BC6"/>
    <w:rPr>
      <w:b/>
      <w:bCs/>
    </w:rPr>
  </w:style>
  <w:style w:type="paragraph" w:styleId="af2">
    <w:name w:val="footnote text"/>
    <w:basedOn w:val="a0"/>
    <w:link w:val="af3"/>
    <w:uiPriority w:val="99"/>
    <w:semiHidden/>
    <w:qFormat/>
    <w:rsid w:val="00093BC6"/>
    <w:pPr>
      <w:snapToGrid w:val="0"/>
    </w:pPr>
    <w:rPr>
      <w:sz w:val="20"/>
      <w:szCs w:val="20"/>
    </w:rPr>
  </w:style>
  <w:style w:type="character" w:customStyle="1" w:styleId="af3">
    <w:name w:val="註腳文字 字元"/>
    <w:basedOn w:val="a1"/>
    <w:link w:val="af2"/>
    <w:uiPriority w:val="99"/>
    <w:semiHidden/>
    <w:rsid w:val="00093BC6"/>
    <w:rPr>
      <w:sz w:val="20"/>
      <w:szCs w:val="20"/>
    </w:rPr>
  </w:style>
  <w:style w:type="character" w:styleId="af4">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中標"/>
    <w:basedOn w:val="a0"/>
    <w:semiHidden/>
    <w:rsid w:val="007E7EC1"/>
    <w:pPr>
      <w:spacing w:line="360" w:lineRule="auto"/>
      <w:jc w:val="both"/>
    </w:pPr>
    <w:rPr>
      <w:rFonts w:ascii="標楷體" w:eastAsia="標楷體"/>
      <w:b/>
      <w:sz w:val="36"/>
    </w:rPr>
  </w:style>
  <w:style w:type="paragraph" w:customStyle="1" w:styleId="af6">
    <w:name w:val="小標"/>
    <w:basedOn w:val="a0"/>
    <w:semiHidden/>
    <w:rsid w:val="007E7EC1"/>
    <w:pPr>
      <w:spacing w:line="360" w:lineRule="auto"/>
      <w:ind w:left="420"/>
      <w:jc w:val="both"/>
    </w:pPr>
    <w:rPr>
      <w:rFonts w:ascii="標楷體" w:eastAsia="標楷體"/>
      <w:b/>
      <w:sz w:val="32"/>
    </w:rPr>
  </w:style>
  <w:style w:type="character" w:customStyle="1" w:styleId="af7">
    <w:name w:val="本文 字元"/>
    <w:basedOn w:val="a1"/>
    <w:link w:val="af8"/>
    <w:rsid w:val="007E7EC1"/>
    <w:rPr>
      <w:rFonts w:ascii="標楷體" w:eastAsia="標楷體" w:hAnsi="Times New Roman" w:cs="Times New Roman"/>
    </w:rPr>
  </w:style>
  <w:style w:type="paragraph" w:styleId="af8">
    <w:name w:val="Body Text"/>
    <w:basedOn w:val="a0"/>
    <w:link w:val="af7"/>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9">
    <w:name w:val="Plain Text"/>
    <w:aliases w:val="內文壹"/>
    <w:basedOn w:val="a0"/>
    <w:link w:val="afa"/>
    <w:rsid w:val="007E7EC1"/>
    <w:rPr>
      <w:rFonts w:ascii="細明體" w:eastAsia="細明體" w:hAnsi="Courier New"/>
      <w:szCs w:val="20"/>
    </w:rPr>
  </w:style>
  <w:style w:type="character" w:customStyle="1" w:styleId="afa">
    <w:name w:val="純文字 字元"/>
    <w:aliases w:val="內文壹 字元"/>
    <w:basedOn w:val="a1"/>
    <w:link w:val="af9"/>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b">
    <w:name w:val="page number"/>
    <w:basedOn w:val="a1"/>
    <w:rsid w:val="007E7EC1"/>
  </w:style>
  <w:style w:type="paragraph" w:styleId="afc">
    <w:name w:val="Body Text Indent"/>
    <w:basedOn w:val="a0"/>
    <w:link w:val="afd"/>
    <w:rsid w:val="007E7EC1"/>
    <w:pPr>
      <w:spacing w:beforeLines="25" w:line="500" w:lineRule="exact"/>
      <w:ind w:firstLineChars="200" w:firstLine="560"/>
      <w:jc w:val="both"/>
    </w:pPr>
    <w:rPr>
      <w:rFonts w:ascii="標楷體" w:eastAsia="標楷體"/>
      <w:sz w:val="28"/>
    </w:rPr>
  </w:style>
  <w:style w:type="character" w:customStyle="1" w:styleId="afd">
    <w:name w:val="本文縮排 字元"/>
    <w:basedOn w:val="a1"/>
    <w:link w:val="afc"/>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e">
    <w:name w:val="內文之表頭"/>
    <w:basedOn w:val="aff"/>
    <w:semiHidden/>
    <w:rsid w:val="007E7EC1"/>
    <w:pPr>
      <w:ind w:rightChars="20" w:right="48"/>
      <w:jc w:val="distribute"/>
    </w:pPr>
  </w:style>
  <w:style w:type="paragraph" w:customStyle="1" w:styleId="aff">
    <w:name w:val="內文之表格"/>
    <w:basedOn w:val="a0"/>
    <w:semiHidden/>
    <w:rsid w:val="007E7EC1"/>
    <w:pPr>
      <w:ind w:leftChars="20" w:left="48"/>
      <w:jc w:val="both"/>
    </w:pPr>
    <w:rPr>
      <w:rFonts w:ascii="標楷體" w:eastAsia="標楷體"/>
    </w:rPr>
  </w:style>
  <w:style w:type="paragraph" w:customStyle="1" w:styleId="aff0">
    <w:name w:val="(一)"/>
    <w:basedOn w:val="a0"/>
    <w:autoRedefine/>
    <w:rsid w:val="007E7EC1"/>
    <w:pPr>
      <w:spacing w:beforeLines="20" w:afterLines="20" w:line="400" w:lineRule="exact"/>
      <w:ind w:firstLineChars="200" w:firstLine="561"/>
      <w:jc w:val="both"/>
    </w:pPr>
    <w:rPr>
      <w:rFonts w:ascii="標楷體" w:eastAsia="標楷體"/>
      <w:b/>
      <w:sz w:val="28"/>
    </w:rPr>
  </w:style>
  <w:style w:type="paragraph" w:customStyle="1" w:styleId="aff1">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2">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3">
    <w:name w:val="甲乙丙"/>
    <w:basedOn w:val="a0"/>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4">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semiHidden/>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ate"/>
    <w:basedOn w:val="a0"/>
    <w:next w:val="a0"/>
    <w:link w:val="aff6"/>
    <w:rsid w:val="007E7EC1"/>
    <w:pPr>
      <w:jc w:val="right"/>
    </w:pPr>
  </w:style>
  <w:style w:type="character" w:customStyle="1" w:styleId="aff6">
    <w:name w:val="日期 字元"/>
    <w:basedOn w:val="a1"/>
    <w:link w:val="aff5"/>
    <w:rsid w:val="007E7EC1"/>
  </w:style>
  <w:style w:type="paragraph" w:customStyle="1" w:styleId="aff7">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8">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9">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a">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0">
    <w:name w:val="表標題-靠左"/>
    <w:basedOn w:val="aff8"/>
    <w:semiHidden/>
    <w:qFormat/>
    <w:rsid w:val="007E7EC1"/>
    <w:pPr>
      <w:spacing w:line="260" w:lineRule="exact"/>
      <w:ind w:left="230" w:hangingChars="230" w:hanging="230"/>
      <w:jc w:val="left"/>
    </w:pPr>
    <w:rPr>
      <w:noProof/>
    </w:rPr>
  </w:style>
  <w:style w:type="table" w:customStyle="1" w:styleId="80">
    <w:name w:val="表格格線8"/>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表內文"/>
    <w:basedOn w:val="a0"/>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1">
    <w:name w:val="表附註-前空白"/>
    <w:basedOn w:val="affa"/>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 w:type="paragraph" w:customStyle="1" w:styleId="affc">
    <w:name w:val="標題一、"/>
    <w:basedOn w:val="a0"/>
    <w:rsid w:val="00221863"/>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paragraph" w:customStyle="1" w:styleId="affd">
    <w:name w:val="標題（一）"/>
    <w:basedOn w:val="a0"/>
    <w:link w:val="19"/>
    <w:rsid w:val="00221863"/>
    <w:pPr>
      <w:spacing w:beforeLines="20" w:afterLines="20" w:line="400" w:lineRule="exact"/>
      <w:ind w:firstLineChars="200" w:firstLine="200"/>
      <w:jc w:val="both"/>
    </w:pPr>
    <w:rPr>
      <w:rFonts w:ascii="Times New Roman" w:eastAsia="標楷體" w:hAnsi="Times New Roman" w:cs="新細明體"/>
      <w:b/>
      <w:bCs/>
      <w:sz w:val="32"/>
      <w:szCs w:val="28"/>
    </w:rPr>
  </w:style>
  <w:style w:type="character" w:customStyle="1" w:styleId="19">
    <w:name w:val="標題（一） 字元1"/>
    <w:link w:val="affd"/>
    <w:semiHidden/>
    <w:rsid w:val="00221863"/>
    <w:rPr>
      <w:rFonts w:ascii="Times New Roman" w:eastAsia="標楷體" w:hAnsi="Times New Roman" w:cs="新細明體"/>
      <w:b/>
      <w:bCs/>
      <w:sz w:val="32"/>
      <w:szCs w:val="28"/>
    </w:rPr>
  </w:style>
  <w:style w:type="paragraph" w:customStyle="1" w:styleId="1a">
    <w:name w:val="標題1."/>
    <w:basedOn w:val="a0"/>
    <w:link w:val="1b"/>
    <w:rsid w:val="00221863"/>
    <w:pPr>
      <w:spacing w:line="400" w:lineRule="exact"/>
      <w:ind w:firstLineChars="450" w:firstLine="450"/>
      <w:jc w:val="both"/>
    </w:pPr>
    <w:rPr>
      <w:rFonts w:ascii="標楷體" w:eastAsia="標楷體" w:hAnsi="Times New Roman" w:cs="新細明體"/>
      <w:bCs/>
    </w:rPr>
  </w:style>
  <w:style w:type="character" w:customStyle="1" w:styleId="1b">
    <w:name w:val="標題1. 字元"/>
    <w:link w:val="1a"/>
    <w:rsid w:val="00221863"/>
    <w:rPr>
      <w:rFonts w:ascii="標楷體" w:eastAsia="標楷體" w:hAnsi="Times New Roman" w:cs="新細明體"/>
      <w:bCs/>
    </w:rPr>
  </w:style>
  <w:style w:type="paragraph" w:customStyle="1" w:styleId="affe">
    <w:name w:val="乙篇主文"/>
    <w:basedOn w:val="a0"/>
    <w:link w:val="afff"/>
    <w:rsid w:val="00221863"/>
    <w:pPr>
      <w:spacing w:line="400" w:lineRule="exact"/>
      <w:ind w:firstLineChars="200" w:firstLine="200"/>
      <w:jc w:val="both"/>
    </w:pPr>
    <w:rPr>
      <w:rFonts w:ascii="標楷體" w:eastAsia="標楷體" w:hAnsi="Times New Roman" w:cs="Times New Roman"/>
    </w:rPr>
  </w:style>
  <w:style w:type="paragraph" w:customStyle="1" w:styleId="afff0">
    <w:name w:val="標題一、 字元 字元 字元"/>
    <w:basedOn w:val="a0"/>
    <w:link w:val="afff1"/>
    <w:semiHidden/>
    <w:rsid w:val="00221863"/>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character" w:customStyle="1" w:styleId="afff1">
    <w:name w:val="標題一、 字元 字元 字元 字元"/>
    <w:basedOn w:val="a1"/>
    <w:link w:val="afff0"/>
    <w:semiHidden/>
    <w:rsid w:val="00221863"/>
    <w:rPr>
      <w:rFonts w:ascii="Times New Roman" w:eastAsia="標楷體" w:hAnsi="Times New Roman" w:cs="新細明體"/>
      <w:b/>
      <w:bCs/>
      <w:sz w:val="32"/>
      <w:szCs w:val="32"/>
    </w:rPr>
  </w:style>
  <w:style w:type="character" w:customStyle="1" w:styleId="40">
    <w:name w:val="標題 4 字元"/>
    <w:basedOn w:val="a1"/>
    <w:link w:val="4"/>
    <w:rsid w:val="00C201B5"/>
    <w:rPr>
      <w:rFonts w:ascii="標楷體" w:eastAsia="標楷體" w:hAnsi="Arial" w:cs="Times New Roman"/>
      <w:b/>
      <w:sz w:val="28"/>
      <w:szCs w:val="36"/>
    </w:rPr>
  </w:style>
  <w:style w:type="paragraph" w:customStyle="1" w:styleId="-">
    <w:name w:val="欄-項目符號"/>
    <w:basedOn w:val="a5"/>
    <w:rsid w:val="00C201B5"/>
    <w:pPr>
      <w:numPr>
        <w:numId w:val="2"/>
      </w:numPr>
      <w:tabs>
        <w:tab w:val="clear" w:pos="4153"/>
        <w:tab w:val="clear" w:pos="8306"/>
        <w:tab w:val="num" w:pos="341"/>
      </w:tabs>
      <w:snapToGrid/>
      <w:ind w:rightChars="50" w:right="120" w:hanging="221"/>
      <w:jc w:val="both"/>
    </w:pPr>
    <w:rPr>
      <w:rFonts w:ascii="Times New Roman" w:eastAsia="華康楷書體W5" w:hAnsi="Times New Roman" w:cs="Times New Roman"/>
      <w:spacing w:val="10"/>
      <w:sz w:val="19"/>
    </w:rPr>
  </w:style>
  <w:style w:type="paragraph" w:customStyle="1" w:styleId="afff2">
    <w:name w:val="標題壹、"/>
    <w:basedOn w:val="afff3"/>
    <w:rsid w:val="00C201B5"/>
    <w:pPr>
      <w:spacing w:beforeLines="0" w:line="360" w:lineRule="auto"/>
      <w:jc w:val="both"/>
    </w:pPr>
    <w:rPr>
      <w:sz w:val="36"/>
      <w:szCs w:val="36"/>
    </w:rPr>
  </w:style>
  <w:style w:type="paragraph" w:customStyle="1" w:styleId="afff3">
    <w:name w:val="標題甲、"/>
    <w:basedOn w:val="a0"/>
    <w:link w:val="afff4"/>
    <w:rsid w:val="00C201B5"/>
    <w:pPr>
      <w:spacing w:beforeLines="50"/>
      <w:jc w:val="center"/>
    </w:pPr>
    <w:rPr>
      <w:rFonts w:ascii="Times New Roman" w:eastAsia="標楷體" w:hAnsi="Times New Roman" w:cs="新細明體"/>
      <w:b/>
      <w:bCs/>
      <w:sz w:val="40"/>
      <w:szCs w:val="20"/>
    </w:rPr>
  </w:style>
  <w:style w:type="paragraph" w:customStyle="1" w:styleId="afff5">
    <w:name w:val="跨頁標頭"/>
    <w:basedOn w:val="a0"/>
    <w:rsid w:val="00C201B5"/>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w:basedOn w:val="a0"/>
    <w:rsid w:val="00C201B5"/>
    <w:pPr>
      <w:jc w:val="right"/>
    </w:pPr>
    <w:rPr>
      <w:rFonts w:ascii="細明體" w:eastAsia="細明體" w:hAnsi="Arial" w:cs="Times New Roman"/>
      <w:b/>
      <w:bCs/>
      <w:w w:val="90"/>
      <w:sz w:val="18"/>
      <w:szCs w:val="20"/>
    </w:rPr>
  </w:style>
  <w:style w:type="paragraph" w:customStyle="1" w:styleId="1c">
    <w:name w:val="標題(1)"/>
    <w:basedOn w:val="1a"/>
    <w:rsid w:val="00C201B5"/>
    <w:pPr>
      <w:ind w:firstLineChars="550" w:firstLine="550"/>
    </w:pPr>
    <w:rPr>
      <w:rFonts w:cs="Times New Roman"/>
      <w:b/>
    </w:rPr>
  </w:style>
  <w:style w:type="character" w:customStyle="1" w:styleId="afff">
    <w:name w:val="乙篇主文 字元"/>
    <w:link w:val="affe"/>
    <w:locked/>
    <w:rsid w:val="00C201B5"/>
    <w:rPr>
      <w:rFonts w:ascii="標楷體" w:eastAsia="標楷體" w:hAnsi="Times New Roman" w:cs="Times New Roman"/>
    </w:rPr>
  </w:style>
  <w:style w:type="paragraph" w:customStyle="1" w:styleId="afff6">
    <w:name w:val="單元"/>
    <w:basedOn w:val="a0"/>
    <w:rsid w:val="00C201B5"/>
    <w:pPr>
      <w:snapToGrid w:val="0"/>
      <w:ind w:rightChars="100" w:right="100"/>
      <w:jc w:val="right"/>
    </w:pPr>
    <w:rPr>
      <w:rFonts w:ascii="標楷體" w:eastAsia="標楷體" w:hAnsi="Arial Narrow" w:cs="Times New Roman"/>
      <w:w w:val="95"/>
      <w:sz w:val="20"/>
      <w:szCs w:val="20"/>
    </w:rPr>
  </w:style>
  <w:style w:type="paragraph" w:customStyle="1" w:styleId="afff7">
    <w:name w:val="註"/>
    <w:basedOn w:val="a0"/>
    <w:link w:val="afff8"/>
    <w:rsid w:val="00C201B5"/>
    <w:pPr>
      <w:spacing w:line="320" w:lineRule="exact"/>
      <w:jc w:val="both"/>
    </w:pPr>
    <w:rPr>
      <w:rFonts w:ascii="標楷體" w:eastAsia="標楷體" w:hAnsi="Times New Roman" w:cs="Times New Roman"/>
      <w:sz w:val="20"/>
      <w:szCs w:val="20"/>
    </w:rPr>
  </w:style>
  <w:style w:type="paragraph" w:customStyle="1" w:styleId="28">
    <w:name w:val="表格欄2數字"/>
    <w:basedOn w:val="1-"/>
    <w:rsid w:val="00C201B5"/>
  </w:style>
  <w:style w:type="paragraph" w:customStyle="1" w:styleId="36">
    <w:name w:val="表格欄3數字"/>
    <w:basedOn w:val="28"/>
    <w:rsid w:val="00C201B5"/>
    <w:rPr>
      <w:b w:val="0"/>
    </w:rPr>
  </w:style>
  <w:style w:type="paragraph" w:customStyle="1" w:styleId="42">
    <w:name w:val="欄4（原因分析）"/>
    <w:basedOn w:val="a0"/>
    <w:rsid w:val="00C201B5"/>
    <w:pPr>
      <w:jc w:val="both"/>
    </w:pPr>
    <w:rPr>
      <w:rFonts w:ascii="標楷體" w:eastAsia="標楷體" w:hAnsi="Times New Roman" w:cs="新細明體"/>
      <w:w w:val="90"/>
      <w:sz w:val="18"/>
      <w:szCs w:val="18"/>
    </w:rPr>
  </w:style>
  <w:style w:type="paragraph" w:customStyle="1" w:styleId="afff9">
    <w:name w:val="甲篇內文"/>
    <w:basedOn w:val="affe"/>
    <w:link w:val="afffa"/>
    <w:rsid w:val="00C201B5"/>
    <w:pPr>
      <w:spacing w:line="460" w:lineRule="exact"/>
    </w:pPr>
    <w:rPr>
      <w:sz w:val="28"/>
      <w:szCs w:val="28"/>
    </w:rPr>
  </w:style>
  <w:style w:type="character" w:customStyle="1" w:styleId="afffa">
    <w:name w:val="甲篇內文 字元"/>
    <w:link w:val="afff9"/>
    <w:locked/>
    <w:rsid w:val="00C201B5"/>
    <w:rPr>
      <w:rFonts w:ascii="標楷體" w:eastAsia="標楷體" w:hAnsi="Times New Roman" w:cs="Times New Roman"/>
      <w:sz w:val="28"/>
      <w:szCs w:val="28"/>
    </w:rPr>
  </w:style>
  <w:style w:type="paragraph" w:customStyle="1" w:styleId="afffb">
    <w:name w:val="表頭"/>
    <w:basedOn w:val="a0"/>
    <w:rsid w:val="00C201B5"/>
    <w:pPr>
      <w:ind w:leftChars="30" w:left="30" w:rightChars="30" w:right="30"/>
      <w:jc w:val="distribute"/>
    </w:pPr>
    <w:rPr>
      <w:rFonts w:ascii="華康楷書體W5" w:eastAsia="標楷體" w:hAnsi="Times New Roman" w:cs="Times New Roman"/>
      <w:sz w:val="20"/>
      <w:szCs w:val="20"/>
    </w:rPr>
  </w:style>
  <w:style w:type="paragraph" w:customStyle="1" w:styleId="1d">
    <w:name w:val="表說1."/>
    <w:basedOn w:val="afff7"/>
    <w:rsid w:val="00C201B5"/>
    <w:pPr>
      <w:spacing w:line="400" w:lineRule="exact"/>
    </w:pPr>
    <w:rPr>
      <w:rFonts w:cs="新細明體"/>
      <w:sz w:val="24"/>
      <w:szCs w:val="24"/>
    </w:rPr>
  </w:style>
  <w:style w:type="paragraph" w:customStyle="1" w:styleId="1-2">
    <w:name w:val="表格欄1-2"/>
    <w:basedOn w:val="a0"/>
    <w:rsid w:val="00C201B5"/>
    <w:pPr>
      <w:ind w:firstLineChars="100" w:firstLine="100"/>
      <w:jc w:val="distribute"/>
    </w:pPr>
    <w:rPr>
      <w:rFonts w:ascii="Times New Roman" w:eastAsia="標楷體" w:hAnsi="Times New Roman" w:cs="新細明體"/>
      <w:b/>
      <w:sz w:val="20"/>
      <w:szCs w:val="18"/>
    </w:rPr>
  </w:style>
  <w:style w:type="paragraph" w:customStyle="1" w:styleId="1-310">
    <w:name w:val="表格欄1-3退1 字元"/>
    <w:basedOn w:val="a0"/>
    <w:link w:val="1-311"/>
    <w:rsid w:val="00C201B5"/>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0"/>
    <w:rsid w:val="00C201B5"/>
    <w:pPr>
      <w:ind w:leftChars="150" w:left="150" w:firstLineChars="0" w:firstLine="0"/>
    </w:pPr>
  </w:style>
  <w:style w:type="paragraph" w:customStyle="1" w:styleId="123">
    <w:name w:val="內文123"/>
    <w:rsid w:val="00C201B5"/>
    <w:pPr>
      <w:overflowPunct w:val="0"/>
      <w:spacing w:line="400" w:lineRule="exact"/>
      <w:ind w:firstLineChars="450" w:firstLine="450"/>
      <w:jc w:val="both"/>
    </w:pPr>
    <w:rPr>
      <w:rFonts w:ascii="標楷體" w:eastAsia="標楷體" w:hAnsi="Times New Roman" w:cs="Times New Roman"/>
      <w:szCs w:val="20"/>
    </w:rPr>
  </w:style>
  <w:style w:type="paragraph" w:customStyle="1" w:styleId="afffc">
    <w:name w:val="小計"/>
    <w:basedOn w:val="1-2"/>
    <w:rsid w:val="00C201B5"/>
    <w:pPr>
      <w:ind w:leftChars="250" w:left="250" w:rightChars="100" w:right="100" w:firstLineChars="0" w:firstLine="0"/>
    </w:pPr>
    <w:rPr>
      <w:sz w:val="18"/>
    </w:rPr>
  </w:style>
  <w:style w:type="paragraph" w:customStyle="1" w:styleId="1e">
    <w:name w:val="標題1.加粗"/>
    <w:basedOn w:val="1a"/>
    <w:rsid w:val="00C201B5"/>
    <w:pPr>
      <w:ind w:firstLine="1080"/>
    </w:pPr>
    <w:rPr>
      <w:rFonts w:cs="Times New Roman"/>
      <w:sz w:val="28"/>
      <w:szCs w:val="28"/>
    </w:rPr>
  </w:style>
  <w:style w:type="paragraph" w:customStyle="1" w:styleId="afffd">
    <w:name w:val="一二三"/>
    <w:basedOn w:val="afffe"/>
    <w:rsid w:val="00C201B5"/>
    <w:pPr>
      <w:spacing w:after="120"/>
      <w:ind w:left="0"/>
    </w:pPr>
    <w:rPr>
      <w:b w:val="0"/>
      <w:sz w:val="32"/>
    </w:rPr>
  </w:style>
  <w:style w:type="paragraph" w:customStyle="1" w:styleId="afffe">
    <w:name w:val="壹貳參"/>
    <w:basedOn w:val="aff3"/>
    <w:rsid w:val="00C201B5"/>
    <w:pPr>
      <w:spacing w:after="240"/>
      <w:ind w:left="624"/>
      <w:jc w:val="left"/>
    </w:pPr>
    <w:rPr>
      <w:rFonts w:hAnsi="Times New Roman" w:cs="Times New Roman"/>
      <w:spacing w:val="0"/>
      <w:sz w:val="36"/>
    </w:rPr>
  </w:style>
  <w:style w:type="paragraph" w:customStyle="1" w:styleId="affff">
    <w:name w:val="主文"/>
    <w:basedOn w:val="a0"/>
    <w:rsid w:val="00C201B5"/>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affff0">
    <w:name w:val="表說"/>
    <w:basedOn w:val="affff"/>
    <w:rsid w:val="00C201B5"/>
    <w:pPr>
      <w:ind w:firstLineChars="0" w:firstLine="0"/>
    </w:pPr>
    <w:rPr>
      <w:rFonts w:ascii="Courier" w:hAnsi="Courier"/>
    </w:rPr>
  </w:style>
  <w:style w:type="paragraph" w:customStyle="1" w:styleId="1-11">
    <w:name w:val="欄1-1"/>
    <w:basedOn w:val="1-20"/>
    <w:rsid w:val="00C201B5"/>
    <w:pPr>
      <w:ind w:leftChars="138" w:left="787" w:rightChars="206" w:right="494"/>
    </w:pPr>
  </w:style>
  <w:style w:type="paragraph" w:customStyle="1" w:styleId="1-20">
    <w:name w:val="欄1-2"/>
    <w:basedOn w:val="1-3"/>
    <w:rsid w:val="00C201B5"/>
    <w:pPr>
      <w:ind w:leftChars="75" w:left="636" w:hanging="456"/>
    </w:pPr>
    <w:rPr>
      <w:kern w:val="0"/>
    </w:rPr>
  </w:style>
  <w:style w:type="paragraph" w:customStyle="1" w:styleId="1-3">
    <w:name w:val="欄1-3"/>
    <w:basedOn w:val="a0"/>
    <w:rsid w:val="00C201B5"/>
    <w:pPr>
      <w:spacing w:beforeLines="20" w:afterLines="20"/>
      <w:ind w:leftChars="150" w:left="360" w:firstLine="376"/>
      <w:jc w:val="distribute"/>
    </w:pPr>
    <w:rPr>
      <w:rFonts w:ascii="標楷體" w:eastAsia="標楷體" w:hAnsi="Times New Roman" w:cs="Times New Roman"/>
      <w:spacing w:val="-20"/>
      <w:sz w:val="20"/>
      <w:szCs w:val="20"/>
    </w:rPr>
  </w:style>
  <w:style w:type="paragraph" w:customStyle="1" w:styleId="-2">
    <w:name w:val="樣式-壹"/>
    <w:basedOn w:val="a0"/>
    <w:rsid w:val="00C201B5"/>
    <w:rPr>
      <w:rFonts w:ascii="Times New Roman" w:eastAsia="華康楷書體W5" w:hAnsi="Times New Roman" w:cs="Times New Roman"/>
      <w:sz w:val="28"/>
      <w:szCs w:val="20"/>
    </w:rPr>
  </w:style>
  <w:style w:type="paragraph" w:customStyle="1" w:styleId="2-">
    <w:name w:val="欄2-數字"/>
    <w:basedOn w:val="3-"/>
    <w:rsid w:val="00C201B5"/>
    <w:pPr>
      <w:spacing w:before="72" w:after="72"/>
      <w:ind w:left="24" w:right="24"/>
    </w:pPr>
    <w:rPr>
      <w:b/>
    </w:rPr>
  </w:style>
  <w:style w:type="paragraph" w:customStyle="1" w:styleId="3-">
    <w:name w:val="欄3-數字"/>
    <w:basedOn w:val="a0"/>
    <w:rsid w:val="00C201B5"/>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character" w:customStyle="1" w:styleId="1-311">
    <w:name w:val="表格欄1-3退1 字元 字元"/>
    <w:link w:val="1-310"/>
    <w:locked/>
    <w:rsid w:val="00C201B5"/>
    <w:rPr>
      <w:rFonts w:ascii="Times New Roman" w:eastAsia="標楷體" w:hAnsi="Times New Roman" w:cs="新細明體"/>
      <w:sz w:val="18"/>
      <w:szCs w:val="18"/>
    </w:rPr>
  </w:style>
  <w:style w:type="paragraph" w:customStyle="1" w:styleId="affff1">
    <w:name w:val="括號一二三"/>
    <w:basedOn w:val="afffd"/>
    <w:rsid w:val="00C201B5"/>
    <w:pPr>
      <w:spacing w:after="0"/>
      <w:ind w:firstLine="624"/>
      <w:jc w:val="both"/>
    </w:pPr>
    <w:rPr>
      <w:b/>
      <w:sz w:val="28"/>
    </w:rPr>
  </w:style>
  <w:style w:type="paragraph" w:styleId="affff2">
    <w:name w:val="Block Text"/>
    <w:basedOn w:val="a0"/>
    <w:rsid w:val="00C201B5"/>
    <w:pPr>
      <w:snapToGrid w:val="0"/>
      <w:spacing w:line="300" w:lineRule="exact"/>
      <w:ind w:leftChars="100" w:left="602" w:rightChars="74" w:right="178" w:hangingChars="201" w:hanging="362"/>
    </w:pPr>
    <w:rPr>
      <w:rFonts w:ascii="標楷體" w:eastAsia="標楷體" w:hAnsi="Times New Roman" w:cs="Times New Roman"/>
      <w:sz w:val="18"/>
      <w:szCs w:val="20"/>
    </w:rPr>
  </w:style>
  <w:style w:type="character" w:customStyle="1" w:styleId="afff4">
    <w:name w:val="標題甲、 字元"/>
    <w:link w:val="afff3"/>
    <w:locked/>
    <w:rsid w:val="00C201B5"/>
    <w:rPr>
      <w:rFonts w:ascii="Times New Roman" w:eastAsia="標楷體" w:hAnsi="Times New Roman" w:cs="新細明體"/>
      <w:b/>
      <w:bCs/>
      <w:sz w:val="40"/>
      <w:szCs w:val="20"/>
    </w:rPr>
  </w:style>
  <w:style w:type="character" w:customStyle="1" w:styleId="affff3">
    <w:name w:val="標題（一） 字元"/>
    <w:locked/>
    <w:rsid w:val="00C201B5"/>
    <w:rPr>
      <w:rFonts w:eastAsia="標楷體" w:cs="新細明體"/>
      <w:b/>
      <w:bCs/>
      <w:kern w:val="2"/>
      <w:sz w:val="28"/>
      <w:szCs w:val="28"/>
    </w:rPr>
  </w:style>
  <w:style w:type="character" w:customStyle="1" w:styleId="afff8">
    <w:name w:val="註 字元"/>
    <w:link w:val="afff7"/>
    <w:locked/>
    <w:rsid w:val="00C201B5"/>
    <w:rPr>
      <w:rFonts w:ascii="標楷體" w:eastAsia="標楷體" w:hAnsi="Times New Roman" w:cs="Times New Roman"/>
      <w:sz w:val="20"/>
      <w:szCs w:val="20"/>
    </w:rPr>
  </w:style>
  <w:style w:type="character" w:styleId="affff4">
    <w:name w:val="Hyperlink"/>
    <w:rsid w:val="00C201B5"/>
    <w:rPr>
      <w:color w:val="0000FF"/>
      <w:u w:val="single"/>
    </w:rPr>
  </w:style>
  <w:style w:type="character" w:styleId="affff5">
    <w:name w:val="FollowedHyperlink"/>
    <w:rsid w:val="00C201B5"/>
    <w:rPr>
      <w:color w:val="800080"/>
      <w:u w:val="single"/>
    </w:rPr>
  </w:style>
  <w:style w:type="paragraph" w:styleId="affff6">
    <w:name w:val="Normal Indent"/>
    <w:basedOn w:val="a0"/>
    <w:rsid w:val="00C201B5"/>
    <w:pPr>
      <w:adjustRightInd w:val="0"/>
      <w:snapToGrid w:val="0"/>
      <w:spacing w:line="360" w:lineRule="auto"/>
      <w:ind w:left="480"/>
      <w:jc w:val="both"/>
      <w:textAlignment w:val="baseline"/>
    </w:pPr>
    <w:rPr>
      <w:rFonts w:ascii="Times New Roman" w:eastAsia="標楷體" w:hAnsi="Times New Roman" w:cs="Times New Roman"/>
      <w:kern w:val="0"/>
      <w:sz w:val="32"/>
      <w:szCs w:val="20"/>
    </w:rPr>
  </w:style>
  <w:style w:type="paragraph" w:customStyle="1" w:styleId="37">
    <w:name w:val="內縮3"/>
    <w:basedOn w:val="a0"/>
    <w:rsid w:val="00C201B5"/>
    <w:pPr>
      <w:ind w:leftChars="72" w:left="173" w:rightChars="15" w:right="36" w:firstLineChars="197" w:firstLine="240"/>
      <w:jc w:val="distribute"/>
    </w:pPr>
    <w:rPr>
      <w:rFonts w:ascii="標楷體" w:eastAsia="標楷體" w:hAnsi="Times New Roman" w:cs="Times New Roman"/>
      <w:spacing w:val="-10"/>
      <w:w w:val="90"/>
      <w:sz w:val="18"/>
      <w:szCs w:val="18"/>
    </w:rPr>
  </w:style>
  <w:style w:type="paragraph" w:customStyle="1" w:styleId="affff7">
    <w:name w:val="內縮"/>
    <w:basedOn w:val="37"/>
    <w:rsid w:val="00C201B5"/>
    <w:pPr>
      <w:ind w:leftChars="184" w:left="184" w:right="15" w:firstLineChars="0" w:firstLine="0"/>
      <w:jc w:val="both"/>
    </w:pPr>
    <w:rPr>
      <w:spacing w:val="-14"/>
    </w:rPr>
  </w:style>
  <w:style w:type="paragraph" w:customStyle="1" w:styleId="font6">
    <w:name w:val="font6"/>
    <w:basedOn w:val="a0"/>
    <w:rsid w:val="00C201B5"/>
    <w:pPr>
      <w:widowControl/>
      <w:spacing w:before="100" w:beforeAutospacing="1" w:after="100" w:afterAutospacing="1"/>
    </w:pPr>
    <w:rPr>
      <w:rFonts w:ascii="標楷體" w:eastAsia="標楷體" w:hAnsi="標楷體" w:cs="Arial Unicode MS"/>
      <w:kern w:val="0"/>
    </w:rPr>
  </w:style>
  <w:style w:type="paragraph" w:customStyle="1" w:styleId="xl25">
    <w:name w:val="xl25"/>
    <w:basedOn w:val="a0"/>
    <w:rsid w:val="00C201B5"/>
    <w:pPr>
      <w:widowControl/>
      <w:spacing w:before="100" w:beforeAutospacing="1" w:after="100" w:afterAutospacing="1"/>
      <w:jc w:val="center"/>
    </w:pPr>
    <w:rPr>
      <w:rFonts w:ascii="標楷體" w:eastAsia="標楷體" w:hAnsi="標楷體" w:cs="Arial Unicode MS"/>
      <w:kern w:val="0"/>
    </w:rPr>
  </w:style>
  <w:style w:type="paragraph" w:customStyle="1" w:styleId="a20">
    <w:name w:val="a2"/>
    <w:basedOn w:val="a0"/>
    <w:rsid w:val="00C201B5"/>
    <w:pPr>
      <w:widowControl/>
      <w:spacing w:before="100" w:beforeAutospacing="1" w:after="100" w:afterAutospacing="1"/>
    </w:pPr>
    <w:rPr>
      <w:rFonts w:ascii="新細明體" w:eastAsia="標楷體" w:hAnsi="新細明體"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fontTable" Target="fontTable.xml"/><Relationship Id="rId10" Type="http://schemas.openxmlformats.org/officeDocument/2006/relationships/oleObject" Target="embeddings/Microsoft_Excel_Chart.xls"/><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D:\02.&#24037;&#20316;&#27284;&#26696;\&#19968;&#31185;\02.&#22522;&#37329;\&#34892;&#25919;&#38498;&#22283;&#23478;&#30332;&#23637;&#22522;&#37329;\&#23560;&#26696;&#35519;&#26597;\111&#24180;\&#22235;&#24307;&#36681;&#25237;&#36039;&#20107;&#26989;(111.4.20&#21069;&#22238;)\&#22283;&#30332;&#22522;&#37329;&#22238;&#24489;\&#38468;&#34920;2%20(111.5.22&#26356;&#26032;).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C:\Users\annyliu\Downloads\Documents\My%20Documents\&#25237;&#36039;&#20844;&#31169;&#21512;&#29151;&#20107;&#26989;\&#32317;&#27770;&#31639;\&#36001;&#25919;&#37096;.xlsx"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annyliu\Downloads\Documents\My%20Documents\&#25237;&#36039;&#20844;&#31169;&#21512;&#29151;&#20107;&#26989;\&#32317;&#27770;&#31639;\&#36001;&#25919;&#37096;.xlsx" TargetMode="External"/><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3" Type="http://schemas.openxmlformats.org/officeDocument/2006/relationships/oleObject" Target="&#27963;&#38913;&#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40"/>
      <c:rotY val="183"/>
      <c:rAngAx val="0"/>
    </c:view3D>
    <c:floor>
      <c:thickness val="0"/>
    </c:floor>
    <c:sideWall>
      <c:thickness val="0"/>
    </c:sideWall>
    <c:backWall>
      <c:thickness val="0"/>
    </c:backWall>
    <c:plotArea>
      <c:layout/>
      <c:pie3DChart>
        <c:varyColors val="1"/>
        <c:ser>
          <c:idx val="0"/>
          <c:order val="0"/>
          <c:spPr>
            <a:ln w="41275">
              <a:solidFill>
                <a:sysClr val="window" lastClr="FFFFFF"/>
              </a:solidFill>
            </a:ln>
          </c:spPr>
          <c:dPt>
            <c:idx val="0"/>
            <c:bubble3D val="0"/>
            <c:explosion val="3"/>
            <c:spPr>
              <a:pattFill prst="shingle">
                <a:fgClr>
                  <a:srgbClr val="1F497D">
                    <a:lumMod val="20000"/>
                    <a:lumOff val="80000"/>
                  </a:srgbClr>
                </a:fgClr>
                <a:bgClr>
                  <a:sysClr val="window" lastClr="FFFFFF"/>
                </a:bgClr>
              </a:pattFill>
              <a:ln w="41275">
                <a:noFill/>
              </a:ln>
            </c:spPr>
            <c:extLst>
              <c:ext xmlns:c16="http://schemas.microsoft.com/office/drawing/2014/chart" uri="{C3380CC4-5D6E-409C-BE32-E72D297353CC}">
                <c16:uniqueId val="{00000001-44FE-473B-B79C-63BC154B89D8}"/>
              </c:ext>
            </c:extLst>
          </c:dPt>
          <c:dPt>
            <c:idx val="1"/>
            <c:bubble3D val="0"/>
            <c:explosion val="7"/>
            <c:spPr>
              <a:gradFill flip="none" rotWithShape="1">
                <a:gsLst>
                  <a:gs pos="0">
                    <a:srgbClr val="4472C4">
                      <a:lumMod val="20000"/>
                      <a:lumOff val="80000"/>
                    </a:srgbClr>
                  </a:gs>
                  <a:gs pos="48000">
                    <a:srgbClr val="4BACC6">
                      <a:lumMod val="97000"/>
                      <a:lumOff val="3000"/>
                    </a:srgbClr>
                  </a:gs>
                  <a:gs pos="100000">
                    <a:srgbClr val="4BACC6">
                      <a:lumMod val="60000"/>
                      <a:lumOff val="40000"/>
                    </a:srgbClr>
                  </a:gs>
                </a:gsLst>
                <a:lin ang="16200000" scaled="1"/>
                <a:tileRect/>
              </a:gradFill>
              <a:ln w="41275">
                <a:noFill/>
              </a:ln>
            </c:spPr>
            <c:extLst>
              <c:ext xmlns:c16="http://schemas.microsoft.com/office/drawing/2014/chart" uri="{C3380CC4-5D6E-409C-BE32-E72D297353CC}">
                <c16:uniqueId val="{00000003-44FE-473B-B79C-63BC154B89D8}"/>
              </c:ext>
            </c:extLst>
          </c:dPt>
          <c:dPt>
            <c:idx val="2"/>
            <c:bubble3D val="0"/>
            <c:explosion val="5"/>
            <c:spPr>
              <a:solidFill>
                <a:srgbClr val="ED7D31">
                  <a:lumMod val="20000"/>
                  <a:lumOff val="80000"/>
                </a:srgbClr>
              </a:solidFill>
              <a:ln w="41275">
                <a:noFill/>
              </a:ln>
            </c:spPr>
            <c:extLst>
              <c:ext xmlns:c16="http://schemas.microsoft.com/office/drawing/2014/chart" uri="{C3380CC4-5D6E-409C-BE32-E72D297353CC}">
                <c16:uniqueId val="{00000005-44FE-473B-B79C-63BC154B89D8}"/>
              </c:ext>
            </c:extLst>
          </c:dPt>
          <c:dPt>
            <c:idx val="3"/>
            <c:bubble3D val="0"/>
            <c:explosion val="6"/>
            <c:spPr>
              <a:pattFill prst="lgCheck">
                <a:fgClr>
                  <a:srgbClr val="C0504D">
                    <a:lumMod val="75000"/>
                  </a:srgbClr>
                </a:fgClr>
                <a:bgClr>
                  <a:sysClr val="window" lastClr="FFFFFF"/>
                </a:bgClr>
              </a:pattFill>
              <a:ln w="41275">
                <a:noFill/>
              </a:ln>
            </c:spPr>
            <c:extLst>
              <c:ext xmlns:c16="http://schemas.microsoft.com/office/drawing/2014/chart" uri="{C3380CC4-5D6E-409C-BE32-E72D297353CC}">
                <c16:uniqueId val="{00000007-44FE-473B-B79C-63BC154B89D8}"/>
              </c:ext>
            </c:extLst>
          </c:dPt>
          <c:dPt>
            <c:idx val="4"/>
            <c:bubble3D val="0"/>
            <c:explosion val="5"/>
            <c:spPr>
              <a:pattFill prst="diagBrick">
                <a:fgClr>
                  <a:srgbClr val="9BBB59">
                    <a:lumMod val="75000"/>
                  </a:srgbClr>
                </a:fgClr>
                <a:bgClr>
                  <a:sysClr val="window" lastClr="FFFFFF"/>
                </a:bgClr>
              </a:pattFill>
              <a:ln w="41275">
                <a:noFill/>
              </a:ln>
            </c:spPr>
            <c:extLst>
              <c:ext xmlns:c16="http://schemas.microsoft.com/office/drawing/2014/chart" uri="{C3380CC4-5D6E-409C-BE32-E72D297353CC}">
                <c16:uniqueId val="{00000009-44FE-473B-B79C-63BC154B89D8}"/>
              </c:ext>
            </c:extLst>
          </c:dPt>
          <c:dPt>
            <c:idx val="5"/>
            <c:bubble3D val="0"/>
            <c:explosion val="5"/>
            <c:spPr>
              <a:pattFill prst="wdDnDiag">
                <a:fgClr>
                  <a:srgbClr val="00B0F0"/>
                </a:fgClr>
                <a:bgClr>
                  <a:sysClr val="window" lastClr="FFFFFF"/>
                </a:bgClr>
              </a:pattFill>
              <a:ln w="41275">
                <a:noFill/>
              </a:ln>
            </c:spPr>
            <c:extLst>
              <c:ext xmlns:c16="http://schemas.microsoft.com/office/drawing/2014/chart" uri="{C3380CC4-5D6E-409C-BE32-E72D297353CC}">
                <c16:uniqueId val="{0000000B-44FE-473B-B79C-63BC154B89D8}"/>
              </c:ext>
            </c:extLst>
          </c:dPt>
          <c:dPt>
            <c:idx val="6"/>
            <c:bubble3D val="0"/>
            <c:explosion val="3"/>
            <c:spPr>
              <a:ln w="41275">
                <a:noFill/>
              </a:ln>
            </c:spPr>
            <c:extLst>
              <c:ext xmlns:c16="http://schemas.microsoft.com/office/drawing/2014/chart" uri="{C3380CC4-5D6E-409C-BE32-E72D297353CC}">
                <c16:uniqueId val="{0000000D-44FE-473B-B79C-63BC154B89D8}"/>
              </c:ext>
            </c:extLst>
          </c:dPt>
          <c:cat>
            <c:strRef>
              <c:f>工作表1!$A$2:$A$8</c:f>
              <c:strCache>
                <c:ptCount val="7"/>
                <c:pt idx="0">
                  <c:v>金融業</c:v>
                </c:pt>
                <c:pt idx="1">
                  <c:v>電子業</c:v>
                </c:pt>
                <c:pt idx="2">
                  <c:v>生技業</c:v>
                </c:pt>
                <c:pt idx="3">
                  <c:v>能源業</c:v>
                </c:pt>
                <c:pt idx="4">
                  <c:v>運輸業</c:v>
                </c:pt>
                <c:pt idx="5">
                  <c:v>製造業</c:v>
                </c:pt>
                <c:pt idx="6">
                  <c:v>其他</c:v>
                </c:pt>
              </c:strCache>
            </c:strRef>
          </c:cat>
          <c:val>
            <c:numRef>
              <c:f>工作表1!$B$2:$B$8</c:f>
              <c:numCache>
                <c:formatCode>#,##0_ </c:formatCode>
                <c:ptCount val="7"/>
                <c:pt idx="0">
                  <c:v>3305</c:v>
                </c:pt>
                <c:pt idx="1">
                  <c:v>5701</c:v>
                </c:pt>
                <c:pt idx="2">
                  <c:v>175</c:v>
                </c:pt>
                <c:pt idx="3">
                  <c:v>342</c:v>
                </c:pt>
                <c:pt idx="4">
                  <c:v>649</c:v>
                </c:pt>
                <c:pt idx="5">
                  <c:v>918</c:v>
                </c:pt>
                <c:pt idx="6">
                  <c:v>1707</c:v>
                </c:pt>
              </c:numCache>
            </c:numRef>
          </c:val>
          <c:extLst>
            <c:ext xmlns:c16="http://schemas.microsoft.com/office/drawing/2014/chart" uri="{C3380CC4-5D6E-409C-BE32-E72D297353CC}">
              <c16:uniqueId val="{0000000E-44FE-473B-B79C-63BC154B89D8}"/>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view3D>
      <c:rotX val="30"/>
      <c:rotY val="140"/>
      <c:rAngAx val="0"/>
      <c:perspective val="0"/>
    </c:view3D>
    <c:floor>
      <c:thickness val="0"/>
    </c:floor>
    <c:sideWall>
      <c:thickness val="0"/>
    </c:sideWall>
    <c:backWall>
      <c:thickness val="0"/>
    </c:backWall>
    <c:plotArea>
      <c:layout>
        <c:manualLayout>
          <c:layoutTarget val="inner"/>
          <c:xMode val="edge"/>
          <c:yMode val="edge"/>
          <c:x val="1.5444707342616657E-2"/>
          <c:y val="0.16739730500194652"/>
          <c:w val="0.8750003976775631"/>
          <c:h val="0.80667775223749194"/>
        </c:manualLayout>
      </c:layout>
      <c:pie3DChart>
        <c:varyColors val="1"/>
        <c:ser>
          <c:idx val="0"/>
          <c:order val="0"/>
          <c:dPt>
            <c:idx val="0"/>
            <c:bubble3D val="0"/>
            <c:spPr>
              <a:pattFill prst="pct20">
                <a:fgClr>
                  <a:schemeClr val="tx1">
                    <a:lumMod val="50000"/>
                    <a:lumOff val="50000"/>
                  </a:schemeClr>
                </a:fgClr>
                <a:bgClr>
                  <a:schemeClr val="bg1"/>
                </a:bgClr>
              </a:pattFill>
              <a:ln w="15875"/>
            </c:spPr>
            <c:extLst>
              <c:ext xmlns:c16="http://schemas.microsoft.com/office/drawing/2014/chart" uri="{C3380CC4-5D6E-409C-BE32-E72D297353CC}">
                <c16:uniqueId val="{00000001-02C5-4C99-96BB-88DB74A11B78}"/>
              </c:ext>
            </c:extLst>
          </c:dPt>
          <c:dPt>
            <c:idx val="1"/>
            <c:bubble3D val="0"/>
            <c:spPr>
              <a:solidFill>
                <a:schemeClr val="tx1">
                  <a:lumMod val="50000"/>
                  <a:lumOff val="50000"/>
                </a:schemeClr>
              </a:solidFill>
            </c:spPr>
            <c:extLst>
              <c:ext xmlns:c16="http://schemas.microsoft.com/office/drawing/2014/chart" uri="{C3380CC4-5D6E-409C-BE32-E72D297353CC}">
                <c16:uniqueId val="{00000003-02C5-4C99-96BB-88DB74A11B78}"/>
              </c:ext>
            </c:extLst>
          </c:dPt>
          <c:dPt>
            <c:idx val="2"/>
            <c:bubble3D val="0"/>
            <c:spPr>
              <a:pattFill prst="pct50">
                <a:fgClr>
                  <a:schemeClr val="bg1">
                    <a:lumMod val="65000"/>
                  </a:schemeClr>
                </a:fgClr>
                <a:bgClr>
                  <a:schemeClr val="bg1"/>
                </a:bgClr>
              </a:pattFill>
            </c:spPr>
            <c:extLst>
              <c:ext xmlns:c16="http://schemas.microsoft.com/office/drawing/2014/chart" uri="{C3380CC4-5D6E-409C-BE32-E72D297353CC}">
                <c16:uniqueId val="{00000005-02C5-4C99-96BB-88DB74A11B78}"/>
              </c:ext>
            </c:extLst>
          </c:dPt>
          <c:dLbls>
            <c:dLbl>
              <c:idx val="0"/>
              <c:layout>
                <c:manualLayout>
                  <c:x val="0.22953392189612662"/>
                  <c:y val="-0.29937219968716039"/>
                </c:manualLayout>
              </c:layout>
              <c:tx>
                <c:rich>
                  <a:bodyPr/>
                  <a:lstStyle/>
                  <a:p>
                    <a:pPr>
                      <a:defRPr>
                        <a:latin typeface="標楷體" pitchFamily="65" charset="-120"/>
                        <a:ea typeface="標楷體" pitchFamily="65" charset="-120"/>
                      </a:defRPr>
                    </a:pPr>
                    <a:r>
                      <a:rPr lang="zh-TW" altLang="en-US"/>
                      <a:t>虧損</a:t>
                    </a:r>
                    <a:r>
                      <a:rPr lang="en-US" altLang="zh-TW"/>
                      <a:t>37</a:t>
                    </a:r>
                    <a:r>
                      <a:rPr lang="zh-TW" altLang="en-US"/>
                      <a:t>家
</a:t>
                    </a:r>
                    <a:r>
                      <a:rPr lang="zh-TW" altLang="en-US" sz="1000" b="0" i="0" u="none" strike="noStrike" spc="-50" baseline="0">
                        <a:effectLst/>
                        <a:latin typeface="標楷體"/>
                        <a:ea typeface="標楷體"/>
                      </a:rPr>
                      <a:t>（</a:t>
                    </a:r>
                    <a:r>
                      <a:rPr lang="en-US" altLang="zh-TW" spc="-50" baseline="0"/>
                      <a:t>54.41</a:t>
                    </a:r>
                    <a:r>
                      <a:rPr lang="zh-TW" altLang="en-US" sz="1000" b="0" i="0" u="none" strike="noStrike" spc="-50" baseline="0">
                        <a:effectLst/>
                      </a:rPr>
                      <a:t>％</a:t>
                    </a:r>
                    <a:r>
                      <a:rPr lang="zh-TW" altLang="en-US" sz="1000" b="0" i="0" u="none" strike="noStrike" spc="-50" baseline="0">
                        <a:effectLst/>
                        <a:latin typeface="標楷體"/>
                        <a:ea typeface="標楷體"/>
                      </a:rPr>
                      <a:t>）</a:t>
                    </a:r>
                    <a:endParaRPr lang="zh-TW" altLang="en-US" spc="-50" baseline="0"/>
                  </a:p>
                </c:rich>
              </c:tx>
              <c:numFmt formatCode="0.00%" sourceLinked="0"/>
              <c:spPr/>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02C5-4C99-96BB-88DB74A11B78}"/>
                </c:ext>
              </c:extLst>
            </c:dLbl>
            <c:dLbl>
              <c:idx val="1"/>
              <c:layout>
                <c:manualLayout>
                  <c:x val="-4.5298390731461601E-2"/>
                  <c:y val="6.2969856040722194E-2"/>
                </c:manualLayout>
              </c:layout>
              <c:tx>
                <c:rich>
                  <a:bodyPr/>
                  <a:lstStyle/>
                  <a:p>
                    <a:pPr>
                      <a:defRPr>
                        <a:latin typeface="標楷體" pitchFamily="65" charset="-120"/>
                        <a:ea typeface="標楷體" pitchFamily="65" charset="-120"/>
                      </a:defRPr>
                    </a:pPr>
                    <a:r>
                      <a:rPr lang="zh-TW" altLang="en-US"/>
                      <a:t>無盈虧</a:t>
                    </a:r>
                    <a:r>
                      <a:rPr lang="en-US" altLang="zh-TW"/>
                      <a:t>1</a:t>
                    </a:r>
                    <a:r>
                      <a:rPr lang="zh-TW" altLang="en-US"/>
                      <a:t>家
</a:t>
                    </a:r>
                    <a:r>
                      <a:rPr lang="zh-TW" altLang="en-US" spc="-50" baseline="0">
                        <a:latin typeface="標楷體"/>
                        <a:ea typeface="標楷體"/>
                      </a:rPr>
                      <a:t>（</a:t>
                    </a:r>
                    <a:r>
                      <a:rPr lang="en-US" altLang="zh-TW" spc="-50" baseline="0"/>
                      <a:t>1.47</a:t>
                    </a:r>
                    <a:r>
                      <a:rPr lang="zh-TW" altLang="en-US" sz="1000" b="0" i="0" u="none" strike="noStrike" spc="-50" baseline="0">
                        <a:effectLst/>
                      </a:rPr>
                      <a:t>％</a:t>
                    </a:r>
                    <a:r>
                      <a:rPr lang="zh-TW" altLang="en-US" sz="1000" b="0" i="0" u="none" strike="noStrike" spc="-50" baseline="0">
                        <a:effectLst/>
                        <a:latin typeface="標楷體"/>
                        <a:ea typeface="標楷體"/>
                      </a:rPr>
                      <a:t>）</a:t>
                    </a:r>
                    <a:endParaRPr lang="zh-TW" altLang="en-US" spc="-50" baseline="0"/>
                  </a:p>
                </c:rich>
              </c:tx>
              <c:numFmt formatCode="0.00%" sourceLinked="0"/>
              <c:spPr/>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02C5-4C99-96BB-88DB74A11B78}"/>
                </c:ext>
              </c:extLst>
            </c:dLbl>
            <c:dLbl>
              <c:idx val="2"/>
              <c:layout>
                <c:manualLayout>
                  <c:x val="-0.23031840716880081"/>
                  <c:y val="0.14040244969378829"/>
                </c:manualLayout>
              </c:layout>
              <c:tx>
                <c:rich>
                  <a:bodyPr/>
                  <a:lstStyle/>
                  <a:p>
                    <a:pPr>
                      <a:defRPr>
                        <a:latin typeface="標楷體" pitchFamily="65" charset="-120"/>
                        <a:ea typeface="標楷體" pitchFamily="65" charset="-120"/>
                      </a:defRPr>
                    </a:pPr>
                    <a:r>
                      <a:rPr lang="zh-TW" altLang="en-US"/>
                      <a:t>盈餘</a:t>
                    </a:r>
                    <a:r>
                      <a:rPr lang="en-US" altLang="zh-TW"/>
                      <a:t>30</a:t>
                    </a:r>
                    <a:r>
                      <a:rPr lang="zh-TW" altLang="en-US"/>
                      <a:t>家
</a:t>
                    </a:r>
                    <a:r>
                      <a:rPr lang="zh-TW" altLang="en-US" spc="-50" baseline="0">
                        <a:latin typeface="標楷體"/>
                        <a:ea typeface="標楷體"/>
                      </a:rPr>
                      <a:t>（</a:t>
                    </a:r>
                    <a:r>
                      <a:rPr lang="en-US" altLang="zh-TW" spc="-50" baseline="0"/>
                      <a:t>44.12</a:t>
                    </a:r>
                    <a:r>
                      <a:rPr lang="zh-TW" altLang="en-US" sz="1000" b="0" i="0" u="none" strike="noStrike" spc="-50" baseline="0">
                        <a:effectLst/>
                      </a:rPr>
                      <a:t>％</a:t>
                    </a:r>
                    <a:r>
                      <a:rPr lang="zh-TW" altLang="en-US" sz="1000" b="0" i="0" u="none" strike="noStrike" spc="-50" baseline="0">
                        <a:effectLst/>
                        <a:latin typeface="標楷體"/>
                        <a:ea typeface="標楷體"/>
                      </a:rPr>
                      <a:t>）</a:t>
                    </a:r>
                    <a:endParaRPr lang="zh-TW" altLang="en-US" spc="-50" baseline="0"/>
                  </a:p>
                </c:rich>
              </c:tx>
              <c:numFmt formatCode="0.00%" sourceLinked="0"/>
              <c:spPr/>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02C5-4C99-96BB-88DB74A11B78}"/>
                </c:ext>
              </c:extLst>
            </c:dLbl>
            <c:numFmt formatCode="0.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工作表1!$A$1:$A$3</c:f>
              <c:strCache>
                <c:ptCount val="3"/>
                <c:pt idx="0">
                  <c:v>虧損33家</c:v>
                </c:pt>
                <c:pt idx="1">
                  <c:v>無盈虧1家</c:v>
                </c:pt>
                <c:pt idx="2">
                  <c:v>盈餘32家</c:v>
                </c:pt>
              </c:strCache>
            </c:strRef>
          </c:cat>
          <c:val>
            <c:numRef>
              <c:f>工作表1!$B$1:$B$3</c:f>
              <c:numCache>
                <c:formatCode>General</c:formatCode>
                <c:ptCount val="3"/>
                <c:pt idx="0">
                  <c:v>33</c:v>
                </c:pt>
                <c:pt idx="1">
                  <c:v>1</c:v>
                </c:pt>
                <c:pt idx="2">
                  <c:v>32</c:v>
                </c:pt>
              </c:numCache>
            </c:numRef>
          </c:val>
          <c:extLst>
            <c:ext xmlns:c16="http://schemas.microsoft.com/office/drawing/2014/chart" uri="{C3380CC4-5D6E-409C-BE32-E72D297353CC}">
              <c16:uniqueId val="{00000006-02C5-4C99-96BB-88DB74A11B78}"/>
            </c:ext>
          </c:extLst>
        </c:ser>
        <c:ser>
          <c:idx val="1"/>
          <c:order val="1"/>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工作表1!$A$1:$A$3</c:f>
              <c:strCache>
                <c:ptCount val="3"/>
                <c:pt idx="0">
                  <c:v>虧損33家</c:v>
                </c:pt>
                <c:pt idx="1">
                  <c:v>無盈虧1家</c:v>
                </c:pt>
                <c:pt idx="2">
                  <c:v>盈餘32家</c:v>
                </c:pt>
              </c:strCache>
            </c:strRef>
          </c:cat>
          <c:val>
            <c:numRef>
              <c:f>工作表1!$C$1:$C$4</c:f>
              <c:numCache>
                <c:formatCode>0.00</c:formatCode>
                <c:ptCount val="4"/>
                <c:pt idx="0">
                  <c:v>50</c:v>
                </c:pt>
                <c:pt idx="1">
                  <c:v>1.5151515151515151</c:v>
                </c:pt>
                <c:pt idx="2">
                  <c:v>48.484848484848484</c:v>
                </c:pt>
                <c:pt idx="3">
                  <c:v>100</c:v>
                </c:pt>
              </c:numCache>
            </c:numRef>
          </c:val>
          <c:extLst>
            <c:ext xmlns:c16="http://schemas.microsoft.com/office/drawing/2014/chart" uri="{C3380CC4-5D6E-409C-BE32-E72D297353CC}">
              <c16:uniqueId val="{00000007-02C5-4C99-96BB-88DB74A11B78}"/>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4"/>
    </mc:Choice>
    <mc:Fallback>
      <c:style val="14"/>
    </mc:Fallback>
  </mc:AlternateContent>
  <c:clrMapOvr bg1="lt1" tx1="dk1" bg2="lt2" tx2="dk2" accent1="accent1" accent2="accent2" accent3="accent3" accent4="accent4" accent5="accent5" accent6="accent6" hlink="hlink" folHlink="folHlink"/>
  <c:chart>
    <c:autoTitleDeleted val="0"/>
    <c:view3D>
      <c:rotX val="20"/>
      <c:rotY val="10"/>
      <c:rAngAx val="0"/>
    </c:view3D>
    <c:floor>
      <c:thickness val="0"/>
    </c:floor>
    <c:sideWall>
      <c:thickness val="0"/>
    </c:sideWall>
    <c:backWall>
      <c:thickness val="0"/>
    </c:backWall>
    <c:plotArea>
      <c:layout>
        <c:manualLayout>
          <c:layoutTarget val="inner"/>
          <c:xMode val="edge"/>
          <c:yMode val="edge"/>
          <c:x val="5.2439634072358438E-2"/>
          <c:y val="7.0071882616304523E-2"/>
          <c:w val="0.90722218587198122"/>
          <c:h val="0.85985623476739093"/>
        </c:manualLayout>
      </c:layout>
      <c:pie3DChart>
        <c:varyColors val="1"/>
        <c:ser>
          <c:idx val="0"/>
          <c:order val="0"/>
          <c:explosion val="25"/>
          <c:dPt>
            <c:idx val="1"/>
            <c:bubble3D val="0"/>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Lst>
              <c:ext xmlns:c16="http://schemas.microsoft.com/office/drawing/2014/chart" uri="{C3380CC4-5D6E-409C-BE32-E72D297353CC}">
                <c16:uniqueId val="{00000001-08E0-45A3-A26B-BEFD364B7974}"/>
              </c:ext>
            </c:extLst>
          </c:dPt>
          <c:cat>
            <c:strRef>
              <c:f>工作表1!$A$2:$A$3</c:f>
              <c:strCache>
                <c:ptCount val="2"/>
                <c:pt idx="0">
                  <c:v>虧損4家</c:v>
                </c:pt>
                <c:pt idx="1">
                  <c:v>盈餘27家</c:v>
                </c:pt>
              </c:strCache>
            </c:strRef>
          </c:cat>
          <c:val>
            <c:numRef>
              <c:f>工作表1!$B$2:$B$3</c:f>
              <c:numCache>
                <c:formatCode>General</c:formatCode>
                <c:ptCount val="2"/>
                <c:pt idx="0">
                  <c:v>4</c:v>
                </c:pt>
                <c:pt idx="1">
                  <c:v>27</c:v>
                </c:pt>
              </c:numCache>
            </c:numRef>
          </c:val>
          <c:extLst>
            <c:ext xmlns:c16="http://schemas.microsoft.com/office/drawing/2014/chart" uri="{C3380CC4-5D6E-409C-BE32-E72D297353CC}">
              <c16:uniqueId val="{00000002-08E0-45A3-A26B-BEFD364B7974}"/>
            </c:ext>
          </c:extLst>
        </c:ser>
        <c:dLbls>
          <c:showLegendKey val="0"/>
          <c:showVal val="0"/>
          <c:showCatName val="0"/>
          <c:showSerName val="0"/>
          <c:showPercent val="0"/>
          <c:showBubbleSize val="0"/>
          <c:showLeaderLines val="0"/>
        </c:dLbls>
      </c:pie3DChart>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3"/>
    </mc:Choice>
    <mc:Fallback>
      <c:style val="23"/>
    </mc:Fallback>
  </mc:AlternateContent>
  <c:clrMapOvr bg1="lt1" tx1="dk1" bg2="lt2" tx2="dk2" accent1="accent1" accent2="accent2" accent3="accent3" accent4="accent4" accent5="accent5" accent6="accent6" hlink="hlink" folHlink="folHlink"/>
  <c:chart>
    <c:autoTitleDeleted val="1"/>
    <c:view3D>
      <c:rotX val="20"/>
      <c:rotY val="0"/>
      <c:rAngAx val="0"/>
    </c:view3D>
    <c:floor>
      <c:thickness val="0"/>
    </c:floor>
    <c:sideWall>
      <c:thickness val="0"/>
    </c:sideWall>
    <c:backWall>
      <c:thickness val="0"/>
    </c:backWall>
    <c:plotArea>
      <c:layout>
        <c:manualLayout>
          <c:layoutTarget val="inner"/>
          <c:xMode val="edge"/>
          <c:yMode val="edge"/>
          <c:x val="3.6666666666666667E-2"/>
          <c:y val="0.11348981171008511"/>
          <c:w val="0.9267219617742517"/>
          <c:h val="0.8863547618737716"/>
        </c:manualLayout>
      </c:layout>
      <c:pie3DChart>
        <c:varyColors val="1"/>
        <c:ser>
          <c:idx val="0"/>
          <c:order val="0"/>
          <c:explosion val="10"/>
          <c:dPt>
            <c:idx val="0"/>
            <c:bubble3D val="0"/>
            <c:spPr>
              <a:pattFill prst="pct5">
                <a:fgClr>
                  <a:srgbClr val="00B0F0"/>
                </a:fgClr>
                <a:bgClr>
                  <a:sysClr val="window" lastClr="FFFFFF"/>
                </a:bgClr>
              </a:pattFill>
            </c:spPr>
            <c:extLst>
              <c:ext xmlns:c16="http://schemas.microsoft.com/office/drawing/2014/chart" uri="{C3380CC4-5D6E-409C-BE32-E72D297353CC}">
                <c16:uniqueId val="{00000001-12D0-4181-A828-1869635B1130}"/>
              </c:ext>
            </c:extLst>
          </c:dPt>
          <c:dPt>
            <c:idx val="1"/>
            <c:bubble3D val="0"/>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Lst>
              <c:ext xmlns:c16="http://schemas.microsoft.com/office/drawing/2014/chart" uri="{C3380CC4-5D6E-409C-BE32-E72D297353CC}">
                <c16:uniqueId val="{00000003-12D0-4181-A828-1869635B1130}"/>
              </c:ext>
            </c:extLst>
          </c:dPt>
          <c:dPt>
            <c:idx val="2"/>
            <c:bubble3D val="0"/>
            <c:spPr>
              <a:solidFill>
                <a:srgbClr val="00B0F0"/>
              </a:solidFill>
            </c:spPr>
            <c:extLst>
              <c:ext xmlns:c16="http://schemas.microsoft.com/office/drawing/2014/chart" uri="{C3380CC4-5D6E-409C-BE32-E72D297353CC}">
                <c16:uniqueId val="{00000005-12D0-4181-A828-1869635B1130}"/>
              </c:ext>
            </c:extLst>
          </c:dPt>
          <c:cat>
            <c:strRef>
              <c:f>經濟部!$A$2:$A$4</c:f>
              <c:strCache>
                <c:ptCount val="3"/>
                <c:pt idx="0">
                  <c:v>虧損11家</c:v>
                </c:pt>
                <c:pt idx="1">
                  <c:v>盈餘24家</c:v>
                </c:pt>
                <c:pt idx="2">
                  <c:v>無盈虧1家</c:v>
                </c:pt>
              </c:strCache>
            </c:strRef>
          </c:cat>
          <c:val>
            <c:numRef>
              <c:f>經濟部!$B$2:$B$4</c:f>
              <c:numCache>
                <c:formatCode>General</c:formatCode>
                <c:ptCount val="3"/>
                <c:pt idx="0">
                  <c:v>11</c:v>
                </c:pt>
                <c:pt idx="1">
                  <c:v>24</c:v>
                </c:pt>
                <c:pt idx="2">
                  <c:v>1</c:v>
                </c:pt>
              </c:numCache>
            </c:numRef>
          </c:val>
          <c:extLst>
            <c:ext xmlns:c16="http://schemas.microsoft.com/office/drawing/2014/chart" uri="{C3380CC4-5D6E-409C-BE32-E72D297353CC}">
              <c16:uniqueId val="{00000006-12D0-4181-A828-1869635B1130}"/>
            </c:ext>
          </c:extLst>
        </c:ser>
        <c:dLbls>
          <c:showLegendKey val="0"/>
          <c:showVal val="0"/>
          <c:showCatName val="0"/>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5988007986862406E-2"/>
          <c:y val="0.12368980092420227"/>
          <c:w val="0.9840119920131376"/>
          <c:h val="0.87631019907579777"/>
        </c:manualLayout>
      </c:layout>
      <c:pie3DChart>
        <c:varyColors val="1"/>
        <c:ser>
          <c:idx val="0"/>
          <c:order val="0"/>
          <c:dPt>
            <c:idx val="0"/>
            <c:bubble3D val="0"/>
            <c:spPr>
              <a:pattFill prst="pct5">
                <a:fgClr>
                  <a:schemeClr val="tx1">
                    <a:lumMod val="65000"/>
                    <a:lumOff val="35000"/>
                  </a:schemeClr>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1-9ACC-4235-B808-3F3FFB3B7F91}"/>
              </c:ext>
            </c:extLst>
          </c:dPt>
          <c:dPt>
            <c:idx val="1"/>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25400">
                <a:solidFill>
                  <a:schemeClr val="lt1"/>
                </a:solidFill>
              </a:ln>
              <a:effectLst/>
              <a:sp3d contourW="25400">
                <a:contourClr>
                  <a:schemeClr val="lt1"/>
                </a:contourClr>
              </a:sp3d>
            </c:spPr>
            <c:extLst>
              <c:ext xmlns:c16="http://schemas.microsoft.com/office/drawing/2014/chart" uri="{C3380CC4-5D6E-409C-BE32-E72D297353CC}">
                <c16:uniqueId val="{00000003-9ACC-4235-B808-3F3FFB3B7F91}"/>
              </c:ext>
            </c:extLst>
          </c:dPt>
          <c:dLbls>
            <c:dLbl>
              <c:idx val="0"/>
              <c:layout>
                <c:manualLayout>
                  <c:x val="-0.34465495148682634"/>
                  <c:y val="-0.26345941140499141"/>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6DCFADAD-7829-4F51-8D52-99033EE9B68F}" type="CATEGORYNAME">
                      <a:rPr lang="zh-TW" altLang="en-US"/>
                      <a:pPr>
                        <a:defRPr sz="1000">
                          <a:latin typeface="標楷體" panose="03000509000000000000" pitchFamily="65" charset="-120"/>
                          <a:ea typeface="標楷體" panose="03000509000000000000" pitchFamily="65" charset="-120"/>
                        </a:defRPr>
                      </a:pPr>
                      <a:t>[類別名稱]</a:t>
                    </a:fld>
                    <a:r>
                      <a:rPr lang="zh-TW" altLang="en-US"/>
                      <a:t>，</a:t>
                    </a:r>
                    <a:r>
                      <a:rPr lang="zh-TW" altLang="en-US" baseline="0"/>
                      <a:t> </a:t>
                    </a:r>
                    <a:r>
                      <a:rPr lang="en-US" altLang="zh-TW" baseline="0"/>
                      <a:t>55.56</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1"/>
              <c:showSerName val="0"/>
              <c:showPercent val="0"/>
              <c:showBubbleSize val="0"/>
              <c:extLst>
                <c:ext xmlns:c15="http://schemas.microsoft.com/office/drawing/2012/chart" uri="{CE6537A1-D6FC-4f65-9D91-7224C49458BB}">
                  <c15:layout>
                    <c:manualLayout>
                      <c:w val="0"/>
                      <c:h val="0"/>
                    </c:manualLayout>
                  </c15:layout>
                  <c15:dlblFieldTable/>
                  <c15:showDataLabelsRange val="0"/>
                </c:ext>
                <c:ext xmlns:c16="http://schemas.microsoft.com/office/drawing/2014/chart" uri="{C3380CC4-5D6E-409C-BE32-E72D297353CC}">
                  <c16:uniqueId val="{00000001-9ACC-4235-B808-3F3FFB3B7F91}"/>
                </c:ext>
              </c:extLst>
            </c:dLbl>
            <c:dLbl>
              <c:idx val="1"/>
              <c:layout>
                <c:manualLayout>
                  <c:x val="0.21304768153980749"/>
                  <c:y val="8.2002405949256341E-2"/>
                </c:manualLayout>
              </c:layout>
              <c:tx>
                <c:rich>
                  <a:bodyPr/>
                  <a:lstStyle/>
                  <a:p>
                    <a:endParaRPr lang="en-US" altLang="zh-TW" sz="800" baseline="0"/>
                  </a:p>
                </c:rich>
              </c:tx>
              <c:showLegendKey val="0"/>
              <c:showVal val="1"/>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ACC-4235-B808-3F3FFB3B7F9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工作表10!$A$6:$A$7</c:f>
              <c:strCache>
                <c:ptCount val="2"/>
                <c:pt idx="0">
                  <c:v>投資未達10年</c:v>
                </c:pt>
                <c:pt idx="1">
                  <c:v>投資逾10年</c:v>
                </c:pt>
              </c:strCache>
            </c:strRef>
          </c:cat>
          <c:val>
            <c:numRef>
              <c:f>工作表10!$B$6:$B$7</c:f>
              <c:numCache>
                <c:formatCode>_(* #,##0.00_);_(* \(#,##0.00\);_(* "-"??_);_(@_)</c:formatCode>
                <c:ptCount val="2"/>
                <c:pt idx="0">
                  <c:v>55.56</c:v>
                </c:pt>
                <c:pt idx="1">
                  <c:v>44.44</c:v>
                </c:pt>
              </c:numCache>
            </c:numRef>
          </c:val>
          <c:extLst>
            <c:ext xmlns:c16="http://schemas.microsoft.com/office/drawing/2014/chart" uri="{C3380CC4-5D6E-409C-BE32-E72D297353CC}">
              <c16:uniqueId val="{00000004-9ACC-4235-B808-3F3FFB3B7F91}"/>
            </c:ext>
          </c:extLst>
        </c:ser>
        <c:dLbls>
          <c:showLegendKey val="0"/>
          <c:showVal val="1"/>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8BC0F-6EB4-48A7-8623-E081BF091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30</Pages>
  <Words>5428</Words>
  <Characters>30941</Characters>
  <Application>Microsoft Office Word</Application>
  <DocSecurity>0</DocSecurity>
  <Lines>257</Lines>
  <Paragraphs>72</Paragraphs>
  <ScaleCrop>false</ScaleCrop>
  <Company/>
  <LinksUpToDate>false</LinksUpToDate>
  <CharactersWithSpaces>36297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18</cp:revision>
  <cp:lastPrinted>2023-07-10T03:16:00Z</cp:lastPrinted>
  <dcterms:created xsi:type="dcterms:W3CDTF">2023-07-14T01:09:00Z</dcterms:created>
  <dcterms:modified xsi:type="dcterms:W3CDTF">2023-07-17T00:52:00Z</dcterms:modified>
</cp:coreProperties>
</file>