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0292E" w14:textId="581386B6" w:rsidR="00AC3CCB" w:rsidRDefault="00FF5097" w:rsidP="00AC3CCB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FF5097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AC3CCB">
        <w:rPr>
          <w:rFonts w:ascii="標楷體" w:eastAsia="標楷體" w:hAnsi="標楷體" w:hint="eastAsia"/>
          <w:spacing w:val="20"/>
          <w:sz w:val="32"/>
          <w:szCs w:val="32"/>
          <w:u w:val="single"/>
        </w:rPr>
        <w:t>貳、盈虧撥補審定數額綜計表</w:t>
      </w:r>
      <w:r w:rsidR="00AC3CCB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AC3CCB">
        <w:rPr>
          <w:rFonts w:ascii="標楷體" w:eastAsia="標楷體" w:hAnsi="標楷體" w:hint="eastAsia"/>
          <w:spacing w:val="20"/>
          <w:sz w:val="26"/>
          <w:szCs w:val="26"/>
        </w:rPr>
        <w:t>（項目別）</w:t>
      </w:r>
    </w:p>
    <w:p w14:paraId="76389E01" w14:textId="77777777" w:rsidR="00AC3CCB" w:rsidRDefault="00AC3CCB" w:rsidP="00AC3CCB">
      <w:pPr>
        <w:spacing w:beforeLines="10" w:before="36"/>
        <w:jc w:val="center"/>
        <w:rPr>
          <w:rFonts w:ascii="標楷體" w:eastAsia="標楷體" w:hAnsi="標楷體"/>
          <w:spacing w:val="100"/>
        </w:rPr>
      </w:pPr>
      <w:r>
        <w:rPr>
          <w:rFonts w:ascii="標楷體" w:eastAsia="標楷體" w:hAnsi="標楷體" w:hint="eastAsia"/>
          <w:spacing w:val="100"/>
        </w:rPr>
        <w:t>中華民國</w:t>
      </w:r>
      <w:proofErr w:type="gramStart"/>
      <w:r>
        <w:rPr>
          <w:rFonts w:ascii="標楷體" w:eastAsia="標楷體" w:hAnsi="標楷體" w:hint="eastAsia"/>
          <w:spacing w:val="100"/>
        </w:rPr>
        <w:t>111</w:t>
      </w:r>
      <w:proofErr w:type="gramEnd"/>
      <w:r>
        <w:rPr>
          <w:rFonts w:ascii="標楷體" w:eastAsia="標楷體" w:hAnsi="標楷體" w:hint="eastAsia"/>
          <w:spacing w:val="100"/>
        </w:rPr>
        <w:t>年度</w:t>
      </w:r>
    </w:p>
    <w:p w14:paraId="75127376" w14:textId="77777777" w:rsidR="00AC3CCB" w:rsidRPr="00FF5097" w:rsidRDefault="00AC3CCB" w:rsidP="00AC3CCB">
      <w:pPr>
        <w:jc w:val="right"/>
        <w:rPr>
          <w:rFonts w:ascii="標楷體" w:eastAsia="標楷體" w:hAnsi="標楷體"/>
          <w:sz w:val="22"/>
          <w:szCs w:val="22"/>
        </w:rPr>
      </w:pPr>
      <w:r w:rsidRPr="00FF5097">
        <w:rPr>
          <w:rFonts w:ascii="標楷體" w:eastAsia="標楷體" w:hAnsi="標楷體" w:hint="eastAsia"/>
          <w:sz w:val="22"/>
          <w:szCs w:val="22"/>
        </w:rPr>
        <w:t>單位：新臺幣元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5"/>
        <w:gridCol w:w="1306"/>
        <w:gridCol w:w="1306"/>
        <w:gridCol w:w="1306"/>
        <w:gridCol w:w="1305"/>
        <w:gridCol w:w="803"/>
        <w:gridCol w:w="1195"/>
        <w:gridCol w:w="619"/>
      </w:tblGrid>
      <w:tr w:rsidR="00AC3CCB" w14:paraId="2C7FD7DC" w14:textId="77777777" w:rsidTr="001A6A3D">
        <w:trPr>
          <w:trHeight w:hRule="exact" w:val="312"/>
          <w:tblHeader/>
        </w:trPr>
        <w:tc>
          <w:tcPr>
            <w:tcW w:w="21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E473AC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項目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36666C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預算數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042E60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決算數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73FD5A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審定數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CB55DC" w14:textId="77777777" w:rsidR="00AC3CCB" w:rsidRPr="00FF5097" w:rsidRDefault="00AC3CCB" w:rsidP="00FF5097">
            <w:pPr>
              <w:spacing w:line="240" w:lineRule="exact"/>
              <w:ind w:right="28"/>
              <w:jc w:val="distribute"/>
              <w:rPr>
                <w:rFonts w:ascii="標楷體" w:eastAsia="標楷體" w:hAnsi="標楷體"/>
                <w:spacing w:val="-8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pacing w:val="-8"/>
                <w:sz w:val="22"/>
                <w:szCs w:val="22"/>
              </w:rPr>
              <w:t>審定數與預算數比較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A9D5E7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pacing w:val="-16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pacing w:val="-16"/>
                <w:sz w:val="22"/>
                <w:szCs w:val="22"/>
              </w:rPr>
              <w:t>審定數與決算數比較</w:t>
            </w:r>
          </w:p>
        </w:tc>
      </w:tr>
      <w:tr w:rsidR="00AC3CCB" w14:paraId="6E91C0BD" w14:textId="77777777" w:rsidTr="001A6A3D">
        <w:trPr>
          <w:trHeight w:hRule="exact" w:val="312"/>
          <w:tblHeader/>
        </w:trPr>
        <w:tc>
          <w:tcPr>
            <w:tcW w:w="21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88DDB3" w14:textId="77777777" w:rsidR="00AC3CCB" w:rsidRPr="00FF5097" w:rsidRDefault="00AC3CCB">
            <w:pPr>
              <w:widowControl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AE0083" w14:textId="77777777" w:rsidR="00AC3CCB" w:rsidRPr="00FF5097" w:rsidRDefault="00AC3CCB">
            <w:pPr>
              <w:widowControl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5644F5" w14:textId="77777777" w:rsidR="00AC3CCB" w:rsidRPr="00FF5097" w:rsidRDefault="00AC3CCB">
            <w:pPr>
              <w:widowControl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A03AA7" w14:textId="77777777" w:rsidR="00AC3CCB" w:rsidRPr="00FF5097" w:rsidRDefault="00AC3CCB">
            <w:pPr>
              <w:widowControl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F7013C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F70D73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CBC687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18BE30B" w14:textId="77777777" w:rsidR="00AC3CCB" w:rsidRPr="00FF5097" w:rsidRDefault="00AC3CCB" w:rsidP="00FF5097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097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AC3CCB" w14:paraId="6FCF8F34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9BF5C8" w14:textId="77777777" w:rsidR="00AC3CCB" w:rsidRPr="0034359C" w:rsidRDefault="00AC3CCB" w:rsidP="0056266E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34359C">
              <w:rPr>
                <w:rFonts w:ascii="標楷體" w:eastAsia="標楷體" w:hAnsi="標楷體" w:hint="eastAsia"/>
                <w:b/>
                <w:noProof/>
                <w:kern w:val="0"/>
              </w:rPr>
              <w:t>盈餘之部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30F2AA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286,135,520,000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DA4B02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928,730,104,579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7C711B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928,251,966,999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0BE981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642,116,446,999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09EBC1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224.41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A6288D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- 478,137,580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6E701A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- 0.05</w:t>
            </w:r>
          </w:p>
        </w:tc>
      </w:tr>
      <w:tr w:rsidR="00AC3CCB" w14:paraId="1C260597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B59E1A" w14:textId="77777777" w:rsidR="00AC3CCB" w:rsidRPr="0034359C" w:rsidRDefault="00AC3CCB" w:rsidP="006A46C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本期淨利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7F079D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210,216,225,000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53E668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285,961,353,859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BAEB7D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285,422,014,278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E8EDBB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75,205,789,278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F4F82C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35.78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196A3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- 539,339,581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5CBF5C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- 0.19</w:t>
            </w:r>
          </w:p>
        </w:tc>
      </w:tr>
      <w:tr w:rsidR="00AC3CCB" w14:paraId="1FCDFB1D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B12B2C" w14:textId="77777777" w:rsidR="00AC3CCB" w:rsidRPr="0034359C" w:rsidRDefault="00AC3CCB" w:rsidP="006A46C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累積盈餘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D23577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71,098,272,000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59E115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73,823,564,976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1CCE13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73,823,564,976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A9AE1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2,725,292,976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45367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3.83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F04999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42862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4FD6EB41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275443" w14:textId="77777777" w:rsidR="00AC3CCB" w:rsidRPr="0034359C" w:rsidRDefault="00AC3CCB" w:rsidP="006A46C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公積轉列數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D8682E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420,415,000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217E62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420,464,590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FA4EFE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420,464,590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B5347F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49,590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ABDE42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0.01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7A2F96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8094BD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4B4C5928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BF93B" w14:textId="77777777" w:rsidR="00AC3CCB" w:rsidRPr="006A46C7" w:rsidRDefault="00AC3CCB" w:rsidP="006A46C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  <w:szCs w:val="22"/>
              </w:rPr>
            </w:pPr>
            <w:r w:rsidRPr="006A46C7">
              <w:rPr>
                <w:rFonts w:ascii="標楷體" w:eastAsia="標楷體" w:hAnsi="標楷體" w:hint="eastAsia"/>
                <w:noProof/>
                <w:spacing w:val="-8"/>
                <w:kern w:val="0"/>
                <w:sz w:val="22"/>
                <w:szCs w:val="22"/>
              </w:rPr>
              <w:t>其他綜合損益轉入數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4ED06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2,515,845,000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E5FFE9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14,103,788,975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975A72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14,147,048,765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75A839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11,631,203,765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C36043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462.32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509DBD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43,259,790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C04CB9" w14:textId="77777777" w:rsidR="00AC3CCB" w:rsidRPr="000C1F05" w:rsidRDefault="00AC3CCB" w:rsidP="000C1F05">
            <w:pPr>
              <w:autoSpaceDE w:val="0"/>
              <w:autoSpaceDN w:val="0"/>
              <w:adjustRightIn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0.31</w:t>
            </w:r>
          </w:p>
        </w:tc>
      </w:tr>
      <w:tr w:rsidR="00AC3CCB" w14:paraId="03B1291F" w14:textId="77777777" w:rsidTr="001A6A3D">
        <w:trPr>
          <w:trHeight w:hRule="exact" w:val="510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05286D" w14:textId="77777777" w:rsidR="00AC3CCB" w:rsidRPr="006A46C7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20" w:right="-48"/>
              <w:jc w:val="distribute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6A46C7">
              <w:rPr>
                <w:rFonts w:ascii="標楷體" w:eastAsia="標楷體" w:hAnsi="標楷體" w:hint="eastAsia"/>
                <w:noProof/>
                <w:spacing w:val="-18"/>
                <w:kern w:val="0"/>
                <w:sz w:val="22"/>
                <w:szCs w:val="22"/>
              </w:rPr>
              <w:t>首次採用國際財務報導</w:t>
            </w:r>
          </w:p>
          <w:p w14:paraId="1FECAFB9" w14:textId="77777777" w:rsidR="00AC3CCB" w:rsidRPr="006A46C7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20" w:right="-48"/>
              <w:jc w:val="distribute"/>
              <w:rPr>
                <w:rFonts w:ascii="標楷體" w:eastAsia="標楷體" w:hAnsi="標楷體"/>
                <w:spacing w:val="-18"/>
                <w:kern w:val="0"/>
                <w:sz w:val="22"/>
                <w:szCs w:val="22"/>
              </w:rPr>
            </w:pPr>
            <w:r w:rsidRPr="006A46C7">
              <w:rPr>
                <w:rFonts w:ascii="標楷體" w:eastAsia="標楷體" w:hAnsi="標楷體" w:hint="eastAsia"/>
                <w:noProof/>
                <w:spacing w:val="-18"/>
                <w:kern w:val="0"/>
                <w:sz w:val="22"/>
                <w:szCs w:val="22"/>
              </w:rPr>
              <w:t>準則調整數轉列數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1E02A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1,884,763,000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59A91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554,420,932,179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B80BE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554,438,874,390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D7A2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552,554,111,390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331C5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6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6"/>
                <w:kern w:val="0"/>
                <w:sz w:val="18"/>
                <w:szCs w:val="18"/>
              </w:rPr>
              <w:t>29,316.90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D2B94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17,942,211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1AAEC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0.00</w:t>
            </w:r>
          </w:p>
        </w:tc>
      </w:tr>
      <w:tr w:rsidR="00AC3CCB" w14:paraId="1D0E19CF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834FB8" w14:textId="77777777" w:rsidR="00AC3CCB" w:rsidRPr="0034359C" w:rsidRDefault="00AC3CCB" w:rsidP="0056266E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34359C">
              <w:rPr>
                <w:rFonts w:ascii="標楷體" w:eastAsia="標楷體" w:hAnsi="標楷體" w:hint="eastAsia"/>
                <w:b/>
                <w:noProof/>
                <w:kern w:val="0"/>
              </w:rPr>
              <w:t>分配之部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962E4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286,135,520,000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7AD50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928,730,104,579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4B48F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928,251,966,999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3AA98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642,116,446,999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87A29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224.41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75A4B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- 478,137,580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3CF84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- 0.05</w:t>
            </w:r>
          </w:p>
        </w:tc>
      </w:tr>
      <w:tr w:rsidR="00AC3CCB" w14:paraId="338544FB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00D578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中央政府所得者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0A2A1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202,828,561,000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FCC75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200,338,724,388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77FD1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200,416,315,659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34524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- 2,412,245,341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46986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- 1.19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52BE5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77,591,271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D6F5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0.04</w:t>
            </w:r>
          </w:p>
        </w:tc>
      </w:tr>
      <w:tr w:rsidR="00AC3CCB" w14:paraId="41D1745E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B42C13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股（官）息紅利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0B950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202,828,561,000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618D0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200,338,724,388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D258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200,416,315,659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469FC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- 2,412,245,341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6BDA4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- 1.19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A09DF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77,591,271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DA03D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0.04</w:t>
            </w:r>
          </w:p>
        </w:tc>
      </w:tr>
      <w:tr w:rsidR="00AC3CCB" w14:paraId="60BF1119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6A1544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地方政府所得者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E806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500FA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19,186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759AF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19,186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C7B88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- 15,814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FEB3A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- 45.18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3E4E9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595FD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2E7D8ECD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FFE34C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股（官）息紅利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BF8DB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AC545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19,186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2B48B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19,186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90A10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- 15,814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7DF3E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- 45.18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0238B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46718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7FA026CB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DC0AA4" w14:textId="77777777" w:rsidR="00AC3CCB" w:rsidRPr="006A46C7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spacing w:val="-8"/>
                <w:kern w:val="0"/>
                <w:sz w:val="22"/>
                <w:szCs w:val="22"/>
              </w:rPr>
            </w:pPr>
            <w:r w:rsidRPr="006A46C7">
              <w:rPr>
                <w:rFonts w:ascii="標楷體" w:eastAsia="標楷體" w:hAnsi="標楷體" w:hint="eastAsia"/>
                <w:noProof/>
                <w:spacing w:val="-8"/>
                <w:kern w:val="0"/>
                <w:sz w:val="22"/>
                <w:szCs w:val="22"/>
              </w:rPr>
              <w:t>其他政府機關所得者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9109F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161,614,000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3776F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88,799,157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DC74D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88,799,157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7C41E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- 72,814,843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8881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- 45.05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8ABAE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30AE6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651F31A4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FD378D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股（官）息紅利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48F52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161,614,000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F2170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88,799,157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6A98C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88,799,157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72C77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- 72,814,843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5B895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- 45.05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B05EF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370DF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76B0E479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C03EE9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民股股東所得者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3A64C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3,912,821,000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93B7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98,473,326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AB839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98,473,326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E471F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- 3,814,347,674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5652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- 97.48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36612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394FA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270FE8DF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39E200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股息紅利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A0178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3,912,821,000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B2934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98,473,326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C97F9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98,473,326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30612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- 3,814,347,674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0BEFD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- 97.48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FC8FF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2C3C3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72C7746F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657E64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其他所得者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E91D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2,471,955,000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1D412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6,309,291,807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58D4B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6,326,243,395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E5A47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3,854,288,395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E301E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155.92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CC0BC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16,951,588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ED830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0.27</w:t>
            </w:r>
          </w:p>
        </w:tc>
      </w:tr>
      <w:tr w:rsidR="00AC3CCB" w14:paraId="3B994737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CAB391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5" w:left="372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提撥地方政府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57BB9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926,983,000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C4314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2,365,984,428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A324B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2,372,341,273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C47BF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1,445,358,273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D4736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155.92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5BBA3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6,356,845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049A1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0.27</w:t>
            </w:r>
          </w:p>
        </w:tc>
      </w:tr>
      <w:tr w:rsidR="00AC3CCB" w14:paraId="7CBA3054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4DEC6A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其他依法分配數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73536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1,544,972,000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539FC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3,943,307,379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24EAA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3,953,902,122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4AF3A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2,408,930,122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72A94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155.92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D517E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10,594,743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02F69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0.27</w:t>
            </w:r>
          </w:p>
        </w:tc>
      </w:tr>
      <w:tr w:rsidR="00AC3CCB" w14:paraId="59374283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DCF8EF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留存事業機關者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46AA6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76,760,534,000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036F5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721,894,796,715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D2E1E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721,322,116,276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3216F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644,561,582,276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7E1B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839.70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B0E1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- 572,680,439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A91FD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- 0.08</w:t>
            </w:r>
          </w:p>
        </w:tc>
      </w:tr>
      <w:tr w:rsidR="00AC3CCB" w14:paraId="67E2D941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FF7967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填補虧損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E127C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9,682,344,000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BFE27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419,331,078,137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5F117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418,906,965,628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2F062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409,224,621,628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0B2DC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4,226.50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7121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- 424,112,509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ACDE8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- 0.10</w:t>
            </w:r>
          </w:p>
        </w:tc>
      </w:tr>
      <w:tr w:rsidR="00AC3CCB" w14:paraId="4D0F45C9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B5937E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法定公積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80C6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39,081,104,000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1D8F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56,812,580,507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5E338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56,792,235,415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EAD4A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17,711,131,415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ECB6A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45.32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27F00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- 20,345,092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30CC0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- 0.04</w:t>
            </w:r>
          </w:p>
        </w:tc>
      </w:tr>
      <w:tr w:rsidR="00AC3CCB" w14:paraId="068C44DD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F520C9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特別公積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7A70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7,899,332,000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CF492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167,444,127,629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362AF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167,363,539,610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1A4E5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159,464,207,610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3D5ED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2,018.70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6D21A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- 80,588,019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B09D3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- 0.05</w:t>
            </w:r>
          </w:p>
        </w:tc>
      </w:tr>
      <w:tr w:rsidR="00AC3CCB" w14:paraId="12E3EF0D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3A8BC1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25" w:right="-60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未分配盈餘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10512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20,097,754,000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06A13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78,307,010,442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440A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78,259,375,623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10456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58,161,621,623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43E70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289.39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03A02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- 47,634,819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25095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- 0.06</w:t>
            </w:r>
          </w:p>
        </w:tc>
      </w:tr>
      <w:tr w:rsidR="00AC3CCB" w14:paraId="0847AFEC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569226" w14:textId="77777777" w:rsidR="00AC3CCB" w:rsidRPr="0034359C" w:rsidRDefault="00AC3CCB" w:rsidP="0056266E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34359C">
              <w:rPr>
                <w:rFonts w:ascii="標楷體" w:eastAsia="標楷體" w:hAnsi="標楷體" w:hint="eastAsia"/>
                <w:b/>
                <w:noProof/>
                <w:kern w:val="0"/>
              </w:rPr>
              <w:t>虧損之部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31A023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191,761,516,000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D91A82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703,286,435,589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DAC51D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701,359,974,409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C8EC36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509,598,458,409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1AA510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265.75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B41A9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- 1,926,461,180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52CB22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- 0.27</w:t>
            </w:r>
          </w:p>
        </w:tc>
      </w:tr>
      <w:tr w:rsidR="00AC3CCB" w14:paraId="53975D85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3498AC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本期淨損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D1D13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10,007,702,000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53A61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427,608,702,688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8616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426,112,450,454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5E89F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416,104,748,454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F636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4,157.85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F559B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8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8"/>
                <w:kern w:val="0"/>
                <w:sz w:val="18"/>
                <w:szCs w:val="18"/>
              </w:rPr>
              <w:t>- 1,496,252,234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8049A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- 0.35</w:t>
            </w:r>
          </w:p>
        </w:tc>
      </w:tr>
      <w:tr w:rsidR="00AC3CCB" w14:paraId="59EBA2EA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EB91D4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累積虧損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465C0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179,594,559,000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45C65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228,390,298,438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D8031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228,390,298,438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FAE49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48,795,739,438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1F616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27.17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E84DE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01C4E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09DADCB0" w14:textId="77777777" w:rsidTr="001A6A3D">
        <w:trPr>
          <w:trHeight w:hRule="exact" w:val="510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D5D269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5" w:left="132" w:rightChars="-20" w:right="-48"/>
              <w:jc w:val="distribute"/>
              <w:rPr>
                <w:rFonts w:ascii="標楷體" w:eastAsia="標楷體" w:hAnsi="標楷體"/>
                <w:noProof/>
                <w:spacing w:val="-8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spacing w:val="-8"/>
                <w:kern w:val="0"/>
                <w:sz w:val="22"/>
                <w:szCs w:val="22"/>
              </w:rPr>
              <w:t>追溯適用及追溯</w:t>
            </w:r>
          </w:p>
          <w:p w14:paraId="08F5D319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20" w:right="-48"/>
              <w:jc w:val="distribute"/>
              <w:rPr>
                <w:rFonts w:ascii="標楷體" w:eastAsia="標楷體" w:hAnsi="標楷體"/>
                <w:noProof/>
                <w:spacing w:val="-8"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spacing w:val="-8"/>
                <w:kern w:val="0"/>
                <w:sz w:val="22"/>
                <w:szCs w:val="22"/>
              </w:rPr>
              <w:t>重編之影響數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02E76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F3508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noProof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46,157,322,458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6598A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noProof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46,157,322,458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9DDBF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noProof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46,157,322,458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0C6D65" w14:textId="09EC6501" w:rsidR="00AC3CCB" w:rsidRPr="000C1F05" w:rsidRDefault="000C1F05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noProof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CD8D4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2224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60812891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50F0F4" w14:textId="77777777" w:rsidR="00AC3CCB" w:rsidRPr="006A46C7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20" w:right="-48"/>
              <w:jc w:val="distribute"/>
              <w:rPr>
                <w:rFonts w:ascii="標楷體" w:eastAsia="標楷體" w:hAnsi="標楷體"/>
                <w:noProof/>
                <w:spacing w:val="-8"/>
                <w:kern w:val="0"/>
                <w:sz w:val="22"/>
                <w:szCs w:val="22"/>
              </w:rPr>
            </w:pPr>
            <w:r w:rsidRPr="006A46C7">
              <w:rPr>
                <w:rFonts w:ascii="標楷體" w:eastAsia="標楷體" w:hAnsi="標楷體" w:hint="eastAsia"/>
                <w:noProof/>
                <w:spacing w:val="-8"/>
                <w:kern w:val="0"/>
                <w:sz w:val="22"/>
                <w:szCs w:val="22"/>
              </w:rPr>
              <w:t>其他綜合損益轉入數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38902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2,159,255,000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E843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1,130,112,006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22918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699,903,060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361C1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- 1,459,351,940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E0B12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- 67.59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F885A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- 430,208,946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2B12E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- 38.07</w:t>
            </w:r>
          </w:p>
        </w:tc>
      </w:tr>
      <w:tr w:rsidR="00AC3CCB" w14:paraId="0BC2DE69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FE3E28" w14:textId="77777777" w:rsidR="00AC3CCB" w:rsidRPr="0034359C" w:rsidRDefault="00AC3CCB" w:rsidP="0056266E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34359C">
              <w:rPr>
                <w:rFonts w:ascii="標楷體" w:eastAsia="標楷體" w:hAnsi="標楷體" w:hint="eastAsia"/>
                <w:b/>
                <w:noProof/>
                <w:kern w:val="0"/>
              </w:rPr>
              <w:t>填補之部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A36B90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191,761,516,000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621D6C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703,286,435,589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0F9539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701,359,974,409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DC6F24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509,598,458,409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A0A432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265.75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C8167C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- 1,926,461,180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138ADB" w14:textId="77777777" w:rsidR="00AC3CCB" w:rsidRPr="001A6A3D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b/>
                <w:spacing w:val="-2"/>
                <w:kern w:val="0"/>
                <w:sz w:val="18"/>
                <w:szCs w:val="18"/>
              </w:rPr>
            </w:pPr>
            <w:r w:rsidRPr="001A6A3D">
              <w:rPr>
                <w:rFonts w:asciiTheme="minorEastAsia" w:hAnsiTheme="minorEastAsia" w:hint="eastAsia"/>
                <w:b/>
                <w:noProof/>
                <w:spacing w:val="-2"/>
                <w:kern w:val="0"/>
                <w:sz w:val="18"/>
                <w:szCs w:val="18"/>
              </w:rPr>
              <w:t>- 0.27</w:t>
            </w:r>
          </w:p>
        </w:tc>
      </w:tr>
      <w:tr w:rsidR="00AC3CCB" w14:paraId="7B45CF99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DB165E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中央政府負擔者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F6052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00C9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101B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8C583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205A5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6B63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F82F9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60654B11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3A1F96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出資填補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DA92D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3FF15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194E2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3,934,267,000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D8CC1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1A93F4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AACC4E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6CD647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－</w:t>
            </w:r>
          </w:p>
        </w:tc>
      </w:tr>
      <w:tr w:rsidR="00AC3CCB" w14:paraId="29A61283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FDACF5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事業機關負擔者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E10E6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187,827,249,000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F2E96D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699,352,168,589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F1CA2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697,425,707,409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5D01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509,598,458,409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6C5DC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271.31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56F603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8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8"/>
                <w:kern w:val="0"/>
                <w:sz w:val="18"/>
                <w:szCs w:val="18"/>
              </w:rPr>
              <w:t>- 1,926,461,180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288C95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- 0.28</w:t>
            </w:r>
          </w:p>
        </w:tc>
      </w:tr>
      <w:tr w:rsidR="00AC3CCB" w14:paraId="2487C740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20F205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20" w:right="-48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撥用盈餘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1A022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9,682,344,000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98E490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419,331,078,137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85223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418,906,965,628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7F31E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409,224,621,628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AB8B5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4,226.50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0E846A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- 424,112,509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FACC99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- 0.10</w:t>
            </w:r>
          </w:p>
        </w:tc>
      </w:tr>
      <w:tr w:rsidR="00AC3CCB" w14:paraId="6B502DA7" w14:textId="77777777" w:rsidTr="001A6A3D">
        <w:trPr>
          <w:trHeight w:hRule="exact" w:val="318"/>
          <w:tblHeader/>
        </w:trPr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F3A889" w14:textId="77777777" w:rsidR="00AC3CCB" w:rsidRPr="0034359C" w:rsidRDefault="00AC3CCB" w:rsidP="006A46C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  <w:szCs w:val="22"/>
              </w:rPr>
            </w:pPr>
            <w:r w:rsidRPr="0034359C">
              <w:rPr>
                <w:rFonts w:ascii="標楷體" w:eastAsia="標楷體" w:hAnsi="標楷體" w:hint="eastAsia"/>
                <w:noProof/>
                <w:kern w:val="0"/>
                <w:sz w:val="22"/>
                <w:szCs w:val="22"/>
              </w:rPr>
              <w:t>待填補之虧損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9551C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178,144,905,000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6F407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280,021,090,452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091B21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278,518,741,781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628B2B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100,373,836,781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81C3B8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56.34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3E2E2F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8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8"/>
                <w:kern w:val="0"/>
                <w:sz w:val="18"/>
                <w:szCs w:val="18"/>
              </w:rPr>
              <w:t>- 1,502,348,671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7E675C" w14:textId="77777777" w:rsidR="00AC3CCB" w:rsidRPr="000C1F05" w:rsidRDefault="00AC3CCB" w:rsidP="000C1F05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5" w:right="12"/>
              <w:jc w:val="right"/>
              <w:rPr>
                <w:rFonts w:asciiTheme="minorEastAsia" w:hAnsiTheme="minorEastAsia"/>
                <w:spacing w:val="-2"/>
                <w:kern w:val="0"/>
                <w:sz w:val="18"/>
                <w:szCs w:val="18"/>
              </w:rPr>
            </w:pPr>
            <w:r w:rsidRPr="000C1F05">
              <w:rPr>
                <w:rFonts w:asciiTheme="minorEastAsia" w:hAnsiTheme="minorEastAsia" w:hint="eastAsia"/>
                <w:noProof/>
                <w:spacing w:val="-2"/>
                <w:kern w:val="0"/>
                <w:sz w:val="18"/>
                <w:szCs w:val="18"/>
              </w:rPr>
              <w:t>- 0.54</w:t>
            </w:r>
          </w:p>
        </w:tc>
      </w:tr>
    </w:tbl>
    <w:p w14:paraId="136977F4" w14:textId="3273B09C" w:rsidR="00497DBE" w:rsidRPr="00497DBE" w:rsidRDefault="00AC3CCB" w:rsidP="001B5292">
      <w:pPr>
        <w:spacing w:line="240" w:lineRule="exact"/>
        <w:ind w:leftChars="5" w:left="545" w:hangingChars="296" w:hanging="533"/>
        <w:jc w:val="both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：1.表列「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>
        <w:rPr>
          <w:rFonts w:ascii="標楷體" w:eastAsia="標楷體" w:hAnsi="標楷體" w:hint="eastAsia"/>
          <w:sz w:val="18"/>
          <w:szCs w:val="18"/>
        </w:rPr>
        <w:t>地方政府」及「其他依法分配數」項目，係臺灣港務公司依國營港務股份有限公司設置條例規定，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>
        <w:rPr>
          <w:rFonts w:ascii="標楷體" w:eastAsia="標楷體" w:hAnsi="標楷體" w:hint="eastAsia"/>
          <w:sz w:val="18"/>
          <w:szCs w:val="18"/>
        </w:rPr>
        <w:t>予港口所在地之直轄市、縣（市）政府及航港建設基金。</w:t>
      </w:r>
    </w:p>
    <w:p w14:paraId="2279467C" w14:textId="77777777" w:rsidR="00AC3CCB" w:rsidRDefault="00AC3CCB" w:rsidP="00AC3CCB">
      <w:pPr>
        <w:spacing w:line="240" w:lineRule="exact"/>
        <w:ind w:leftChars="151" w:left="542" w:rightChars="-95" w:right="-228" w:hangingChars="100" w:hanging="18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2.表列「追溯適用及追溯重編之影響數」項目，係臺灣鐵路管理局部分資產改按國際會計準則公報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第16號認</w:t>
      </w:r>
      <w:proofErr w:type="gramEnd"/>
      <w:r>
        <w:rPr>
          <w:rFonts w:ascii="標楷體" w:eastAsia="標楷體" w:hAnsi="標楷體" w:hint="eastAsia"/>
          <w:sz w:val="18"/>
          <w:szCs w:val="18"/>
        </w:rPr>
        <w:t xml:space="preserve">列。 </w:t>
      </w:r>
    </w:p>
    <w:p w14:paraId="4B2DF022" w14:textId="3C623167" w:rsidR="009A65BF" w:rsidRPr="00AC3CCB" w:rsidRDefault="00AC3CCB" w:rsidP="009A65BF">
      <w:pPr>
        <w:spacing w:line="24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3.本表各項數字因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四捨五入方式計算，細項數字之和與合計數或有差異。</w:t>
      </w:r>
    </w:p>
    <w:sectPr w:rsidR="009A65BF" w:rsidRPr="00AC3CCB" w:rsidSect="006C4B64">
      <w:footerReference w:type="even" r:id="rId7"/>
      <w:footerReference w:type="default" r:id="rId8"/>
      <w:pgSz w:w="11906" w:h="16838" w:code="9"/>
      <w:pgMar w:top="1418" w:right="1134" w:bottom="1418" w:left="851" w:header="1021" w:footer="73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00A5" w14:textId="77777777" w:rsidR="002446A9" w:rsidRDefault="002446A9" w:rsidP="00391EA2">
      <w:r>
        <w:separator/>
      </w:r>
    </w:p>
  </w:endnote>
  <w:endnote w:type="continuationSeparator" w:id="0">
    <w:p w14:paraId="53174C57" w14:textId="77777777" w:rsidR="002446A9" w:rsidRDefault="002446A9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72A9" w14:textId="078371BE" w:rsidR="0034359C" w:rsidRPr="0034359C" w:rsidRDefault="0034359C" w:rsidP="0034359C">
    <w:pPr>
      <w:pStyle w:val="a6"/>
      <w:jc w:val="center"/>
      <w:rPr>
        <w:rFonts w:ascii="標楷體" w:eastAsia="標楷體" w:hAnsi="標楷體"/>
      </w:rPr>
    </w:pPr>
    <w:r w:rsidRPr="0034359C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729231250"/>
        <w:docPartObj>
          <w:docPartGallery w:val="Page Numbers (Bottom of Page)"/>
          <w:docPartUnique/>
        </w:docPartObj>
      </w:sdtPr>
      <w:sdtEndPr/>
      <w:sdtContent>
        <w:r w:rsidRPr="0034359C">
          <w:rPr>
            <w:rFonts w:ascii="標楷體" w:eastAsia="標楷體" w:hAnsi="標楷體"/>
          </w:rPr>
          <w:fldChar w:fldCharType="begin"/>
        </w:r>
        <w:r w:rsidRPr="0034359C">
          <w:rPr>
            <w:rFonts w:ascii="標楷體" w:eastAsia="標楷體" w:hAnsi="標楷體"/>
          </w:rPr>
          <w:instrText>PAGE   \* MERGEFORMAT</w:instrText>
        </w:r>
        <w:r w:rsidRPr="0034359C">
          <w:rPr>
            <w:rFonts w:ascii="標楷體" w:eastAsia="標楷體" w:hAnsi="標楷體"/>
          </w:rPr>
          <w:fldChar w:fldCharType="separate"/>
        </w:r>
        <w:r w:rsidRPr="0034359C">
          <w:rPr>
            <w:rFonts w:ascii="標楷體" w:eastAsia="標楷體" w:hAnsi="標楷體"/>
            <w:lang w:val="zh-TW"/>
          </w:rPr>
          <w:t>2</w:t>
        </w:r>
        <w:r w:rsidRPr="0034359C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1FBF8F6E" w:rsidR="008B1F04" w:rsidRPr="008B1F04" w:rsidRDefault="00E92850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9A10D" w14:textId="77777777" w:rsidR="002446A9" w:rsidRDefault="002446A9" w:rsidP="00391EA2">
      <w:r>
        <w:separator/>
      </w:r>
    </w:p>
  </w:footnote>
  <w:footnote w:type="continuationSeparator" w:id="0">
    <w:p w14:paraId="13A204CC" w14:textId="77777777" w:rsidR="002446A9" w:rsidRDefault="002446A9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22AB1"/>
    <w:rsid w:val="00057768"/>
    <w:rsid w:val="000917FC"/>
    <w:rsid w:val="000A6F9F"/>
    <w:rsid w:val="000B17B3"/>
    <w:rsid w:val="000C1F05"/>
    <w:rsid w:val="001A6A3D"/>
    <w:rsid w:val="001B5292"/>
    <w:rsid w:val="001C5758"/>
    <w:rsid w:val="001F36B1"/>
    <w:rsid w:val="00207FBC"/>
    <w:rsid w:val="002446A9"/>
    <w:rsid w:val="002920AA"/>
    <w:rsid w:val="002B2F63"/>
    <w:rsid w:val="002F0B88"/>
    <w:rsid w:val="00313D77"/>
    <w:rsid w:val="0034359C"/>
    <w:rsid w:val="00391EA2"/>
    <w:rsid w:val="003A7CC9"/>
    <w:rsid w:val="003D0CB0"/>
    <w:rsid w:val="003F497D"/>
    <w:rsid w:val="00435350"/>
    <w:rsid w:val="00464E25"/>
    <w:rsid w:val="004806A3"/>
    <w:rsid w:val="00497DBE"/>
    <w:rsid w:val="0056266E"/>
    <w:rsid w:val="005734ED"/>
    <w:rsid w:val="005A2FA5"/>
    <w:rsid w:val="005B3903"/>
    <w:rsid w:val="005E1A46"/>
    <w:rsid w:val="00626174"/>
    <w:rsid w:val="006772A2"/>
    <w:rsid w:val="00686922"/>
    <w:rsid w:val="006A46C7"/>
    <w:rsid w:val="006B0B0A"/>
    <w:rsid w:val="006C4B64"/>
    <w:rsid w:val="006D281B"/>
    <w:rsid w:val="006E6C66"/>
    <w:rsid w:val="00727D09"/>
    <w:rsid w:val="00777D1B"/>
    <w:rsid w:val="0078584E"/>
    <w:rsid w:val="007B028D"/>
    <w:rsid w:val="007E0A30"/>
    <w:rsid w:val="007F3EDB"/>
    <w:rsid w:val="0080100B"/>
    <w:rsid w:val="00870BC3"/>
    <w:rsid w:val="008B1F04"/>
    <w:rsid w:val="008C5210"/>
    <w:rsid w:val="009711B1"/>
    <w:rsid w:val="009A65BF"/>
    <w:rsid w:val="00AC3CCB"/>
    <w:rsid w:val="00AF454F"/>
    <w:rsid w:val="00B2166A"/>
    <w:rsid w:val="00B72ECE"/>
    <w:rsid w:val="00C62264"/>
    <w:rsid w:val="00C677E8"/>
    <w:rsid w:val="00D53671"/>
    <w:rsid w:val="00D8446C"/>
    <w:rsid w:val="00DF01A8"/>
    <w:rsid w:val="00E92850"/>
    <w:rsid w:val="00EB229E"/>
    <w:rsid w:val="00EB6AC2"/>
    <w:rsid w:val="00EF4ADA"/>
    <w:rsid w:val="00F42FA7"/>
    <w:rsid w:val="00F83931"/>
    <w:rsid w:val="00F9673E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9CFA-1C4A-44C7-A494-2E3679F2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827</Words>
  <Characters>2335</Characters>
  <Application>Microsoft Office Word</Application>
  <DocSecurity>0</DocSecurity>
  <Lines>233</Lines>
  <Paragraphs>263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2023-07-09T01:54:00Z</dcterms:created>
  <dcterms:modified xsi:type="dcterms:W3CDTF">2023-07-09T01:54:00Z</dcterms:modified>
</cp:coreProperties>
</file>