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FDAA" w14:textId="77777777" w:rsidR="005C2B0F" w:rsidRPr="005B5E56" w:rsidRDefault="005C2B0F" w:rsidP="005B2EF2">
      <w:pPr>
        <w:overflowPunct w:val="0"/>
        <w:adjustRightInd w:val="0"/>
        <w:snapToGrid w:val="0"/>
        <w:spacing w:afterLines="20" w:after="72" w:line="400" w:lineRule="exact"/>
        <w:jc w:val="center"/>
        <w:rPr>
          <w:rFonts w:ascii="標楷體" w:eastAsia="標楷體"/>
          <w:b/>
          <w:sz w:val="40"/>
          <w:szCs w:val="40"/>
        </w:rPr>
      </w:pPr>
      <w:r w:rsidRPr="005B5E56">
        <w:rPr>
          <w:rFonts w:ascii="標楷體" w:eastAsia="標楷體" w:hint="eastAsia"/>
          <w:b/>
          <w:sz w:val="40"/>
          <w:szCs w:val="40"/>
        </w:rPr>
        <w:t>丁、附　　表</w:t>
      </w:r>
    </w:p>
    <w:p w14:paraId="76AB27B0" w14:textId="77777777" w:rsidR="005C2B0F" w:rsidRPr="004810AF" w:rsidRDefault="00044806" w:rsidP="00236BD6">
      <w:pPr>
        <w:widowControl/>
        <w:spacing w:line="400" w:lineRule="exact"/>
        <w:jc w:val="center"/>
        <w:outlineLvl w:val="0"/>
        <w:rPr>
          <w:rFonts w:ascii="標楷體" w:eastAsia="標楷體" w:hAnsi="標楷體"/>
          <w:spacing w:val="20"/>
          <w:sz w:val="32"/>
          <w:szCs w:val="32"/>
          <w:u w:val="single"/>
        </w:rPr>
      </w:pPr>
      <w:r w:rsidRPr="00CA46E1">
        <w:rPr>
          <w:rFonts w:ascii="標楷體" w:eastAsia="標楷體" w:hAnsi="標楷體" w:hint="eastAsia"/>
          <w:sz w:val="32"/>
          <w:szCs w:val="32"/>
          <w:u w:val="single"/>
        </w:rPr>
        <w:t xml:space="preserve"> </w:t>
      </w:r>
      <w:r w:rsidR="004C22E5" w:rsidRPr="004810AF">
        <w:rPr>
          <w:rFonts w:ascii="標楷體" w:eastAsia="標楷體" w:hAnsi="標楷體" w:hint="eastAsia"/>
          <w:spacing w:val="20"/>
          <w:sz w:val="32"/>
          <w:szCs w:val="32"/>
          <w:u w:val="single"/>
        </w:rPr>
        <w:t>壹、損益計算審</w:t>
      </w:r>
      <w:r w:rsidR="005C2B0F" w:rsidRPr="004810AF">
        <w:rPr>
          <w:rFonts w:ascii="標楷體" w:eastAsia="標楷體" w:hAnsi="標楷體" w:hint="eastAsia"/>
          <w:spacing w:val="20"/>
          <w:sz w:val="32"/>
          <w:szCs w:val="32"/>
          <w:u w:val="single"/>
        </w:rPr>
        <w:t>定</w:t>
      </w:r>
      <w:r w:rsidR="004C22E5" w:rsidRPr="004810AF">
        <w:rPr>
          <w:rFonts w:ascii="標楷體" w:eastAsia="標楷體" w:hAnsi="標楷體" w:hint="eastAsia"/>
          <w:color w:val="000000" w:themeColor="text1"/>
          <w:spacing w:val="20"/>
          <w:sz w:val="32"/>
          <w:szCs w:val="32"/>
          <w:u w:val="single"/>
        </w:rPr>
        <w:t>數額綜計</w:t>
      </w:r>
      <w:r w:rsidR="00246C33" w:rsidRPr="004810AF">
        <w:rPr>
          <w:rFonts w:ascii="標楷體" w:eastAsia="標楷體" w:hAnsi="標楷體" w:hint="eastAsia"/>
          <w:color w:val="000000" w:themeColor="text1"/>
          <w:spacing w:val="20"/>
          <w:sz w:val="32"/>
          <w:szCs w:val="32"/>
          <w:u w:val="single"/>
        </w:rPr>
        <w:t>表</w:t>
      </w:r>
      <w:r w:rsidR="00246C33" w:rsidRPr="00CA46E1">
        <w:rPr>
          <w:rFonts w:ascii="標楷體" w:eastAsia="標楷體" w:hAnsi="標楷體" w:hint="eastAsia"/>
          <w:color w:val="000000" w:themeColor="text1"/>
          <w:sz w:val="32"/>
          <w:szCs w:val="32"/>
          <w:u w:val="single"/>
        </w:rPr>
        <w:t xml:space="preserve"> </w:t>
      </w:r>
      <w:r w:rsidR="00246C33" w:rsidRPr="002560B8">
        <w:rPr>
          <w:rFonts w:ascii="標楷體" w:eastAsia="標楷體" w:hAnsi="標楷體" w:hint="eastAsia"/>
          <w:color w:val="000000" w:themeColor="text1"/>
          <w:spacing w:val="20"/>
          <w:sz w:val="26"/>
          <w:szCs w:val="26"/>
        </w:rPr>
        <w:t>（科目別）</w:t>
      </w:r>
    </w:p>
    <w:p w14:paraId="1F1E8F57" w14:textId="06DB74A2" w:rsidR="005C2B0F" w:rsidRPr="00CD4210" w:rsidRDefault="000C728B" w:rsidP="000C728B">
      <w:pPr>
        <w:widowControl/>
        <w:spacing w:line="400" w:lineRule="exact"/>
        <w:rPr>
          <w:rFonts w:ascii="標楷體" w:eastAsia="標楷體"/>
          <w:spacing w:val="100"/>
        </w:rPr>
      </w:pPr>
      <w:r>
        <w:rPr>
          <w:rFonts w:ascii="標楷體" w:eastAsia="標楷體" w:hint="eastAsia"/>
          <w:spacing w:val="100"/>
        </w:rPr>
        <w:t xml:space="preserve">        </w:t>
      </w:r>
      <w:r w:rsidR="00D9194E" w:rsidRPr="00D9194E">
        <w:rPr>
          <w:rFonts w:ascii="標楷體" w:eastAsia="標楷體" w:hint="eastAsia"/>
          <w:spacing w:val="120"/>
        </w:rPr>
        <w:t xml:space="preserve"> </w:t>
      </w:r>
      <w:r w:rsidR="00D9194E" w:rsidRPr="003E1723">
        <w:rPr>
          <w:rFonts w:ascii="標楷體" w:eastAsia="標楷體" w:hint="eastAsia"/>
          <w:spacing w:val="124"/>
        </w:rPr>
        <w:t xml:space="preserve"> </w:t>
      </w:r>
      <w:r w:rsidR="005C2B0F" w:rsidRPr="00CD4210">
        <w:rPr>
          <w:rFonts w:ascii="標楷體" w:eastAsia="標楷體" w:hint="eastAsia"/>
          <w:spacing w:val="100"/>
        </w:rPr>
        <w:t>中華民</w:t>
      </w:r>
      <w:r w:rsidR="005C2B0F" w:rsidRPr="00CD4210">
        <w:rPr>
          <w:rFonts w:ascii="標楷體" w:eastAsia="標楷體" w:hint="eastAsia"/>
        </w:rPr>
        <w:t>國</w:t>
      </w:r>
      <w:r w:rsidR="00027D24">
        <w:rPr>
          <w:rFonts w:ascii="標楷體" w:eastAsia="標楷體" w:hint="eastAsia"/>
        </w:rPr>
        <w:t xml:space="preserve"> </w:t>
      </w:r>
      <w:r w:rsidR="004C22E5">
        <w:rPr>
          <w:rFonts w:ascii="標楷體" w:eastAsia="標楷體" w:hint="eastAsia"/>
        </w:rPr>
        <w:t xml:space="preserve"> </w:t>
      </w:r>
      <w:proofErr w:type="gramStart"/>
      <w:r w:rsidR="00246C33" w:rsidRPr="000577B3">
        <w:rPr>
          <w:rFonts w:ascii="標楷體" w:eastAsia="標楷體" w:hint="eastAsia"/>
          <w:color w:val="000000" w:themeColor="text1"/>
          <w:spacing w:val="100"/>
        </w:rPr>
        <w:t>11</w:t>
      </w:r>
      <w:r w:rsidR="00EC266F">
        <w:rPr>
          <w:rFonts w:ascii="標楷體" w:eastAsia="標楷體" w:hint="eastAsia"/>
          <w:color w:val="000000" w:themeColor="text1"/>
          <w:spacing w:val="100"/>
        </w:rPr>
        <w:t>1</w:t>
      </w:r>
      <w:proofErr w:type="gramEnd"/>
      <w:r w:rsidR="00246C33" w:rsidRPr="000577B3">
        <w:rPr>
          <w:rFonts w:ascii="標楷體" w:eastAsia="標楷體" w:hint="eastAsia"/>
          <w:color w:val="000000" w:themeColor="text1"/>
          <w:spacing w:val="100"/>
        </w:rPr>
        <w:t>年</w:t>
      </w:r>
      <w:r w:rsidR="00246C33" w:rsidRPr="000577B3">
        <w:rPr>
          <w:rFonts w:ascii="標楷體" w:eastAsia="標楷體" w:hint="eastAsia"/>
          <w:color w:val="000000" w:themeColor="text1"/>
        </w:rPr>
        <w:t>度</w:t>
      </w:r>
    </w:p>
    <w:p w14:paraId="726DAE94" w14:textId="77777777" w:rsidR="005C2B0F" w:rsidRPr="00246C33" w:rsidRDefault="00246C33" w:rsidP="004C22E5">
      <w:pPr>
        <w:widowControl/>
        <w:adjustRightInd w:val="0"/>
        <w:jc w:val="right"/>
        <w:rPr>
          <w:rFonts w:ascii="標楷體" w:eastAsia="標楷體" w:hAnsi="標楷體"/>
        </w:rPr>
      </w:pPr>
      <w:r w:rsidRPr="00246C33">
        <w:rPr>
          <w:rFonts w:ascii="標楷體" w:eastAsia="標楷體" w:hAnsi="標楷體" w:hint="eastAsia"/>
          <w:color w:val="000000" w:themeColor="text1"/>
          <w:sz w:val="22"/>
          <w:szCs w:val="22"/>
        </w:rPr>
        <w:t>單位：新臺幣元</w:t>
      </w:r>
    </w:p>
    <w:tbl>
      <w:tblPr>
        <w:tblW w:w="9979" w:type="dxa"/>
        <w:tblLayout w:type="fixed"/>
        <w:tblCellMar>
          <w:left w:w="28" w:type="dxa"/>
          <w:right w:w="28" w:type="dxa"/>
        </w:tblCellMar>
        <w:tblLook w:val="0000" w:firstRow="0" w:lastRow="0" w:firstColumn="0" w:lastColumn="0" w:noHBand="0" w:noVBand="0"/>
      </w:tblPr>
      <w:tblGrid>
        <w:gridCol w:w="2694"/>
        <w:gridCol w:w="1320"/>
        <w:gridCol w:w="1295"/>
        <w:gridCol w:w="1300"/>
        <w:gridCol w:w="1275"/>
        <w:gridCol w:w="621"/>
        <w:gridCol w:w="993"/>
        <w:gridCol w:w="481"/>
      </w:tblGrid>
      <w:tr w:rsidR="004F6ABE" w:rsidRPr="00CD4210" w14:paraId="3FE8E76C" w14:textId="77777777" w:rsidTr="0077274D">
        <w:trPr>
          <w:trHeight w:val="178"/>
        </w:trPr>
        <w:tc>
          <w:tcPr>
            <w:tcW w:w="2694" w:type="dxa"/>
            <w:vMerge w:val="restart"/>
            <w:tcBorders>
              <w:top w:val="single" w:sz="8" w:space="0" w:color="auto"/>
              <w:right w:val="single" w:sz="4" w:space="0" w:color="auto"/>
            </w:tcBorders>
            <w:vAlign w:val="center"/>
          </w:tcPr>
          <w:p w14:paraId="74CF69E2" w14:textId="77777777" w:rsidR="004F6ABE" w:rsidRPr="00E02391" w:rsidRDefault="004F6ABE" w:rsidP="00147193">
            <w:pPr>
              <w:widowControl/>
              <w:spacing w:line="240" w:lineRule="exact"/>
              <w:ind w:leftChars="10" w:left="24" w:rightChars="10" w:right="24"/>
              <w:jc w:val="distribute"/>
              <w:rPr>
                <w:rFonts w:ascii="標楷體" w:eastAsia="標楷體"/>
                <w:sz w:val="22"/>
                <w:szCs w:val="22"/>
              </w:rPr>
            </w:pPr>
            <w:r w:rsidRPr="00E02391">
              <w:rPr>
                <w:rFonts w:ascii="標楷體" w:eastAsia="標楷體" w:hint="eastAsia"/>
                <w:sz w:val="22"/>
                <w:szCs w:val="22"/>
              </w:rPr>
              <w:t>科目</w:t>
            </w:r>
          </w:p>
        </w:tc>
        <w:tc>
          <w:tcPr>
            <w:tcW w:w="1320" w:type="dxa"/>
            <w:vMerge w:val="restart"/>
            <w:tcBorders>
              <w:top w:val="single" w:sz="8" w:space="0" w:color="auto"/>
              <w:right w:val="single" w:sz="4" w:space="0" w:color="auto"/>
            </w:tcBorders>
            <w:vAlign w:val="center"/>
          </w:tcPr>
          <w:p w14:paraId="541E08B3" w14:textId="77777777" w:rsidR="004F6ABE" w:rsidRPr="00E02391" w:rsidRDefault="004F6ABE" w:rsidP="001E3F1E">
            <w:pPr>
              <w:widowControl/>
              <w:spacing w:line="240" w:lineRule="exact"/>
              <w:ind w:leftChars="10" w:left="24" w:rightChars="10" w:right="24"/>
              <w:jc w:val="distribute"/>
              <w:rPr>
                <w:rFonts w:ascii="標楷體" w:eastAsia="標楷體"/>
                <w:sz w:val="22"/>
                <w:szCs w:val="22"/>
              </w:rPr>
            </w:pPr>
            <w:r w:rsidRPr="00E02391">
              <w:rPr>
                <w:rFonts w:ascii="標楷體" w:eastAsia="標楷體" w:hint="eastAsia"/>
                <w:sz w:val="22"/>
                <w:szCs w:val="22"/>
              </w:rPr>
              <w:t>預算數</w:t>
            </w:r>
          </w:p>
        </w:tc>
        <w:tc>
          <w:tcPr>
            <w:tcW w:w="1295" w:type="dxa"/>
            <w:vMerge w:val="restart"/>
            <w:tcBorders>
              <w:top w:val="single" w:sz="8" w:space="0" w:color="auto"/>
              <w:right w:val="single" w:sz="4" w:space="0" w:color="auto"/>
            </w:tcBorders>
            <w:vAlign w:val="center"/>
          </w:tcPr>
          <w:p w14:paraId="1F408FC6" w14:textId="77777777" w:rsidR="004F6ABE" w:rsidRPr="00E02391" w:rsidRDefault="004F6ABE" w:rsidP="001E3F1E">
            <w:pPr>
              <w:widowControl/>
              <w:spacing w:line="240" w:lineRule="exact"/>
              <w:ind w:leftChars="10" w:left="24" w:rightChars="10" w:right="24"/>
              <w:jc w:val="distribute"/>
              <w:rPr>
                <w:rFonts w:ascii="標楷體" w:eastAsia="標楷體"/>
                <w:sz w:val="22"/>
                <w:szCs w:val="22"/>
              </w:rPr>
            </w:pPr>
            <w:r w:rsidRPr="00E02391">
              <w:rPr>
                <w:rFonts w:ascii="標楷體" w:eastAsia="標楷體" w:hint="eastAsia"/>
                <w:sz w:val="22"/>
                <w:szCs w:val="22"/>
              </w:rPr>
              <w:t>決算數</w:t>
            </w:r>
          </w:p>
        </w:tc>
        <w:tc>
          <w:tcPr>
            <w:tcW w:w="1300" w:type="dxa"/>
            <w:vMerge w:val="restart"/>
            <w:tcBorders>
              <w:top w:val="single" w:sz="8" w:space="0" w:color="auto"/>
              <w:right w:val="single" w:sz="4" w:space="0" w:color="auto"/>
            </w:tcBorders>
            <w:vAlign w:val="center"/>
          </w:tcPr>
          <w:p w14:paraId="0AD8631E" w14:textId="77777777" w:rsidR="004F6ABE" w:rsidRPr="00E02391" w:rsidRDefault="004F6ABE" w:rsidP="001E3F1E">
            <w:pPr>
              <w:widowControl/>
              <w:spacing w:line="240" w:lineRule="exact"/>
              <w:ind w:leftChars="10" w:left="24" w:rightChars="10" w:right="24"/>
              <w:jc w:val="distribute"/>
              <w:rPr>
                <w:rFonts w:ascii="標楷體" w:eastAsia="標楷體"/>
                <w:sz w:val="22"/>
                <w:szCs w:val="22"/>
              </w:rPr>
            </w:pPr>
            <w:r w:rsidRPr="00E02391">
              <w:rPr>
                <w:rFonts w:ascii="標楷體" w:eastAsia="標楷體" w:hint="eastAsia"/>
                <w:sz w:val="22"/>
                <w:szCs w:val="22"/>
              </w:rPr>
              <w:t>審定數</w:t>
            </w:r>
          </w:p>
        </w:tc>
        <w:tc>
          <w:tcPr>
            <w:tcW w:w="1896" w:type="dxa"/>
            <w:gridSpan w:val="2"/>
            <w:tcBorders>
              <w:top w:val="single" w:sz="8" w:space="0" w:color="auto"/>
              <w:right w:val="single" w:sz="4" w:space="0" w:color="auto"/>
            </w:tcBorders>
            <w:vAlign w:val="center"/>
          </w:tcPr>
          <w:p w14:paraId="2A5F349D" w14:textId="77777777" w:rsidR="004F6ABE" w:rsidRPr="00E02391" w:rsidRDefault="004F6ABE" w:rsidP="00147193">
            <w:pPr>
              <w:widowControl/>
              <w:spacing w:line="240" w:lineRule="exact"/>
              <w:ind w:leftChars="10" w:left="24" w:rightChars="10" w:right="24"/>
              <w:jc w:val="distribute"/>
              <w:rPr>
                <w:rFonts w:ascii="標楷體" w:eastAsia="標楷體"/>
                <w:color w:val="000000" w:themeColor="text1"/>
                <w:spacing w:val="-20"/>
                <w:sz w:val="22"/>
                <w:szCs w:val="22"/>
              </w:rPr>
            </w:pPr>
            <w:r w:rsidRPr="00E02391">
              <w:rPr>
                <w:rFonts w:ascii="標楷體" w:eastAsia="標楷體" w:hint="eastAsia"/>
                <w:color w:val="000000" w:themeColor="text1"/>
                <w:spacing w:val="-20"/>
                <w:sz w:val="22"/>
                <w:szCs w:val="22"/>
              </w:rPr>
              <w:t>審定數與預算數</w:t>
            </w:r>
          </w:p>
          <w:p w14:paraId="21724626" w14:textId="77777777" w:rsidR="004F6ABE" w:rsidRPr="00E02391" w:rsidRDefault="004F6ABE" w:rsidP="00147193">
            <w:pPr>
              <w:widowControl/>
              <w:spacing w:line="240" w:lineRule="exact"/>
              <w:ind w:leftChars="10" w:left="24" w:rightChars="10" w:right="24"/>
              <w:jc w:val="distribute"/>
              <w:rPr>
                <w:rFonts w:ascii="標楷體" w:eastAsia="標楷體"/>
                <w:spacing w:val="-20"/>
                <w:sz w:val="22"/>
                <w:szCs w:val="22"/>
              </w:rPr>
            </w:pPr>
            <w:r w:rsidRPr="00E02391">
              <w:rPr>
                <w:rFonts w:ascii="標楷體" w:eastAsia="標楷體" w:hint="eastAsia"/>
                <w:color w:val="000000" w:themeColor="text1"/>
                <w:spacing w:val="-20"/>
                <w:sz w:val="22"/>
                <w:szCs w:val="22"/>
              </w:rPr>
              <w:t>比較</w:t>
            </w:r>
          </w:p>
        </w:tc>
        <w:tc>
          <w:tcPr>
            <w:tcW w:w="1474" w:type="dxa"/>
            <w:gridSpan w:val="2"/>
            <w:tcBorders>
              <w:top w:val="single" w:sz="8" w:space="0" w:color="auto"/>
            </w:tcBorders>
            <w:vAlign w:val="center"/>
          </w:tcPr>
          <w:p w14:paraId="37F9F4D9" w14:textId="77777777" w:rsidR="004F6ABE" w:rsidRPr="00E02391" w:rsidRDefault="004F6ABE" w:rsidP="00147193">
            <w:pPr>
              <w:widowControl/>
              <w:spacing w:line="240" w:lineRule="exact"/>
              <w:ind w:leftChars="10" w:left="24" w:rightChars="10" w:right="24"/>
              <w:jc w:val="distribute"/>
              <w:rPr>
                <w:rFonts w:ascii="標楷體" w:eastAsia="標楷體"/>
                <w:color w:val="000000" w:themeColor="text1"/>
                <w:spacing w:val="-24"/>
                <w:sz w:val="22"/>
                <w:szCs w:val="22"/>
              </w:rPr>
            </w:pPr>
            <w:r w:rsidRPr="00E02391">
              <w:rPr>
                <w:rFonts w:ascii="標楷體" w:eastAsia="標楷體" w:hint="eastAsia"/>
                <w:color w:val="000000" w:themeColor="text1"/>
                <w:spacing w:val="-24"/>
                <w:sz w:val="22"/>
                <w:szCs w:val="22"/>
              </w:rPr>
              <w:t>審定數與決算數</w:t>
            </w:r>
          </w:p>
          <w:p w14:paraId="0B3308E5" w14:textId="77777777" w:rsidR="004F6ABE" w:rsidRPr="00E02391" w:rsidRDefault="004F6ABE" w:rsidP="00147193">
            <w:pPr>
              <w:widowControl/>
              <w:spacing w:line="240" w:lineRule="exact"/>
              <w:ind w:leftChars="10" w:left="24" w:rightChars="10" w:right="24"/>
              <w:jc w:val="distribute"/>
              <w:rPr>
                <w:rFonts w:ascii="標楷體" w:eastAsia="標楷體"/>
                <w:spacing w:val="-20"/>
                <w:sz w:val="22"/>
                <w:szCs w:val="22"/>
              </w:rPr>
            </w:pPr>
            <w:r w:rsidRPr="00E02391">
              <w:rPr>
                <w:rFonts w:ascii="標楷體" w:eastAsia="標楷體" w:hint="eastAsia"/>
                <w:color w:val="000000" w:themeColor="text1"/>
                <w:spacing w:val="-20"/>
                <w:sz w:val="22"/>
                <w:szCs w:val="22"/>
              </w:rPr>
              <w:t>比較</w:t>
            </w:r>
          </w:p>
        </w:tc>
      </w:tr>
      <w:tr w:rsidR="004F6ABE" w:rsidRPr="00CD4210" w14:paraId="1FDE82E5" w14:textId="77777777" w:rsidTr="0077274D">
        <w:trPr>
          <w:trHeight w:val="177"/>
        </w:trPr>
        <w:tc>
          <w:tcPr>
            <w:tcW w:w="2694" w:type="dxa"/>
            <w:vMerge/>
            <w:tcBorders>
              <w:right w:val="single" w:sz="4" w:space="0" w:color="auto"/>
            </w:tcBorders>
            <w:vAlign w:val="center"/>
          </w:tcPr>
          <w:p w14:paraId="6502F6D8" w14:textId="77777777" w:rsidR="004F6ABE" w:rsidRPr="00E02391" w:rsidRDefault="004F6ABE" w:rsidP="00147193">
            <w:pPr>
              <w:widowControl/>
              <w:spacing w:line="240" w:lineRule="exact"/>
              <w:ind w:leftChars="10" w:left="24" w:rightChars="10" w:right="24"/>
              <w:jc w:val="distribute"/>
              <w:rPr>
                <w:rFonts w:ascii="標楷體" w:eastAsia="標楷體"/>
                <w:sz w:val="22"/>
                <w:szCs w:val="22"/>
              </w:rPr>
            </w:pPr>
          </w:p>
        </w:tc>
        <w:tc>
          <w:tcPr>
            <w:tcW w:w="1320" w:type="dxa"/>
            <w:vMerge/>
            <w:tcBorders>
              <w:right w:val="single" w:sz="4" w:space="0" w:color="auto"/>
            </w:tcBorders>
            <w:vAlign w:val="center"/>
          </w:tcPr>
          <w:p w14:paraId="3DC4A9CA" w14:textId="77777777" w:rsidR="004F6ABE" w:rsidRPr="00E02391" w:rsidRDefault="004F6ABE" w:rsidP="001E3F1E">
            <w:pPr>
              <w:widowControl/>
              <w:spacing w:line="240" w:lineRule="exact"/>
              <w:ind w:leftChars="10" w:left="24" w:rightChars="10" w:right="24"/>
              <w:jc w:val="distribute"/>
              <w:rPr>
                <w:rFonts w:ascii="標楷體" w:eastAsia="標楷體"/>
                <w:sz w:val="22"/>
                <w:szCs w:val="22"/>
              </w:rPr>
            </w:pPr>
          </w:p>
        </w:tc>
        <w:tc>
          <w:tcPr>
            <w:tcW w:w="1295" w:type="dxa"/>
            <w:vMerge/>
            <w:tcBorders>
              <w:right w:val="single" w:sz="4" w:space="0" w:color="auto"/>
            </w:tcBorders>
            <w:vAlign w:val="center"/>
          </w:tcPr>
          <w:p w14:paraId="3CB284BF" w14:textId="77777777" w:rsidR="004F6ABE" w:rsidRPr="00E02391" w:rsidRDefault="004F6ABE" w:rsidP="001E3F1E">
            <w:pPr>
              <w:widowControl/>
              <w:spacing w:line="240" w:lineRule="exact"/>
              <w:ind w:leftChars="10" w:left="24" w:rightChars="10" w:right="24"/>
              <w:jc w:val="distribute"/>
              <w:rPr>
                <w:rFonts w:ascii="標楷體" w:eastAsia="標楷體"/>
                <w:sz w:val="22"/>
                <w:szCs w:val="22"/>
              </w:rPr>
            </w:pPr>
          </w:p>
        </w:tc>
        <w:tc>
          <w:tcPr>
            <w:tcW w:w="1300" w:type="dxa"/>
            <w:vMerge/>
            <w:tcBorders>
              <w:right w:val="single" w:sz="4" w:space="0" w:color="auto"/>
            </w:tcBorders>
            <w:vAlign w:val="center"/>
          </w:tcPr>
          <w:p w14:paraId="279B6F7A" w14:textId="77777777" w:rsidR="004F6ABE" w:rsidRPr="00E02391" w:rsidRDefault="004F6ABE" w:rsidP="001E3F1E">
            <w:pPr>
              <w:widowControl/>
              <w:spacing w:line="240" w:lineRule="exact"/>
              <w:ind w:leftChars="10" w:left="24" w:rightChars="10" w:right="24"/>
              <w:jc w:val="distribute"/>
              <w:rPr>
                <w:rFonts w:ascii="標楷體" w:eastAsia="標楷體"/>
                <w:sz w:val="22"/>
                <w:szCs w:val="22"/>
              </w:rPr>
            </w:pPr>
          </w:p>
        </w:tc>
        <w:tc>
          <w:tcPr>
            <w:tcW w:w="1275" w:type="dxa"/>
            <w:tcBorders>
              <w:top w:val="single" w:sz="8" w:space="0" w:color="auto"/>
              <w:right w:val="single" w:sz="4" w:space="0" w:color="auto"/>
            </w:tcBorders>
            <w:vAlign w:val="center"/>
          </w:tcPr>
          <w:p w14:paraId="111057DE" w14:textId="77777777" w:rsidR="004F6ABE" w:rsidRPr="00E02391" w:rsidRDefault="004F6ABE" w:rsidP="00147193">
            <w:pPr>
              <w:widowControl/>
              <w:spacing w:line="240" w:lineRule="exact"/>
              <w:ind w:leftChars="10" w:left="24" w:rightChars="10" w:right="24"/>
              <w:jc w:val="distribute"/>
              <w:rPr>
                <w:rFonts w:ascii="標楷體" w:eastAsia="標楷體"/>
                <w:sz w:val="22"/>
                <w:szCs w:val="22"/>
              </w:rPr>
            </w:pPr>
            <w:r w:rsidRPr="00E02391">
              <w:rPr>
                <w:rFonts w:ascii="標楷體" w:eastAsia="標楷體" w:hint="eastAsia"/>
                <w:color w:val="000000" w:themeColor="text1"/>
                <w:sz w:val="22"/>
                <w:szCs w:val="22"/>
              </w:rPr>
              <w:t>金額</w:t>
            </w:r>
          </w:p>
        </w:tc>
        <w:tc>
          <w:tcPr>
            <w:tcW w:w="621" w:type="dxa"/>
            <w:tcBorders>
              <w:top w:val="single" w:sz="8" w:space="0" w:color="auto"/>
              <w:right w:val="single" w:sz="4" w:space="0" w:color="auto"/>
            </w:tcBorders>
            <w:vAlign w:val="center"/>
          </w:tcPr>
          <w:p w14:paraId="3B078A22" w14:textId="77777777" w:rsidR="004F6ABE" w:rsidRPr="00E02391" w:rsidRDefault="004F6ABE" w:rsidP="00147193">
            <w:pPr>
              <w:widowControl/>
              <w:spacing w:line="240" w:lineRule="exact"/>
              <w:ind w:leftChars="10" w:left="24" w:rightChars="10" w:right="24"/>
              <w:jc w:val="distribute"/>
              <w:rPr>
                <w:rFonts w:ascii="標楷體" w:eastAsia="標楷體"/>
                <w:sz w:val="22"/>
                <w:szCs w:val="22"/>
              </w:rPr>
            </w:pPr>
            <w:r w:rsidRPr="00E02391">
              <w:rPr>
                <w:rFonts w:ascii="標楷體" w:eastAsia="標楷體" w:hint="eastAsia"/>
                <w:color w:val="000000" w:themeColor="text1"/>
                <w:sz w:val="22"/>
                <w:szCs w:val="22"/>
              </w:rPr>
              <w:t>％</w:t>
            </w:r>
          </w:p>
        </w:tc>
        <w:tc>
          <w:tcPr>
            <w:tcW w:w="993" w:type="dxa"/>
            <w:tcBorders>
              <w:top w:val="single" w:sz="8" w:space="0" w:color="auto"/>
              <w:right w:val="single" w:sz="4" w:space="0" w:color="auto"/>
            </w:tcBorders>
            <w:vAlign w:val="center"/>
          </w:tcPr>
          <w:p w14:paraId="2B4B13D1" w14:textId="77777777" w:rsidR="004F6ABE" w:rsidRPr="00E02391" w:rsidRDefault="004F6ABE" w:rsidP="00147193">
            <w:pPr>
              <w:widowControl/>
              <w:spacing w:line="240" w:lineRule="exact"/>
              <w:ind w:leftChars="10" w:left="24" w:rightChars="10" w:right="24"/>
              <w:jc w:val="distribute"/>
              <w:rPr>
                <w:rFonts w:ascii="標楷體" w:eastAsia="標楷體"/>
                <w:sz w:val="22"/>
                <w:szCs w:val="22"/>
              </w:rPr>
            </w:pPr>
            <w:r w:rsidRPr="00E02391">
              <w:rPr>
                <w:rFonts w:ascii="標楷體" w:eastAsia="標楷體" w:hint="eastAsia"/>
                <w:color w:val="000000" w:themeColor="text1"/>
                <w:sz w:val="22"/>
                <w:szCs w:val="22"/>
              </w:rPr>
              <w:t>金額</w:t>
            </w:r>
          </w:p>
        </w:tc>
        <w:tc>
          <w:tcPr>
            <w:tcW w:w="481" w:type="dxa"/>
            <w:tcBorders>
              <w:top w:val="single" w:sz="8" w:space="0" w:color="auto"/>
              <w:bottom w:val="single" w:sz="8" w:space="0" w:color="auto"/>
            </w:tcBorders>
            <w:vAlign w:val="center"/>
          </w:tcPr>
          <w:p w14:paraId="7A440E1E" w14:textId="77777777" w:rsidR="004F6ABE" w:rsidRPr="00E02391" w:rsidRDefault="004F6ABE" w:rsidP="00147193">
            <w:pPr>
              <w:widowControl/>
              <w:spacing w:line="240" w:lineRule="exact"/>
              <w:ind w:leftChars="10" w:left="24" w:rightChars="10" w:right="24"/>
              <w:jc w:val="distribute"/>
              <w:rPr>
                <w:rFonts w:ascii="標楷體" w:eastAsia="標楷體"/>
                <w:sz w:val="22"/>
                <w:szCs w:val="22"/>
              </w:rPr>
            </w:pPr>
            <w:r w:rsidRPr="00E02391">
              <w:rPr>
                <w:rFonts w:ascii="標楷體" w:eastAsia="標楷體" w:hint="eastAsia"/>
                <w:color w:val="000000" w:themeColor="text1"/>
                <w:sz w:val="22"/>
                <w:szCs w:val="22"/>
              </w:rPr>
              <w:t>％</w:t>
            </w:r>
          </w:p>
        </w:tc>
      </w:tr>
      <w:tr w:rsidR="00EC266F" w:rsidRPr="00CD4210" w14:paraId="62525AB7" w14:textId="77777777" w:rsidTr="0077274D">
        <w:trPr>
          <w:trHeight w:hRule="exact" w:val="272"/>
        </w:trPr>
        <w:tc>
          <w:tcPr>
            <w:tcW w:w="2694" w:type="dxa"/>
            <w:tcBorders>
              <w:top w:val="single" w:sz="8" w:space="0" w:color="auto"/>
              <w:right w:val="single" w:sz="4" w:space="0" w:color="auto"/>
            </w:tcBorders>
            <w:vAlign w:val="center"/>
          </w:tcPr>
          <w:p w14:paraId="3650578B" w14:textId="77777777" w:rsidR="00EC266F" w:rsidRPr="00E02391" w:rsidRDefault="00EC266F" w:rsidP="004A11CB">
            <w:pPr>
              <w:spacing w:line="240" w:lineRule="exact"/>
              <w:ind w:left="57" w:right="57"/>
              <w:jc w:val="distribute"/>
              <w:rPr>
                <w:rFonts w:ascii="標楷體" w:eastAsia="標楷體" w:hAnsi="標楷體"/>
                <w:b/>
                <w:szCs w:val="24"/>
              </w:rPr>
            </w:pPr>
            <w:r w:rsidRPr="00E02391">
              <w:rPr>
                <w:rFonts w:ascii="標楷體" w:eastAsia="標楷體" w:hAnsi="標楷體" w:hint="eastAsia"/>
                <w:b/>
                <w:szCs w:val="24"/>
              </w:rPr>
              <w:t>營業收入</w:t>
            </w:r>
          </w:p>
        </w:tc>
        <w:tc>
          <w:tcPr>
            <w:tcW w:w="1320" w:type="dxa"/>
            <w:tcBorders>
              <w:top w:val="single" w:sz="8" w:space="0" w:color="auto"/>
              <w:right w:val="single" w:sz="4" w:space="0" w:color="auto"/>
            </w:tcBorders>
          </w:tcPr>
          <w:p w14:paraId="433B4CDB" w14:textId="2BC186FE" w:rsidR="00EC266F" w:rsidRPr="00253838" w:rsidRDefault="00EC266F" w:rsidP="004A11CB">
            <w:pPr>
              <w:spacing w:line="240" w:lineRule="exact"/>
              <w:jc w:val="right"/>
              <w:rPr>
                <w:rFonts w:asciiTheme="minorEastAsia" w:eastAsiaTheme="minorEastAsia" w:hAnsiTheme="minorEastAsia"/>
                <w:b/>
                <w:color w:val="000000" w:themeColor="text1"/>
                <w:spacing w:val="-2"/>
                <w:sz w:val="18"/>
                <w:szCs w:val="18"/>
              </w:rPr>
            </w:pPr>
            <w:r w:rsidRPr="00253838">
              <w:rPr>
                <w:rFonts w:asciiTheme="minorEastAsia" w:eastAsiaTheme="minorEastAsia" w:hAnsiTheme="minorEastAsia"/>
                <w:b/>
                <w:noProof/>
                <w:color w:val="000000" w:themeColor="text1"/>
                <w:spacing w:val="-2"/>
                <w:sz w:val="18"/>
                <w:szCs w:val="18"/>
              </w:rPr>
              <w:t>2,513,080,020,000</w:t>
            </w:r>
          </w:p>
        </w:tc>
        <w:tc>
          <w:tcPr>
            <w:tcW w:w="1295" w:type="dxa"/>
            <w:tcBorders>
              <w:top w:val="single" w:sz="8" w:space="0" w:color="auto"/>
              <w:right w:val="single" w:sz="4" w:space="0" w:color="auto"/>
            </w:tcBorders>
            <w:vAlign w:val="center"/>
          </w:tcPr>
          <w:p w14:paraId="550053D6" w14:textId="3DF33BD0"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3,226,280,226,136</w:t>
            </w:r>
          </w:p>
        </w:tc>
        <w:tc>
          <w:tcPr>
            <w:tcW w:w="1300" w:type="dxa"/>
            <w:tcBorders>
              <w:top w:val="single" w:sz="8" w:space="0" w:color="auto"/>
              <w:left w:val="single" w:sz="4" w:space="0" w:color="auto"/>
              <w:right w:val="single" w:sz="4" w:space="0" w:color="auto"/>
            </w:tcBorders>
            <w:vAlign w:val="center"/>
          </w:tcPr>
          <w:p w14:paraId="089D1043" w14:textId="3FDBD405"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3,226,335,881,432</w:t>
            </w:r>
          </w:p>
        </w:tc>
        <w:tc>
          <w:tcPr>
            <w:tcW w:w="1275" w:type="dxa"/>
            <w:tcBorders>
              <w:top w:val="single" w:sz="8" w:space="0" w:color="auto"/>
              <w:left w:val="single" w:sz="4" w:space="0" w:color="auto"/>
              <w:right w:val="single" w:sz="4" w:space="0" w:color="auto"/>
            </w:tcBorders>
            <w:vAlign w:val="center"/>
          </w:tcPr>
          <w:p w14:paraId="0C8593D0" w14:textId="0DD05461"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713,255,861,432</w:t>
            </w:r>
          </w:p>
        </w:tc>
        <w:tc>
          <w:tcPr>
            <w:tcW w:w="621" w:type="dxa"/>
            <w:tcBorders>
              <w:top w:val="single" w:sz="8" w:space="0" w:color="auto"/>
              <w:left w:val="nil"/>
              <w:right w:val="single" w:sz="4" w:space="0" w:color="auto"/>
            </w:tcBorders>
            <w:vAlign w:val="center"/>
          </w:tcPr>
          <w:p w14:paraId="7B845240" w14:textId="5481DC02"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color w:val="000000" w:themeColor="text1"/>
                <w:sz w:val="18"/>
                <w:szCs w:val="18"/>
              </w:rPr>
              <w:t>28.38</w:t>
            </w:r>
          </w:p>
        </w:tc>
        <w:tc>
          <w:tcPr>
            <w:tcW w:w="993" w:type="dxa"/>
            <w:tcBorders>
              <w:top w:val="single" w:sz="8" w:space="0" w:color="auto"/>
              <w:left w:val="single" w:sz="4" w:space="0" w:color="auto"/>
              <w:right w:val="single" w:sz="4" w:space="0" w:color="auto"/>
            </w:tcBorders>
            <w:vAlign w:val="center"/>
          </w:tcPr>
          <w:p w14:paraId="1E544A3A" w14:textId="438CACB4"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55,655,296</w:t>
            </w:r>
          </w:p>
        </w:tc>
        <w:tc>
          <w:tcPr>
            <w:tcW w:w="481" w:type="dxa"/>
            <w:tcBorders>
              <w:top w:val="single" w:sz="8" w:space="0" w:color="auto"/>
              <w:left w:val="single" w:sz="4" w:space="0" w:color="auto"/>
            </w:tcBorders>
            <w:vAlign w:val="center"/>
          </w:tcPr>
          <w:p w14:paraId="22B058FB" w14:textId="1C98C1BA"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0.00</w:t>
            </w:r>
          </w:p>
        </w:tc>
      </w:tr>
      <w:tr w:rsidR="00EC266F" w:rsidRPr="00CD4210" w14:paraId="0FB0B5B7" w14:textId="77777777" w:rsidTr="0077274D">
        <w:trPr>
          <w:trHeight w:hRule="exact" w:val="261"/>
        </w:trPr>
        <w:tc>
          <w:tcPr>
            <w:tcW w:w="2694" w:type="dxa"/>
            <w:tcBorders>
              <w:right w:val="single" w:sz="4" w:space="0" w:color="auto"/>
            </w:tcBorders>
            <w:vAlign w:val="center"/>
          </w:tcPr>
          <w:p w14:paraId="0C6F0DE7"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銷售收入</w:t>
            </w:r>
          </w:p>
        </w:tc>
        <w:tc>
          <w:tcPr>
            <w:tcW w:w="1320" w:type="dxa"/>
            <w:tcBorders>
              <w:right w:val="single" w:sz="4" w:space="0" w:color="auto"/>
            </w:tcBorders>
          </w:tcPr>
          <w:p w14:paraId="1B750E38" w14:textId="3877C91E"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noProof/>
                <w:color w:val="000000" w:themeColor="text1"/>
                <w:spacing w:val="-2"/>
                <w:sz w:val="18"/>
                <w:szCs w:val="18"/>
              </w:rPr>
              <w:t>1,682,274,318,000</w:t>
            </w:r>
          </w:p>
        </w:tc>
        <w:tc>
          <w:tcPr>
            <w:tcW w:w="1295" w:type="dxa"/>
            <w:tcBorders>
              <w:right w:val="single" w:sz="4" w:space="0" w:color="auto"/>
            </w:tcBorders>
            <w:vAlign w:val="center"/>
          </w:tcPr>
          <w:p w14:paraId="74AF2FC4" w14:textId="3F6DF38A"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2,090,326,106,700</w:t>
            </w:r>
          </w:p>
        </w:tc>
        <w:tc>
          <w:tcPr>
            <w:tcW w:w="1300" w:type="dxa"/>
            <w:tcBorders>
              <w:left w:val="single" w:sz="4" w:space="0" w:color="auto"/>
              <w:right w:val="single" w:sz="4" w:space="0" w:color="auto"/>
            </w:tcBorders>
            <w:vAlign w:val="center"/>
          </w:tcPr>
          <w:p w14:paraId="7FC85F98" w14:textId="37F9AE8F"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2,090,326,106,700</w:t>
            </w:r>
          </w:p>
        </w:tc>
        <w:tc>
          <w:tcPr>
            <w:tcW w:w="1275" w:type="dxa"/>
            <w:tcBorders>
              <w:left w:val="single" w:sz="4" w:space="0" w:color="auto"/>
              <w:right w:val="single" w:sz="4" w:space="0" w:color="auto"/>
            </w:tcBorders>
            <w:vAlign w:val="center"/>
          </w:tcPr>
          <w:p w14:paraId="450851EA" w14:textId="27E1FD78"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408,051,788,700</w:t>
            </w:r>
          </w:p>
        </w:tc>
        <w:tc>
          <w:tcPr>
            <w:tcW w:w="621" w:type="dxa"/>
            <w:tcBorders>
              <w:left w:val="nil"/>
              <w:right w:val="single" w:sz="4" w:space="0" w:color="auto"/>
            </w:tcBorders>
            <w:vAlign w:val="center"/>
          </w:tcPr>
          <w:p w14:paraId="6B3B560C" w14:textId="733BD019"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24.26</w:t>
            </w:r>
          </w:p>
        </w:tc>
        <w:tc>
          <w:tcPr>
            <w:tcW w:w="993" w:type="dxa"/>
            <w:tcBorders>
              <w:left w:val="single" w:sz="4" w:space="0" w:color="auto"/>
              <w:right w:val="single" w:sz="4" w:space="0" w:color="auto"/>
            </w:tcBorders>
            <w:vAlign w:val="center"/>
          </w:tcPr>
          <w:p w14:paraId="5E60F49B" w14:textId="40147979"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4894CE07" w14:textId="3FD2196A"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6D61CC9A" w14:textId="77777777" w:rsidTr="0077274D">
        <w:trPr>
          <w:trHeight w:hRule="exact" w:val="261"/>
        </w:trPr>
        <w:tc>
          <w:tcPr>
            <w:tcW w:w="2694" w:type="dxa"/>
            <w:tcBorders>
              <w:right w:val="single" w:sz="4" w:space="0" w:color="auto"/>
            </w:tcBorders>
            <w:vAlign w:val="center"/>
          </w:tcPr>
          <w:p w14:paraId="0937F8C9"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勞務收入</w:t>
            </w:r>
          </w:p>
        </w:tc>
        <w:tc>
          <w:tcPr>
            <w:tcW w:w="1320" w:type="dxa"/>
            <w:tcBorders>
              <w:right w:val="single" w:sz="4" w:space="0" w:color="auto"/>
            </w:tcBorders>
          </w:tcPr>
          <w:p w14:paraId="434FFF8D" w14:textId="194D0474"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noProof/>
                <w:color w:val="000000" w:themeColor="text1"/>
                <w:spacing w:val="-2"/>
                <w:sz w:val="18"/>
                <w:szCs w:val="18"/>
              </w:rPr>
              <w:t>65,724,358,000</w:t>
            </w:r>
          </w:p>
        </w:tc>
        <w:tc>
          <w:tcPr>
            <w:tcW w:w="1295" w:type="dxa"/>
            <w:tcBorders>
              <w:right w:val="single" w:sz="4" w:space="0" w:color="auto"/>
            </w:tcBorders>
            <w:vAlign w:val="center"/>
          </w:tcPr>
          <w:p w14:paraId="6F0B9777" w14:textId="2300B409"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62,771,692,274</w:t>
            </w:r>
          </w:p>
        </w:tc>
        <w:tc>
          <w:tcPr>
            <w:tcW w:w="1300" w:type="dxa"/>
            <w:tcBorders>
              <w:left w:val="single" w:sz="4" w:space="0" w:color="auto"/>
              <w:right w:val="single" w:sz="4" w:space="0" w:color="auto"/>
            </w:tcBorders>
            <w:vAlign w:val="center"/>
          </w:tcPr>
          <w:p w14:paraId="2ABEA8DE" w14:textId="555434D4"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62,771,692,274</w:t>
            </w:r>
          </w:p>
        </w:tc>
        <w:tc>
          <w:tcPr>
            <w:tcW w:w="1275" w:type="dxa"/>
            <w:tcBorders>
              <w:left w:val="single" w:sz="4" w:space="0" w:color="auto"/>
              <w:right w:val="single" w:sz="4" w:space="0" w:color="auto"/>
            </w:tcBorders>
            <w:vAlign w:val="center"/>
          </w:tcPr>
          <w:p w14:paraId="6F611135" w14:textId="10C7CCAE"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- 2,952,665,726</w:t>
            </w:r>
          </w:p>
        </w:tc>
        <w:tc>
          <w:tcPr>
            <w:tcW w:w="621" w:type="dxa"/>
            <w:tcBorders>
              <w:left w:val="nil"/>
              <w:right w:val="single" w:sz="4" w:space="0" w:color="auto"/>
            </w:tcBorders>
            <w:vAlign w:val="center"/>
          </w:tcPr>
          <w:p w14:paraId="79DDFFCF" w14:textId="1D7AFBD6"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- 4.49</w:t>
            </w:r>
          </w:p>
        </w:tc>
        <w:tc>
          <w:tcPr>
            <w:tcW w:w="993" w:type="dxa"/>
            <w:tcBorders>
              <w:left w:val="single" w:sz="4" w:space="0" w:color="auto"/>
              <w:right w:val="single" w:sz="4" w:space="0" w:color="auto"/>
            </w:tcBorders>
            <w:vAlign w:val="center"/>
          </w:tcPr>
          <w:p w14:paraId="54AB9538" w14:textId="54C861C6"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55886A45" w14:textId="2BC9F488"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75931405" w14:textId="77777777" w:rsidTr="0077274D">
        <w:trPr>
          <w:trHeight w:hRule="exact" w:val="261"/>
        </w:trPr>
        <w:tc>
          <w:tcPr>
            <w:tcW w:w="2694" w:type="dxa"/>
            <w:tcBorders>
              <w:right w:val="single" w:sz="4" w:space="0" w:color="auto"/>
            </w:tcBorders>
            <w:vAlign w:val="center"/>
          </w:tcPr>
          <w:p w14:paraId="5BF33398"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金融保險收入</w:t>
            </w:r>
          </w:p>
        </w:tc>
        <w:tc>
          <w:tcPr>
            <w:tcW w:w="1320" w:type="dxa"/>
            <w:tcBorders>
              <w:right w:val="single" w:sz="4" w:space="0" w:color="auto"/>
            </w:tcBorders>
          </w:tcPr>
          <w:p w14:paraId="1C0F2D9B" w14:textId="66AE7E76"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noProof/>
                <w:color w:val="000000" w:themeColor="text1"/>
                <w:spacing w:val="-2"/>
                <w:sz w:val="18"/>
                <w:szCs w:val="18"/>
              </w:rPr>
              <w:t>704,914,272,000</w:t>
            </w:r>
          </w:p>
        </w:tc>
        <w:tc>
          <w:tcPr>
            <w:tcW w:w="1295" w:type="dxa"/>
            <w:tcBorders>
              <w:right w:val="single" w:sz="4" w:space="0" w:color="auto"/>
            </w:tcBorders>
            <w:vAlign w:val="center"/>
          </w:tcPr>
          <w:p w14:paraId="0D554F8E" w14:textId="72F1B65A"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991,941,228,957</w:t>
            </w:r>
          </w:p>
        </w:tc>
        <w:tc>
          <w:tcPr>
            <w:tcW w:w="1300" w:type="dxa"/>
            <w:tcBorders>
              <w:left w:val="single" w:sz="4" w:space="0" w:color="auto"/>
              <w:right w:val="single" w:sz="4" w:space="0" w:color="auto"/>
            </w:tcBorders>
            <w:vAlign w:val="center"/>
          </w:tcPr>
          <w:p w14:paraId="1CD9AF90" w14:textId="5E4287F9"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991,931,836,310</w:t>
            </w:r>
          </w:p>
        </w:tc>
        <w:tc>
          <w:tcPr>
            <w:tcW w:w="1275" w:type="dxa"/>
            <w:tcBorders>
              <w:left w:val="single" w:sz="4" w:space="0" w:color="auto"/>
              <w:right w:val="single" w:sz="4" w:space="0" w:color="auto"/>
            </w:tcBorders>
            <w:vAlign w:val="center"/>
          </w:tcPr>
          <w:p w14:paraId="6630EAE5" w14:textId="4B76A81D"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287,017,564,310</w:t>
            </w:r>
          </w:p>
        </w:tc>
        <w:tc>
          <w:tcPr>
            <w:tcW w:w="621" w:type="dxa"/>
            <w:tcBorders>
              <w:left w:val="nil"/>
              <w:right w:val="single" w:sz="4" w:space="0" w:color="auto"/>
            </w:tcBorders>
            <w:vAlign w:val="center"/>
          </w:tcPr>
          <w:p w14:paraId="7DB04D3F" w14:textId="2DE47E79"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40.72</w:t>
            </w:r>
          </w:p>
        </w:tc>
        <w:tc>
          <w:tcPr>
            <w:tcW w:w="993" w:type="dxa"/>
            <w:tcBorders>
              <w:left w:val="single" w:sz="4" w:space="0" w:color="auto"/>
              <w:right w:val="single" w:sz="4" w:space="0" w:color="auto"/>
            </w:tcBorders>
            <w:vAlign w:val="center"/>
          </w:tcPr>
          <w:p w14:paraId="6F9065F7" w14:textId="494F69F7"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- 9,392,647</w:t>
            </w:r>
          </w:p>
        </w:tc>
        <w:tc>
          <w:tcPr>
            <w:tcW w:w="481" w:type="dxa"/>
            <w:tcBorders>
              <w:left w:val="single" w:sz="4" w:space="0" w:color="auto"/>
            </w:tcBorders>
            <w:vAlign w:val="center"/>
          </w:tcPr>
          <w:p w14:paraId="11A4AD25" w14:textId="67B62630"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- 0.00</w:t>
            </w:r>
          </w:p>
        </w:tc>
      </w:tr>
      <w:tr w:rsidR="00EC266F" w:rsidRPr="00CD4210" w14:paraId="23CC32B4" w14:textId="77777777" w:rsidTr="0077274D">
        <w:trPr>
          <w:trHeight w:hRule="exact" w:val="425"/>
        </w:trPr>
        <w:tc>
          <w:tcPr>
            <w:tcW w:w="2694" w:type="dxa"/>
            <w:tcBorders>
              <w:right w:val="single" w:sz="4" w:space="0" w:color="auto"/>
            </w:tcBorders>
            <w:vAlign w:val="center"/>
          </w:tcPr>
          <w:p w14:paraId="2673EAC5" w14:textId="77777777" w:rsidR="00EC266F" w:rsidRPr="00657454" w:rsidRDefault="00EC266F" w:rsidP="00E420C7">
            <w:pPr>
              <w:spacing w:line="200" w:lineRule="exact"/>
              <w:ind w:left="227" w:right="96"/>
              <w:jc w:val="distribute"/>
              <w:rPr>
                <w:rFonts w:ascii="標楷體" w:eastAsia="標楷體" w:hAnsi="標楷體"/>
                <w:color w:val="000000" w:themeColor="text1"/>
                <w:spacing w:val="-20"/>
                <w:sz w:val="22"/>
                <w:szCs w:val="22"/>
              </w:rPr>
            </w:pPr>
            <w:r w:rsidRPr="00657454">
              <w:rPr>
                <w:rFonts w:ascii="標楷體" w:eastAsia="標楷體" w:hAnsi="標楷體" w:hint="eastAsia"/>
                <w:color w:val="000000" w:themeColor="text1"/>
                <w:spacing w:val="-20"/>
                <w:sz w:val="22"/>
                <w:szCs w:val="22"/>
              </w:rPr>
              <w:t>採用權益法認列之關聯</w:t>
            </w:r>
          </w:p>
          <w:p w14:paraId="48025139" w14:textId="77777777" w:rsidR="00EC266F" w:rsidRPr="00657454" w:rsidRDefault="00EC266F" w:rsidP="00E420C7">
            <w:pPr>
              <w:spacing w:line="200" w:lineRule="exact"/>
              <w:ind w:left="227" w:right="96"/>
              <w:jc w:val="distribute"/>
              <w:rPr>
                <w:rFonts w:ascii="標楷體" w:eastAsia="標楷體" w:hAnsi="標楷體"/>
                <w:color w:val="000000" w:themeColor="text1"/>
                <w:spacing w:val="-20"/>
                <w:w w:val="90"/>
                <w:sz w:val="22"/>
                <w:szCs w:val="22"/>
              </w:rPr>
            </w:pPr>
            <w:r w:rsidRPr="00657454">
              <w:rPr>
                <w:rFonts w:ascii="標楷體" w:eastAsia="標楷體" w:hAnsi="標楷體" w:hint="eastAsia"/>
                <w:color w:val="000000" w:themeColor="text1"/>
                <w:spacing w:val="-20"/>
                <w:sz w:val="22"/>
                <w:szCs w:val="22"/>
              </w:rPr>
              <w:t>企業及合資利益之份額</w:t>
            </w:r>
          </w:p>
        </w:tc>
        <w:tc>
          <w:tcPr>
            <w:tcW w:w="1320" w:type="dxa"/>
            <w:tcBorders>
              <w:right w:val="single" w:sz="4" w:space="0" w:color="auto"/>
            </w:tcBorders>
            <w:vAlign w:val="center"/>
          </w:tcPr>
          <w:p w14:paraId="1BF2C064" w14:textId="2DF0A082"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noProof/>
                <w:color w:val="000000" w:themeColor="text1"/>
                <w:spacing w:val="-2"/>
                <w:sz w:val="18"/>
                <w:szCs w:val="18"/>
              </w:rPr>
              <w:t>3,241,111,000</w:t>
            </w:r>
          </w:p>
        </w:tc>
        <w:tc>
          <w:tcPr>
            <w:tcW w:w="1295" w:type="dxa"/>
            <w:tcBorders>
              <w:right w:val="single" w:sz="4" w:space="0" w:color="auto"/>
            </w:tcBorders>
            <w:vAlign w:val="center"/>
          </w:tcPr>
          <w:p w14:paraId="4ACB7726" w14:textId="58D91199"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5,218,833,899</w:t>
            </w:r>
          </w:p>
        </w:tc>
        <w:tc>
          <w:tcPr>
            <w:tcW w:w="1300" w:type="dxa"/>
            <w:tcBorders>
              <w:left w:val="single" w:sz="4" w:space="0" w:color="auto"/>
              <w:right w:val="single" w:sz="4" w:space="0" w:color="auto"/>
            </w:tcBorders>
            <w:vAlign w:val="center"/>
          </w:tcPr>
          <w:p w14:paraId="7AA6B6D5" w14:textId="7CE07688"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5,283,881,842</w:t>
            </w:r>
          </w:p>
        </w:tc>
        <w:tc>
          <w:tcPr>
            <w:tcW w:w="1275" w:type="dxa"/>
            <w:tcBorders>
              <w:left w:val="single" w:sz="4" w:space="0" w:color="auto"/>
              <w:right w:val="single" w:sz="4" w:space="0" w:color="auto"/>
            </w:tcBorders>
            <w:vAlign w:val="center"/>
          </w:tcPr>
          <w:p w14:paraId="68C0F4E6" w14:textId="3655E8D2"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2,042,770,842</w:t>
            </w:r>
          </w:p>
        </w:tc>
        <w:tc>
          <w:tcPr>
            <w:tcW w:w="621" w:type="dxa"/>
            <w:tcBorders>
              <w:left w:val="nil"/>
              <w:right w:val="single" w:sz="4" w:space="0" w:color="auto"/>
            </w:tcBorders>
            <w:vAlign w:val="center"/>
          </w:tcPr>
          <w:p w14:paraId="4D800E92" w14:textId="37F3C520" w:rsidR="00EC266F" w:rsidRPr="00253838" w:rsidRDefault="00EC266F" w:rsidP="00E420C7">
            <w:pPr>
              <w:spacing w:line="20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63.03</w:t>
            </w:r>
          </w:p>
        </w:tc>
        <w:tc>
          <w:tcPr>
            <w:tcW w:w="993" w:type="dxa"/>
            <w:tcBorders>
              <w:left w:val="single" w:sz="4" w:space="0" w:color="auto"/>
              <w:right w:val="single" w:sz="4" w:space="0" w:color="auto"/>
            </w:tcBorders>
            <w:vAlign w:val="center"/>
          </w:tcPr>
          <w:p w14:paraId="44BBC9E9" w14:textId="6D7B0BD4"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65,047,943</w:t>
            </w:r>
          </w:p>
        </w:tc>
        <w:tc>
          <w:tcPr>
            <w:tcW w:w="481" w:type="dxa"/>
            <w:tcBorders>
              <w:left w:val="single" w:sz="4" w:space="0" w:color="auto"/>
            </w:tcBorders>
            <w:vAlign w:val="center"/>
          </w:tcPr>
          <w:p w14:paraId="733DC56F" w14:textId="1D6BF6E5"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1.25</w:t>
            </w:r>
          </w:p>
        </w:tc>
      </w:tr>
      <w:tr w:rsidR="00EC266F" w:rsidRPr="00CD4210" w14:paraId="3E305CAC" w14:textId="77777777" w:rsidTr="0077274D">
        <w:trPr>
          <w:trHeight w:hRule="exact" w:val="261"/>
        </w:trPr>
        <w:tc>
          <w:tcPr>
            <w:tcW w:w="2694" w:type="dxa"/>
            <w:tcBorders>
              <w:right w:val="single" w:sz="4" w:space="0" w:color="auto"/>
            </w:tcBorders>
            <w:vAlign w:val="center"/>
          </w:tcPr>
          <w:p w14:paraId="6BC1F523"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其他營業收入</w:t>
            </w:r>
          </w:p>
        </w:tc>
        <w:tc>
          <w:tcPr>
            <w:tcW w:w="1320" w:type="dxa"/>
            <w:tcBorders>
              <w:right w:val="single" w:sz="4" w:space="0" w:color="auto"/>
            </w:tcBorders>
          </w:tcPr>
          <w:p w14:paraId="0AE62014" w14:textId="4FB91A55"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noProof/>
                <w:color w:val="000000" w:themeColor="text1"/>
                <w:spacing w:val="-2"/>
                <w:sz w:val="18"/>
                <w:szCs w:val="18"/>
              </w:rPr>
              <w:t>56,925,961,000</w:t>
            </w:r>
          </w:p>
        </w:tc>
        <w:tc>
          <w:tcPr>
            <w:tcW w:w="1295" w:type="dxa"/>
            <w:tcBorders>
              <w:right w:val="single" w:sz="4" w:space="0" w:color="auto"/>
            </w:tcBorders>
            <w:vAlign w:val="center"/>
          </w:tcPr>
          <w:p w14:paraId="39694328" w14:textId="690B0C50"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76,022,364,306</w:t>
            </w:r>
          </w:p>
        </w:tc>
        <w:tc>
          <w:tcPr>
            <w:tcW w:w="1300" w:type="dxa"/>
            <w:tcBorders>
              <w:left w:val="single" w:sz="4" w:space="0" w:color="auto"/>
              <w:right w:val="single" w:sz="4" w:space="0" w:color="auto"/>
            </w:tcBorders>
            <w:vAlign w:val="center"/>
          </w:tcPr>
          <w:p w14:paraId="16422F99" w14:textId="39E329AF"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76,022,364,306</w:t>
            </w:r>
          </w:p>
        </w:tc>
        <w:tc>
          <w:tcPr>
            <w:tcW w:w="1275" w:type="dxa"/>
            <w:tcBorders>
              <w:left w:val="single" w:sz="4" w:space="0" w:color="auto"/>
              <w:right w:val="single" w:sz="4" w:space="0" w:color="auto"/>
            </w:tcBorders>
            <w:vAlign w:val="center"/>
          </w:tcPr>
          <w:p w14:paraId="0428C0CD" w14:textId="03763B0E"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19,096,403,306</w:t>
            </w:r>
          </w:p>
        </w:tc>
        <w:tc>
          <w:tcPr>
            <w:tcW w:w="621" w:type="dxa"/>
            <w:tcBorders>
              <w:left w:val="nil"/>
              <w:right w:val="single" w:sz="4" w:space="0" w:color="auto"/>
            </w:tcBorders>
            <w:vAlign w:val="center"/>
          </w:tcPr>
          <w:p w14:paraId="2A791F23" w14:textId="2A24DE5B"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33.55</w:t>
            </w:r>
          </w:p>
        </w:tc>
        <w:tc>
          <w:tcPr>
            <w:tcW w:w="993" w:type="dxa"/>
            <w:tcBorders>
              <w:left w:val="single" w:sz="4" w:space="0" w:color="auto"/>
              <w:right w:val="single" w:sz="4" w:space="0" w:color="auto"/>
            </w:tcBorders>
            <w:vAlign w:val="center"/>
          </w:tcPr>
          <w:p w14:paraId="03AC5111" w14:textId="4E65B8E5"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04AEBA5E" w14:textId="6D8C95F1"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00074089" w14:textId="77777777" w:rsidTr="0077274D">
        <w:trPr>
          <w:trHeight w:hRule="exact" w:val="272"/>
        </w:trPr>
        <w:tc>
          <w:tcPr>
            <w:tcW w:w="2694" w:type="dxa"/>
            <w:tcBorders>
              <w:right w:val="single" w:sz="4" w:space="0" w:color="auto"/>
            </w:tcBorders>
            <w:vAlign w:val="center"/>
          </w:tcPr>
          <w:p w14:paraId="606018FC" w14:textId="77777777" w:rsidR="00EC266F" w:rsidRPr="00E02391" w:rsidRDefault="00EC266F" w:rsidP="004A11CB">
            <w:pPr>
              <w:spacing w:line="240" w:lineRule="exact"/>
              <w:ind w:left="57" w:right="57"/>
              <w:jc w:val="distribute"/>
              <w:rPr>
                <w:rFonts w:ascii="標楷體" w:eastAsia="標楷體" w:hAnsi="標楷體"/>
                <w:b/>
                <w:szCs w:val="24"/>
              </w:rPr>
            </w:pPr>
            <w:r w:rsidRPr="00E02391">
              <w:rPr>
                <w:rFonts w:ascii="標楷體" w:eastAsia="標楷體" w:hAnsi="標楷體" w:hint="eastAsia"/>
                <w:b/>
                <w:szCs w:val="24"/>
              </w:rPr>
              <w:t>營業成本</w:t>
            </w:r>
          </w:p>
        </w:tc>
        <w:tc>
          <w:tcPr>
            <w:tcW w:w="1320" w:type="dxa"/>
            <w:tcBorders>
              <w:right w:val="single" w:sz="4" w:space="0" w:color="auto"/>
            </w:tcBorders>
            <w:vAlign w:val="center"/>
          </w:tcPr>
          <w:p w14:paraId="61AB67F7" w14:textId="3D21B5C3"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2,142,744,945,000</w:t>
            </w:r>
          </w:p>
        </w:tc>
        <w:tc>
          <w:tcPr>
            <w:tcW w:w="1295" w:type="dxa"/>
            <w:tcBorders>
              <w:right w:val="single" w:sz="4" w:space="0" w:color="auto"/>
            </w:tcBorders>
            <w:vAlign w:val="center"/>
          </w:tcPr>
          <w:p w14:paraId="07C06891" w14:textId="24BDB130"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3,278,778,892,189</w:t>
            </w:r>
          </w:p>
        </w:tc>
        <w:tc>
          <w:tcPr>
            <w:tcW w:w="1300" w:type="dxa"/>
            <w:tcBorders>
              <w:left w:val="single" w:sz="4" w:space="0" w:color="auto"/>
              <w:right w:val="single" w:sz="4" w:space="0" w:color="auto"/>
            </w:tcBorders>
            <w:vAlign w:val="center"/>
          </w:tcPr>
          <w:p w14:paraId="7B78437C" w14:textId="5B2075AF"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3,278,732,589,990</w:t>
            </w:r>
          </w:p>
        </w:tc>
        <w:tc>
          <w:tcPr>
            <w:tcW w:w="1275" w:type="dxa"/>
            <w:tcBorders>
              <w:left w:val="single" w:sz="4" w:space="0" w:color="auto"/>
              <w:right w:val="single" w:sz="4" w:space="0" w:color="auto"/>
            </w:tcBorders>
            <w:vAlign w:val="center"/>
          </w:tcPr>
          <w:p w14:paraId="4FC1F0D2" w14:textId="1544FDEE" w:rsidR="00EC266F" w:rsidRPr="00253838" w:rsidRDefault="00EC266F" w:rsidP="004A11CB">
            <w:pPr>
              <w:spacing w:line="240" w:lineRule="exact"/>
              <w:jc w:val="right"/>
              <w:rPr>
                <w:rFonts w:asciiTheme="minorEastAsia" w:eastAsiaTheme="minorEastAsia" w:hAnsiTheme="minorEastAsia"/>
                <w:b/>
                <w:noProof/>
                <w:color w:val="000000" w:themeColor="text1"/>
                <w:spacing w:val="-4"/>
                <w:sz w:val="18"/>
                <w:szCs w:val="18"/>
              </w:rPr>
            </w:pPr>
            <w:r w:rsidRPr="00253838">
              <w:rPr>
                <w:rFonts w:asciiTheme="minorEastAsia" w:eastAsiaTheme="minorEastAsia" w:hAnsiTheme="minorEastAsia" w:hint="eastAsia"/>
                <w:b/>
                <w:noProof/>
                <w:color w:val="000000" w:themeColor="text1"/>
                <w:spacing w:val="-4"/>
                <w:sz w:val="18"/>
                <w:szCs w:val="18"/>
              </w:rPr>
              <w:t>1,135,987,644,990</w:t>
            </w:r>
          </w:p>
        </w:tc>
        <w:tc>
          <w:tcPr>
            <w:tcW w:w="621" w:type="dxa"/>
            <w:tcBorders>
              <w:left w:val="nil"/>
              <w:right w:val="single" w:sz="4" w:space="0" w:color="auto"/>
            </w:tcBorders>
            <w:vAlign w:val="center"/>
          </w:tcPr>
          <w:p w14:paraId="5E407D08" w14:textId="0F8F8AD6"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color w:val="000000" w:themeColor="text1"/>
                <w:sz w:val="18"/>
                <w:szCs w:val="18"/>
              </w:rPr>
              <w:t>53.02</w:t>
            </w:r>
          </w:p>
        </w:tc>
        <w:tc>
          <w:tcPr>
            <w:tcW w:w="993" w:type="dxa"/>
            <w:tcBorders>
              <w:left w:val="single" w:sz="4" w:space="0" w:color="auto"/>
              <w:right w:val="single" w:sz="4" w:space="0" w:color="auto"/>
            </w:tcBorders>
            <w:vAlign w:val="center"/>
          </w:tcPr>
          <w:p w14:paraId="6B098674" w14:textId="46294125"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- 46,302,199</w:t>
            </w:r>
          </w:p>
        </w:tc>
        <w:tc>
          <w:tcPr>
            <w:tcW w:w="481" w:type="dxa"/>
            <w:tcBorders>
              <w:left w:val="single" w:sz="4" w:space="0" w:color="auto"/>
            </w:tcBorders>
            <w:vAlign w:val="center"/>
          </w:tcPr>
          <w:p w14:paraId="6777F538" w14:textId="36B22F7E"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- 0.00</w:t>
            </w:r>
          </w:p>
        </w:tc>
      </w:tr>
      <w:tr w:rsidR="00EC266F" w:rsidRPr="00CD4210" w14:paraId="0E7691C0" w14:textId="77777777" w:rsidTr="0077274D">
        <w:trPr>
          <w:trHeight w:hRule="exact" w:val="261"/>
        </w:trPr>
        <w:tc>
          <w:tcPr>
            <w:tcW w:w="2694" w:type="dxa"/>
            <w:tcBorders>
              <w:right w:val="single" w:sz="4" w:space="0" w:color="auto"/>
            </w:tcBorders>
            <w:vAlign w:val="center"/>
          </w:tcPr>
          <w:p w14:paraId="31437D6B"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銷售成本</w:t>
            </w:r>
          </w:p>
        </w:tc>
        <w:tc>
          <w:tcPr>
            <w:tcW w:w="1320" w:type="dxa"/>
            <w:tcBorders>
              <w:right w:val="single" w:sz="4" w:space="0" w:color="auto"/>
            </w:tcBorders>
            <w:vAlign w:val="center"/>
          </w:tcPr>
          <w:p w14:paraId="052F4DD0" w14:textId="3971E0F1"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1,578,059,092,000</w:t>
            </w:r>
          </w:p>
        </w:tc>
        <w:tc>
          <w:tcPr>
            <w:tcW w:w="1295" w:type="dxa"/>
            <w:tcBorders>
              <w:right w:val="single" w:sz="4" w:space="0" w:color="auto"/>
            </w:tcBorders>
            <w:vAlign w:val="center"/>
          </w:tcPr>
          <w:p w14:paraId="02C8E0CF" w14:textId="0E219FF3"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2,501,810,971,788</w:t>
            </w:r>
          </w:p>
        </w:tc>
        <w:tc>
          <w:tcPr>
            <w:tcW w:w="1300" w:type="dxa"/>
            <w:tcBorders>
              <w:left w:val="single" w:sz="4" w:space="0" w:color="auto"/>
              <w:right w:val="single" w:sz="4" w:space="0" w:color="auto"/>
            </w:tcBorders>
            <w:vAlign w:val="center"/>
          </w:tcPr>
          <w:p w14:paraId="6F651A2C" w14:textId="54C9FEBF"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2,501,755,836,005</w:t>
            </w:r>
          </w:p>
        </w:tc>
        <w:tc>
          <w:tcPr>
            <w:tcW w:w="1275" w:type="dxa"/>
            <w:tcBorders>
              <w:left w:val="single" w:sz="4" w:space="0" w:color="auto"/>
              <w:right w:val="single" w:sz="4" w:space="0" w:color="auto"/>
            </w:tcBorders>
            <w:vAlign w:val="center"/>
          </w:tcPr>
          <w:p w14:paraId="14A9F3F0" w14:textId="576B9808"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923,696,744,005</w:t>
            </w:r>
          </w:p>
        </w:tc>
        <w:tc>
          <w:tcPr>
            <w:tcW w:w="621" w:type="dxa"/>
            <w:tcBorders>
              <w:left w:val="nil"/>
              <w:right w:val="single" w:sz="4" w:space="0" w:color="auto"/>
            </w:tcBorders>
            <w:vAlign w:val="center"/>
          </w:tcPr>
          <w:p w14:paraId="57000299" w14:textId="03337D3B"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58.53</w:t>
            </w:r>
          </w:p>
        </w:tc>
        <w:tc>
          <w:tcPr>
            <w:tcW w:w="993" w:type="dxa"/>
            <w:tcBorders>
              <w:left w:val="single" w:sz="4" w:space="0" w:color="auto"/>
              <w:right w:val="single" w:sz="4" w:space="0" w:color="auto"/>
            </w:tcBorders>
            <w:vAlign w:val="center"/>
          </w:tcPr>
          <w:p w14:paraId="36707B34" w14:textId="6DA549C8"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- 55,135,783</w:t>
            </w:r>
          </w:p>
        </w:tc>
        <w:tc>
          <w:tcPr>
            <w:tcW w:w="481" w:type="dxa"/>
            <w:tcBorders>
              <w:left w:val="single" w:sz="4" w:space="0" w:color="auto"/>
            </w:tcBorders>
            <w:vAlign w:val="center"/>
          </w:tcPr>
          <w:p w14:paraId="143348A5" w14:textId="6F08D575"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- 0.00</w:t>
            </w:r>
          </w:p>
        </w:tc>
      </w:tr>
      <w:tr w:rsidR="00EC266F" w:rsidRPr="00CD4210" w14:paraId="1883AEA1" w14:textId="77777777" w:rsidTr="0077274D">
        <w:trPr>
          <w:trHeight w:hRule="exact" w:val="261"/>
        </w:trPr>
        <w:tc>
          <w:tcPr>
            <w:tcW w:w="2694" w:type="dxa"/>
            <w:tcBorders>
              <w:right w:val="single" w:sz="4" w:space="0" w:color="auto"/>
            </w:tcBorders>
            <w:vAlign w:val="center"/>
          </w:tcPr>
          <w:p w14:paraId="75C221E0"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勞務成本</w:t>
            </w:r>
          </w:p>
        </w:tc>
        <w:tc>
          <w:tcPr>
            <w:tcW w:w="1320" w:type="dxa"/>
            <w:tcBorders>
              <w:right w:val="single" w:sz="4" w:space="0" w:color="auto"/>
            </w:tcBorders>
            <w:vAlign w:val="center"/>
          </w:tcPr>
          <w:p w14:paraId="339A983E" w14:textId="1960B05E"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79,240,244,000</w:t>
            </w:r>
          </w:p>
        </w:tc>
        <w:tc>
          <w:tcPr>
            <w:tcW w:w="1295" w:type="dxa"/>
            <w:tcBorders>
              <w:right w:val="single" w:sz="4" w:space="0" w:color="auto"/>
            </w:tcBorders>
            <w:vAlign w:val="center"/>
          </w:tcPr>
          <w:p w14:paraId="4CCF64C1" w14:textId="1052F57A"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86,316,095,543</w:t>
            </w:r>
          </w:p>
        </w:tc>
        <w:tc>
          <w:tcPr>
            <w:tcW w:w="1300" w:type="dxa"/>
            <w:tcBorders>
              <w:left w:val="single" w:sz="4" w:space="0" w:color="auto"/>
              <w:right w:val="single" w:sz="4" w:space="0" w:color="auto"/>
            </w:tcBorders>
            <w:vAlign w:val="center"/>
          </w:tcPr>
          <w:p w14:paraId="4B591EF9" w14:textId="69B4CFA6"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86,316,095,543</w:t>
            </w:r>
          </w:p>
        </w:tc>
        <w:tc>
          <w:tcPr>
            <w:tcW w:w="1275" w:type="dxa"/>
            <w:tcBorders>
              <w:left w:val="single" w:sz="4" w:space="0" w:color="auto"/>
              <w:right w:val="single" w:sz="4" w:space="0" w:color="auto"/>
            </w:tcBorders>
            <w:vAlign w:val="center"/>
          </w:tcPr>
          <w:p w14:paraId="35060EA6" w14:textId="033CDBCB"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7,075,851,543</w:t>
            </w:r>
          </w:p>
        </w:tc>
        <w:tc>
          <w:tcPr>
            <w:tcW w:w="621" w:type="dxa"/>
            <w:tcBorders>
              <w:left w:val="nil"/>
              <w:right w:val="single" w:sz="4" w:space="0" w:color="auto"/>
            </w:tcBorders>
            <w:vAlign w:val="center"/>
          </w:tcPr>
          <w:p w14:paraId="446CC820" w14:textId="3B2D10C6"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8.93</w:t>
            </w:r>
          </w:p>
        </w:tc>
        <w:tc>
          <w:tcPr>
            <w:tcW w:w="993" w:type="dxa"/>
            <w:tcBorders>
              <w:left w:val="single" w:sz="4" w:space="0" w:color="auto"/>
              <w:right w:val="single" w:sz="4" w:space="0" w:color="auto"/>
            </w:tcBorders>
            <w:vAlign w:val="center"/>
          </w:tcPr>
          <w:p w14:paraId="1C465AF4" w14:textId="7395035C"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521C089F" w14:textId="6979DF15"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01B57D6B" w14:textId="77777777" w:rsidTr="0077274D">
        <w:trPr>
          <w:trHeight w:hRule="exact" w:val="261"/>
        </w:trPr>
        <w:tc>
          <w:tcPr>
            <w:tcW w:w="2694" w:type="dxa"/>
            <w:tcBorders>
              <w:right w:val="single" w:sz="4" w:space="0" w:color="auto"/>
            </w:tcBorders>
            <w:vAlign w:val="center"/>
          </w:tcPr>
          <w:p w14:paraId="0ECF1B6D"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金融保險成本</w:t>
            </w:r>
          </w:p>
        </w:tc>
        <w:tc>
          <w:tcPr>
            <w:tcW w:w="1320" w:type="dxa"/>
            <w:tcBorders>
              <w:right w:val="single" w:sz="4" w:space="0" w:color="auto"/>
            </w:tcBorders>
            <w:vAlign w:val="center"/>
          </w:tcPr>
          <w:p w14:paraId="3A5BDC45" w14:textId="7F2EF851"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460,670,923,000</w:t>
            </w:r>
          </w:p>
        </w:tc>
        <w:tc>
          <w:tcPr>
            <w:tcW w:w="1295" w:type="dxa"/>
            <w:tcBorders>
              <w:right w:val="single" w:sz="4" w:space="0" w:color="auto"/>
            </w:tcBorders>
            <w:vAlign w:val="center"/>
          </w:tcPr>
          <w:p w14:paraId="711E1B54" w14:textId="3F68C18C"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667,341,890,116</w:t>
            </w:r>
          </w:p>
        </w:tc>
        <w:tc>
          <w:tcPr>
            <w:tcW w:w="1300" w:type="dxa"/>
            <w:tcBorders>
              <w:left w:val="single" w:sz="4" w:space="0" w:color="auto"/>
              <w:right w:val="single" w:sz="4" w:space="0" w:color="auto"/>
            </w:tcBorders>
            <w:vAlign w:val="center"/>
          </w:tcPr>
          <w:p w14:paraId="2B0B64AC" w14:textId="1C6F3D24"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667,350,723,700</w:t>
            </w:r>
          </w:p>
        </w:tc>
        <w:tc>
          <w:tcPr>
            <w:tcW w:w="1275" w:type="dxa"/>
            <w:tcBorders>
              <w:left w:val="single" w:sz="4" w:space="0" w:color="auto"/>
              <w:right w:val="single" w:sz="4" w:space="0" w:color="auto"/>
            </w:tcBorders>
            <w:vAlign w:val="center"/>
          </w:tcPr>
          <w:p w14:paraId="6F21D766" w14:textId="161D9C57"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206,679,800,700</w:t>
            </w:r>
          </w:p>
        </w:tc>
        <w:tc>
          <w:tcPr>
            <w:tcW w:w="621" w:type="dxa"/>
            <w:tcBorders>
              <w:left w:val="nil"/>
              <w:right w:val="single" w:sz="4" w:space="0" w:color="auto"/>
            </w:tcBorders>
            <w:vAlign w:val="center"/>
          </w:tcPr>
          <w:p w14:paraId="005157C0" w14:textId="631C99B6"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44.86</w:t>
            </w:r>
          </w:p>
        </w:tc>
        <w:tc>
          <w:tcPr>
            <w:tcW w:w="993" w:type="dxa"/>
            <w:tcBorders>
              <w:left w:val="single" w:sz="4" w:space="0" w:color="auto"/>
              <w:right w:val="single" w:sz="4" w:space="0" w:color="auto"/>
            </w:tcBorders>
            <w:vAlign w:val="center"/>
          </w:tcPr>
          <w:p w14:paraId="4B9FFF3F" w14:textId="079BF512"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8,833,584</w:t>
            </w:r>
          </w:p>
        </w:tc>
        <w:tc>
          <w:tcPr>
            <w:tcW w:w="481" w:type="dxa"/>
            <w:tcBorders>
              <w:left w:val="single" w:sz="4" w:space="0" w:color="auto"/>
            </w:tcBorders>
            <w:vAlign w:val="center"/>
          </w:tcPr>
          <w:p w14:paraId="540FEAF4" w14:textId="1FF2E394"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0.00</w:t>
            </w:r>
          </w:p>
        </w:tc>
      </w:tr>
      <w:tr w:rsidR="00EC266F" w:rsidRPr="00CD4210" w14:paraId="66934798" w14:textId="77777777" w:rsidTr="0077274D">
        <w:trPr>
          <w:trHeight w:hRule="exact" w:val="261"/>
        </w:trPr>
        <w:tc>
          <w:tcPr>
            <w:tcW w:w="2694" w:type="dxa"/>
            <w:tcBorders>
              <w:right w:val="single" w:sz="4" w:space="0" w:color="auto"/>
            </w:tcBorders>
            <w:vAlign w:val="center"/>
          </w:tcPr>
          <w:p w14:paraId="2A991F21"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其他營業成本</w:t>
            </w:r>
          </w:p>
        </w:tc>
        <w:tc>
          <w:tcPr>
            <w:tcW w:w="1320" w:type="dxa"/>
            <w:tcBorders>
              <w:right w:val="single" w:sz="4" w:space="0" w:color="auto"/>
            </w:tcBorders>
            <w:vAlign w:val="center"/>
          </w:tcPr>
          <w:p w14:paraId="4F4C03BD" w14:textId="695EC997"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24,774,686,000</w:t>
            </w:r>
          </w:p>
        </w:tc>
        <w:tc>
          <w:tcPr>
            <w:tcW w:w="1295" w:type="dxa"/>
            <w:tcBorders>
              <w:right w:val="single" w:sz="4" w:space="0" w:color="auto"/>
            </w:tcBorders>
            <w:vAlign w:val="center"/>
          </w:tcPr>
          <w:p w14:paraId="323856D5" w14:textId="69001570"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23,309,934,742</w:t>
            </w:r>
          </w:p>
        </w:tc>
        <w:tc>
          <w:tcPr>
            <w:tcW w:w="1300" w:type="dxa"/>
            <w:tcBorders>
              <w:left w:val="single" w:sz="4" w:space="0" w:color="auto"/>
              <w:right w:val="single" w:sz="4" w:space="0" w:color="auto"/>
            </w:tcBorders>
            <w:vAlign w:val="center"/>
          </w:tcPr>
          <w:p w14:paraId="3667F5CF" w14:textId="07235C7A"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23,309,934,742</w:t>
            </w:r>
          </w:p>
        </w:tc>
        <w:tc>
          <w:tcPr>
            <w:tcW w:w="1275" w:type="dxa"/>
            <w:tcBorders>
              <w:left w:val="single" w:sz="4" w:space="0" w:color="auto"/>
              <w:right w:val="single" w:sz="4" w:space="0" w:color="auto"/>
            </w:tcBorders>
            <w:vAlign w:val="center"/>
          </w:tcPr>
          <w:p w14:paraId="4D4DC42A" w14:textId="68359097"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- 1,464,751,258</w:t>
            </w:r>
          </w:p>
        </w:tc>
        <w:tc>
          <w:tcPr>
            <w:tcW w:w="621" w:type="dxa"/>
            <w:tcBorders>
              <w:left w:val="nil"/>
              <w:right w:val="single" w:sz="4" w:space="0" w:color="auto"/>
            </w:tcBorders>
            <w:vAlign w:val="center"/>
          </w:tcPr>
          <w:p w14:paraId="3B6B616A" w14:textId="0B593FC0"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- 5.91</w:t>
            </w:r>
          </w:p>
        </w:tc>
        <w:tc>
          <w:tcPr>
            <w:tcW w:w="993" w:type="dxa"/>
            <w:tcBorders>
              <w:left w:val="single" w:sz="4" w:space="0" w:color="auto"/>
              <w:right w:val="single" w:sz="4" w:space="0" w:color="auto"/>
            </w:tcBorders>
            <w:vAlign w:val="center"/>
          </w:tcPr>
          <w:p w14:paraId="2184F767" w14:textId="6E39342C"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0513E05F" w14:textId="6930304A"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35B39784" w14:textId="77777777" w:rsidTr="0077274D">
        <w:trPr>
          <w:trHeight w:hRule="exact" w:val="272"/>
        </w:trPr>
        <w:tc>
          <w:tcPr>
            <w:tcW w:w="2694" w:type="dxa"/>
            <w:tcBorders>
              <w:right w:val="single" w:sz="4" w:space="0" w:color="auto"/>
            </w:tcBorders>
            <w:vAlign w:val="center"/>
          </w:tcPr>
          <w:p w14:paraId="3B2E7D11" w14:textId="77777777" w:rsidR="00EC266F" w:rsidRPr="00E02391" w:rsidRDefault="00EC266F" w:rsidP="004A11CB">
            <w:pPr>
              <w:spacing w:line="240" w:lineRule="exact"/>
              <w:ind w:left="57" w:rightChars="5" w:right="12"/>
              <w:jc w:val="distribute"/>
              <w:rPr>
                <w:rFonts w:ascii="標楷體" w:eastAsia="標楷體" w:hAnsi="標楷體"/>
                <w:b/>
                <w:szCs w:val="24"/>
              </w:rPr>
            </w:pPr>
            <w:r w:rsidRPr="00E02391">
              <w:rPr>
                <w:rFonts w:ascii="標楷體" w:eastAsia="標楷體" w:hAnsi="標楷體" w:hint="eastAsia"/>
                <w:b/>
                <w:szCs w:val="24"/>
              </w:rPr>
              <w:t>營業毛利（毛損）</w:t>
            </w:r>
          </w:p>
        </w:tc>
        <w:tc>
          <w:tcPr>
            <w:tcW w:w="1320" w:type="dxa"/>
            <w:tcBorders>
              <w:right w:val="single" w:sz="4" w:space="0" w:color="auto"/>
            </w:tcBorders>
            <w:vAlign w:val="center"/>
          </w:tcPr>
          <w:p w14:paraId="0180CFC5" w14:textId="7E9A5E84"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370,335,075,000</w:t>
            </w:r>
          </w:p>
        </w:tc>
        <w:tc>
          <w:tcPr>
            <w:tcW w:w="1295" w:type="dxa"/>
            <w:tcBorders>
              <w:right w:val="single" w:sz="4" w:space="0" w:color="auto"/>
            </w:tcBorders>
            <w:vAlign w:val="center"/>
          </w:tcPr>
          <w:p w14:paraId="45AF5CD5" w14:textId="5519FCB5"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- 52,498,666,053</w:t>
            </w:r>
          </w:p>
        </w:tc>
        <w:tc>
          <w:tcPr>
            <w:tcW w:w="1300" w:type="dxa"/>
            <w:tcBorders>
              <w:left w:val="single" w:sz="4" w:space="0" w:color="auto"/>
              <w:right w:val="single" w:sz="4" w:space="0" w:color="auto"/>
            </w:tcBorders>
            <w:vAlign w:val="center"/>
          </w:tcPr>
          <w:p w14:paraId="73892DEB" w14:textId="6D56D247"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- 52,396,708,558</w:t>
            </w:r>
          </w:p>
        </w:tc>
        <w:tc>
          <w:tcPr>
            <w:tcW w:w="1275" w:type="dxa"/>
            <w:tcBorders>
              <w:left w:val="single" w:sz="4" w:space="0" w:color="auto"/>
              <w:right w:val="single" w:sz="4" w:space="0" w:color="auto"/>
            </w:tcBorders>
            <w:vAlign w:val="center"/>
          </w:tcPr>
          <w:p w14:paraId="70B3942B" w14:textId="12F6FAFE"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- 422,731,783,558</w:t>
            </w:r>
          </w:p>
        </w:tc>
        <w:tc>
          <w:tcPr>
            <w:tcW w:w="621" w:type="dxa"/>
            <w:tcBorders>
              <w:left w:val="nil"/>
              <w:right w:val="single" w:sz="4" w:space="0" w:color="auto"/>
            </w:tcBorders>
            <w:vAlign w:val="center"/>
          </w:tcPr>
          <w:p w14:paraId="344822F1" w14:textId="488F7B53"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sz w:val="18"/>
                <w:szCs w:val="18"/>
              </w:rPr>
              <w:t>--</w:t>
            </w:r>
          </w:p>
        </w:tc>
        <w:tc>
          <w:tcPr>
            <w:tcW w:w="993" w:type="dxa"/>
            <w:tcBorders>
              <w:left w:val="single" w:sz="4" w:space="0" w:color="auto"/>
              <w:right w:val="single" w:sz="4" w:space="0" w:color="auto"/>
            </w:tcBorders>
            <w:vAlign w:val="center"/>
          </w:tcPr>
          <w:p w14:paraId="4E7151FD" w14:textId="5EA3A5F9"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101,957,495</w:t>
            </w:r>
          </w:p>
        </w:tc>
        <w:tc>
          <w:tcPr>
            <w:tcW w:w="481" w:type="dxa"/>
            <w:tcBorders>
              <w:left w:val="single" w:sz="4" w:space="0" w:color="auto"/>
            </w:tcBorders>
            <w:vAlign w:val="center"/>
          </w:tcPr>
          <w:p w14:paraId="6C6339F7" w14:textId="28BB65B5"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- 0.19</w:t>
            </w:r>
          </w:p>
        </w:tc>
      </w:tr>
      <w:tr w:rsidR="00EC266F" w:rsidRPr="00CD4210" w14:paraId="18A13324" w14:textId="77777777" w:rsidTr="0077274D">
        <w:trPr>
          <w:trHeight w:hRule="exact" w:val="272"/>
        </w:trPr>
        <w:tc>
          <w:tcPr>
            <w:tcW w:w="2694" w:type="dxa"/>
            <w:tcBorders>
              <w:right w:val="single" w:sz="4" w:space="0" w:color="auto"/>
            </w:tcBorders>
            <w:vAlign w:val="center"/>
          </w:tcPr>
          <w:p w14:paraId="45C87440" w14:textId="77777777" w:rsidR="00EC266F" w:rsidRPr="00E02391" w:rsidRDefault="00EC266F" w:rsidP="004A11CB">
            <w:pPr>
              <w:spacing w:line="240" w:lineRule="exact"/>
              <w:ind w:left="57" w:right="57"/>
              <w:jc w:val="distribute"/>
              <w:rPr>
                <w:rFonts w:ascii="標楷體" w:eastAsia="標楷體" w:hAnsi="標楷體"/>
                <w:b/>
                <w:szCs w:val="24"/>
              </w:rPr>
            </w:pPr>
            <w:r w:rsidRPr="00E02391">
              <w:rPr>
                <w:rFonts w:ascii="標楷體" w:eastAsia="標楷體" w:hAnsi="標楷體" w:hint="eastAsia"/>
                <w:b/>
                <w:szCs w:val="24"/>
              </w:rPr>
              <w:t>營業費用</w:t>
            </w:r>
          </w:p>
        </w:tc>
        <w:tc>
          <w:tcPr>
            <w:tcW w:w="1320" w:type="dxa"/>
            <w:tcBorders>
              <w:right w:val="single" w:sz="4" w:space="0" w:color="auto"/>
            </w:tcBorders>
            <w:vAlign w:val="center"/>
          </w:tcPr>
          <w:p w14:paraId="36209829" w14:textId="128CB1DB"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134,199,318,000</w:t>
            </w:r>
          </w:p>
        </w:tc>
        <w:tc>
          <w:tcPr>
            <w:tcW w:w="1295" w:type="dxa"/>
            <w:tcBorders>
              <w:right w:val="single" w:sz="4" w:space="0" w:color="auto"/>
            </w:tcBorders>
            <w:vAlign w:val="center"/>
          </w:tcPr>
          <w:p w14:paraId="1B7A3FBA" w14:textId="3E2B2A65"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134,414,854,925</w:t>
            </w:r>
          </w:p>
        </w:tc>
        <w:tc>
          <w:tcPr>
            <w:tcW w:w="1300" w:type="dxa"/>
            <w:tcBorders>
              <w:left w:val="single" w:sz="4" w:space="0" w:color="auto"/>
              <w:right w:val="single" w:sz="4" w:space="0" w:color="auto"/>
            </w:tcBorders>
            <w:vAlign w:val="center"/>
          </w:tcPr>
          <w:p w14:paraId="3BEB8C73" w14:textId="1D91707D"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134,420,099,466</w:t>
            </w:r>
          </w:p>
        </w:tc>
        <w:tc>
          <w:tcPr>
            <w:tcW w:w="1275" w:type="dxa"/>
            <w:tcBorders>
              <w:left w:val="single" w:sz="4" w:space="0" w:color="auto"/>
              <w:right w:val="single" w:sz="4" w:space="0" w:color="auto"/>
            </w:tcBorders>
            <w:vAlign w:val="center"/>
          </w:tcPr>
          <w:p w14:paraId="5677F55D" w14:textId="4949FF8E"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220,781,466</w:t>
            </w:r>
          </w:p>
        </w:tc>
        <w:tc>
          <w:tcPr>
            <w:tcW w:w="621" w:type="dxa"/>
            <w:tcBorders>
              <w:left w:val="nil"/>
              <w:right w:val="single" w:sz="4" w:space="0" w:color="auto"/>
            </w:tcBorders>
            <w:vAlign w:val="center"/>
          </w:tcPr>
          <w:p w14:paraId="530CC59A" w14:textId="76354AB6"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sz w:val="18"/>
                <w:szCs w:val="18"/>
              </w:rPr>
              <w:t>0.16</w:t>
            </w:r>
          </w:p>
        </w:tc>
        <w:tc>
          <w:tcPr>
            <w:tcW w:w="993" w:type="dxa"/>
            <w:tcBorders>
              <w:left w:val="single" w:sz="4" w:space="0" w:color="auto"/>
              <w:right w:val="single" w:sz="4" w:space="0" w:color="auto"/>
            </w:tcBorders>
            <w:vAlign w:val="center"/>
          </w:tcPr>
          <w:p w14:paraId="2C059677" w14:textId="51F653C2"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5,244,541</w:t>
            </w:r>
          </w:p>
        </w:tc>
        <w:tc>
          <w:tcPr>
            <w:tcW w:w="481" w:type="dxa"/>
            <w:tcBorders>
              <w:left w:val="single" w:sz="4" w:space="0" w:color="auto"/>
            </w:tcBorders>
            <w:vAlign w:val="center"/>
          </w:tcPr>
          <w:p w14:paraId="6D6A0DD2" w14:textId="556B97B3"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0.00</w:t>
            </w:r>
          </w:p>
        </w:tc>
      </w:tr>
      <w:tr w:rsidR="00EC266F" w:rsidRPr="00CD4210" w14:paraId="6460C79B" w14:textId="77777777" w:rsidTr="0077274D">
        <w:trPr>
          <w:trHeight w:hRule="exact" w:val="261"/>
        </w:trPr>
        <w:tc>
          <w:tcPr>
            <w:tcW w:w="2694" w:type="dxa"/>
            <w:tcBorders>
              <w:right w:val="single" w:sz="4" w:space="0" w:color="auto"/>
            </w:tcBorders>
            <w:vAlign w:val="center"/>
          </w:tcPr>
          <w:p w14:paraId="7B33BDAC"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行銷費用</w:t>
            </w:r>
          </w:p>
        </w:tc>
        <w:tc>
          <w:tcPr>
            <w:tcW w:w="1320" w:type="dxa"/>
            <w:tcBorders>
              <w:right w:val="single" w:sz="4" w:space="0" w:color="auto"/>
            </w:tcBorders>
            <w:vAlign w:val="center"/>
          </w:tcPr>
          <w:p w14:paraId="0B006846" w14:textId="07028B14"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34,895,365,000</w:t>
            </w:r>
          </w:p>
        </w:tc>
        <w:tc>
          <w:tcPr>
            <w:tcW w:w="1295" w:type="dxa"/>
            <w:tcBorders>
              <w:right w:val="single" w:sz="4" w:space="0" w:color="auto"/>
            </w:tcBorders>
            <w:vAlign w:val="center"/>
          </w:tcPr>
          <w:p w14:paraId="29ACF16A" w14:textId="5DD835CF"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32,095,618,588</w:t>
            </w:r>
          </w:p>
        </w:tc>
        <w:tc>
          <w:tcPr>
            <w:tcW w:w="1300" w:type="dxa"/>
            <w:tcBorders>
              <w:left w:val="single" w:sz="4" w:space="0" w:color="auto"/>
              <w:right w:val="single" w:sz="4" w:space="0" w:color="auto"/>
            </w:tcBorders>
            <w:vAlign w:val="center"/>
          </w:tcPr>
          <w:p w14:paraId="6AB63AE2" w14:textId="5AD4B96F"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32,095,618,588</w:t>
            </w:r>
          </w:p>
        </w:tc>
        <w:tc>
          <w:tcPr>
            <w:tcW w:w="1275" w:type="dxa"/>
            <w:tcBorders>
              <w:left w:val="single" w:sz="4" w:space="0" w:color="auto"/>
              <w:right w:val="single" w:sz="4" w:space="0" w:color="auto"/>
            </w:tcBorders>
            <w:vAlign w:val="center"/>
          </w:tcPr>
          <w:p w14:paraId="6BFDE5F6" w14:textId="3D240364"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- 2,799,746,412</w:t>
            </w:r>
          </w:p>
        </w:tc>
        <w:tc>
          <w:tcPr>
            <w:tcW w:w="621" w:type="dxa"/>
            <w:tcBorders>
              <w:left w:val="nil"/>
              <w:right w:val="single" w:sz="4" w:space="0" w:color="auto"/>
            </w:tcBorders>
            <w:vAlign w:val="center"/>
          </w:tcPr>
          <w:p w14:paraId="066C03DC" w14:textId="6A4EDDD8"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sz w:val="18"/>
                <w:szCs w:val="18"/>
              </w:rPr>
              <w:t>- 8.02</w:t>
            </w:r>
          </w:p>
        </w:tc>
        <w:tc>
          <w:tcPr>
            <w:tcW w:w="993" w:type="dxa"/>
            <w:tcBorders>
              <w:left w:val="single" w:sz="4" w:space="0" w:color="auto"/>
              <w:right w:val="single" w:sz="4" w:space="0" w:color="auto"/>
            </w:tcBorders>
            <w:vAlign w:val="center"/>
          </w:tcPr>
          <w:p w14:paraId="78DCBB34" w14:textId="4682B302"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4706A124" w14:textId="48CBF6F0"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4C4ED89C" w14:textId="77777777" w:rsidTr="0077274D">
        <w:trPr>
          <w:trHeight w:hRule="exact" w:val="261"/>
        </w:trPr>
        <w:tc>
          <w:tcPr>
            <w:tcW w:w="2694" w:type="dxa"/>
            <w:tcBorders>
              <w:right w:val="single" w:sz="4" w:space="0" w:color="auto"/>
            </w:tcBorders>
            <w:vAlign w:val="center"/>
          </w:tcPr>
          <w:p w14:paraId="6FD663DE"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業務費用</w:t>
            </w:r>
          </w:p>
        </w:tc>
        <w:tc>
          <w:tcPr>
            <w:tcW w:w="1320" w:type="dxa"/>
            <w:tcBorders>
              <w:right w:val="single" w:sz="4" w:space="0" w:color="auto"/>
            </w:tcBorders>
            <w:vAlign w:val="center"/>
          </w:tcPr>
          <w:p w14:paraId="0EC21E55" w14:textId="7F41CBDA"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70,496,944,000</w:t>
            </w:r>
          </w:p>
        </w:tc>
        <w:tc>
          <w:tcPr>
            <w:tcW w:w="1295" w:type="dxa"/>
            <w:tcBorders>
              <w:right w:val="single" w:sz="4" w:space="0" w:color="auto"/>
            </w:tcBorders>
            <w:vAlign w:val="center"/>
          </w:tcPr>
          <w:p w14:paraId="48125EE5" w14:textId="3549150B"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74,877,638,769</w:t>
            </w:r>
          </w:p>
        </w:tc>
        <w:tc>
          <w:tcPr>
            <w:tcW w:w="1300" w:type="dxa"/>
            <w:tcBorders>
              <w:left w:val="single" w:sz="4" w:space="0" w:color="auto"/>
              <w:right w:val="single" w:sz="4" w:space="0" w:color="auto"/>
            </w:tcBorders>
            <w:vAlign w:val="center"/>
          </w:tcPr>
          <w:p w14:paraId="03CF63FE" w14:textId="0A9835A7"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74,887,646,586</w:t>
            </w:r>
          </w:p>
        </w:tc>
        <w:tc>
          <w:tcPr>
            <w:tcW w:w="1275" w:type="dxa"/>
            <w:tcBorders>
              <w:left w:val="single" w:sz="4" w:space="0" w:color="auto"/>
              <w:right w:val="single" w:sz="4" w:space="0" w:color="auto"/>
            </w:tcBorders>
            <w:vAlign w:val="center"/>
          </w:tcPr>
          <w:p w14:paraId="463BB0DC" w14:textId="4DCBE330"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4,390,702,586</w:t>
            </w:r>
          </w:p>
        </w:tc>
        <w:tc>
          <w:tcPr>
            <w:tcW w:w="621" w:type="dxa"/>
            <w:tcBorders>
              <w:left w:val="nil"/>
              <w:right w:val="single" w:sz="4" w:space="0" w:color="auto"/>
            </w:tcBorders>
            <w:vAlign w:val="center"/>
          </w:tcPr>
          <w:p w14:paraId="7AFCBA7D" w14:textId="66FDA950"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6.23</w:t>
            </w:r>
          </w:p>
        </w:tc>
        <w:tc>
          <w:tcPr>
            <w:tcW w:w="993" w:type="dxa"/>
            <w:tcBorders>
              <w:left w:val="single" w:sz="4" w:space="0" w:color="auto"/>
              <w:right w:val="single" w:sz="4" w:space="0" w:color="auto"/>
            </w:tcBorders>
            <w:vAlign w:val="center"/>
          </w:tcPr>
          <w:p w14:paraId="4C8B540E" w14:textId="5E9FAACD"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10,007,817</w:t>
            </w:r>
          </w:p>
        </w:tc>
        <w:tc>
          <w:tcPr>
            <w:tcW w:w="481" w:type="dxa"/>
            <w:tcBorders>
              <w:left w:val="single" w:sz="4" w:space="0" w:color="auto"/>
            </w:tcBorders>
            <w:vAlign w:val="center"/>
          </w:tcPr>
          <w:p w14:paraId="182486AA" w14:textId="76A4CE22"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0.01</w:t>
            </w:r>
          </w:p>
        </w:tc>
      </w:tr>
      <w:tr w:rsidR="00EC266F" w:rsidRPr="00CD4210" w14:paraId="10520C56" w14:textId="77777777" w:rsidTr="0077274D">
        <w:trPr>
          <w:trHeight w:hRule="exact" w:val="261"/>
        </w:trPr>
        <w:tc>
          <w:tcPr>
            <w:tcW w:w="2694" w:type="dxa"/>
            <w:tcBorders>
              <w:right w:val="single" w:sz="4" w:space="0" w:color="auto"/>
            </w:tcBorders>
            <w:vAlign w:val="center"/>
          </w:tcPr>
          <w:p w14:paraId="07D8C300"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管理費用</w:t>
            </w:r>
          </w:p>
        </w:tc>
        <w:tc>
          <w:tcPr>
            <w:tcW w:w="1320" w:type="dxa"/>
            <w:tcBorders>
              <w:right w:val="single" w:sz="4" w:space="0" w:color="auto"/>
            </w:tcBorders>
            <w:vAlign w:val="center"/>
          </w:tcPr>
          <w:p w14:paraId="21BD80D0" w14:textId="23620A8C"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18,196,921,000</w:t>
            </w:r>
          </w:p>
        </w:tc>
        <w:tc>
          <w:tcPr>
            <w:tcW w:w="1295" w:type="dxa"/>
            <w:tcBorders>
              <w:right w:val="single" w:sz="4" w:space="0" w:color="auto"/>
            </w:tcBorders>
            <w:vAlign w:val="center"/>
          </w:tcPr>
          <w:p w14:paraId="7E036CAC" w14:textId="1948B998"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18,646,847,310</w:t>
            </w:r>
          </w:p>
        </w:tc>
        <w:tc>
          <w:tcPr>
            <w:tcW w:w="1300" w:type="dxa"/>
            <w:tcBorders>
              <w:left w:val="single" w:sz="4" w:space="0" w:color="auto"/>
              <w:right w:val="single" w:sz="4" w:space="0" w:color="auto"/>
            </w:tcBorders>
            <w:vAlign w:val="center"/>
          </w:tcPr>
          <w:p w14:paraId="646CFCC4" w14:textId="4CD80836"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18,642,084,034</w:t>
            </w:r>
          </w:p>
        </w:tc>
        <w:tc>
          <w:tcPr>
            <w:tcW w:w="1275" w:type="dxa"/>
            <w:tcBorders>
              <w:left w:val="single" w:sz="4" w:space="0" w:color="auto"/>
              <w:right w:val="single" w:sz="4" w:space="0" w:color="auto"/>
            </w:tcBorders>
            <w:vAlign w:val="center"/>
          </w:tcPr>
          <w:p w14:paraId="4429D5D3" w14:textId="56FB06B6"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445,163,034</w:t>
            </w:r>
          </w:p>
        </w:tc>
        <w:tc>
          <w:tcPr>
            <w:tcW w:w="621" w:type="dxa"/>
            <w:tcBorders>
              <w:left w:val="nil"/>
              <w:right w:val="single" w:sz="4" w:space="0" w:color="auto"/>
            </w:tcBorders>
            <w:vAlign w:val="center"/>
          </w:tcPr>
          <w:p w14:paraId="13FCEBB4" w14:textId="08FDDDFC"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2.45</w:t>
            </w:r>
          </w:p>
        </w:tc>
        <w:tc>
          <w:tcPr>
            <w:tcW w:w="993" w:type="dxa"/>
            <w:tcBorders>
              <w:left w:val="single" w:sz="4" w:space="0" w:color="auto"/>
              <w:right w:val="single" w:sz="4" w:space="0" w:color="auto"/>
            </w:tcBorders>
            <w:vAlign w:val="center"/>
          </w:tcPr>
          <w:p w14:paraId="68EB0904" w14:textId="5A826117"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- 4,763,276</w:t>
            </w:r>
          </w:p>
        </w:tc>
        <w:tc>
          <w:tcPr>
            <w:tcW w:w="481" w:type="dxa"/>
            <w:tcBorders>
              <w:left w:val="single" w:sz="4" w:space="0" w:color="auto"/>
            </w:tcBorders>
            <w:vAlign w:val="center"/>
          </w:tcPr>
          <w:p w14:paraId="1BC5DA3D" w14:textId="0CBBCF68"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- 0.03</w:t>
            </w:r>
          </w:p>
        </w:tc>
      </w:tr>
      <w:tr w:rsidR="00EC266F" w:rsidRPr="00CD4210" w14:paraId="560F9274" w14:textId="77777777" w:rsidTr="0077274D">
        <w:trPr>
          <w:trHeight w:hRule="exact" w:val="261"/>
        </w:trPr>
        <w:tc>
          <w:tcPr>
            <w:tcW w:w="2694" w:type="dxa"/>
            <w:tcBorders>
              <w:right w:val="single" w:sz="4" w:space="0" w:color="auto"/>
            </w:tcBorders>
            <w:vAlign w:val="center"/>
          </w:tcPr>
          <w:p w14:paraId="36AFFF3B" w14:textId="77777777" w:rsidR="00EC266F" w:rsidRPr="00657454" w:rsidRDefault="00EC266F" w:rsidP="004A11CB">
            <w:pPr>
              <w:spacing w:line="240" w:lineRule="exact"/>
              <w:ind w:left="227" w:right="57"/>
              <w:jc w:val="distribute"/>
              <w:rPr>
                <w:rFonts w:ascii="標楷體" w:eastAsia="標楷體" w:hAnsi="標楷體"/>
                <w:sz w:val="22"/>
                <w:szCs w:val="22"/>
              </w:rPr>
            </w:pPr>
            <w:r w:rsidRPr="00657454">
              <w:rPr>
                <w:rFonts w:ascii="標楷體" w:eastAsia="標楷體" w:hAnsi="標楷體" w:hint="eastAsia"/>
                <w:sz w:val="22"/>
                <w:szCs w:val="22"/>
              </w:rPr>
              <w:t>其他營業費用</w:t>
            </w:r>
          </w:p>
        </w:tc>
        <w:tc>
          <w:tcPr>
            <w:tcW w:w="1320" w:type="dxa"/>
            <w:tcBorders>
              <w:right w:val="single" w:sz="4" w:space="0" w:color="auto"/>
            </w:tcBorders>
            <w:vAlign w:val="center"/>
          </w:tcPr>
          <w:p w14:paraId="18DF58EC" w14:textId="42392218"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10,610,088,000</w:t>
            </w:r>
          </w:p>
        </w:tc>
        <w:tc>
          <w:tcPr>
            <w:tcW w:w="1295" w:type="dxa"/>
            <w:tcBorders>
              <w:right w:val="single" w:sz="4" w:space="0" w:color="auto"/>
            </w:tcBorders>
            <w:vAlign w:val="center"/>
          </w:tcPr>
          <w:p w14:paraId="4B630B15" w14:textId="6AB5AA5D"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8,794,750,258</w:t>
            </w:r>
          </w:p>
        </w:tc>
        <w:tc>
          <w:tcPr>
            <w:tcW w:w="1300" w:type="dxa"/>
            <w:tcBorders>
              <w:left w:val="single" w:sz="4" w:space="0" w:color="auto"/>
              <w:right w:val="single" w:sz="4" w:space="0" w:color="auto"/>
            </w:tcBorders>
            <w:vAlign w:val="center"/>
          </w:tcPr>
          <w:p w14:paraId="31AD0B0F" w14:textId="2C333B47"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8,794,750,258</w:t>
            </w:r>
          </w:p>
        </w:tc>
        <w:tc>
          <w:tcPr>
            <w:tcW w:w="1275" w:type="dxa"/>
            <w:tcBorders>
              <w:left w:val="single" w:sz="4" w:space="0" w:color="auto"/>
              <w:right w:val="single" w:sz="4" w:space="0" w:color="auto"/>
            </w:tcBorders>
            <w:vAlign w:val="center"/>
          </w:tcPr>
          <w:p w14:paraId="568DFD8A" w14:textId="7B938E0E"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- 1,815,337,742</w:t>
            </w:r>
          </w:p>
        </w:tc>
        <w:tc>
          <w:tcPr>
            <w:tcW w:w="621" w:type="dxa"/>
            <w:tcBorders>
              <w:left w:val="nil"/>
              <w:right w:val="single" w:sz="4" w:space="0" w:color="auto"/>
            </w:tcBorders>
            <w:vAlign w:val="center"/>
          </w:tcPr>
          <w:p w14:paraId="20446EBA" w14:textId="13C714FB" w:rsidR="00EC266F" w:rsidRPr="00253838" w:rsidRDefault="00EC266F" w:rsidP="004A11CB">
            <w:pPr>
              <w:spacing w:line="240" w:lineRule="exact"/>
              <w:jc w:val="right"/>
              <w:rPr>
                <w:rFonts w:asciiTheme="minorEastAsia" w:eastAsiaTheme="minorEastAsia" w:hAnsiTheme="minorEastAsia"/>
                <w:noProof/>
                <w:color w:val="000000" w:themeColor="text1"/>
                <w:spacing w:val="-6"/>
                <w:sz w:val="18"/>
                <w:szCs w:val="18"/>
              </w:rPr>
            </w:pPr>
            <w:r w:rsidRPr="00253838">
              <w:rPr>
                <w:rFonts w:asciiTheme="minorEastAsia" w:eastAsiaTheme="minorEastAsia" w:hAnsiTheme="minorEastAsia" w:hint="eastAsia"/>
                <w:noProof/>
                <w:color w:val="000000" w:themeColor="text1"/>
                <w:spacing w:val="-6"/>
                <w:sz w:val="18"/>
                <w:szCs w:val="18"/>
              </w:rPr>
              <w:t>- 17.11</w:t>
            </w:r>
          </w:p>
        </w:tc>
        <w:tc>
          <w:tcPr>
            <w:tcW w:w="993" w:type="dxa"/>
            <w:tcBorders>
              <w:left w:val="single" w:sz="4" w:space="0" w:color="auto"/>
              <w:right w:val="single" w:sz="4" w:space="0" w:color="auto"/>
            </w:tcBorders>
            <w:vAlign w:val="center"/>
          </w:tcPr>
          <w:p w14:paraId="7C589601" w14:textId="62AA7A31"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6D7FACA8" w14:textId="4E533238"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5A93EF27" w14:textId="77777777" w:rsidTr="0077274D">
        <w:trPr>
          <w:trHeight w:hRule="exact" w:val="272"/>
        </w:trPr>
        <w:tc>
          <w:tcPr>
            <w:tcW w:w="2694" w:type="dxa"/>
            <w:tcBorders>
              <w:right w:val="single" w:sz="4" w:space="0" w:color="auto"/>
            </w:tcBorders>
            <w:vAlign w:val="center"/>
          </w:tcPr>
          <w:p w14:paraId="2E725BDC" w14:textId="77777777" w:rsidR="00EC266F" w:rsidRPr="00E02391" w:rsidRDefault="00EC266F" w:rsidP="004A11CB">
            <w:pPr>
              <w:spacing w:line="240" w:lineRule="exact"/>
              <w:ind w:left="57" w:rightChars="5" w:right="12"/>
              <w:jc w:val="distribute"/>
              <w:rPr>
                <w:rFonts w:ascii="標楷體" w:eastAsia="標楷體" w:hAnsi="標楷體"/>
                <w:b/>
                <w:szCs w:val="24"/>
              </w:rPr>
            </w:pPr>
            <w:r w:rsidRPr="00E02391">
              <w:rPr>
                <w:rFonts w:ascii="標楷體" w:eastAsia="標楷體" w:hAnsi="標楷體" w:hint="eastAsia"/>
                <w:b/>
                <w:szCs w:val="24"/>
              </w:rPr>
              <w:t>營業利益（損失）</w:t>
            </w:r>
          </w:p>
        </w:tc>
        <w:tc>
          <w:tcPr>
            <w:tcW w:w="1320" w:type="dxa"/>
            <w:tcBorders>
              <w:right w:val="single" w:sz="4" w:space="0" w:color="auto"/>
            </w:tcBorders>
            <w:vAlign w:val="center"/>
          </w:tcPr>
          <w:p w14:paraId="743ADA17" w14:textId="52ABBFB4"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236,135,757,000</w:t>
            </w:r>
          </w:p>
        </w:tc>
        <w:tc>
          <w:tcPr>
            <w:tcW w:w="1295" w:type="dxa"/>
            <w:tcBorders>
              <w:right w:val="single" w:sz="4" w:space="0" w:color="auto"/>
            </w:tcBorders>
            <w:vAlign w:val="center"/>
          </w:tcPr>
          <w:p w14:paraId="10CD9606" w14:textId="1693346E"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- 186,913,520,978</w:t>
            </w:r>
          </w:p>
        </w:tc>
        <w:tc>
          <w:tcPr>
            <w:tcW w:w="1300" w:type="dxa"/>
            <w:tcBorders>
              <w:left w:val="single" w:sz="4" w:space="0" w:color="auto"/>
              <w:right w:val="single" w:sz="4" w:space="0" w:color="auto"/>
            </w:tcBorders>
            <w:vAlign w:val="center"/>
          </w:tcPr>
          <w:p w14:paraId="3A012CC9" w14:textId="7CF71DDD"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- 186,816,808,024</w:t>
            </w:r>
          </w:p>
        </w:tc>
        <w:tc>
          <w:tcPr>
            <w:tcW w:w="1275" w:type="dxa"/>
            <w:tcBorders>
              <w:left w:val="single" w:sz="4" w:space="0" w:color="auto"/>
              <w:right w:val="single" w:sz="4" w:space="0" w:color="auto"/>
            </w:tcBorders>
            <w:vAlign w:val="center"/>
          </w:tcPr>
          <w:p w14:paraId="5A1FF53B" w14:textId="05449244"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- 422,952,565,024</w:t>
            </w:r>
          </w:p>
        </w:tc>
        <w:tc>
          <w:tcPr>
            <w:tcW w:w="621" w:type="dxa"/>
            <w:tcBorders>
              <w:left w:val="nil"/>
              <w:right w:val="single" w:sz="4" w:space="0" w:color="auto"/>
            </w:tcBorders>
            <w:vAlign w:val="center"/>
          </w:tcPr>
          <w:p w14:paraId="170FCCF3" w14:textId="09C0422B"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color w:val="000000" w:themeColor="text1"/>
                <w:sz w:val="18"/>
                <w:szCs w:val="18"/>
              </w:rPr>
              <w:t>--</w:t>
            </w:r>
          </w:p>
        </w:tc>
        <w:tc>
          <w:tcPr>
            <w:tcW w:w="993" w:type="dxa"/>
            <w:tcBorders>
              <w:left w:val="single" w:sz="4" w:space="0" w:color="auto"/>
              <w:right w:val="single" w:sz="4" w:space="0" w:color="auto"/>
            </w:tcBorders>
            <w:vAlign w:val="center"/>
          </w:tcPr>
          <w:p w14:paraId="54364B10" w14:textId="22139285"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96,712,954</w:t>
            </w:r>
          </w:p>
        </w:tc>
        <w:tc>
          <w:tcPr>
            <w:tcW w:w="481" w:type="dxa"/>
            <w:tcBorders>
              <w:left w:val="single" w:sz="4" w:space="0" w:color="auto"/>
            </w:tcBorders>
            <w:vAlign w:val="center"/>
          </w:tcPr>
          <w:p w14:paraId="41EA74E9" w14:textId="7243E332"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- 0.05</w:t>
            </w:r>
          </w:p>
        </w:tc>
      </w:tr>
      <w:tr w:rsidR="00EC266F" w:rsidRPr="00CD4210" w14:paraId="1E480FD8" w14:textId="77777777" w:rsidTr="0077274D">
        <w:trPr>
          <w:trHeight w:hRule="exact" w:val="272"/>
        </w:trPr>
        <w:tc>
          <w:tcPr>
            <w:tcW w:w="2694" w:type="dxa"/>
            <w:tcBorders>
              <w:right w:val="single" w:sz="4" w:space="0" w:color="auto"/>
            </w:tcBorders>
            <w:vAlign w:val="center"/>
          </w:tcPr>
          <w:p w14:paraId="784A8335" w14:textId="77777777" w:rsidR="00EC266F" w:rsidRPr="00E02391" w:rsidRDefault="00EC266F" w:rsidP="004A11CB">
            <w:pPr>
              <w:spacing w:line="240" w:lineRule="exact"/>
              <w:ind w:left="57" w:right="57"/>
              <w:jc w:val="distribute"/>
              <w:rPr>
                <w:rFonts w:ascii="標楷體" w:eastAsia="標楷體" w:hAnsi="標楷體"/>
                <w:b/>
                <w:szCs w:val="24"/>
              </w:rPr>
            </w:pPr>
            <w:r w:rsidRPr="00E02391">
              <w:rPr>
                <w:rFonts w:ascii="標楷體" w:eastAsia="標楷體" w:hAnsi="標楷體" w:hint="eastAsia"/>
                <w:b/>
                <w:szCs w:val="24"/>
              </w:rPr>
              <w:t>營業外收入</w:t>
            </w:r>
          </w:p>
        </w:tc>
        <w:tc>
          <w:tcPr>
            <w:tcW w:w="1320" w:type="dxa"/>
            <w:tcBorders>
              <w:right w:val="single" w:sz="4" w:space="0" w:color="auto"/>
            </w:tcBorders>
            <w:vAlign w:val="center"/>
          </w:tcPr>
          <w:p w14:paraId="5D987280" w14:textId="2F61461B"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24,891,275,000</w:t>
            </w:r>
          </w:p>
        </w:tc>
        <w:tc>
          <w:tcPr>
            <w:tcW w:w="1295" w:type="dxa"/>
            <w:tcBorders>
              <w:right w:val="single" w:sz="4" w:space="0" w:color="auto"/>
            </w:tcBorders>
            <w:vAlign w:val="center"/>
          </w:tcPr>
          <w:p w14:paraId="3C6D8838" w14:textId="2ECB0AB2"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93,419,644,169</w:t>
            </w:r>
          </w:p>
        </w:tc>
        <w:tc>
          <w:tcPr>
            <w:tcW w:w="1300" w:type="dxa"/>
            <w:tcBorders>
              <w:left w:val="single" w:sz="4" w:space="0" w:color="auto"/>
              <w:right w:val="single" w:sz="4" w:space="0" w:color="auto"/>
            </w:tcBorders>
            <w:vAlign w:val="center"/>
          </w:tcPr>
          <w:p w14:paraId="510F9F83" w14:textId="6E7AA210"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95,034,189,499</w:t>
            </w:r>
          </w:p>
        </w:tc>
        <w:tc>
          <w:tcPr>
            <w:tcW w:w="1275" w:type="dxa"/>
            <w:tcBorders>
              <w:left w:val="single" w:sz="4" w:space="0" w:color="auto"/>
              <w:right w:val="single" w:sz="4" w:space="0" w:color="auto"/>
            </w:tcBorders>
            <w:vAlign w:val="center"/>
          </w:tcPr>
          <w:p w14:paraId="5F675641" w14:textId="5A207FA7"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70,142,914,499</w:t>
            </w:r>
          </w:p>
        </w:tc>
        <w:tc>
          <w:tcPr>
            <w:tcW w:w="621" w:type="dxa"/>
            <w:tcBorders>
              <w:left w:val="nil"/>
              <w:right w:val="single" w:sz="4" w:space="0" w:color="auto"/>
            </w:tcBorders>
            <w:vAlign w:val="center"/>
          </w:tcPr>
          <w:p w14:paraId="1A64EA83" w14:textId="189A6D36" w:rsidR="00EC266F" w:rsidRPr="00253838" w:rsidRDefault="00EC266F" w:rsidP="004A11CB">
            <w:pPr>
              <w:spacing w:line="240" w:lineRule="exact"/>
              <w:jc w:val="right"/>
              <w:rPr>
                <w:rFonts w:asciiTheme="minorEastAsia" w:eastAsiaTheme="minorEastAsia" w:hAnsiTheme="minorEastAsia"/>
                <w:b/>
                <w:noProof/>
                <w:color w:val="000000" w:themeColor="text1"/>
                <w:spacing w:val="-8"/>
                <w:sz w:val="18"/>
                <w:szCs w:val="18"/>
              </w:rPr>
            </w:pPr>
            <w:r w:rsidRPr="00253838">
              <w:rPr>
                <w:rFonts w:asciiTheme="minorEastAsia" w:eastAsiaTheme="minorEastAsia" w:hAnsiTheme="minorEastAsia" w:hint="eastAsia"/>
                <w:b/>
                <w:noProof/>
                <w:color w:val="000000" w:themeColor="text1"/>
                <w:spacing w:val="-8"/>
                <w:sz w:val="18"/>
                <w:szCs w:val="18"/>
              </w:rPr>
              <w:t>281.80</w:t>
            </w:r>
          </w:p>
        </w:tc>
        <w:tc>
          <w:tcPr>
            <w:tcW w:w="993" w:type="dxa"/>
            <w:tcBorders>
              <w:left w:val="single" w:sz="4" w:space="0" w:color="auto"/>
              <w:right w:val="single" w:sz="4" w:space="0" w:color="auto"/>
            </w:tcBorders>
            <w:vAlign w:val="center"/>
          </w:tcPr>
          <w:p w14:paraId="2C855079" w14:textId="32A04E8B" w:rsidR="00EC266F" w:rsidRPr="0077274D" w:rsidRDefault="00EC266F" w:rsidP="004A11CB">
            <w:pPr>
              <w:spacing w:line="240" w:lineRule="exact"/>
              <w:jc w:val="right"/>
              <w:rPr>
                <w:rFonts w:asciiTheme="minorEastAsia" w:eastAsiaTheme="minorEastAsia" w:hAnsiTheme="minorEastAsia"/>
                <w:b/>
                <w:noProof/>
                <w:color w:val="000000" w:themeColor="text1"/>
                <w:spacing w:val="-4"/>
                <w:sz w:val="18"/>
                <w:szCs w:val="18"/>
              </w:rPr>
            </w:pPr>
            <w:r w:rsidRPr="0077274D">
              <w:rPr>
                <w:rFonts w:asciiTheme="minorEastAsia" w:eastAsiaTheme="minorEastAsia" w:hAnsiTheme="minorEastAsia" w:hint="eastAsia"/>
                <w:b/>
                <w:noProof/>
                <w:color w:val="000000" w:themeColor="text1"/>
                <w:spacing w:val="-4"/>
                <w:sz w:val="18"/>
                <w:szCs w:val="18"/>
              </w:rPr>
              <w:t>1,614,545,330</w:t>
            </w:r>
          </w:p>
        </w:tc>
        <w:tc>
          <w:tcPr>
            <w:tcW w:w="481" w:type="dxa"/>
            <w:tcBorders>
              <w:left w:val="single" w:sz="4" w:space="0" w:color="auto"/>
            </w:tcBorders>
            <w:vAlign w:val="center"/>
          </w:tcPr>
          <w:p w14:paraId="116D043B" w14:textId="3D41DB18"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1.73</w:t>
            </w:r>
          </w:p>
        </w:tc>
      </w:tr>
      <w:tr w:rsidR="00EC266F" w:rsidRPr="00CD4210" w14:paraId="53D8DFC2" w14:textId="77777777" w:rsidTr="0077274D">
        <w:trPr>
          <w:trHeight w:hRule="exact" w:val="261"/>
        </w:trPr>
        <w:tc>
          <w:tcPr>
            <w:tcW w:w="2694" w:type="dxa"/>
            <w:tcBorders>
              <w:right w:val="single" w:sz="4" w:space="0" w:color="auto"/>
            </w:tcBorders>
            <w:vAlign w:val="center"/>
          </w:tcPr>
          <w:p w14:paraId="3EC6779A" w14:textId="6C5C6325" w:rsidR="00EC266F" w:rsidRPr="00657454" w:rsidRDefault="00EC266F" w:rsidP="00E02391">
            <w:pPr>
              <w:spacing w:line="240" w:lineRule="exact"/>
              <w:ind w:left="227" w:right="113"/>
              <w:jc w:val="distribute"/>
              <w:rPr>
                <w:rFonts w:ascii="標楷體" w:eastAsia="標楷體" w:hAnsi="標楷體"/>
                <w:b/>
                <w:spacing w:val="-30"/>
                <w:sz w:val="22"/>
                <w:szCs w:val="22"/>
              </w:rPr>
            </w:pPr>
            <w:r w:rsidRPr="00657454">
              <w:rPr>
                <w:rFonts w:ascii="標楷體" w:eastAsia="標楷體" w:hAnsi="標楷體" w:hint="eastAsia"/>
                <w:color w:val="000000" w:themeColor="text1"/>
                <w:spacing w:val="-30"/>
                <w:sz w:val="22"/>
                <w:szCs w:val="22"/>
              </w:rPr>
              <w:t>財務收入</w:t>
            </w:r>
          </w:p>
        </w:tc>
        <w:tc>
          <w:tcPr>
            <w:tcW w:w="1320" w:type="dxa"/>
            <w:tcBorders>
              <w:right w:val="single" w:sz="4" w:space="0" w:color="auto"/>
            </w:tcBorders>
            <w:vAlign w:val="center"/>
          </w:tcPr>
          <w:p w14:paraId="5EE7208A" w14:textId="7B82F29A"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1295" w:type="dxa"/>
            <w:tcBorders>
              <w:right w:val="single" w:sz="4" w:space="0" w:color="auto"/>
            </w:tcBorders>
            <w:vAlign w:val="center"/>
          </w:tcPr>
          <w:p w14:paraId="63D846EA" w14:textId="080FB900"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779,000</w:t>
            </w:r>
          </w:p>
        </w:tc>
        <w:tc>
          <w:tcPr>
            <w:tcW w:w="1300" w:type="dxa"/>
            <w:tcBorders>
              <w:left w:val="single" w:sz="4" w:space="0" w:color="auto"/>
              <w:right w:val="single" w:sz="4" w:space="0" w:color="auto"/>
            </w:tcBorders>
            <w:vAlign w:val="center"/>
          </w:tcPr>
          <w:p w14:paraId="7B2577B7" w14:textId="4AA56630"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779,000</w:t>
            </w:r>
          </w:p>
        </w:tc>
        <w:tc>
          <w:tcPr>
            <w:tcW w:w="1275" w:type="dxa"/>
            <w:tcBorders>
              <w:left w:val="single" w:sz="4" w:space="0" w:color="auto"/>
              <w:right w:val="single" w:sz="4" w:space="0" w:color="auto"/>
            </w:tcBorders>
            <w:vAlign w:val="center"/>
          </w:tcPr>
          <w:p w14:paraId="676E9938" w14:textId="3C8E7194"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779,000</w:t>
            </w:r>
          </w:p>
        </w:tc>
        <w:tc>
          <w:tcPr>
            <w:tcW w:w="621" w:type="dxa"/>
            <w:tcBorders>
              <w:left w:val="nil"/>
              <w:right w:val="single" w:sz="4" w:space="0" w:color="auto"/>
            </w:tcBorders>
            <w:vAlign w:val="center"/>
          </w:tcPr>
          <w:p w14:paraId="18F8EF5C" w14:textId="2D92F6D6"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noProof/>
                <w:color w:val="000000" w:themeColor="text1"/>
                <w:sz w:val="18"/>
                <w:szCs w:val="18"/>
              </w:rPr>
              <w:t>--</w:t>
            </w:r>
          </w:p>
        </w:tc>
        <w:tc>
          <w:tcPr>
            <w:tcW w:w="993" w:type="dxa"/>
            <w:tcBorders>
              <w:left w:val="single" w:sz="4" w:space="0" w:color="auto"/>
              <w:right w:val="single" w:sz="4" w:space="0" w:color="auto"/>
            </w:tcBorders>
            <w:vAlign w:val="center"/>
          </w:tcPr>
          <w:p w14:paraId="2103531F" w14:textId="75831FE1"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179896AB" w14:textId="1A49E268"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23CE96CB" w14:textId="77777777" w:rsidTr="0077274D">
        <w:trPr>
          <w:trHeight w:hRule="exact" w:val="425"/>
        </w:trPr>
        <w:tc>
          <w:tcPr>
            <w:tcW w:w="2694" w:type="dxa"/>
            <w:tcBorders>
              <w:right w:val="single" w:sz="4" w:space="0" w:color="auto"/>
            </w:tcBorders>
            <w:vAlign w:val="center"/>
          </w:tcPr>
          <w:p w14:paraId="4D94A517" w14:textId="77777777" w:rsidR="00EC266F" w:rsidRPr="00657454" w:rsidRDefault="00EC266F" w:rsidP="00E420C7">
            <w:pPr>
              <w:spacing w:line="200" w:lineRule="exact"/>
              <w:ind w:left="227" w:right="96"/>
              <w:jc w:val="distribute"/>
              <w:rPr>
                <w:rFonts w:ascii="標楷體" w:eastAsia="標楷體" w:hAnsi="標楷體"/>
                <w:noProof/>
                <w:color w:val="000000" w:themeColor="text1"/>
                <w:spacing w:val="-20"/>
                <w:sz w:val="22"/>
                <w:szCs w:val="22"/>
              </w:rPr>
            </w:pPr>
            <w:r w:rsidRPr="00657454">
              <w:rPr>
                <w:rFonts w:ascii="標楷體" w:eastAsia="標楷體" w:hAnsi="標楷體" w:hint="eastAsia"/>
                <w:noProof/>
                <w:color w:val="000000" w:themeColor="text1"/>
                <w:spacing w:val="-20"/>
                <w:sz w:val="22"/>
                <w:szCs w:val="22"/>
              </w:rPr>
              <w:t>採用權益法認列之關聯</w:t>
            </w:r>
          </w:p>
          <w:p w14:paraId="5A8E321B" w14:textId="77777777" w:rsidR="00EC266F" w:rsidRPr="00657454" w:rsidRDefault="00EC266F" w:rsidP="00E420C7">
            <w:pPr>
              <w:spacing w:line="200" w:lineRule="exact"/>
              <w:ind w:left="227" w:right="96"/>
              <w:jc w:val="distribute"/>
              <w:rPr>
                <w:rFonts w:ascii="標楷體" w:eastAsia="標楷體" w:hAnsi="標楷體"/>
                <w:color w:val="000000" w:themeColor="text1"/>
                <w:spacing w:val="-20"/>
                <w:sz w:val="22"/>
                <w:szCs w:val="22"/>
              </w:rPr>
            </w:pPr>
            <w:r w:rsidRPr="00657454">
              <w:rPr>
                <w:rFonts w:ascii="標楷體" w:eastAsia="標楷體" w:hAnsi="標楷體" w:hint="eastAsia"/>
                <w:noProof/>
                <w:color w:val="000000" w:themeColor="text1"/>
                <w:spacing w:val="-20"/>
                <w:sz w:val="22"/>
                <w:szCs w:val="22"/>
              </w:rPr>
              <w:t>企業及合資利益之份額</w:t>
            </w:r>
          </w:p>
        </w:tc>
        <w:tc>
          <w:tcPr>
            <w:tcW w:w="1320" w:type="dxa"/>
            <w:tcBorders>
              <w:right w:val="single" w:sz="4" w:space="0" w:color="auto"/>
            </w:tcBorders>
            <w:vAlign w:val="center"/>
          </w:tcPr>
          <w:p w14:paraId="1C250BFB" w14:textId="78E9A049"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1,089,404,000</w:t>
            </w:r>
          </w:p>
        </w:tc>
        <w:tc>
          <w:tcPr>
            <w:tcW w:w="1295" w:type="dxa"/>
            <w:tcBorders>
              <w:right w:val="single" w:sz="4" w:space="0" w:color="auto"/>
            </w:tcBorders>
            <w:vAlign w:val="center"/>
          </w:tcPr>
          <w:p w14:paraId="54494B50" w14:textId="4BDB3170"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1,597,216,786</w:t>
            </w:r>
          </w:p>
        </w:tc>
        <w:tc>
          <w:tcPr>
            <w:tcW w:w="1300" w:type="dxa"/>
            <w:tcBorders>
              <w:left w:val="single" w:sz="4" w:space="0" w:color="auto"/>
              <w:right w:val="single" w:sz="4" w:space="0" w:color="auto"/>
            </w:tcBorders>
            <w:vAlign w:val="center"/>
          </w:tcPr>
          <w:p w14:paraId="1ADB1F92" w14:textId="4D0EF604"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1,587,253,184</w:t>
            </w:r>
          </w:p>
        </w:tc>
        <w:tc>
          <w:tcPr>
            <w:tcW w:w="1275" w:type="dxa"/>
            <w:tcBorders>
              <w:left w:val="single" w:sz="4" w:space="0" w:color="auto"/>
              <w:right w:val="single" w:sz="4" w:space="0" w:color="auto"/>
            </w:tcBorders>
            <w:vAlign w:val="center"/>
          </w:tcPr>
          <w:p w14:paraId="6356DFE8" w14:textId="04056073"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497,849,184</w:t>
            </w:r>
          </w:p>
        </w:tc>
        <w:tc>
          <w:tcPr>
            <w:tcW w:w="621" w:type="dxa"/>
            <w:tcBorders>
              <w:left w:val="nil"/>
              <w:right w:val="single" w:sz="4" w:space="0" w:color="auto"/>
            </w:tcBorders>
            <w:vAlign w:val="center"/>
          </w:tcPr>
          <w:p w14:paraId="16D8A625" w14:textId="2515F2F8" w:rsidR="00EC266F" w:rsidRPr="00253838" w:rsidRDefault="00EC266F" w:rsidP="00E420C7">
            <w:pPr>
              <w:spacing w:line="20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45.70</w:t>
            </w:r>
          </w:p>
        </w:tc>
        <w:tc>
          <w:tcPr>
            <w:tcW w:w="993" w:type="dxa"/>
            <w:tcBorders>
              <w:left w:val="single" w:sz="4" w:space="0" w:color="auto"/>
              <w:right w:val="single" w:sz="4" w:space="0" w:color="auto"/>
            </w:tcBorders>
            <w:vAlign w:val="center"/>
          </w:tcPr>
          <w:p w14:paraId="106A8B46" w14:textId="47CFA5B6"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- 9,963,602</w:t>
            </w:r>
          </w:p>
        </w:tc>
        <w:tc>
          <w:tcPr>
            <w:tcW w:w="481" w:type="dxa"/>
            <w:tcBorders>
              <w:left w:val="single" w:sz="4" w:space="0" w:color="auto"/>
            </w:tcBorders>
            <w:vAlign w:val="center"/>
          </w:tcPr>
          <w:p w14:paraId="626DA7E3" w14:textId="39F2D940"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- 0.62</w:t>
            </w:r>
          </w:p>
        </w:tc>
      </w:tr>
      <w:tr w:rsidR="00EC266F" w:rsidRPr="00CD4210" w14:paraId="40E38C57" w14:textId="77777777" w:rsidTr="0077274D">
        <w:trPr>
          <w:trHeight w:hRule="exact" w:val="261"/>
        </w:trPr>
        <w:tc>
          <w:tcPr>
            <w:tcW w:w="2694" w:type="dxa"/>
            <w:tcBorders>
              <w:right w:val="single" w:sz="4" w:space="0" w:color="auto"/>
            </w:tcBorders>
            <w:vAlign w:val="center"/>
          </w:tcPr>
          <w:p w14:paraId="477BAFBB" w14:textId="77777777" w:rsidR="00EC266F" w:rsidRPr="00657454" w:rsidRDefault="00EC266F" w:rsidP="004A11CB">
            <w:pPr>
              <w:spacing w:line="240" w:lineRule="exact"/>
              <w:ind w:left="227" w:right="57"/>
              <w:jc w:val="distribute"/>
              <w:rPr>
                <w:rFonts w:ascii="標楷體" w:eastAsia="標楷體" w:hAnsi="標楷體"/>
                <w:color w:val="000000" w:themeColor="text1"/>
                <w:sz w:val="22"/>
                <w:szCs w:val="22"/>
              </w:rPr>
            </w:pPr>
            <w:r w:rsidRPr="00657454">
              <w:rPr>
                <w:rFonts w:ascii="標楷體" w:eastAsia="標楷體" w:hAnsi="標楷體" w:hint="eastAsia"/>
                <w:color w:val="000000" w:themeColor="text1"/>
                <w:sz w:val="22"/>
                <w:szCs w:val="22"/>
              </w:rPr>
              <w:t>其他營業外收入</w:t>
            </w:r>
          </w:p>
        </w:tc>
        <w:tc>
          <w:tcPr>
            <w:tcW w:w="1320" w:type="dxa"/>
            <w:tcBorders>
              <w:right w:val="single" w:sz="4" w:space="0" w:color="auto"/>
            </w:tcBorders>
            <w:vAlign w:val="center"/>
          </w:tcPr>
          <w:p w14:paraId="6F11656F" w14:textId="773519A8"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23,801,871,000</w:t>
            </w:r>
          </w:p>
        </w:tc>
        <w:tc>
          <w:tcPr>
            <w:tcW w:w="1295" w:type="dxa"/>
            <w:tcBorders>
              <w:right w:val="single" w:sz="4" w:space="0" w:color="auto"/>
            </w:tcBorders>
            <w:vAlign w:val="center"/>
          </w:tcPr>
          <w:p w14:paraId="096D3EA0" w14:textId="11E8163D"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91,821,648,383</w:t>
            </w:r>
          </w:p>
        </w:tc>
        <w:tc>
          <w:tcPr>
            <w:tcW w:w="1300" w:type="dxa"/>
            <w:tcBorders>
              <w:left w:val="single" w:sz="4" w:space="0" w:color="auto"/>
              <w:right w:val="single" w:sz="4" w:space="0" w:color="auto"/>
            </w:tcBorders>
            <w:vAlign w:val="center"/>
          </w:tcPr>
          <w:p w14:paraId="3F0837CC" w14:textId="03D4249A"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93,446,157,315</w:t>
            </w:r>
          </w:p>
        </w:tc>
        <w:tc>
          <w:tcPr>
            <w:tcW w:w="1275" w:type="dxa"/>
            <w:tcBorders>
              <w:left w:val="single" w:sz="4" w:space="0" w:color="auto"/>
              <w:right w:val="single" w:sz="4" w:space="0" w:color="auto"/>
            </w:tcBorders>
            <w:vAlign w:val="center"/>
          </w:tcPr>
          <w:p w14:paraId="39516560" w14:textId="44A4DA91"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69,644,286,315</w:t>
            </w:r>
          </w:p>
        </w:tc>
        <w:tc>
          <w:tcPr>
            <w:tcW w:w="621" w:type="dxa"/>
            <w:tcBorders>
              <w:left w:val="nil"/>
              <w:right w:val="single" w:sz="4" w:space="0" w:color="auto"/>
            </w:tcBorders>
            <w:vAlign w:val="center"/>
          </w:tcPr>
          <w:p w14:paraId="02AAECAB" w14:textId="5A907609"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pacing w:val="-10"/>
                <w:sz w:val="18"/>
                <w:szCs w:val="18"/>
              </w:rPr>
              <w:t>292.60</w:t>
            </w:r>
          </w:p>
        </w:tc>
        <w:tc>
          <w:tcPr>
            <w:tcW w:w="993" w:type="dxa"/>
            <w:tcBorders>
              <w:left w:val="single" w:sz="4" w:space="0" w:color="auto"/>
              <w:right w:val="single" w:sz="4" w:space="0" w:color="auto"/>
            </w:tcBorders>
            <w:vAlign w:val="center"/>
          </w:tcPr>
          <w:p w14:paraId="724618F6" w14:textId="5983D7C1"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77274D">
              <w:rPr>
                <w:rFonts w:asciiTheme="minorEastAsia" w:eastAsiaTheme="minorEastAsia" w:hAnsiTheme="minorEastAsia" w:hint="eastAsia"/>
                <w:noProof/>
                <w:color w:val="000000" w:themeColor="text1"/>
                <w:spacing w:val="-4"/>
                <w:sz w:val="18"/>
                <w:szCs w:val="18"/>
              </w:rPr>
              <w:t>1,624,508,93</w:t>
            </w:r>
            <w:r w:rsidRPr="00253838">
              <w:rPr>
                <w:rFonts w:asciiTheme="minorEastAsia" w:eastAsiaTheme="minorEastAsia" w:hAnsiTheme="minorEastAsia" w:hint="eastAsia"/>
                <w:noProof/>
                <w:color w:val="000000" w:themeColor="text1"/>
                <w:spacing w:val="-2"/>
                <w:sz w:val="18"/>
                <w:szCs w:val="18"/>
              </w:rPr>
              <w:t>2</w:t>
            </w:r>
          </w:p>
        </w:tc>
        <w:tc>
          <w:tcPr>
            <w:tcW w:w="481" w:type="dxa"/>
            <w:tcBorders>
              <w:left w:val="single" w:sz="4" w:space="0" w:color="auto"/>
            </w:tcBorders>
            <w:vAlign w:val="center"/>
          </w:tcPr>
          <w:p w14:paraId="06388218" w14:textId="34B5387C"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1.77</w:t>
            </w:r>
          </w:p>
        </w:tc>
      </w:tr>
      <w:tr w:rsidR="00EC266F" w:rsidRPr="00CD4210" w14:paraId="7806CA3A" w14:textId="77777777" w:rsidTr="0077274D">
        <w:trPr>
          <w:trHeight w:hRule="exact" w:val="272"/>
        </w:trPr>
        <w:tc>
          <w:tcPr>
            <w:tcW w:w="2694" w:type="dxa"/>
            <w:tcBorders>
              <w:right w:val="single" w:sz="4" w:space="0" w:color="auto"/>
            </w:tcBorders>
            <w:vAlign w:val="center"/>
          </w:tcPr>
          <w:p w14:paraId="748BB33A" w14:textId="77777777" w:rsidR="00EC266F" w:rsidRPr="00E02391" w:rsidRDefault="00EC266F" w:rsidP="004A11CB">
            <w:pPr>
              <w:spacing w:line="240" w:lineRule="exact"/>
              <w:ind w:left="57" w:right="57"/>
              <w:jc w:val="distribute"/>
              <w:rPr>
                <w:rFonts w:ascii="標楷體" w:eastAsia="標楷體" w:hAnsi="標楷體"/>
                <w:b/>
                <w:color w:val="000000" w:themeColor="text1"/>
                <w:szCs w:val="24"/>
              </w:rPr>
            </w:pPr>
            <w:r w:rsidRPr="00E02391">
              <w:rPr>
                <w:rFonts w:ascii="標楷體" w:eastAsia="標楷體" w:hAnsi="標楷體" w:hint="eastAsia"/>
                <w:b/>
                <w:color w:val="000000" w:themeColor="text1"/>
                <w:szCs w:val="24"/>
              </w:rPr>
              <w:t>營業外費用</w:t>
            </w:r>
          </w:p>
        </w:tc>
        <w:tc>
          <w:tcPr>
            <w:tcW w:w="1320" w:type="dxa"/>
            <w:tcBorders>
              <w:right w:val="single" w:sz="4" w:space="0" w:color="auto"/>
            </w:tcBorders>
            <w:vAlign w:val="center"/>
          </w:tcPr>
          <w:p w14:paraId="2E67BF2B" w14:textId="138C0FC7"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50,764,196,000</w:t>
            </w:r>
          </w:p>
        </w:tc>
        <w:tc>
          <w:tcPr>
            <w:tcW w:w="1295" w:type="dxa"/>
            <w:tcBorders>
              <w:right w:val="single" w:sz="4" w:space="0" w:color="auto"/>
            </w:tcBorders>
            <w:vAlign w:val="center"/>
          </w:tcPr>
          <w:p w14:paraId="5D1D9B47" w14:textId="3E2B43C9"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75,141,132,495</w:t>
            </w:r>
          </w:p>
        </w:tc>
        <w:tc>
          <w:tcPr>
            <w:tcW w:w="1300" w:type="dxa"/>
            <w:tcBorders>
              <w:left w:val="single" w:sz="4" w:space="0" w:color="auto"/>
              <w:right w:val="single" w:sz="4" w:space="0" w:color="auto"/>
            </w:tcBorders>
            <w:vAlign w:val="center"/>
          </w:tcPr>
          <w:p w14:paraId="53DAD7A5" w14:textId="17730352"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75,111,730,169</w:t>
            </w:r>
          </w:p>
        </w:tc>
        <w:tc>
          <w:tcPr>
            <w:tcW w:w="1275" w:type="dxa"/>
            <w:tcBorders>
              <w:left w:val="single" w:sz="4" w:space="0" w:color="auto"/>
              <w:right w:val="single" w:sz="4" w:space="0" w:color="auto"/>
            </w:tcBorders>
            <w:vAlign w:val="center"/>
          </w:tcPr>
          <w:p w14:paraId="0D8FC184" w14:textId="3B8A605B"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24,347,534,169</w:t>
            </w:r>
          </w:p>
        </w:tc>
        <w:tc>
          <w:tcPr>
            <w:tcW w:w="621" w:type="dxa"/>
            <w:tcBorders>
              <w:left w:val="nil"/>
              <w:right w:val="single" w:sz="4" w:space="0" w:color="auto"/>
            </w:tcBorders>
            <w:vAlign w:val="center"/>
          </w:tcPr>
          <w:p w14:paraId="5EFF9FFF" w14:textId="6751DC8A"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color w:val="000000" w:themeColor="text1"/>
                <w:sz w:val="18"/>
                <w:szCs w:val="18"/>
              </w:rPr>
              <w:t>47.96</w:t>
            </w:r>
          </w:p>
        </w:tc>
        <w:tc>
          <w:tcPr>
            <w:tcW w:w="993" w:type="dxa"/>
            <w:tcBorders>
              <w:left w:val="single" w:sz="4" w:space="0" w:color="auto"/>
              <w:right w:val="single" w:sz="4" w:space="0" w:color="auto"/>
            </w:tcBorders>
            <w:vAlign w:val="center"/>
          </w:tcPr>
          <w:p w14:paraId="0FA9D893" w14:textId="26D07E74"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- 29,402,326</w:t>
            </w:r>
          </w:p>
        </w:tc>
        <w:tc>
          <w:tcPr>
            <w:tcW w:w="481" w:type="dxa"/>
            <w:tcBorders>
              <w:left w:val="single" w:sz="4" w:space="0" w:color="auto"/>
            </w:tcBorders>
            <w:vAlign w:val="center"/>
          </w:tcPr>
          <w:p w14:paraId="01E63834" w14:textId="58026A60"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- 0.04</w:t>
            </w:r>
          </w:p>
        </w:tc>
      </w:tr>
      <w:tr w:rsidR="00EC266F" w:rsidRPr="00CD4210" w14:paraId="610B77DF" w14:textId="77777777" w:rsidTr="0077274D">
        <w:trPr>
          <w:trHeight w:hRule="exact" w:val="261"/>
        </w:trPr>
        <w:tc>
          <w:tcPr>
            <w:tcW w:w="2694" w:type="dxa"/>
            <w:tcBorders>
              <w:right w:val="single" w:sz="4" w:space="0" w:color="auto"/>
            </w:tcBorders>
            <w:vAlign w:val="center"/>
          </w:tcPr>
          <w:p w14:paraId="3788FAC6" w14:textId="77777777" w:rsidR="00EC266F" w:rsidRPr="00657454" w:rsidRDefault="00EC266F" w:rsidP="004A11CB">
            <w:pPr>
              <w:spacing w:line="240" w:lineRule="exact"/>
              <w:ind w:left="227" w:right="57"/>
              <w:jc w:val="distribute"/>
              <w:rPr>
                <w:rFonts w:ascii="標楷體" w:eastAsia="標楷體" w:hAnsi="標楷體"/>
                <w:color w:val="000000" w:themeColor="text1"/>
                <w:sz w:val="22"/>
                <w:szCs w:val="22"/>
              </w:rPr>
            </w:pPr>
            <w:r w:rsidRPr="00657454">
              <w:rPr>
                <w:rFonts w:ascii="標楷體" w:eastAsia="標楷體" w:hAnsi="標楷體" w:hint="eastAsia"/>
                <w:color w:val="000000" w:themeColor="text1"/>
                <w:sz w:val="22"/>
                <w:szCs w:val="22"/>
              </w:rPr>
              <w:t>財務成本</w:t>
            </w:r>
          </w:p>
        </w:tc>
        <w:tc>
          <w:tcPr>
            <w:tcW w:w="1320" w:type="dxa"/>
            <w:tcBorders>
              <w:right w:val="single" w:sz="4" w:space="0" w:color="auto"/>
            </w:tcBorders>
            <w:vAlign w:val="center"/>
          </w:tcPr>
          <w:p w14:paraId="1D095779" w14:textId="79106DA5"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25,382,744,000</w:t>
            </w:r>
          </w:p>
        </w:tc>
        <w:tc>
          <w:tcPr>
            <w:tcW w:w="1295" w:type="dxa"/>
            <w:tcBorders>
              <w:right w:val="single" w:sz="4" w:space="0" w:color="auto"/>
            </w:tcBorders>
            <w:vAlign w:val="center"/>
          </w:tcPr>
          <w:p w14:paraId="0A6D72C2" w14:textId="14767089"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27,238,373,098</w:t>
            </w:r>
          </w:p>
        </w:tc>
        <w:tc>
          <w:tcPr>
            <w:tcW w:w="1300" w:type="dxa"/>
            <w:tcBorders>
              <w:left w:val="single" w:sz="4" w:space="0" w:color="auto"/>
              <w:right w:val="single" w:sz="4" w:space="0" w:color="auto"/>
            </w:tcBorders>
            <w:vAlign w:val="center"/>
          </w:tcPr>
          <w:p w14:paraId="23D83FFD" w14:textId="75AFCC08"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27,238,373,098</w:t>
            </w:r>
          </w:p>
        </w:tc>
        <w:tc>
          <w:tcPr>
            <w:tcW w:w="1275" w:type="dxa"/>
            <w:tcBorders>
              <w:left w:val="single" w:sz="4" w:space="0" w:color="auto"/>
              <w:right w:val="single" w:sz="4" w:space="0" w:color="auto"/>
            </w:tcBorders>
            <w:vAlign w:val="center"/>
          </w:tcPr>
          <w:p w14:paraId="3A1B99A3" w14:textId="6DA5AB67"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1,855,629,098</w:t>
            </w:r>
          </w:p>
        </w:tc>
        <w:tc>
          <w:tcPr>
            <w:tcW w:w="621" w:type="dxa"/>
            <w:tcBorders>
              <w:left w:val="nil"/>
              <w:right w:val="single" w:sz="4" w:space="0" w:color="auto"/>
            </w:tcBorders>
            <w:vAlign w:val="center"/>
          </w:tcPr>
          <w:p w14:paraId="4FE1DC0E" w14:textId="28ACB6DB"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7.31</w:t>
            </w:r>
          </w:p>
        </w:tc>
        <w:tc>
          <w:tcPr>
            <w:tcW w:w="993" w:type="dxa"/>
            <w:tcBorders>
              <w:left w:val="single" w:sz="4" w:space="0" w:color="auto"/>
              <w:right w:val="single" w:sz="4" w:space="0" w:color="auto"/>
            </w:tcBorders>
            <w:vAlign w:val="center"/>
          </w:tcPr>
          <w:p w14:paraId="26C3D6C2" w14:textId="7A0BEDE5"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c>
          <w:tcPr>
            <w:tcW w:w="481" w:type="dxa"/>
            <w:tcBorders>
              <w:left w:val="single" w:sz="4" w:space="0" w:color="auto"/>
            </w:tcBorders>
            <w:vAlign w:val="center"/>
          </w:tcPr>
          <w:p w14:paraId="4212A9DE" w14:textId="71DA0234"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w:t>
            </w:r>
          </w:p>
        </w:tc>
      </w:tr>
      <w:tr w:rsidR="00EC266F" w:rsidRPr="00CD4210" w14:paraId="4FE59C8F" w14:textId="77777777" w:rsidTr="0077274D">
        <w:trPr>
          <w:trHeight w:hRule="exact" w:val="425"/>
        </w:trPr>
        <w:tc>
          <w:tcPr>
            <w:tcW w:w="2694" w:type="dxa"/>
            <w:tcBorders>
              <w:right w:val="single" w:sz="4" w:space="0" w:color="auto"/>
            </w:tcBorders>
            <w:vAlign w:val="center"/>
          </w:tcPr>
          <w:p w14:paraId="10029821" w14:textId="77777777" w:rsidR="00EC266F" w:rsidRPr="00657454" w:rsidRDefault="00EC266F" w:rsidP="00E420C7">
            <w:pPr>
              <w:spacing w:line="200" w:lineRule="exact"/>
              <w:ind w:left="227" w:right="102"/>
              <w:jc w:val="distribute"/>
              <w:rPr>
                <w:rFonts w:ascii="標楷體" w:eastAsia="標楷體" w:hAnsi="標楷體"/>
                <w:noProof/>
                <w:color w:val="000000" w:themeColor="text1"/>
                <w:spacing w:val="-20"/>
                <w:sz w:val="22"/>
                <w:szCs w:val="22"/>
              </w:rPr>
            </w:pPr>
            <w:r w:rsidRPr="00657454">
              <w:rPr>
                <w:rFonts w:ascii="標楷體" w:eastAsia="標楷體" w:hAnsi="標楷體" w:hint="eastAsia"/>
                <w:noProof/>
                <w:color w:val="000000" w:themeColor="text1"/>
                <w:spacing w:val="-20"/>
                <w:sz w:val="22"/>
                <w:szCs w:val="22"/>
              </w:rPr>
              <w:t>採用權益法認列之關聯</w:t>
            </w:r>
          </w:p>
          <w:p w14:paraId="4E92F5F7" w14:textId="77777777" w:rsidR="00EC266F" w:rsidRPr="00657454" w:rsidRDefault="00EC266F" w:rsidP="00E420C7">
            <w:pPr>
              <w:spacing w:line="200" w:lineRule="exact"/>
              <w:ind w:left="227" w:right="102"/>
              <w:jc w:val="distribute"/>
              <w:rPr>
                <w:rFonts w:ascii="標楷體" w:eastAsia="標楷體" w:hAnsi="標楷體"/>
                <w:color w:val="000000" w:themeColor="text1"/>
                <w:spacing w:val="-20"/>
                <w:sz w:val="22"/>
                <w:szCs w:val="22"/>
              </w:rPr>
            </w:pPr>
            <w:r w:rsidRPr="00657454">
              <w:rPr>
                <w:rFonts w:ascii="標楷體" w:eastAsia="標楷體" w:hAnsi="標楷體" w:hint="eastAsia"/>
                <w:noProof/>
                <w:color w:val="000000" w:themeColor="text1"/>
                <w:spacing w:val="-20"/>
                <w:sz w:val="22"/>
                <w:szCs w:val="22"/>
              </w:rPr>
              <w:t>企業及合資</w:t>
            </w:r>
            <w:r w:rsidRPr="00657454">
              <w:rPr>
                <w:rFonts w:ascii="標楷體" w:eastAsia="標楷體" w:hAnsi="標楷體" w:hint="eastAsia"/>
                <w:noProof/>
                <w:spacing w:val="-20"/>
                <w:sz w:val="22"/>
                <w:szCs w:val="22"/>
              </w:rPr>
              <w:t>損失</w:t>
            </w:r>
            <w:r w:rsidRPr="00657454">
              <w:rPr>
                <w:rFonts w:ascii="標楷體" w:eastAsia="標楷體" w:hAnsi="標楷體" w:hint="eastAsia"/>
                <w:noProof/>
                <w:color w:val="000000" w:themeColor="text1"/>
                <w:spacing w:val="-20"/>
                <w:sz w:val="22"/>
                <w:szCs w:val="22"/>
              </w:rPr>
              <w:t>之份額</w:t>
            </w:r>
          </w:p>
        </w:tc>
        <w:tc>
          <w:tcPr>
            <w:tcW w:w="1320" w:type="dxa"/>
            <w:tcBorders>
              <w:right w:val="single" w:sz="4" w:space="0" w:color="auto"/>
            </w:tcBorders>
            <w:vAlign w:val="center"/>
          </w:tcPr>
          <w:p w14:paraId="76F2E59C" w14:textId="59F902FC"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555,000</w:t>
            </w:r>
          </w:p>
        </w:tc>
        <w:tc>
          <w:tcPr>
            <w:tcW w:w="1295" w:type="dxa"/>
            <w:tcBorders>
              <w:right w:val="single" w:sz="4" w:space="0" w:color="auto"/>
            </w:tcBorders>
            <w:vAlign w:val="center"/>
          </w:tcPr>
          <w:p w14:paraId="5F5F8C8D" w14:textId="7972DB01"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644,409,848</w:t>
            </w:r>
          </w:p>
        </w:tc>
        <w:tc>
          <w:tcPr>
            <w:tcW w:w="1300" w:type="dxa"/>
            <w:tcBorders>
              <w:left w:val="single" w:sz="4" w:space="0" w:color="auto"/>
              <w:right w:val="single" w:sz="4" w:space="0" w:color="auto"/>
            </w:tcBorders>
            <w:vAlign w:val="center"/>
          </w:tcPr>
          <w:p w14:paraId="6F9FF93A" w14:textId="6C67C47F" w:rsidR="00EC266F" w:rsidRPr="00253838" w:rsidRDefault="00EC266F" w:rsidP="00E420C7">
            <w:pPr>
              <w:spacing w:line="20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645,275,922</w:t>
            </w:r>
          </w:p>
        </w:tc>
        <w:tc>
          <w:tcPr>
            <w:tcW w:w="1275" w:type="dxa"/>
            <w:tcBorders>
              <w:left w:val="single" w:sz="4" w:space="0" w:color="auto"/>
              <w:right w:val="single" w:sz="4" w:space="0" w:color="auto"/>
            </w:tcBorders>
            <w:vAlign w:val="center"/>
          </w:tcPr>
          <w:p w14:paraId="67291782" w14:textId="2798FB4A"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644,720,922</w:t>
            </w:r>
          </w:p>
        </w:tc>
        <w:tc>
          <w:tcPr>
            <w:tcW w:w="621" w:type="dxa"/>
            <w:tcBorders>
              <w:left w:val="nil"/>
              <w:right w:val="single" w:sz="4" w:space="0" w:color="auto"/>
            </w:tcBorders>
            <w:vAlign w:val="center"/>
          </w:tcPr>
          <w:p w14:paraId="2E77D6BB" w14:textId="4A9C93C5" w:rsidR="00EC266F" w:rsidRPr="004A11CB" w:rsidRDefault="00EC266F" w:rsidP="00E420C7">
            <w:pPr>
              <w:spacing w:line="200" w:lineRule="exact"/>
              <w:ind w:rightChars="10" w:right="24"/>
              <w:jc w:val="right"/>
              <w:rPr>
                <w:rFonts w:asciiTheme="minorEastAsia" w:eastAsiaTheme="minorEastAsia" w:hAnsiTheme="minorEastAsia"/>
                <w:noProof/>
                <w:color w:val="000000" w:themeColor="text1"/>
                <w:spacing w:val="-12"/>
                <w:w w:val="85"/>
                <w:sz w:val="18"/>
                <w:szCs w:val="18"/>
              </w:rPr>
            </w:pPr>
            <w:r w:rsidRPr="004A11CB">
              <w:rPr>
                <w:rFonts w:asciiTheme="minorEastAsia" w:eastAsiaTheme="minorEastAsia" w:hAnsiTheme="minorEastAsia" w:hint="eastAsia"/>
                <w:noProof/>
                <w:color w:val="000000" w:themeColor="text1"/>
                <w:spacing w:val="-12"/>
                <w:w w:val="85"/>
                <w:sz w:val="18"/>
                <w:szCs w:val="18"/>
              </w:rPr>
              <w:t>116,165.93</w:t>
            </w:r>
          </w:p>
        </w:tc>
        <w:tc>
          <w:tcPr>
            <w:tcW w:w="993" w:type="dxa"/>
            <w:tcBorders>
              <w:left w:val="single" w:sz="4" w:space="0" w:color="auto"/>
              <w:right w:val="single" w:sz="4" w:space="0" w:color="auto"/>
            </w:tcBorders>
            <w:vAlign w:val="center"/>
          </w:tcPr>
          <w:p w14:paraId="46758B1E" w14:textId="20BA96CE"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866,074</w:t>
            </w:r>
          </w:p>
        </w:tc>
        <w:tc>
          <w:tcPr>
            <w:tcW w:w="481" w:type="dxa"/>
            <w:tcBorders>
              <w:left w:val="single" w:sz="4" w:space="0" w:color="auto"/>
            </w:tcBorders>
            <w:vAlign w:val="center"/>
          </w:tcPr>
          <w:p w14:paraId="2666C6CE" w14:textId="51E47B8F" w:rsidR="00EC266F" w:rsidRPr="00253838" w:rsidRDefault="00EC266F" w:rsidP="00E420C7">
            <w:pPr>
              <w:spacing w:line="20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0.13</w:t>
            </w:r>
          </w:p>
        </w:tc>
      </w:tr>
      <w:tr w:rsidR="00EC266F" w:rsidRPr="00CD4210" w14:paraId="537D9AF8" w14:textId="77777777" w:rsidTr="0077274D">
        <w:trPr>
          <w:trHeight w:hRule="exact" w:val="261"/>
        </w:trPr>
        <w:tc>
          <w:tcPr>
            <w:tcW w:w="2694" w:type="dxa"/>
            <w:tcBorders>
              <w:right w:val="single" w:sz="4" w:space="0" w:color="auto"/>
            </w:tcBorders>
            <w:vAlign w:val="center"/>
          </w:tcPr>
          <w:p w14:paraId="36B3FDFB" w14:textId="77777777" w:rsidR="00EC266F" w:rsidRPr="00657454" w:rsidRDefault="00EC266F" w:rsidP="004A11CB">
            <w:pPr>
              <w:spacing w:line="240" w:lineRule="exact"/>
              <w:ind w:left="227" w:right="57"/>
              <w:jc w:val="distribute"/>
              <w:rPr>
                <w:rFonts w:ascii="標楷體" w:eastAsia="標楷體" w:hAnsi="標楷體"/>
                <w:color w:val="000000" w:themeColor="text1"/>
                <w:sz w:val="22"/>
                <w:szCs w:val="22"/>
              </w:rPr>
            </w:pPr>
            <w:r w:rsidRPr="00657454">
              <w:rPr>
                <w:rFonts w:ascii="標楷體" w:eastAsia="標楷體" w:hAnsi="標楷體" w:hint="eastAsia"/>
                <w:color w:val="000000" w:themeColor="text1"/>
                <w:sz w:val="22"/>
                <w:szCs w:val="22"/>
              </w:rPr>
              <w:t>其他營業外費用</w:t>
            </w:r>
          </w:p>
        </w:tc>
        <w:tc>
          <w:tcPr>
            <w:tcW w:w="1320" w:type="dxa"/>
            <w:tcBorders>
              <w:right w:val="single" w:sz="4" w:space="0" w:color="auto"/>
            </w:tcBorders>
            <w:vAlign w:val="center"/>
          </w:tcPr>
          <w:p w14:paraId="32234C78" w14:textId="4C094451"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25,380,897,000</w:t>
            </w:r>
          </w:p>
        </w:tc>
        <w:tc>
          <w:tcPr>
            <w:tcW w:w="1295" w:type="dxa"/>
            <w:tcBorders>
              <w:right w:val="single" w:sz="4" w:space="0" w:color="auto"/>
            </w:tcBorders>
            <w:vAlign w:val="center"/>
          </w:tcPr>
          <w:p w14:paraId="0F39599C" w14:textId="6D44E59E"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47,258,349,549</w:t>
            </w:r>
          </w:p>
        </w:tc>
        <w:tc>
          <w:tcPr>
            <w:tcW w:w="1300" w:type="dxa"/>
            <w:tcBorders>
              <w:left w:val="single" w:sz="4" w:space="0" w:color="auto"/>
              <w:right w:val="single" w:sz="4" w:space="0" w:color="auto"/>
            </w:tcBorders>
            <w:vAlign w:val="center"/>
          </w:tcPr>
          <w:p w14:paraId="262F6A20" w14:textId="6939EF20"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47,228,081,149</w:t>
            </w:r>
          </w:p>
        </w:tc>
        <w:tc>
          <w:tcPr>
            <w:tcW w:w="1275" w:type="dxa"/>
            <w:tcBorders>
              <w:left w:val="single" w:sz="4" w:space="0" w:color="auto"/>
              <w:right w:val="single" w:sz="4" w:space="0" w:color="auto"/>
            </w:tcBorders>
            <w:vAlign w:val="center"/>
          </w:tcPr>
          <w:p w14:paraId="040706CD" w14:textId="476D76F1"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21,847,184,149</w:t>
            </w:r>
          </w:p>
        </w:tc>
        <w:tc>
          <w:tcPr>
            <w:tcW w:w="621" w:type="dxa"/>
            <w:tcBorders>
              <w:left w:val="nil"/>
              <w:right w:val="single" w:sz="4" w:space="0" w:color="auto"/>
            </w:tcBorders>
            <w:vAlign w:val="center"/>
          </w:tcPr>
          <w:p w14:paraId="1C9C8A4A" w14:textId="2E743C74"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color w:val="000000" w:themeColor="text1"/>
                <w:sz w:val="18"/>
                <w:szCs w:val="18"/>
              </w:rPr>
              <w:t>86.08</w:t>
            </w:r>
          </w:p>
        </w:tc>
        <w:tc>
          <w:tcPr>
            <w:tcW w:w="993" w:type="dxa"/>
            <w:tcBorders>
              <w:left w:val="single" w:sz="4" w:space="0" w:color="auto"/>
              <w:right w:val="single" w:sz="4" w:space="0" w:color="auto"/>
            </w:tcBorders>
            <w:vAlign w:val="center"/>
          </w:tcPr>
          <w:p w14:paraId="3C720BFB" w14:textId="7AAAF176"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- 30,268,400</w:t>
            </w:r>
          </w:p>
        </w:tc>
        <w:tc>
          <w:tcPr>
            <w:tcW w:w="481" w:type="dxa"/>
            <w:tcBorders>
              <w:left w:val="single" w:sz="4" w:space="0" w:color="auto"/>
            </w:tcBorders>
            <w:vAlign w:val="center"/>
          </w:tcPr>
          <w:p w14:paraId="7E426084" w14:textId="575BC463"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color w:val="000000" w:themeColor="text1"/>
                <w:spacing w:val="-2"/>
                <w:sz w:val="18"/>
                <w:szCs w:val="18"/>
              </w:rPr>
              <w:t>- 0.06</w:t>
            </w:r>
          </w:p>
        </w:tc>
      </w:tr>
      <w:tr w:rsidR="00EC266F" w:rsidRPr="00CD4210" w14:paraId="3F498255" w14:textId="77777777" w:rsidTr="0077274D">
        <w:trPr>
          <w:trHeight w:hRule="exact" w:val="261"/>
        </w:trPr>
        <w:tc>
          <w:tcPr>
            <w:tcW w:w="2694" w:type="dxa"/>
            <w:tcBorders>
              <w:right w:val="single" w:sz="4" w:space="0" w:color="auto"/>
            </w:tcBorders>
            <w:vAlign w:val="center"/>
          </w:tcPr>
          <w:p w14:paraId="14AEEF0B" w14:textId="77777777" w:rsidR="00EC266F" w:rsidRPr="00E02391" w:rsidRDefault="00EC266F" w:rsidP="004A11CB">
            <w:pPr>
              <w:spacing w:line="240" w:lineRule="exact"/>
              <w:ind w:left="57" w:rightChars="5" w:right="12"/>
              <w:jc w:val="distribute"/>
              <w:rPr>
                <w:rFonts w:ascii="標楷體" w:eastAsia="標楷體" w:hAnsi="標楷體"/>
                <w:color w:val="000000" w:themeColor="text1"/>
                <w:szCs w:val="24"/>
              </w:rPr>
            </w:pPr>
            <w:r w:rsidRPr="00E02391">
              <w:rPr>
                <w:rFonts w:ascii="標楷體" w:eastAsia="標楷體" w:hAnsi="標楷體" w:hint="eastAsia"/>
                <w:b/>
                <w:color w:val="000000" w:themeColor="text1"/>
                <w:szCs w:val="24"/>
              </w:rPr>
              <w:t>營業外利益（損失）</w:t>
            </w:r>
          </w:p>
        </w:tc>
        <w:tc>
          <w:tcPr>
            <w:tcW w:w="1320" w:type="dxa"/>
            <w:tcBorders>
              <w:right w:val="single" w:sz="4" w:space="0" w:color="auto"/>
            </w:tcBorders>
            <w:vAlign w:val="center"/>
          </w:tcPr>
          <w:p w14:paraId="16152F66" w14:textId="249BB480"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- 25,872,921,000</w:t>
            </w:r>
          </w:p>
        </w:tc>
        <w:tc>
          <w:tcPr>
            <w:tcW w:w="1295" w:type="dxa"/>
            <w:tcBorders>
              <w:right w:val="single" w:sz="4" w:space="0" w:color="auto"/>
            </w:tcBorders>
            <w:vAlign w:val="center"/>
          </w:tcPr>
          <w:p w14:paraId="45C80A96" w14:textId="30768C4D"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18,278,511,673</w:t>
            </w:r>
          </w:p>
        </w:tc>
        <w:tc>
          <w:tcPr>
            <w:tcW w:w="1300" w:type="dxa"/>
            <w:tcBorders>
              <w:left w:val="single" w:sz="4" w:space="0" w:color="auto"/>
              <w:right w:val="single" w:sz="4" w:space="0" w:color="auto"/>
            </w:tcBorders>
            <w:vAlign w:val="center"/>
          </w:tcPr>
          <w:p w14:paraId="264AEE9E" w14:textId="1857DE2B"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19,922,459,329</w:t>
            </w:r>
          </w:p>
        </w:tc>
        <w:tc>
          <w:tcPr>
            <w:tcW w:w="1275" w:type="dxa"/>
            <w:tcBorders>
              <w:left w:val="single" w:sz="4" w:space="0" w:color="auto"/>
              <w:right w:val="single" w:sz="4" w:space="0" w:color="auto"/>
            </w:tcBorders>
            <w:vAlign w:val="center"/>
          </w:tcPr>
          <w:p w14:paraId="23B0D9E0" w14:textId="67F2FDE8"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45,795,380,329</w:t>
            </w:r>
          </w:p>
        </w:tc>
        <w:tc>
          <w:tcPr>
            <w:tcW w:w="621" w:type="dxa"/>
            <w:tcBorders>
              <w:left w:val="nil"/>
              <w:right w:val="single" w:sz="4" w:space="0" w:color="auto"/>
            </w:tcBorders>
            <w:vAlign w:val="center"/>
          </w:tcPr>
          <w:p w14:paraId="52A31BDF" w14:textId="5354F712"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color w:val="000000" w:themeColor="text1"/>
                <w:sz w:val="18"/>
                <w:szCs w:val="18"/>
              </w:rPr>
              <w:t>--</w:t>
            </w:r>
          </w:p>
        </w:tc>
        <w:tc>
          <w:tcPr>
            <w:tcW w:w="993" w:type="dxa"/>
            <w:tcBorders>
              <w:left w:val="single" w:sz="4" w:space="0" w:color="auto"/>
              <w:right w:val="single" w:sz="4" w:space="0" w:color="auto"/>
            </w:tcBorders>
            <w:vAlign w:val="center"/>
          </w:tcPr>
          <w:p w14:paraId="56712E60" w14:textId="2F6C27FB" w:rsidR="00EC266F" w:rsidRPr="0077274D" w:rsidRDefault="00EC266F" w:rsidP="004A11CB">
            <w:pPr>
              <w:spacing w:line="240" w:lineRule="exact"/>
              <w:jc w:val="right"/>
              <w:rPr>
                <w:rFonts w:asciiTheme="minorEastAsia" w:eastAsiaTheme="minorEastAsia" w:hAnsiTheme="minorEastAsia"/>
                <w:b/>
                <w:noProof/>
                <w:color w:val="000000" w:themeColor="text1"/>
                <w:spacing w:val="-4"/>
                <w:sz w:val="18"/>
                <w:szCs w:val="18"/>
              </w:rPr>
            </w:pPr>
            <w:r w:rsidRPr="0077274D">
              <w:rPr>
                <w:rFonts w:asciiTheme="minorEastAsia" w:eastAsiaTheme="minorEastAsia" w:hAnsiTheme="minorEastAsia" w:hint="eastAsia"/>
                <w:b/>
                <w:noProof/>
                <w:color w:val="000000" w:themeColor="text1"/>
                <w:spacing w:val="-4"/>
                <w:sz w:val="18"/>
                <w:szCs w:val="18"/>
              </w:rPr>
              <w:t>1,643,947,656</w:t>
            </w:r>
          </w:p>
        </w:tc>
        <w:tc>
          <w:tcPr>
            <w:tcW w:w="481" w:type="dxa"/>
            <w:tcBorders>
              <w:left w:val="single" w:sz="4" w:space="0" w:color="auto"/>
            </w:tcBorders>
            <w:vAlign w:val="center"/>
          </w:tcPr>
          <w:p w14:paraId="4F0CF616" w14:textId="261924FE"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8.99</w:t>
            </w:r>
          </w:p>
        </w:tc>
      </w:tr>
      <w:tr w:rsidR="00EC266F" w:rsidRPr="00CD4210" w14:paraId="37AA4E52" w14:textId="77777777" w:rsidTr="0077274D">
        <w:trPr>
          <w:trHeight w:hRule="exact" w:val="261"/>
        </w:trPr>
        <w:tc>
          <w:tcPr>
            <w:tcW w:w="2694" w:type="dxa"/>
            <w:tcBorders>
              <w:right w:val="single" w:sz="4" w:space="0" w:color="auto"/>
            </w:tcBorders>
            <w:vAlign w:val="center"/>
          </w:tcPr>
          <w:p w14:paraId="0219D6A4" w14:textId="77777777" w:rsidR="00EC266F" w:rsidRPr="00E02391" w:rsidRDefault="00EC266F" w:rsidP="004A11CB">
            <w:pPr>
              <w:spacing w:line="240" w:lineRule="exact"/>
              <w:ind w:left="57" w:rightChars="5" w:right="12"/>
              <w:jc w:val="distribute"/>
              <w:rPr>
                <w:rFonts w:ascii="標楷體" w:eastAsia="標楷體" w:hAnsi="標楷體"/>
                <w:b/>
                <w:szCs w:val="24"/>
              </w:rPr>
            </w:pPr>
            <w:r w:rsidRPr="00E02391">
              <w:rPr>
                <w:rFonts w:ascii="標楷體" w:eastAsia="標楷體" w:hAnsi="標楷體" w:hint="eastAsia"/>
                <w:b/>
                <w:szCs w:val="24"/>
              </w:rPr>
              <w:t>稅前淨利（淨損）</w:t>
            </w:r>
          </w:p>
        </w:tc>
        <w:tc>
          <w:tcPr>
            <w:tcW w:w="1320" w:type="dxa"/>
            <w:tcBorders>
              <w:right w:val="single" w:sz="4" w:space="0" w:color="auto"/>
            </w:tcBorders>
            <w:vAlign w:val="center"/>
          </w:tcPr>
          <w:p w14:paraId="344C0A4D" w14:textId="5FF6B7B5"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210,262,836,000</w:t>
            </w:r>
          </w:p>
        </w:tc>
        <w:tc>
          <w:tcPr>
            <w:tcW w:w="1295" w:type="dxa"/>
            <w:tcBorders>
              <w:right w:val="single" w:sz="4" w:space="0" w:color="auto"/>
            </w:tcBorders>
            <w:vAlign w:val="center"/>
          </w:tcPr>
          <w:p w14:paraId="6433F2B5" w14:textId="6FB1AE67"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- 168,635,009,305</w:t>
            </w:r>
          </w:p>
        </w:tc>
        <w:tc>
          <w:tcPr>
            <w:tcW w:w="1300" w:type="dxa"/>
            <w:tcBorders>
              <w:left w:val="single" w:sz="4" w:space="0" w:color="auto"/>
              <w:right w:val="single" w:sz="4" w:space="0" w:color="auto"/>
            </w:tcBorders>
            <w:vAlign w:val="center"/>
          </w:tcPr>
          <w:p w14:paraId="37F2E637" w14:textId="5EAB595A"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- 166,894,348,695</w:t>
            </w:r>
          </w:p>
        </w:tc>
        <w:tc>
          <w:tcPr>
            <w:tcW w:w="1275" w:type="dxa"/>
            <w:tcBorders>
              <w:left w:val="single" w:sz="4" w:space="0" w:color="auto"/>
              <w:right w:val="single" w:sz="4" w:space="0" w:color="auto"/>
            </w:tcBorders>
            <w:vAlign w:val="center"/>
          </w:tcPr>
          <w:p w14:paraId="7C76AB5C" w14:textId="1BC53523"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- 377,157,184,695</w:t>
            </w:r>
          </w:p>
        </w:tc>
        <w:tc>
          <w:tcPr>
            <w:tcW w:w="621" w:type="dxa"/>
            <w:tcBorders>
              <w:left w:val="nil"/>
              <w:right w:val="single" w:sz="4" w:space="0" w:color="auto"/>
            </w:tcBorders>
            <w:vAlign w:val="center"/>
          </w:tcPr>
          <w:p w14:paraId="6F98F163" w14:textId="0F4E0481"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color w:val="000000" w:themeColor="text1"/>
                <w:sz w:val="18"/>
                <w:szCs w:val="18"/>
              </w:rPr>
              <w:t>--</w:t>
            </w:r>
          </w:p>
        </w:tc>
        <w:tc>
          <w:tcPr>
            <w:tcW w:w="993" w:type="dxa"/>
            <w:tcBorders>
              <w:left w:val="single" w:sz="4" w:space="0" w:color="auto"/>
              <w:right w:val="single" w:sz="4" w:space="0" w:color="auto"/>
            </w:tcBorders>
            <w:vAlign w:val="center"/>
          </w:tcPr>
          <w:p w14:paraId="597164AA" w14:textId="52D3C83D" w:rsidR="00EC266F" w:rsidRPr="0077274D" w:rsidRDefault="00EC266F" w:rsidP="004A11CB">
            <w:pPr>
              <w:spacing w:line="240" w:lineRule="exact"/>
              <w:jc w:val="right"/>
              <w:rPr>
                <w:rFonts w:asciiTheme="minorEastAsia" w:eastAsiaTheme="minorEastAsia" w:hAnsiTheme="minorEastAsia"/>
                <w:b/>
                <w:noProof/>
                <w:color w:val="000000" w:themeColor="text1"/>
                <w:spacing w:val="-4"/>
                <w:sz w:val="18"/>
                <w:szCs w:val="18"/>
              </w:rPr>
            </w:pPr>
            <w:r w:rsidRPr="0077274D">
              <w:rPr>
                <w:rFonts w:asciiTheme="minorEastAsia" w:eastAsiaTheme="minorEastAsia" w:hAnsiTheme="minorEastAsia" w:hint="eastAsia"/>
                <w:b/>
                <w:noProof/>
                <w:color w:val="000000" w:themeColor="text1"/>
                <w:spacing w:val="-4"/>
                <w:sz w:val="18"/>
                <w:szCs w:val="18"/>
              </w:rPr>
              <w:t>1,740,660,610</w:t>
            </w:r>
          </w:p>
        </w:tc>
        <w:tc>
          <w:tcPr>
            <w:tcW w:w="481" w:type="dxa"/>
            <w:tcBorders>
              <w:left w:val="single" w:sz="4" w:space="0" w:color="auto"/>
            </w:tcBorders>
            <w:vAlign w:val="center"/>
          </w:tcPr>
          <w:p w14:paraId="6E2FB7C7" w14:textId="51DED1F6"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- 1.03</w:t>
            </w:r>
          </w:p>
        </w:tc>
      </w:tr>
      <w:tr w:rsidR="00EC266F" w:rsidRPr="00CD4210" w14:paraId="702A2883" w14:textId="77777777" w:rsidTr="0077274D">
        <w:trPr>
          <w:trHeight w:hRule="exact" w:val="261"/>
        </w:trPr>
        <w:tc>
          <w:tcPr>
            <w:tcW w:w="2694" w:type="dxa"/>
            <w:tcBorders>
              <w:right w:val="single" w:sz="4" w:space="0" w:color="auto"/>
            </w:tcBorders>
            <w:vAlign w:val="center"/>
          </w:tcPr>
          <w:p w14:paraId="1B8B718A" w14:textId="77777777" w:rsidR="00EC266F" w:rsidRPr="00E02391" w:rsidRDefault="00EC266F" w:rsidP="004A11CB">
            <w:pPr>
              <w:spacing w:line="240" w:lineRule="exact"/>
              <w:ind w:left="57" w:rightChars="5" w:right="12"/>
              <w:jc w:val="distribute"/>
              <w:rPr>
                <w:rFonts w:ascii="標楷體" w:eastAsia="標楷體" w:hAnsi="標楷體"/>
                <w:b/>
                <w:szCs w:val="24"/>
              </w:rPr>
            </w:pPr>
            <w:r w:rsidRPr="00E02391">
              <w:rPr>
                <w:rFonts w:ascii="標楷體" w:eastAsia="標楷體" w:hAnsi="標楷體" w:hint="eastAsia"/>
                <w:b/>
                <w:szCs w:val="24"/>
              </w:rPr>
              <w:t>所得稅費用（利益）</w:t>
            </w:r>
          </w:p>
        </w:tc>
        <w:tc>
          <w:tcPr>
            <w:tcW w:w="1320" w:type="dxa"/>
            <w:tcBorders>
              <w:right w:val="single" w:sz="4" w:space="0" w:color="auto"/>
            </w:tcBorders>
            <w:vAlign w:val="center"/>
          </w:tcPr>
          <w:p w14:paraId="4F8F7520" w14:textId="1802AF19"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10,047,915,000</w:t>
            </w:r>
          </w:p>
        </w:tc>
        <w:tc>
          <w:tcPr>
            <w:tcW w:w="1295" w:type="dxa"/>
            <w:tcBorders>
              <w:right w:val="single" w:sz="4" w:space="0" w:color="auto"/>
            </w:tcBorders>
            <w:vAlign w:val="center"/>
          </w:tcPr>
          <w:p w14:paraId="4D8D3D18" w14:textId="46CC16D4"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- 26,986,032,859</w:t>
            </w:r>
          </w:p>
        </w:tc>
        <w:tc>
          <w:tcPr>
            <w:tcW w:w="1300" w:type="dxa"/>
            <w:tcBorders>
              <w:left w:val="single" w:sz="4" w:space="0" w:color="auto"/>
              <w:right w:val="single" w:sz="4" w:space="0" w:color="auto"/>
            </w:tcBorders>
            <w:vAlign w:val="center"/>
          </w:tcPr>
          <w:p w14:paraId="3E6D8DD9" w14:textId="472705A9"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- 26,202,284,902</w:t>
            </w:r>
          </w:p>
        </w:tc>
        <w:tc>
          <w:tcPr>
            <w:tcW w:w="1275" w:type="dxa"/>
            <w:tcBorders>
              <w:left w:val="single" w:sz="4" w:space="0" w:color="auto"/>
              <w:right w:val="single" w:sz="4" w:space="0" w:color="auto"/>
            </w:tcBorders>
            <w:vAlign w:val="center"/>
          </w:tcPr>
          <w:p w14:paraId="0BE7864B" w14:textId="0A2F92E3"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- 36,250,199,902</w:t>
            </w:r>
          </w:p>
        </w:tc>
        <w:tc>
          <w:tcPr>
            <w:tcW w:w="621" w:type="dxa"/>
            <w:tcBorders>
              <w:left w:val="nil"/>
              <w:right w:val="single" w:sz="4" w:space="0" w:color="auto"/>
            </w:tcBorders>
            <w:vAlign w:val="center"/>
          </w:tcPr>
          <w:p w14:paraId="4C179129" w14:textId="758B56D3"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color w:val="000000" w:themeColor="text1"/>
                <w:sz w:val="18"/>
                <w:szCs w:val="18"/>
              </w:rPr>
              <w:t>--</w:t>
            </w:r>
          </w:p>
        </w:tc>
        <w:tc>
          <w:tcPr>
            <w:tcW w:w="993" w:type="dxa"/>
            <w:tcBorders>
              <w:left w:val="single" w:sz="4" w:space="0" w:color="auto"/>
              <w:right w:val="single" w:sz="4" w:space="0" w:color="auto"/>
            </w:tcBorders>
            <w:vAlign w:val="center"/>
          </w:tcPr>
          <w:p w14:paraId="3F28A84A" w14:textId="6B909CC1"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783,747,957</w:t>
            </w:r>
          </w:p>
        </w:tc>
        <w:tc>
          <w:tcPr>
            <w:tcW w:w="481" w:type="dxa"/>
            <w:tcBorders>
              <w:left w:val="single" w:sz="4" w:space="0" w:color="auto"/>
            </w:tcBorders>
            <w:vAlign w:val="center"/>
          </w:tcPr>
          <w:p w14:paraId="15CCE2EC" w14:textId="4A4C58A0"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- 2.90</w:t>
            </w:r>
          </w:p>
        </w:tc>
      </w:tr>
      <w:tr w:rsidR="00EC266F" w:rsidRPr="00CD4210" w14:paraId="516616C6" w14:textId="77777777" w:rsidTr="0077274D">
        <w:trPr>
          <w:trHeight w:hRule="exact" w:val="261"/>
        </w:trPr>
        <w:tc>
          <w:tcPr>
            <w:tcW w:w="2694" w:type="dxa"/>
            <w:tcBorders>
              <w:right w:val="single" w:sz="4" w:space="0" w:color="auto"/>
            </w:tcBorders>
            <w:vAlign w:val="center"/>
          </w:tcPr>
          <w:p w14:paraId="1C610CF3" w14:textId="77777777" w:rsidR="00EC266F" w:rsidRPr="00E02391" w:rsidRDefault="00EC266F" w:rsidP="004A11CB">
            <w:pPr>
              <w:spacing w:line="240" w:lineRule="exact"/>
              <w:ind w:left="57" w:rightChars="5" w:right="12"/>
              <w:jc w:val="distribute"/>
              <w:rPr>
                <w:rFonts w:ascii="標楷體" w:eastAsia="標楷體" w:hAnsi="標楷體"/>
                <w:b/>
                <w:szCs w:val="24"/>
              </w:rPr>
            </w:pPr>
            <w:r w:rsidRPr="00E02391">
              <w:rPr>
                <w:rFonts w:ascii="標楷體" w:eastAsia="標楷體" w:hAnsi="標楷體" w:hint="eastAsia"/>
                <w:b/>
                <w:szCs w:val="24"/>
              </w:rPr>
              <w:t>本期淨利（淨損）</w:t>
            </w:r>
          </w:p>
        </w:tc>
        <w:tc>
          <w:tcPr>
            <w:tcW w:w="1320" w:type="dxa"/>
            <w:tcBorders>
              <w:right w:val="single" w:sz="4" w:space="0" w:color="auto"/>
            </w:tcBorders>
            <w:vAlign w:val="center"/>
          </w:tcPr>
          <w:p w14:paraId="523A745C" w14:textId="4B51A2F1"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200,214,921,000</w:t>
            </w:r>
          </w:p>
        </w:tc>
        <w:tc>
          <w:tcPr>
            <w:tcW w:w="1295" w:type="dxa"/>
            <w:tcBorders>
              <w:right w:val="single" w:sz="4" w:space="0" w:color="auto"/>
            </w:tcBorders>
            <w:vAlign w:val="center"/>
          </w:tcPr>
          <w:p w14:paraId="278EBC19" w14:textId="09105AAC"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- 141,648,976,446</w:t>
            </w:r>
          </w:p>
        </w:tc>
        <w:tc>
          <w:tcPr>
            <w:tcW w:w="1300" w:type="dxa"/>
            <w:tcBorders>
              <w:left w:val="single" w:sz="4" w:space="0" w:color="auto"/>
              <w:right w:val="single" w:sz="4" w:space="0" w:color="auto"/>
            </w:tcBorders>
            <w:vAlign w:val="center"/>
          </w:tcPr>
          <w:p w14:paraId="29D2DA48" w14:textId="052DC540" w:rsidR="00EC266F" w:rsidRPr="00253838" w:rsidRDefault="00EC266F" w:rsidP="004A11CB">
            <w:pPr>
              <w:spacing w:line="240" w:lineRule="exact"/>
              <w:jc w:val="right"/>
              <w:rPr>
                <w:rFonts w:asciiTheme="minorEastAsia" w:eastAsiaTheme="minorEastAsia" w:hAnsiTheme="minorEastAsia"/>
                <w:b/>
                <w:noProof/>
                <w:color w:val="000000" w:themeColor="text1"/>
                <w:spacing w:val="-2"/>
                <w:sz w:val="18"/>
                <w:szCs w:val="18"/>
              </w:rPr>
            </w:pPr>
            <w:r w:rsidRPr="00253838">
              <w:rPr>
                <w:rFonts w:asciiTheme="minorEastAsia" w:eastAsiaTheme="minorEastAsia" w:hAnsiTheme="minorEastAsia" w:hint="eastAsia"/>
                <w:b/>
                <w:noProof/>
                <w:color w:val="000000" w:themeColor="text1"/>
                <w:spacing w:val="-2"/>
                <w:sz w:val="18"/>
                <w:szCs w:val="18"/>
              </w:rPr>
              <w:t>- 140,692,063,793</w:t>
            </w:r>
          </w:p>
        </w:tc>
        <w:tc>
          <w:tcPr>
            <w:tcW w:w="1275" w:type="dxa"/>
            <w:tcBorders>
              <w:left w:val="single" w:sz="4" w:space="0" w:color="auto"/>
              <w:right w:val="single" w:sz="4" w:space="0" w:color="auto"/>
            </w:tcBorders>
            <w:vAlign w:val="center"/>
          </w:tcPr>
          <w:p w14:paraId="190CD5C6" w14:textId="15CC9532"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- 340,906,984,793</w:t>
            </w:r>
          </w:p>
        </w:tc>
        <w:tc>
          <w:tcPr>
            <w:tcW w:w="621" w:type="dxa"/>
            <w:tcBorders>
              <w:left w:val="nil"/>
              <w:right w:val="single" w:sz="4" w:space="0" w:color="auto"/>
            </w:tcBorders>
            <w:vAlign w:val="center"/>
          </w:tcPr>
          <w:p w14:paraId="1C71C9B3" w14:textId="45A21563"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r w:rsidRPr="00253838">
              <w:rPr>
                <w:rFonts w:asciiTheme="minorEastAsia" w:eastAsiaTheme="minorEastAsia" w:hAnsiTheme="minorEastAsia" w:hint="eastAsia"/>
                <w:b/>
                <w:noProof/>
                <w:color w:val="000000" w:themeColor="text1"/>
                <w:sz w:val="18"/>
                <w:szCs w:val="18"/>
              </w:rPr>
              <w:t>--</w:t>
            </w:r>
          </w:p>
        </w:tc>
        <w:tc>
          <w:tcPr>
            <w:tcW w:w="993" w:type="dxa"/>
            <w:tcBorders>
              <w:left w:val="single" w:sz="4" w:space="0" w:color="auto"/>
              <w:right w:val="single" w:sz="4" w:space="0" w:color="auto"/>
            </w:tcBorders>
            <w:vAlign w:val="center"/>
          </w:tcPr>
          <w:p w14:paraId="5453976A" w14:textId="0E1DA15C"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956,912,653</w:t>
            </w:r>
          </w:p>
        </w:tc>
        <w:tc>
          <w:tcPr>
            <w:tcW w:w="481" w:type="dxa"/>
            <w:tcBorders>
              <w:left w:val="single" w:sz="4" w:space="0" w:color="auto"/>
            </w:tcBorders>
            <w:vAlign w:val="center"/>
          </w:tcPr>
          <w:p w14:paraId="25E4B0F9" w14:textId="77E92C1E"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r w:rsidRPr="00253838">
              <w:rPr>
                <w:rFonts w:asciiTheme="minorEastAsia" w:eastAsiaTheme="minorEastAsia" w:hAnsiTheme="minorEastAsia" w:hint="eastAsia"/>
                <w:b/>
                <w:noProof/>
                <w:color w:val="000000" w:themeColor="text1"/>
                <w:spacing w:val="-2"/>
                <w:sz w:val="18"/>
                <w:szCs w:val="18"/>
              </w:rPr>
              <w:t>- 0.68</w:t>
            </w:r>
          </w:p>
        </w:tc>
      </w:tr>
      <w:tr w:rsidR="00EC266F" w:rsidRPr="00CD4210" w14:paraId="251E8291" w14:textId="77777777" w:rsidTr="0077274D">
        <w:trPr>
          <w:trHeight w:hRule="exact" w:val="261"/>
        </w:trPr>
        <w:tc>
          <w:tcPr>
            <w:tcW w:w="2694" w:type="dxa"/>
            <w:tcBorders>
              <w:right w:val="single" w:sz="4" w:space="0" w:color="auto"/>
            </w:tcBorders>
            <w:vAlign w:val="center"/>
          </w:tcPr>
          <w:p w14:paraId="54848D5C" w14:textId="32FB0D8E" w:rsidR="00EC266F" w:rsidRPr="00F14B0A" w:rsidRDefault="00EC266F" w:rsidP="004A11CB">
            <w:pPr>
              <w:spacing w:line="240" w:lineRule="exact"/>
              <w:ind w:left="57" w:rightChars="5" w:right="12"/>
              <w:rPr>
                <w:rFonts w:ascii="標楷體" w:eastAsia="標楷體" w:hAnsi="標楷體"/>
                <w:b/>
                <w:spacing w:val="-14"/>
                <w:szCs w:val="24"/>
              </w:rPr>
            </w:pPr>
            <w:r w:rsidRPr="00F14B0A">
              <w:rPr>
                <w:rFonts w:ascii="標楷體" w:eastAsia="標楷體" w:hAnsi="標楷體" w:hint="eastAsia"/>
                <w:b/>
                <w:spacing w:val="-14"/>
                <w:szCs w:val="24"/>
              </w:rPr>
              <w:t>本期淨利（淨損</w:t>
            </w:r>
            <w:r w:rsidR="009830AA" w:rsidRPr="00F14B0A">
              <w:rPr>
                <w:rFonts w:ascii="標楷體" w:eastAsia="標楷體" w:hAnsi="標楷體" w:hint="eastAsia"/>
                <w:b/>
                <w:spacing w:val="-14"/>
                <w:szCs w:val="24"/>
              </w:rPr>
              <w:t>）</w:t>
            </w:r>
            <w:r w:rsidRPr="00F14B0A">
              <w:rPr>
                <w:rFonts w:ascii="標楷體" w:eastAsia="標楷體" w:hAnsi="標楷體" w:hint="eastAsia"/>
                <w:b/>
                <w:spacing w:val="-14"/>
                <w:szCs w:val="24"/>
              </w:rPr>
              <w:t>歸屬於：</w:t>
            </w:r>
          </w:p>
        </w:tc>
        <w:tc>
          <w:tcPr>
            <w:tcW w:w="1320" w:type="dxa"/>
            <w:tcBorders>
              <w:right w:val="single" w:sz="4" w:space="0" w:color="auto"/>
            </w:tcBorders>
            <w:vAlign w:val="center"/>
          </w:tcPr>
          <w:p w14:paraId="7C2FDDAE" w14:textId="474E7927" w:rsidR="00EC266F" w:rsidRPr="00253838" w:rsidRDefault="00EC266F" w:rsidP="004A11CB">
            <w:pPr>
              <w:spacing w:line="240" w:lineRule="exact"/>
              <w:jc w:val="right"/>
              <w:rPr>
                <w:rFonts w:asciiTheme="minorEastAsia" w:eastAsiaTheme="minorEastAsia" w:hAnsiTheme="minorEastAsia"/>
                <w:b/>
                <w:color w:val="000000" w:themeColor="text1"/>
                <w:spacing w:val="-2"/>
                <w:sz w:val="18"/>
                <w:szCs w:val="18"/>
              </w:rPr>
            </w:pPr>
          </w:p>
        </w:tc>
        <w:tc>
          <w:tcPr>
            <w:tcW w:w="1295" w:type="dxa"/>
            <w:tcBorders>
              <w:right w:val="single" w:sz="4" w:space="0" w:color="auto"/>
            </w:tcBorders>
            <w:vAlign w:val="center"/>
          </w:tcPr>
          <w:p w14:paraId="5358658E" w14:textId="288AA98E" w:rsidR="00EC266F" w:rsidRPr="00253838" w:rsidRDefault="00EC266F" w:rsidP="004A11CB">
            <w:pPr>
              <w:spacing w:line="240" w:lineRule="exact"/>
              <w:jc w:val="right"/>
              <w:rPr>
                <w:rFonts w:asciiTheme="minorEastAsia" w:eastAsiaTheme="minorEastAsia" w:hAnsiTheme="minorEastAsia"/>
                <w:b/>
                <w:color w:val="000000" w:themeColor="text1"/>
                <w:spacing w:val="-2"/>
                <w:sz w:val="18"/>
                <w:szCs w:val="18"/>
              </w:rPr>
            </w:pPr>
          </w:p>
        </w:tc>
        <w:tc>
          <w:tcPr>
            <w:tcW w:w="1300" w:type="dxa"/>
            <w:tcBorders>
              <w:left w:val="single" w:sz="4" w:space="0" w:color="auto"/>
              <w:right w:val="single" w:sz="4" w:space="0" w:color="auto"/>
            </w:tcBorders>
            <w:vAlign w:val="center"/>
          </w:tcPr>
          <w:p w14:paraId="013CD07B" w14:textId="6A978500" w:rsidR="00EC266F" w:rsidRPr="00253838" w:rsidRDefault="00EC266F" w:rsidP="004A11CB">
            <w:pPr>
              <w:spacing w:line="240" w:lineRule="exact"/>
              <w:jc w:val="right"/>
              <w:rPr>
                <w:rFonts w:asciiTheme="minorEastAsia" w:eastAsiaTheme="minorEastAsia" w:hAnsiTheme="minorEastAsia"/>
                <w:b/>
                <w:color w:val="000000" w:themeColor="text1"/>
                <w:spacing w:val="-2"/>
                <w:sz w:val="18"/>
                <w:szCs w:val="18"/>
              </w:rPr>
            </w:pPr>
          </w:p>
        </w:tc>
        <w:tc>
          <w:tcPr>
            <w:tcW w:w="1275" w:type="dxa"/>
            <w:tcBorders>
              <w:left w:val="single" w:sz="4" w:space="0" w:color="auto"/>
              <w:right w:val="single" w:sz="4" w:space="0" w:color="auto"/>
            </w:tcBorders>
            <w:vAlign w:val="center"/>
          </w:tcPr>
          <w:p w14:paraId="1516B4A3" w14:textId="51D637BA"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p>
        </w:tc>
        <w:tc>
          <w:tcPr>
            <w:tcW w:w="621" w:type="dxa"/>
            <w:tcBorders>
              <w:left w:val="nil"/>
              <w:right w:val="single" w:sz="4" w:space="0" w:color="auto"/>
            </w:tcBorders>
            <w:vAlign w:val="center"/>
          </w:tcPr>
          <w:p w14:paraId="231C7C4D" w14:textId="2224B589" w:rsidR="00EC266F" w:rsidRPr="00253838" w:rsidRDefault="00EC266F" w:rsidP="004A11CB">
            <w:pPr>
              <w:spacing w:line="240" w:lineRule="exact"/>
              <w:jc w:val="right"/>
              <w:rPr>
                <w:rFonts w:asciiTheme="minorEastAsia" w:eastAsiaTheme="minorEastAsia" w:hAnsiTheme="minorEastAsia"/>
                <w:b/>
                <w:noProof/>
                <w:color w:val="000000" w:themeColor="text1"/>
                <w:spacing w:val="-10"/>
                <w:sz w:val="18"/>
                <w:szCs w:val="18"/>
              </w:rPr>
            </w:pPr>
          </w:p>
        </w:tc>
        <w:tc>
          <w:tcPr>
            <w:tcW w:w="993" w:type="dxa"/>
            <w:tcBorders>
              <w:left w:val="single" w:sz="4" w:space="0" w:color="auto"/>
              <w:right w:val="single" w:sz="4" w:space="0" w:color="auto"/>
            </w:tcBorders>
            <w:vAlign w:val="center"/>
          </w:tcPr>
          <w:p w14:paraId="16D965F6" w14:textId="75550FE0"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p>
        </w:tc>
        <w:tc>
          <w:tcPr>
            <w:tcW w:w="481" w:type="dxa"/>
            <w:tcBorders>
              <w:left w:val="single" w:sz="4" w:space="0" w:color="auto"/>
            </w:tcBorders>
            <w:vAlign w:val="center"/>
          </w:tcPr>
          <w:p w14:paraId="2D29513E" w14:textId="5B4EECAD" w:rsidR="00EC266F" w:rsidRPr="00253838" w:rsidRDefault="00EC266F" w:rsidP="004A11CB">
            <w:pPr>
              <w:spacing w:line="240" w:lineRule="exact"/>
              <w:jc w:val="right"/>
              <w:rPr>
                <w:rFonts w:asciiTheme="minorEastAsia" w:eastAsiaTheme="minorEastAsia" w:hAnsiTheme="minorEastAsia"/>
                <w:b/>
                <w:noProof/>
                <w:color w:val="000000" w:themeColor="text1"/>
                <w:sz w:val="18"/>
                <w:szCs w:val="18"/>
              </w:rPr>
            </w:pPr>
          </w:p>
        </w:tc>
      </w:tr>
      <w:tr w:rsidR="00EC266F" w:rsidRPr="00CD4210" w14:paraId="283A68A6" w14:textId="77777777" w:rsidTr="0077274D">
        <w:trPr>
          <w:trHeight w:hRule="exact" w:val="255"/>
        </w:trPr>
        <w:tc>
          <w:tcPr>
            <w:tcW w:w="2694" w:type="dxa"/>
            <w:tcBorders>
              <w:right w:val="single" w:sz="4" w:space="0" w:color="auto"/>
            </w:tcBorders>
            <w:vAlign w:val="center"/>
          </w:tcPr>
          <w:p w14:paraId="1E83B800" w14:textId="77777777" w:rsidR="00EC266F" w:rsidRPr="00657454" w:rsidRDefault="00EC266F" w:rsidP="004A11CB">
            <w:pPr>
              <w:spacing w:line="240" w:lineRule="exact"/>
              <w:ind w:left="227" w:rightChars="10" w:right="24"/>
              <w:jc w:val="distribute"/>
              <w:rPr>
                <w:rFonts w:ascii="標楷體" w:eastAsia="標楷體"/>
                <w:b/>
                <w:noProof/>
                <w:sz w:val="22"/>
                <w:szCs w:val="22"/>
              </w:rPr>
            </w:pPr>
            <w:r w:rsidRPr="00657454">
              <w:rPr>
                <w:rFonts w:ascii="標楷體" w:eastAsia="標楷體" w:hAnsi="標楷體" w:hint="eastAsia"/>
                <w:sz w:val="22"/>
                <w:szCs w:val="22"/>
              </w:rPr>
              <w:t>母公司業主</w:t>
            </w:r>
          </w:p>
        </w:tc>
        <w:tc>
          <w:tcPr>
            <w:tcW w:w="1320" w:type="dxa"/>
            <w:tcBorders>
              <w:right w:val="single" w:sz="4" w:space="0" w:color="auto"/>
            </w:tcBorders>
            <w:vAlign w:val="center"/>
          </w:tcPr>
          <w:p w14:paraId="3E36A67D" w14:textId="7DDA7CB0" w:rsidR="00EC266F" w:rsidRPr="009830AA"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9830AA">
              <w:rPr>
                <w:rFonts w:asciiTheme="minorEastAsia" w:eastAsiaTheme="minorEastAsia" w:hAnsiTheme="minorEastAsia" w:hint="eastAsia"/>
                <w:noProof/>
                <w:color w:val="000000" w:themeColor="text1"/>
                <w:spacing w:val="-2"/>
                <w:sz w:val="18"/>
                <w:szCs w:val="18"/>
              </w:rPr>
              <w:t>200,208,523,000</w:t>
            </w:r>
          </w:p>
        </w:tc>
        <w:tc>
          <w:tcPr>
            <w:tcW w:w="1295" w:type="dxa"/>
            <w:tcBorders>
              <w:right w:val="single" w:sz="4" w:space="0" w:color="auto"/>
            </w:tcBorders>
            <w:vAlign w:val="center"/>
          </w:tcPr>
          <w:p w14:paraId="519DDA5F" w14:textId="41EE75F5" w:rsidR="00EC266F" w:rsidRPr="009830AA"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9830AA">
              <w:rPr>
                <w:rFonts w:asciiTheme="minorEastAsia" w:eastAsiaTheme="minorEastAsia" w:hAnsiTheme="minorEastAsia"/>
                <w:noProof/>
                <w:color w:val="000000" w:themeColor="text1"/>
                <w:spacing w:val="-2"/>
                <w:sz w:val="18"/>
                <w:szCs w:val="18"/>
              </w:rPr>
              <w:t>-</w:t>
            </w:r>
            <w:r w:rsidRPr="009830AA">
              <w:rPr>
                <w:rFonts w:asciiTheme="minorEastAsia" w:eastAsiaTheme="minorEastAsia" w:hAnsiTheme="minorEastAsia" w:hint="eastAsia"/>
                <w:noProof/>
                <w:color w:val="000000" w:themeColor="text1"/>
                <w:spacing w:val="-2"/>
                <w:sz w:val="18"/>
                <w:szCs w:val="18"/>
              </w:rPr>
              <w:t xml:space="preserve"> 141,647,348,829</w:t>
            </w:r>
          </w:p>
        </w:tc>
        <w:tc>
          <w:tcPr>
            <w:tcW w:w="1300" w:type="dxa"/>
            <w:tcBorders>
              <w:left w:val="single" w:sz="4" w:space="0" w:color="auto"/>
              <w:right w:val="single" w:sz="4" w:space="0" w:color="auto"/>
            </w:tcBorders>
            <w:vAlign w:val="center"/>
          </w:tcPr>
          <w:p w14:paraId="2FCF3F49" w14:textId="743001F5" w:rsidR="00EC266F" w:rsidRPr="009830AA"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9830AA">
              <w:rPr>
                <w:rFonts w:asciiTheme="minorEastAsia" w:eastAsiaTheme="minorEastAsia" w:hAnsiTheme="minorEastAsia" w:hint="eastAsia"/>
                <w:noProof/>
                <w:spacing w:val="-2"/>
                <w:sz w:val="18"/>
                <w:szCs w:val="18"/>
              </w:rPr>
              <w:t>- 140,690,436,176</w:t>
            </w:r>
          </w:p>
        </w:tc>
        <w:tc>
          <w:tcPr>
            <w:tcW w:w="1275" w:type="dxa"/>
            <w:tcBorders>
              <w:left w:val="single" w:sz="4" w:space="0" w:color="auto"/>
              <w:right w:val="single" w:sz="4" w:space="0" w:color="auto"/>
            </w:tcBorders>
            <w:vAlign w:val="center"/>
          </w:tcPr>
          <w:p w14:paraId="3CBBA604" w14:textId="70C7F88E" w:rsidR="00EC266F" w:rsidRPr="009830AA"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9830AA">
              <w:rPr>
                <w:rFonts w:asciiTheme="minorEastAsia" w:eastAsiaTheme="minorEastAsia" w:hAnsiTheme="minorEastAsia" w:hint="eastAsia"/>
                <w:noProof/>
                <w:spacing w:val="-2"/>
                <w:sz w:val="18"/>
                <w:szCs w:val="18"/>
              </w:rPr>
              <w:t>- 340,898,959,176</w:t>
            </w:r>
          </w:p>
        </w:tc>
        <w:tc>
          <w:tcPr>
            <w:tcW w:w="621" w:type="dxa"/>
            <w:tcBorders>
              <w:left w:val="nil"/>
              <w:right w:val="single" w:sz="4" w:space="0" w:color="auto"/>
            </w:tcBorders>
            <w:vAlign w:val="center"/>
          </w:tcPr>
          <w:p w14:paraId="05DCC0C6" w14:textId="429756CC" w:rsidR="00EC266F" w:rsidRPr="009830AA"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9830AA">
              <w:rPr>
                <w:rFonts w:asciiTheme="minorEastAsia" w:eastAsiaTheme="minorEastAsia" w:hAnsiTheme="minorEastAsia" w:hint="eastAsia"/>
                <w:noProof/>
                <w:spacing w:val="-2"/>
                <w:kern w:val="0"/>
                <w:sz w:val="18"/>
                <w:szCs w:val="18"/>
              </w:rPr>
              <w:t>--</w:t>
            </w:r>
          </w:p>
        </w:tc>
        <w:tc>
          <w:tcPr>
            <w:tcW w:w="993" w:type="dxa"/>
            <w:tcBorders>
              <w:left w:val="single" w:sz="4" w:space="0" w:color="auto"/>
              <w:right w:val="single" w:sz="4" w:space="0" w:color="auto"/>
            </w:tcBorders>
            <w:vAlign w:val="center"/>
          </w:tcPr>
          <w:p w14:paraId="00DC0CD4" w14:textId="42E9A9A6" w:rsidR="00EC266F" w:rsidRPr="009830AA"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9830AA">
              <w:rPr>
                <w:rFonts w:asciiTheme="minorEastAsia" w:eastAsiaTheme="minorEastAsia" w:hAnsiTheme="minorEastAsia" w:hint="eastAsia"/>
                <w:noProof/>
                <w:spacing w:val="-2"/>
                <w:sz w:val="18"/>
                <w:szCs w:val="18"/>
              </w:rPr>
              <w:t>956,912,653</w:t>
            </w:r>
          </w:p>
        </w:tc>
        <w:tc>
          <w:tcPr>
            <w:tcW w:w="481" w:type="dxa"/>
            <w:tcBorders>
              <w:left w:val="single" w:sz="4" w:space="0" w:color="auto"/>
            </w:tcBorders>
            <w:vAlign w:val="center"/>
          </w:tcPr>
          <w:p w14:paraId="14E4CA87" w14:textId="191E2178" w:rsidR="00EC266F" w:rsidRPr="009830AA"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9830AA">
              <w:rPr>
                <w:rFonts w:asciiTheme="minorEastAsia" w:eastAsiaTheme="minorEastAsia" w:hAnsiTheme="minorEastAsia" w:hint="eastAsia"/>
                <w:noProof/>
                <w:spacing w:val="-2"/>
                <w:kern w:val="0"/>
                <w:sz w:val="18"/>
                <w:szCs w:val="18"/>
              </w:rPr>
              <w:t>- 0.68</w:t>
            </w:r>
          </w:p>
        </w:tc>
      </w:tr>
      <w:tr w:rsidR="00EC266F" w:rsidRPr="00CD4210" w14:paraId="5C92F8D1" w14:textId="77777777" w:rsidTr="0077274D">
        <w:trPr>
          <w:trHeight w:hRule="exact" w:val="255"/>
        </w:trPr>
        <w:tc>
          <w:tcPr>
            <w:tcW w:w="2694" w:type="dxa"/>
            <w:tcBorders>
              <w:bottom w:val="single" w:sz="8" w:space="0" w:color="auto"/>
              <w:right w:val="single" w:sz="4" w:space="0" w:color="auto"/>
            </w:tcBorders>
            <w:vAlign w:val="center"/>
          </w:tcPr>
          <w:p w14:paraId="63CD71D8" w14:textId="77777777" w:rsidR="00EC266F" w:rsidRPr="00657454" w:rsidRDefault="00EC266F" w:rsidP="004A11CB">
            <w:pPr>
              <w:spacing w:line="240" w:lineRule="exact"/>
              <w:ind w:left="227" w:rightChars="10" w:right="24"/>
              <w:jc w:val="distribute"/>
              <w:rPr>
                <w:rFonts w:ascii="標楷體" w:eastAsia="標楷體" w:hAnsi="標楷體"/>
                <w:sz w:val="22"/>
                <w:szCs w:val="22"/>
              </w:rPr>
            </w:pPr>
            <w:r w:rsidRPr="00657454">
              <w:rPr>
                <w:rFonts w:ascii="標楷體" w:eastAsia="標楷體" w:hAnsi="標楷體" w:hint="eastAsia"/>
                <w:sz w:val="22"/>
                <w:szCs w:val="22"/>
              </w:rPr>
              <w:t>非控制權益</w:t>
            </w:r>
          </w:p>
        </w:tc>
        <w:tc>
          <w:tcPr>
            <w:tcW w:w="1320" w:type="dxa"/>
            <w:tcBorders>
              <w:bottom w:val="single" w:sz="8" w:space="0" w:color="auto"/>
              <w:right w:val="single" w:sz="4" w:space="0" w:color="auto"/>
            </w:tcBorders>
            <w:vAlign w:val="center"/>
          </w:tcPr>
          <w:p w14:paraId="5B95633E" w14:textId="1B9B248A"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6,398,000</w:t>
            </w:r>
          </w:p>
        </w:tc>
        <w:tc>
          <w:tcPr>
            <w:tcW w:w="1295" w:type="dxa"/>
            <w:tcBorders>
              <w:bottom w:val="single" w:sz="8" w:space="0" w:color="auto"/>
              <w:right w:val="single" w:sz="4" w:space="0" w:color="auto"/>
            </w:tcBorders>
            <w:vAlign w:val="center"/>
          </w:tcPr>
          <w:p w14:paraId="0D0D15BF" w14:textId="7D0DB357"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color w:val="000000" w:themeColor="text1"/>
                <w:spacing w:val="-2"/>
                <w:sz w:val="18"/>
                <w:szCs w:val="18"/>
              </w:rPr>
              <w:t>- 1,627,617</w:t>
            </w:r>
          </w:p>
        </w:tc>
        <w:tc>
          <w:tcPr>
            <w:tcW w:w="1300" w:type="dxa"/>
            <w:tcBorders>
              <w:left w:val="single" w:sz="4" w:space="0" w:color="auto"/>
              <w:bottom w:val="single" w:sz="8" w:space="0" w:color="auto"/>
              <w:right w:val="single" w:sz="4" w:space="0" w:color="auto"/>
            </w:tcBorders>
            <w:vAlign w:val="center"/>
          </w:tcPr>
          <w:p w14:paraId="4A07FA28" w14:textId="2ACE67B9" w:rsidR="00EC266F" w:rsidRPr="00253838" w:rsidRDefault="00EC266F" w:rsidP="004A11CB">
            <w:pPr>
              <w:spacing w:line="240" w:lineRule="exact"/>
              <w:jc w:val="right"/>
              <w:rPr>
                <w:rFonts w:asciiTheme="minorEastAsia" w:eastAsiaTheme="minorEastAsia" w:hAnsiTheme="minorEastAsia"/>
                <w:noProof/>
                <w:color w:val="000000" w:themeColor="text1"/>
                <w:spacing w:val="-2"/>
                <w:sz w:val="18"/>
                <w:szCs w:val="18"/>
              </w:rPr>
            </w:pPr>
            <w:r w:rsidRPr="00253838">
              <w:rPr>
                <w:rFonts w:asciiTheme="minorEastAsia" w:eastAsiaTheme="minorEastAsia" w:hAnsiTheme="minorEastAsia" w:hint="eastAsia"/>
                <w:noProof/>
                <w:sz w:val="18"/>
                <w:szCs w:val="18"/>
              </w:rPr>
              <w:t>- 1,627,617</w:t>
            </w:r>
          </w:p>
        </w:tc>
        <w:tc>
          <w:tcPr>
            <w:tcW w:w="1275" w:type="dxa"/>
            <w:tcBorders>
              <w:left w:val="single" w:sz="4" w:space="0" w:color="auto"/>
              <w:bottom w:val="single" w:sz="8" w:space="0" w:color="auto"/>
              <w:right w:val="single" w:sz="4" w:space="0" w:color="auto"/>
            </w:tcBorders>
            <w:vAlign w:val="center"/>
          </w:tcPr>
          <w:p w14:paraId="2F14AC18" w14:textId="54A6D051"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sz w:val="18"/>
                <w:szCs w:val="18"/>
              </w:rPr>
              <w:t>- 8,025,617</w:t>
            </w:r>
          </w:p>
        </w:tc>
        <w:tc>
          <w:tcPr>
            <w:tcW w:w="621" w:type="dxa"/>
            <w:tcBorders>
              <w:left w:val="nil"/>
              <w:bottom w:val="single" w:sz="8" w:space="0" w:color="auto"/>
              <w:right w:val="single" w:sz="4" w:space="0" w:color="auto"/>
            </w:tcBorders>
            <w:vAlign w:val="center"/>
          </w:tcPr>
          <w:p w14:paraId="471AED35" w14:textId="785ECE92" w:rsidR="00EC266F" w:rsidRPr="00253838" w:rsidRDefault="00EC266F" w:rsidP="004A11CB">
            <w:pPr>
              <w:spacing w:line="240" w:lineRule="exact"/>
              <w:jc w:val="right"/>
              <w:rPr>
                <w:rFonts w:asciiTheme="minorEastAsia" w:eastAsiaTheme="minorEastAsia" w:hAnsiTheme="minorEastAsia"/>
                <w:noProof/>
                <w:color w:val="000000" w:themeColor="text1"/>
                <w:spacing w:val="-10"/>
                <w:sz w:val="18"/>
                <w:szCs w:val="18"/>
              </w:rPr>
            </w:pPr>
            <w:r w:rsidRPr="00253838">
              <w:rPr>
                <w:rFonts w:asciiTheme="minorEastAsia" w:eastAsiaTheme="minorEastAsia" w:hAnsiTheme="minorEastAsia" w:hint="eastAsia"/>
                <w:noProof/>
                <w:kern w:val="0"/>
                <w:sz w:val="18"/>
                <w:szCs w:val="18"/>
              </w:rPr>
              <w:t>--</w:t>
            </w:r>
          </w:p>
        </w:tc>
        <w:tc>
          <w:tcPr>
            <w:tcW w:w="993" w:type="dxa"/>
            <w:tcBorders>
              <w:left w:val="single" w:sz="4" w:space="0" w:color="auto"/>
              <w:bottom w:val="single" w:sz="8" w:space="0" w:color="auto"/>
              <w:right w:val="single" w:sz="4" w:space="0" w:color="auto"/>
            </w:tcBorders>
            <w:vAlign w:val="center"/>
          </w:tcPr>
          <w:p w14:paraId="6F0AF7F2" w14:textId="52F62200"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sz w:val="18"/>
                <w:szCs w:val="18"/>
              </w:rPr>
              <w:t>－</w:t>
            </w:r>
          </w:p>
        </w:tc>
        <w:tc>
          <w:tcPr>
            <w:tcW w:w="481" w:type="dxa"/>
            <w:tcBorders>
              <w:left w:val="single" w:sz="4" w:space="0" w:color="auto"/>
              <w:bottom w:val="single" w:sz="8" w:space="0" w:color="auto"/>
            </w:tcBorders>
            <w:vAlign w:val="center"/>
          </w:tcPr>
          <w:p w14:paraId="12D6FC1F" w14:textId="128A8CB3" w:rsidR="00EC266F" w:rsidRPr="00253838" w:rsidRDefault="00EC266F" w:rsidP="004A11CB">
            <w:pPr>
              <w:spacing w:line="240" w:lineRule="exact"/>
              <w:jc w:val="right"/>
              <w:rPr>
                <w:rFonts w:asciiTheme="minorEastAsia" w:eastAsiaTheme="minorEastAsia" w:hAnsiTheme="minorEastAsia"/>
                <w:noProof/>
                <w:color w:val="000000" w:themeColor="text1"/>
                <w:sz w:val="18"/>
                <w:szCs w:val="18"/>
              </w:rPr>
            </w:pPr>
            <w:r w:rsidRPr="00253838">
              <w:rPr>
                <w:rFonts w:asciiTheme="minorEastAsia" w:eastAsiaTheme="minorEastAsia" w:hAnsiTheme="minorEastAsia" w:hint="eastAsia"/>
                <w:noProof/>
                <w:kern w:val="0"/>
                <w:sz w:val="18"/>
                <w:szCs w:val="18"/>
              </w:rPr>
              <w:t>－</w:t>
            </w:r>
          </w:p>
        </w:tc>
      </w:tr>
    </w:tbl>
    <w:p w14:paraId="31C9B57A" w14:textId="77777777" w:rsidR="004810AF" w:rsidRPr="00EC266F" w:rsidRDefault="004810AF" w:rsidP="004A11CB">
      <w:pPr>
        <w:tabs>
          <w:tab w:val="left" w:pos="11766"/>
        </w:tabs>
        <w:overflowPunct w:val="0"/>
        <w:spacing w:line="170" w:lineRule="exact"/>
        <w:ind w:left="532" w:hangingChars="302" w:hanging="532"/>
        <w:jc w:val="both"/>
        <w:rPr>
          <w:rFonts w:ascii="標楷體" w:eastAsia="標楷體" w:hAnsi="標楷體"/>
          <w:spacing w:val="-2"/>
          <w:sz w:val="18"/>
          <w:szCs w:val="18"/>
        </w:rPr>
      </w:pPr>
      <w:proofErr w:type="gramStart"/>
      <w:r w:rsidRPr="00EC266F">
        <w:rPr>
          <w:rFonts w:ascii="標楷體" w:eastAsia="標楷體" w:hAnsi="標楷體" w:hint="eastAsia"/>
          <w:spacing w:val="-2"/>
          <w:sz w:val="18"/>
          <w:szCs w:val="18"/>
        </w:rPr>
        <w:t>註</w:t>
      </w:r>
      <w:proofErr w:type="gramEnd"/>
      <w:r w:rsidRPr="00EC266F">
        <w:rPr>
          <w:rFonts w:ascii="標楷體" w:eastAsia="標楷體" w:hAnsi="標楷體" w:hint="eastAsia"/>
          <w:spacing w:val="-2"/>
          <w:sz w:val="18"/>
          <w:szCs w:val="18"/>
        </w:rPr>
        <w:t>：1.</w:t>
      </w:r>
      <w:r w:rsidRPr="00EC266F">
        <w:rPr>
          <w:rFonts w:ascii="標楷體" w:eastAsia="標楷體" w:hAnsi="標楷體" w:hint="eastAsia"/>
          <w:spacing w:val="-3"/>
          <w:sz w:val="18"/>
          <w:szCs w:val="18"/>
        </w:rPr>
        <w:t>本</w:t>
      </w:r>
      <w:r w:rsidRPr="00EC266F">
        <w:rPr>
          <w:rFonts w:ascii="標楷體" w:eastAsia="標楷體" w:hAnsi="標楷體" w:hint="eastAsia"/>
          <w:spacing w:val="-4"/>
          <w:sz w:val="18"/>
          <w:szCs w:val="18"/>
        </w:rPr>
        <w:t xml:space="preserve">期其他綜合損益- </w:t>
      </w:r>
      <w:r w:rsidRPr="00EC266F">
        <w:rPr>
          <w:rFonts w:ascii="標楷體" w:eastAsia="標楷體" w:hAnsi="標楷體"/>
          <w:spacing w:val="-4"/>
          <w:sz w:val="18"/>
          <w:szCs w:val="18"/>
        </w:rPr>
        <w:t>8</w:t>
      </w:r>
      <w:r w:rsidRPr="00EC266F">
        <w:rPr>
          <w:rFonts w:ascii="標楷體" w:eastAsia="標楷體" w:hAnsi="標楷體" w:hint="eastAsia"/>
          <w:spacing w:val="-4"/>
          <w:sz w:val="18"/>
          <w:szCs w:val="18"/>
        </w:rPr>
        <w:t>0</w:t>
      </w:r>
      <w:r w:rsidRPr="00EC266F">
        <w:rPr>
          <w:rFonts w:ascii="標楷體" w:eastAsia="標楷體" w:hAnsi="標楷體"/>
          <w:spacing w:val="-4"/>
          <w:sz w:val="18"/>
          <w:szCs w:val="18"/>
        </w:rPr>
        <w:t>,</w:t>
      </w:r>
      <w:r w:rsidRPr="00EC266F">
        <w:rPr>
          <w:rFonts w:ascii="標楷體" w:eastAsia="標楷體" w:hAnsi="標楷體" w:hint="eastAsia"/>
          <w:spacing w:val="-4"/>
          <w:sz w:val="18"/>
          <w:szCs w:val="18"/>
        </w:rPr>
        <w:t>788</w:t>
      </w:r>
      <w:r w:rsidRPr="00EC266F">
        <w:rPr>
          <w:rFonts w:ascii="標楷體" w:eastAsia="標楷體" w:hAnsi="標楷體"/>
          <w:spacing w:val="-4"/>
          <w:sz w:val="18"/>
          <w:szCs w:val="18"/>
        </w:rPr>
        <w:t>,</w:t>
      </w:r>
      <w:r w:rsidRPr="00EC266F">
        <w:rPr>
          <w:rFonts w:ascii="標楷體" w:eastAsia="標楷體" w:hAnsi="標楷體" w:hint="eastAsia"/>
          <w:spacing w:val="-4"/>
          <w:sz w:val="18"/>
          <w:szCs w:val="18"/>
        </w:rPr>
        <w:t>297</w:t>
      </w:r>
      <w:r w:rsidRPr="00EC266F">
        <w:rPr>
          <w:rFonts w:ascii="標楷體" w:eastAsia="標楷體" w:hAnsi="標楷體"/>
          <w:spacing w:val="-4"/>
          <w:sz w:val="18"/>
          <w:szCs w:val="18"/>
        </w:rPr>
        <w:t>,</w:t>
      </w:r>
      <w:r w:rsidRPr="00EC266F">
        <w:rPr>
          <w:rFonts w:ascii="標楷體" w:eastAsia="標楷體" w:hAnsi="標楷體" w:hint="eastAsia"/>
          <w:spacing w:val="-4"/>
          <w:sz w:val="18"/>
          <w:szCs w:val="18"/>
        </w:rPr>
        <w:t>169元，包括確定福利計畫之再衡量數、指定為透過損益按公允價值衡量之金融負債其變動</w:t>
      </w:r>
      <w:r w:rsidRPr="00EC266F">
        <w:rPr>
          <w:rFonts w:ascii="標楷體" w:eastAsia="標楷體" w:hAnsi="標楷體" w:hint="eastAsia"/>
          <w:snapToGrid w:val="0"/>
          <w:spacing w:val="-4"/>
          <w:kern w:val="0"/>
          <w:sz w:val="18"/>
          <w:szCs w:val="18"/>
        </w:rPr>
        <w:t>金額來自信用風險、採用權益法認列之關聯企業及合資之其他綜合損益之份</w:t>
      </w:r>
      <w:proofErr w:type="gramStart"/>
      <w:r w:rsidRPr="00EC266F">
        <w:rPr>
          <w:rFonts w:ascii="標楷體" w:eastAsia="標楷體" w:hAnsi="標楷體" w:hint="eastAsia"/>
          <w:snapToGrid w:val="0"/>
          <w:spacing w:val="-4"/>
          <w:kern w:val="0"/>
          <w:sz w:val="18"/>
          <w:szCs w:val="18"/>
        </w:rPr>
        <w:t>額－不重</w:t>
      </w:r>
      <w:proofErr w:type="gramEnd"/>
      <w:r w:rsidRPr="00EC266F">
        <w:rPr>
          <w:rFonts w:ascii="標楷體" w:eastAsia="標楷體" w:hAnsi="標楷體" w:hint="eastAsia"/>
          <w:snapToGrid w:val="0"/>
          <w:spacing w:val="-4"/>
          <w:kern w:val="0"/>
          <w:sz w:val="18"/>
          <w:szCs w:val="18"/>
        </w:rPr>
        <w:t>分類至損益之項目（中央銀行稱事業投資之</w:t>
      </w:r>
      <w:r w:rsidRPr="00EC266F">
        <w:rPr>
          <w:rFonts w:ascii="標楷體" w:eastAsia="標楷體" w:hAnsi="標楷體" w:hint="eastAsia"/>
          <w:spacing w:val="-4"/>
          <w:sz w:val="18"/>
          <w:szCs w:val="18"/>
        </w:rPr>
        <w:t>其他綜合損益－不重分類至損益之項目）、透過其他綜合損益按公允價值衡量之權益工具投資損益合計-</w:t>
      </w:r>
      <w:r w:rsidRPr="00EC266F">
        <w:rPr>
          <w:rFonts w:ascii="標楷體" w:eastAsia="標楷體" w:hAnsi="標楷體"/>
          <w:snapToGrid w:val="0"/>
          <w:spacing w:val="-4"/>
          <w:kern w:val="0"/>
          <w:sz w:val="18"/>
          <w:szCs w:val="18"/>
        </w:rPr>
        <w:t xml:space="preserve"> </w:t>
      </w:r>
      <w:r w:rsidRPr="00EC266F">
        <w:rPr>
          <w:rFonts w:ascii="標楷體" w:eastAsia="標楷體" w:hAnsi="標楷體"/>
          <w:spacing w:val="-4"/>
          <w:sz w:val="18"/>
          <w:szCs w:val="18"/>
        </w:rPr>
        <w:t>39,</w:t>
      </w:r>
      <w:r w:rsidRPr="00EC266F">
        <w:rPr>
          <w:rFonts w:ascii="標楷體" w:eastAsia="標楷體" w:hAnsi="標楷體" w:hint="eastAsia"/>
          <w:spacing w:val="-4"/>
          <w:sz w:val="18"/>
          <w:szCs w:val="18"/>
        </w:rPr>
        <w:t>718</w:t>
      </w:r>
      <w:r w:rsidRPr="00EC266F">
        <w:rPr>
          <w:rFonts w:ascii="標楷體" w:eastAsia="標楷體" w:hAnsi="標楷體"/>
          <w:spacing w:val="-4"/>
          <w:sz w:val="18"/>
          <w:szCs w:val="18"/>
        </w:rPr>
        <w:t>,312,966</w:t>
      </w:r>
      <w:r w:rsidRPr="00EC266F">
        <w:rPr>
          <w:rFonts w:ascii="標楷體" w:eastAsia="標楷體" w:hAnsi="標楷體" w:hint="eastAsia"/>
          <w:spacing w:val="-4"/>
          <w:sz w:val="18"/>
          <w:szCs w:val="18"/>
        </w:rPr>
        <w:t>元、</w:t>
      </w:r>
      <w:r w:rsidRPr="00EC266F">
        <w:rPr>
          <w:rFonts w:ascii="標楷體" w:eastAsia="標楷體" w:hAnsi="標楷體" w:hint="eastAsia"/>
          <w:snapToGrid w:val="0"/>
          <w:spacing w:val="-4"/>
          <w:kern w:val="0"/>
          <w:sz w:val="18"/>
          <w:szCs w:val="18"/>
        </w:rPr>
        <w:t>與不重分類之項目相關所得稅4</w:t>
      </w:r>
      <w:r w:rsidRPr="00EC266F">
        <w:rPr>
          <w:rFonts w:ascii="標楷體" w:eastAsia="標楷體" w:hAnsi="標楷體"/>
          <w:snapToGrid w:val="0"/>
          <w:spacing w:val="-4"/>
          <w:kern w:val="0"/>
          <w:sz w:val="18"/>
          <w:szCs w:val="18"/>
        </w:rPr>
        <w:t>84,489,343元</w:t>
      </w:r>
      <w:r w:rsidRPr="00EC266F">
        <w:rPr>
          <w:rFonts w:ascii="標楷體" w:eastAsia="標楷體" w:hAnsi="標楷體" w:hint="eastAsia"/>
          <w:snapToGrid w:val="0"/>
          <w:spacing w:val="-4"/>
          <w:kern w:val="0"/>
          <w:sz w:val="18"/>
          <w:szCs w:val="18"/>
        </w:rPr>
        <w:t>；國外營運機構財務報表換算之兌換差額、採用權益法認列之關聯企業及合資之其</w:t>
      </w:r>
      <w:r w:rsidRPr="00EC266F">
        <w:rPr>
          <w:rFonts w:ascii="標楷體" w:eastAsia="標楷體" w:hAnsi="標楷體" w:hint="eastAsia"/>
          <w:spacing w:val="-4"/>
          <w:sz w:val="18"/>
          <w:szCs w:val="18"/>
        </w:rPr>
        <w:t>他綜合損益之份額－可能重分類至損益之項目、透過其他綜合損益按公允價值衡量之債務工具投資損益、採用</w:t>
      </w:r>
      <w:proofErr w:type="gramStart"/>
      <w:r w:rsidRPr="00EC266F">
        <w:rPr>
          <w:rFonts w:ascii="標楷體" w:eastAsia="標楷體" w:hAnsi="標楷體" w:hint="eastAsia"/>
          <w:spacing w:val="-4"/>
          <w:sz w:val="18"/>
          <w:szCs w:val="18"/>
        </w:rPr>
        <w:t>覆蓋法重分</w:t>
      </w:r>
      <w:r w:rsidRPr="00EC266F">
        <w:rPr>
          <w:rFonts w:ascii="標楷體" w:eastAsia="標楷體" w:hAnsi="標楷體" w:hint="eastAsia"/>
          <w:snapToGrid w:val="0"/>
          <w:spacing w:val="-4"/>
          <w:kern w:val="0"/>
          <w:sz w:val="18"/>
          <w:szCs w:val="18"/>
        </w:rPr>
        <w:t>類</w:t>
      </w:r>
      <w:proofErr w:type="gramEnd"/>
      <w:r w:rsidRPr="00EC266F">
        <w:rPr>
          <w:rFonts w:ascii="標楷體" w:eastAsia="標楷體" w:hAnsi="標楷體" w:hint="eastAsia"/>
          <w:snapToGrid w:val="0"/>
          <w:spacing w:val="-4"/>
          <w:kern w:val="0"/>
          <w:sz w:val="18"/>
          <w:szCs w:val="18"/>
        </w:rPr>
        <w:t>之其他綜合損益合計</w:t>
      </w:r>
      <w:r w:rsidRPr="00EC266F">
        <w:rPr>
          <w:rFonts w:ascii="標楷體" w:eastAsia="標楷體" w:hAnsi="標楷體"/>
          <w:spacing w:val="-4"/>
          <w:sz w:val="18"/>
          <w:szCs w:val="18"/>
        </w:rPr>
        <w:t>- 44</w:t>
      </w:r>
      <w:r w:rsidRPr="00EC266F">
        <w:rPr>
          <w:rFonts w:ascii="標楷體" w:eastAsia="標楷體" w:hAnsi="標楷體"/>
          <w:snapToGrid w:val="0"/>
          <w:spacing w:val="-4"/>
          <w:kern w:val="0"/>
          <w:sz w:val="18"/>
          <w:szCs w:val="18"/>
        </w:rPr>
        <w:t>,444,941,047</w:t>
      </w:r>
      <w:r w:rsidRPr="00EC266F">
        <w:rPr>
          <w:rFonts w:ascii="標楷體" w:eastAsia="標楷體" w:hAnsi="標楷體" w:hint="eastAsia"/>
          <w:snapToGrid w:val="0"/>
          <w:spacing w:val="-4"/>
          <w:kern w:val="0"/>
          <w:sz w:val="18"/>
          <w:szCs w:val="18"/>
        </w:rPr>
        <w:t>元、與可能重分類之項目相關所得稅</w:t>
      </w:r>
      <w:r w:rsidRPr="00EC266F">
        <w:rPr>
          <w:rFonts w:ascii="標楷體" w:eastAsia="標楷體" w:hAnsi="標楷體" w:hint="eastAsia"/>
          <w:spacing w:val="-2"/>
          <w:sz w:val="18"/>
          <w:szCs w:val="18"/>
        </w:rPr>
        <w:t>2</w:t>
      </w:r>
      <w:r w:rsidRPr="00EC266F">
        <w:rPr>
          <w:rFonts w:ascii="標楷體" w:eastAsia="標楷體" w:hAnsi="標楷體"/>
          <w:spacing w:val="-2"/>
          <w:sz w:val="18"/>
          <w:szCs w:val="18"/>
        </w:rPr>
        <w:t>,890,467,501</w:t>
      </w:r>
      <w:r w:rsidRPr="00EC266F">
        <w:rPr>
          <w:rFonts w:ascii="標楷體" w:eastAsia="標楷體" w:hAnsi="標楷體" w:hint="eastAsia"/>
          <w:snapToGrid w:val="0"/>
          <w:spacing w:val="-4"/>
          <w:kern w:val="0"/>
          <w:sz w:val="18"/>
          <w:szCs w:val="18"/>
        </w:rPr>
        <w:t>元。</w:t>
      </w:r>
    </w:p>
    <w:p w14:paraId="2243C7AA" w14:textId="77777777" w:rsidR="004810AF" w:rsidRPr="00EC266F" w:rsidRDefault="004810AF" w:rsidP="004A11CB">
      <w:pPr>
        <w:tabs>
          <w:tab w:val="left" w:pos="11766"/>
        </w:tabs>
        <w:spacing w:line="170" w:lineRule="exact"/>
        <w:ind w:left="532" w:hangingChars="302" w:hanging="532"/>
        <w:jc w:val="both"/>
        <w:rPr>
          <w:rFonts w:ascii="標楷體" w:eastAsia="標楷體" w:hAnsi="標楷體"/>
          <w:spacing w:val="-2"/>
          <w:sz w:val="18"/>
          <w:szCs w:val="18"/>
        </w:rPr>
      </w:pPr>
      <w:r w:rsidRPr="00EC266F">
        <w:rPr>
          <w:rFonts w:ascii="標楷體" w:eastAsia="標楷體" w:hAnsi="標楷體" w:hint="eastAsia"/>
          <w:spacing w:val="-2"/>
          <w:sz w:val="18"/>
          <w:szCs w:val="18"/>
        </w:rPr>
        <w:t xml:space="preserve">    2.所得稅利益2</w:t>
      </w:r>
      <w:r w:rsidRPr="00EC266F">
        <w:rPr>
          <w:rFonts w:ascii="標楷體" w:eastAsia="標楷體" w:hAnsi="標楷體"/>
          <w:spacing w:val="-2"/>
          <w:sz w:val="18"/>
          <w:szCs w:val="18"/>
        </w:rPr>
        <w:t>6</w:t>
      </w:r>
      <w:r w:rsidRPr="00EC266F">
        <w:rPr>
          <w:rFonts w:ascii="標楷體" w:eastAsia="標楷體" w:hAnsi="標楷體" w:hint="eastAsia"/>
          <w:spacing w:val="-2"/>
          <w:sz w:val="18"/>
          <w:szCs w:val="18"/>
        </w:rPr>
        <w:t>,</w:t>
      </w:r>
      <w:r w:rsidRPr="00EC266F">
        <w:rPr>
          <w:rFonts w:ascii="標楷體" w:eastAsia="標楷體" w:hAnsi="標楷體"/>
          <w:spacing w:val="-2"/>
          <w:sz w:val="18"/>
          <w:szCs w:val="18"/>
        </w:rPr>
        <w:t>202</w:t>
      </w:r>
      <w:r w:rsidRPr="00EC266F">
        <w:rPr>
          <w:rFonts w:ascii="標楷體" w:eastAsia="標楷體" w:hAnsi="標楷體" w:hint="eastAsia"/>
          <w:spacing w:val="-2"/>
          <w:sz w:val="18"/>
          <w:szCs w:val="18"/>
        </w:rPr>
        <w:t>,</w:t>
      </w:r>
      <w:r w:rsidRPr="00EC266F">
        <w:rPr>
          <w:rFonts w:ascii="標楷體" w:eastAsia="標楷體" w:hAnsi="標楷體"/>
          <w:spacing w:val="-2"/>
          <w:sz w:val="18"/>
          <w:szCs w:val="18"/>
        </w:rPr>
        <w:t>284,902</w:t>
      </w:r>
      <w:r w:rsidRPr="00EC266F">
        <w:rPr>
          <w:rFonts w:ascii="標楷體" w:eastAsia="標楷體" w:hAnsi="標楷體" w:hint="eastAsia"/>
          <w:spacing w:val="-2"/>
          <w:sz w:val="18"/>
          <w:szCs w:val="18"/>
        </w:rPr>
        <w:t>元係包含</w:t>
      </w:r>
      <w:r w:rsidRPr="00EC266F">
        <w:rPr>
          <w:rFonts w:ascii="標楷體" w:eastAsia="標楷體" w:hAnsi="標楷體" w:hint="eastAsia"/>
          <w:sz w:val="18"/>
          <w:szCs w:val="18"/>
        </w:rPr>
        <w:t>繳</w:t>
      </w:r>
      <w:r w:rsidRPr="00EC266F">
        <w:rPr>
          <w:rFonts w:ascii="標楷體" w:eastAsia="標楷體" w:hAnsi="標楷體" w:hint="eastAsia"/>
          <w:snapToGrid w:val="0"/>
          <w:kern w:val="0"/>
          <w:sz w:val="18"/>
          <w:szCs w:val="18"/>
        </w:rPr>
        <w:t>納</w:t>
      </w:r>
      <w:r w:rsidRPr="00EC266F">
        <w:rPr>
          <w:rFonts w:ascii="標楷體" w:eastAsia="標楷體" w:hAnsi="標楷體" w:hint="eastAsia"/>
          <w:spacing w:val="-2"/>
          <w:sz w:val="18"/>
          <w:szCs w:val="18"/>
        </w:rPr>
        <w:t>營利事業所得稅</w:t>
      </w:r>
      <w:r w:rsidRPr="00EC266F">
        <w:rPr>
          <w:rFonts w:ascii="標楷體" w:eastAsia="標楷體" w:hAnsi="標楷體" w:hint="eastAsia"/>
          <w:snapToGrid w:val="0"/>
          <w:spacing w:val="-2"/>
          <w:kern w:val="0"/>
          <w:sz w:val="18"/>
          <w:szCs w:val="18"/>
        </w:rPr>
        <w:t>後所認列之所得稅</w:t>
      </w:r>
      <w:r w:rsidRPr="00EC266F">
        <w:rPr>
          <w:rFonts w:ascii="標楷體" w:eastAsia="標楷體" w:hAnsi="標楷體" w:hint="eastAsia"/>
          <w:spacing w:val="-2"/>
          <w:sz w:val="18"/>
          <w:szCs w:val="18"/>
        </w:rPr>
        <w:t>利益2</w:t>
      </w:r>
      <w:r w:rsidRPr="00EC266F">
        <w:rPr>
          <w:rFonts w:ascii="標楷體" w:eastAsia="標楷體" w:hAnsi="標楷體"/>
          <w:spacing w:val="-2"/>
          <w:sz w:val="18"/>
          <w:szCs w:val="18"/>
        </w:rPr>
        <w:t>6,225,819,219</w:t>
      </w:r>
      <w:r w:rsidRPr="00EC266F">
        <w:rPr>
          <w:rFonts w:ascii="標楷體" w:eastAsia="標楷體" w:hAnsi="標楷體" w:hint="eastAsia"/>
          <w:spacing w:val="-2"/>
          <w:sz w:val="18"/>
          <w:szCs w:val="18"/>
        </w:rPr>
        <w:t>元</w:t>
      </w:r>
      <w:r w:rsidRPr="00EC266F">
        <w:rPr>
          <w:rFonts w:ascii="標楷體" w:eastAsia="標楷體" w:hAnsi="標楷體" w:hint="eastAsia"/>
          <w:snapToGrid w:val="0"/>
          <w:spacing w:val="-4"/>
          <w:kern w:val="0"/>
          <w:sz w:val="18"/>
          <w:szCs w:val="18"/>
        </w:rPr>
        <w:t>（</w:t>
      </w:r>
      <w:r w:rsidRPr="00EC266F">
        <w:rPr>
          <w:rFonts w:ascii="標楷體" w:eastAsia="標楷體" w:hAnsi="標楷體" w:hint="eastAsia"/>
          <w:spacing w:val="-2"/>
          <w:sz w:val="18"/>
          <w:szCs w:val="18"/>
        </w:rPr>
        <w:t>含外國政府所得稅</w:t>
      </w:r>
      <w:r w:rsidRPr="00EC266F">
        <w:rPr>
          <w:rFonts w:ascii="標楷體" w:eastAsia="標楷體" w:hAnsi="標楷體"/>
          <w:sz w:val="18"/>
          <w:szCs w:val="18"/>
        </w:rPr>
        <w:t>629,401,852</w:t>
      </w:r>
      <w:r w:rsidRPr="00EC266F">
        <w:rPr>
          <w:rFonts w:ascii="標楷體" w:eastAsia="標楷體" w:hAnsi="標楷體" w:hint="eastAsia"/>
          <w:sz w:val="18"/>
          <w:szCs w:val="18"/>
        </w:rPr>
        <w:t>元</w:t>
      </w:r>
      <w:r w:rsidRPr="00EC266F">
        <w:rPr>
          <w:rFonts w:ascii="標楷體" w:eastAsia="標楷體" w:hAnsi="標楷體" w:hint="eastAsia"/>
          <w:spacing w:val="-4"/>
          <w:sz w:val="18"/>
          <w:szCs w:val="18"/>
        </w:rPr>
        <w:t>）</w:t>
      </w:r>
      <w:r w:rsidRPr="00EC266F">
        <w:rPr>
          <w:rFonts w:ascii="標楷體" w:eastAsia="標楷體" w:hAnsi="標楷體" w:hint="eastAsia"/>
          <w:sz w:val="18"/>
          <w:szCs w:val="18"/>
        </w:rPr>
        <w:t>及繳</w:t>
      </w:r>
      <w:r w:rsidRPr="00EC266F">
        <w:rPr>
          <w:rFonts w:ascii="標楷體" w:eastAsia="標楷體" w:hAnsi="標楷體" w:hint="eastAsia"/>
          <w:snapToGrid w:val="0"/>
          <w:kern w:val="0"/>
          <w:sz w:val="18"/>
          <w:szCs w:val="18"/>
        </w:rPr>
        <w:t>納</w:t>
      </w:r>
      <w:r w:rsidRPr="00EC266F">
        <w:rPr>
          <w:rFonts w:ascii="標楷體" w:eastAsia="標楷體" w:hAnsi="標楷體" w:hint="eastAsia"/>
          <w:snapToGrid w:val="0"/>
          <w:spacing w:val="-2"/>
          <w:kern w:val="0"/>
          <w:sz w:val="18"/>
          <w:szCs w:val="18"/>
        </w:rPr>
        <w:t>土地增值稅23</w:t>
      </w:r>
      <w:r w:rsidRPr="00EC266F">
        <w:rPr>
          <w:rFonts w:ascii="標楷體" w:eastAsia="標楷體" w:hAnsi="標楷體"/>
          <w:snapToGrid w:val="0"/>
          <w:spacing w:val="-2"/>
          <w:kern w:val="0"/>
          <w:sz w:val="18"/>
          <w:szCs w:val="18"/>
        </w:rPr>
        <w:t>,</w:t>
      </w:r>
      <w:r w:rsidRPr="00EC266F">
        <w:rPr>
          <w:rFonts w:ascii="標楷體" w:eastAsia="標楷體" w:hAnsi="標楷體" w:hint="eastAsia"/>
          <w:snapToGrid w:val="0"/>
          <w:spacing w:val="-2"/>
          <w:kern w:val="0"/>
          <w:sz w:val="18"/>
          <w:szCs w:val="18"/>
        </w:rPr>
        <w:t>534</w:t>
      </w:r>
      <w:r w:rsidRPr="00EC266F">
        <w:rPr>
          <w:rFonts w:ascii="標楷體" w:eastAsia="標楷體" w:hAnsi="標楷體"/>
          <w:snapToGrid w:val="0"/>
          <w:spacing w:val="-2"/>
          <w:kern w:val="0"/>
          <w:sz w:val="18"/>
          <w:szCs w:val="18"/>
        </w:rPr>
        <w:t>,3</w:t>
      </w:r>
      <w:r w:rsidRPr="00EC266F">
        <w:rPr>
          <w:rFonts w:ascii="標楷體" w:eastAsia="標楷體" w:hAnsi="標楷體" w:hint="eastAsia"/>
          <w:snapToGrid w:val="0"/>
          <w:spacing w:val="-2"/>
          <w:kern w:val="0"/>
          <w:sz w:val="18"/>
          <w:szCs w:val="18"/>
        </w:rPr>
        <w:t>17元。</w:t>
      </w:r>
    </w:p>
    <w:p w14:paraId="1D4F7D08" w14:textId="77777777" w:rsidR="004810AF" w:rsidRPr="00EC266F" w:rsidRDefault="004810AF" w:rsidP="004A11CB">
      <w:pPr>
        <w:tabs>
          <w:tab w:val="left" w:pos="11482"/>
          <w:tab w:val="left" w:pos="11624"/>
          <w:tab w:val="left" w:pos="11766"/>
        </w:tabs>
        <w:spacing w:line="170" w:lineRule="exact"/>
        <w:ind w:left="532" w:hangingChars="302" w:hanging="532"/>
        <w:jc w:val="both"/>
        <w:rPr>
          <w:rFonts w:ascii="標楷體" w:eastAsia="標楷體" w:hAnsi="標楷體"/>
          <w:spacing w:val="-3"/>
          <w:sz w:val="18"/>
          <w:szCs w:val="18"/>
        </w:rPr>
      </w:pPr>
      <w:r w:rsidRPr="00EC266F">
        <w:rPr>
          <w:rFonts w:ascii="標楷體" w:eastAsia="標楷體" w:hAnsi="標楷體" w:hint="eastAsia"/>
          <w:spacing w:val="-2"/>
          <w:sz w:val="18"/>
          <w:szCs w:val="18"/>
        </w:rPr>
        <w:t xml:space="preserve">    3.</w:t>
      </w:r>
      <w:r w:rsidRPr="00EC266F">
        <w:rPr>
          <w:rFonts w:ascii="標楷體" w:eastAsia="標楷體" w:hAnsi="標楷體" w:hint="eastAsia"/>
          <w:spacing w:val="-3"/>
          <w:sz w:val="18"/>
          <w:szCs w:val="18"/>
        </w:rPr>
        <w:t>採</w:t>
      </w:r>
      <w:r w:rsidRPr="00EC266F">
        <w:rPr>
          <w:rFonts w:ascii="標楷體" w:eastAsia="標楷體" w:hAnsi="標楷體" w:hint="eastAsia"/>
          <w:spacing w:val="-8"/>
          <w:sz w:val="18"/>
          <w:szCs w:val="18"/>
        </w:rPr>
        <w:t>用權益法認列之關聯企業及合資利益之份額（中央銀行稱事業投資利益），列於營業收入計有中央銀行及臺灣金融控股</w:t>
      </w:r>
      <w:r w:rsidRPr="00EC266F">
        <w:rPr>
          <w:rFonts w:ascii="標楷體" w:eastAsia="標楷體" w:hAnsi="標楷體" w:hint="eastAsia"/>
          <w:snapToGrid w:val="0"/>
          <w:spacing w:val="-8"/>
          <w:kern w:val="0"/>
          <w:sz w:val="18"/>
          <w:szCs w:val="18"/>
        </w:rPr>
        <w:t>公司，列於營業外收入計有台灣糖業公司、台灣電力公司、臺灣菸酒</w:t>
      </w:r>
      <w:r w:rsidRPr="00EC266F">
        <w:rPr>
          <w:rFonts w:ascii="標楷體" w:eastAsia="標楷體" w:hAnsi="標楷體" w:hint="eastAsia"/>
          <w:spacing w:val="-8"/>
          <w:sz w:val="18"/>
          <w:szCs w:val="18"/>
        </w:rPr>
        <w:t>公司、中華郵政公司及臺灣港務公司；採用權益法認列之關聯企業及合資損失之份額，計有</w:t>
      </w:r>
      <w:r w:rsidRPr="00EC266F">
        <w:rPr>
          <w:rFonts w:ascii="標楷體" w:eastAsia="標楷體" w:hAnsi="標楷體" w:hint="eastAsia"/>
          <w:snapToGrid w:val="0"/>
          <w:spacing w:val="-8"/>
          <w:kern w:val="0"/>
          <w:sz w:val="18"/>
          <w:szCs w:val="18"/>
        </w:rPr>
        <w:t>台灣中油公司及</w:t>
      </w:r>
      <w:r w:rsidRPr="00EC266F">
        <w:rPr>
          <w:rFonts w:ascii="標楷體" w:eastAsia="標楷體" w:hAnsi="標楷體" w:hint="eastAsia"/>
          <w:spacing w:val="-8"/>
          <w:sz w:val="18"/>
          <w:szCs w:val="18"/>
        </w:rPr>
        <w:t>臺灣菸</w:t>
      </w:r>
      <w:r w:rsidRPr="00EC266F">
        <w:rPr>
          <w:rFonts w:ascii="標楷體" w:eastAsia="標楷體" w:hAnsi="標楷體"/>
          <w:snapToGrid w:val="0"/>
          <w:spacing w:val="-8"/>
          <w:kern w:val="0"/>
          <w:sz w:val="18"/>
          <w:szCs w:val="18"/>
        </w:rPr>
        <w:t>酒公司。</w:t>
      </w:r>
    </w:p>
    <w:p w14:paraId="0D7C5F32" w14:textId="77777777" w:rsidR="004810AF" w:rsidRPr="00EC266F" w:rsidRDefault="004810AF" w:rsidP="004A11CB">
      <w:pPr>
        <w:tabs>
          <w:tab w:val="left" w:pos="11482"/>
          <w:tab w:val="left" w:pos="11624"/>
          <w:tab w:val="left" w:pos="11766"/>
        </w:tabs>
        <w:spacing w:line="170" w:lineRule="exact"/>
        <w:ind w:left="532" w:hangingChars="302" w:hanging="532"/>
        <w:jc w:val="both"/>
        <w:rPr>
          <w:rFonts w:ascii="標楷體" w:eastAsia="標楷體" w:hAnsi="標楷體"/>
          <w:spacing w:val="-2"/>
          <w:sz w:val="18"/>
          <w:szCs w:val="18"/>
        </w:rPr>
      </w:pPr>
      <w:r w:rsidRPr="00EC266F">
        <w:rPr>
          <w:rFonts w:ascii="標楷體" w:eastAsia="標楷體" w:hAnsi="標楷體" w:hint="eastAsia"/>
          <w:spacing w:val="-2"/>
          <w:sz w:val="18"/>
          <w:szCs w:val="18"/>
        </w:rPr>
        <w:t xml:space="preserve">    4.</w:t>
      </w:r>
      <w:r w:rsidRPr="00EC266F">
        <w:rPr>
          <w:rFonts w:ascii="標楷體" w:eastAsia="標楷體" w:hAnsi="標楷體" w:hint="eastAsia"/>
          <w:spacing w:val="-3"/>
          <w:sz w:val="18"/>
          <w:szCs w:val="18"/>
        </w:rPr>
        <w:t>臺灣港務公司之子公司計有臺灣港務港勤公司及高雄港區土地開發公司，</w:t>
      </w:r>
      <w:r w:rsidRPr="00EC266F">
        <w:rPr>
          <w:rFonts w:ascii="標楷體" w:eastAsia="標楷體" w:hAnsi="標楷體" w:hint="eastAsia"/>
          <w:spacing w:val="-2"/>
          <w:sz w:val="18"/>
          <w:szCs w:val="18"/>
        </w:rPr>
        <w:t>其中高雄</w:t>
      </w:r>
      <w:r w:rsidRPr="00EC266F">
        <w:rPr>
          <w:rFonts w:ascii="標楷體" w:eastAsia="標楷體" w:hAnsi="標楷體" w:hint="eastAsia"/>
          <w:sz w:val="18"/>
          <w:szCs w:val="18"/>
        </w:rPr>
        <w:t>港區土地開發公司之49％股權係屬高雄</w:t>
      </w:r>
      <w:r w:rsidRPr="00EC266F">
        <w:rPr>
          <w:rFonts w:ascii="標楷體" w:eastAsia="標楷體" w:hAnsi="標楷體" w:hint="eastAsia"/>
          <w:snapToGrid w:val="0"/>
          <w:spacing w:val="-2"/>
          <w:kern w:val="0"/>
          <w:sz w:val="18"/>
          <w:szCs w:val="18"/>
        </w:rPr>
        <w:t>市政府持有，</w:t>
      </w:r>
      <w:proofErr w:type="gramStart"/>
      <w:r w:rsidRPr="00EC266F">
        <w:rPr>
          <w:rFonts w:ascii="標楷體" w:eastAsia="標楷體" w:hAnsi="標楷體" w:hint="eastAsia"/>
          <w:snapToGrid w:val="0"/>
          <w:spacing w:val="-2"/>
          <w:kern w:val="0"/>
          <w:sz w:val="18"/>
          <w:szCs w:val="18"/>
        </w:rPr>
        <w:t>爰</w:t>
      </w:r>
      <w:proofErr w:type="gramEnd"/>
      <w:r w:rsidRPr="00EC266F">
        <w:rPr>
          <w:rFonts w:ascii="標楷體" w:eastAsia="標楷體" w:hAnsi="標楷體" w:hint="eastAsia"/>
          <w:snapToGrid w:val="0"/>
          <w:spacing w:val="-2"/>
          <w:kern w:val="0"/>
          <w:sz w:val="18"/>
          <w:szCs w:val="18"/>
        </w:rPr>
        <w:t>屬其權益之</w:t>
      </w:r>
      <w:proofErr w:type="gramStart"/>
      <w:r w:rsidRPr="00EC266F">
        <w:rPr>
          <w:rFonts w:ascii="標楷體" w:eastAsia="標楷體" w:hAnsi="標楷體" w:hint="eastAsia"/>
          <w:snapToGrid w:val="0"/>
          <w:spacing w:val="-2"/>
          <w:kern w:val="0"/>
          <w:sz w:val="18"/>
          <w:szCs w:val="18"/>
        </w:rPr>
        <w:t>本期淨損</w:t>
      </w:r>
      <w:proofErr w:type="gramEnd"/>
      <w:r w:rsidRPr="00EC266F">
        <w:rPr>
          <w:rFonts w:ascii="標楷體" w:eastAsia="標楷體" w:hAnsi="標楷體" w:hint="eastAsia"/>
          <w:snapToGrid w:val="0"/>
          <w:spacing w:val="-2"/>
          <w:kern w:val="0"/>
          <w:sz w:val="18"/>
          <w:szCs w:val="18"/>
        </w:rPr>
        <w:t>1,</w:t>
      </w:r>
      <w:r w:rsidRPr="00EC266F">
        <w:rPr>
          <w:rFonts w:ascii="標楷體" w:eastAsia="標楷體" w:hAnsi="標楷體"/>
          <w:snapToGrid w:val="0"/>
          <w:spacing w:val="-2"/>
          <w:kern w:val="0"/>
          <w:sz w:val="18"/>
          <w:szCs w:val="18"/>
        </w:rPr>
        <w:t>627,617</w:t>
      </w:r>
      <w:r w:rsidRPr="00EC266F">
        <w:rPr>
          <w:rFonts w:ascii="標楷體" w:eastAsia="標楷體" w:hAnsi="標楷體" w:hint="eastAsia"/>
          <w:snapToGrid w:val="0"/>
          <w:spacing w:val="-2"/>
          <w:kern w:val="0"/>
          <w:sz w:val="18"/>
          <w:szCs w:val="18"/>
        </w:rPr>
        <w:t>元。</w:t>
      </w:r>
    </w:p>
    <w:p w14:paraId="31D88EE8" w14:textId="4CA57E59" w:rsidR="0071255B" w:rsidRPr="00EC266F" w:rsidRDefault="004810AF" w:rsidP="00EC5E81">
      <w:pPr>
        <w:tabs>
          <w:tab w:val="left" w:pos="11482"/>
          <w:tab w:val="left" w:pos="11624"/>
          <w:tab w:val="left" w:pos="11766"/>
        </w:tabs>
        <w:spacing w:line="170" w:lineRule="exact"/>
        <w:ind w:left="352" w:hangingChars="200" w:hanging="352"/>
        <w:jc w:val="both"/>
        <w:rPr>
          <w:rFonts w:ascii="標楷體" w:eastAsia="標楷體" w:hAnsi="標楷體"/>
          <w:spacing w:val="-2"/>
          <w:sz w:val="18"/>
          <w:szCs w:val="18"/>
        </w:rPr>
      </w:pPr>
      <w:r w:rsidRPr="00EC266F">
        <w:rPr>
          <w:rFonts w:ascii="標楷體" w:eastAsia="標楷體" w:hAnsi="標楷體" w:hint="eastAsia"/>
          <w:spacing w:val="-2"/>
          <w:sz w:val="18"/>
          <w:szCs w:val="18"/>
        </w:rPr>
        <w:t xml:space="preserve">    5.本表各項數字因</w:t>
      </w:r>
      <w:proofErr w:type="gramStart"/>
      <w:r w:rsidRPr="00EC266F">
        <w:rPr>
          <w:rFonts w:ascii="標楷體" w:eastAsia="標楷體" w:hAnsi="標楷體" w:hint="eastAsia"/>
          <w:spacing w:val="-2"/>
          <w:sz w:val="18"/>
          <w:szCs w:val="18"/>
        </w:rPr>
        <w:t>採</w:t>
      </w:r>
      <w:proofErr w:type="gramEnd"/>
      <w:r w:rsidRPr="00EC266F">
        <w:rPr>
          <w:rFonts w:ascii="標楷體" w:eastAsia="標楷體" w:hAnsi="標楷體" w:hint="eastAsia"/>
          <w:spacing w:val="-2"/>
          <w:sz w:val="18"/>
          <w:szCs w:val="18"/>
        </w:rPr>
        <w:t>四捨五入方式計算，細項數字之和與合計數或有差異。</w:t>
      </w:r>
    </w:p>
    <w:sectPr w:rsidR="0071255B" w:rsidRPr="00EC266F" w:rsidSect="00DD22A1">
      <w:footerReference w:type="even" r:id="rId8"/>
      <w:footerReference w:type="default" r:id="rId9"/>
      <w:pgSz w:w="11907" w:h="16840" w:code="9"/>
      <w:pgMar w:top="1418" w:right="1134"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DB0AC" w14:textId="77777777" w:rsidR="005241CD" w:rsidRDefault="005241CD" w:rsidP="00C5150A">
      <w:r>
        <w:separator/>
      </w:r>
    </w:p>
  </w:endnote>
  <w:endnote w:type="continuationSeparator" w:id="0">
    <w:p w14:paraId="408175C7" w14:textId="77777777" w:rsidR="005241CD" w:rsidRDefault="005241CD"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0A1C" w14:textId="77777777" w:rsidR="0076004F" w:rsidRPr="00707F29" w:rsidRDefault="00707F29" w:rsidP="00BE4880">
    <w:pPr>
      <w:pStyle w:val="a5"/>
      <w:jc w:val="center"/>
      <w:rPr>
        <w:rFonts w:ascii="標楷體" w:eastAsia="標楷體" w:hAnsi="標楷體"/>
      </w:rPr>
    </w:pPr>
    <w:r w:rsidRPr="00707F29">
      <w:rPr>
        <w:rFonts w:ascii="標楷體" w:eastAsia="標楷體" w:hAnsi="標楷體"/>
      </w:rPr>
      <w:t>丁－</w:t>
    </w:r>
    <w:r w:rsidRPr="00707F29">
      <w:rPr>
        <w:rFonts w:ascii="標楷體" w:eastAsia="標楷體" w:hAnsi="標楷體"/>
      </w:rPr>
      <w:fldChar w:fldCharType="begin"/>
    </w:r>
    <w:r w:rsidRPr="00707F29">
      <w:rPr>
        <w:rFonts w:ascii="標楷體" w:eastAsia="標楷體" w:hAnsi="標楷體"/>
      </w:rPr>
      <w:instrText>PAGE   \* MERGEFORMAT</w:instrText>
    </w:r>
    <w:r w:rsidRPr="00707F29">
      <w:rPr>
        <w:rFonts w:ascii="標楷體" w:eastAsia="標楷體" w:hAnsi="標楷體"/>
      </w:rPr>
      <w:fldChar w:fldCharType="separate"/>
    </w:r>
    <w:r w:rsidR="00D9194E" w:rsidRPr="00D9194E">
      <w:rPr>
        <w:rFonts w:ascii="標楷體" w:eastAsia="標楷體" w:hAnsi="標楷體"/>
        <w:noProof/>
        <w:lang w:val="zh-TW"/>
      </w:rPr>
      <w:t>2</w:t>
    </w:r>
    <w:r w:rsidRPr="00707F29">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9D914" w14:textId="77777777" w:rsidR="0076004F" w:rsidRDefault="00707F29" w:rsidP="0009582C">
    <w:pPr>
      <w:pStyle w:val="a5"/>
      <w:jc w:val="center"/>
    </w:pPr>
    <w:r w:rsidRPr="00707F29">
      <w:rPr>
        <w:rFonts w:ascii="標楷體" w:eastAsia="標楷體" w:hAnsi="標楷體" w:hint="eastAsia"/>
      </w:rPr>
      <w:t>丁－</w:t>
    </w:r>
    <w:r w:rsidRPr="00707F29">
      <w:rPr>
        <w:rFonts w:ascii="標楷體" w:eastAsia="標楷體" w:hAnsi="標楷體"/>
      </w:rPr>
      <w:fldChar w:fldCharType="begin"/>
    </w:r>
    <w:r w:rsidRPr="00707F29">
      <w:rPr>
        <w:rFonts w:ascii="標楷體" w:eastAsia="標楷體" w:hAnsi="標楷體"/>
      </w:rPr>
      <w:instrText>PAGE   \* MERGEFORMAT</w:instrText>
    </w:r>
    <w:r w:rsidRPr="00707F29">
      <w:rPr>
        <w:rFonts w:ascii="標楷體" w:eastAsia="標楷體" w:hAnsi="標楷體"/>
      </w:rPr>
      <w:fldChar w:fldCharType="separate"/>
    </w:r>
    <w:r w:rsidR="003E1723" w:rsidRPr="003E1723">
      <w:rPr>
        <w:rFonts w:ascii="標楷體" w:eastAsia="標楷體" w:hAnsi="標楷體"/>
        <w:noProof/>
        <w:lang w:val="zh-TW"/>
      </w:rPr>
      <w:t>1</w:t>
    </w:r>
    <w:r w:rsidRPr="00707F29">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76F6A" w14:textId="77777777" w:rsidR="005241CD" w:rsidRDefault="005241CD" w:rsidP="00C5150A">
      <w:r>
        <w:separator/>
      </w:r>
    </w:p>
  </w:footnote>
  <w:footnote w:type="continuationSeparator" w:id="0">
    <w:p w14:paraId="2DF5039D" w14:textId="77777777" w:rsidR="005241CD" w:rsidRDefault="005241CD" w:rsidP="00C51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4" w15:restartNumberingAfterBreak="0">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61879583">
    <w:abstractNumId w:val="3"/>
  </w:num>
  <w:num w:numId="2" w16cid:durableId="1903101911">
    <w:abstractNumId w:val="2"/>
  </w:num>
  <w:num w:numId="3" w16cid:durableId="1266772507">
    <w:abstractNumId w:val="4"/>
  </w:num>
  <w:num w:numId="4" w16cid:durableId="1484467986">
    <w:abstractNumId w:val="0"/>
  </w:num>
  <w:num w:numId="5" w16cid:durableId="1464156075">
    <w:abstractNumId w:val="5"/>
  </w:num>
  <w:num w:numId="6" w16cid:durableId="256788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50A"/>
    <w:rsid w:val="00001525"/>
    <w:rsid w:val="00001F8A"/>
    <w:rsid w:val="0000309C"/>
    <w:rsid w:val="00003435"/>
    <w:rsid w:val="00007AE2"/>
    <w:rsid w:val="000103B2"/>
    <w:rsid w:val="000111A2"/>
    <w:rsid w:val="0001252E"/>
    <w:rsid w:val="00020513"/>
    <w:rsid w:val="00021872"/>
    <w:rsid w:val="00021CF7"/>
    <w:rsid w:val="00026EA4"/>
    <w:rsid w:val="00027236"/>
    <w:rsid w:val="00027D24"/>
    <w:rsid w:val="000308DC"/>
    <w:rsid w:val="00032646"/>
    <w:rsid w:val="00032B9A"/>
    <w:rsid w:val="00033A8D"/>
    <w:rsid w:val="00042FCA"/>
    <w:rsid w:val="00044806"/>
    <w:rsid w:val="00044DFD"/>
    <w:rsid w:val="00045360"/>
    <w:rsid w:val="00046B5E"/>
    <w:rsid w:val="0005063D"/>
    <w:rsid w:val="00051EBA"/>
    <w:rsid w:val="000530DC"/>
    <w:rsid w:val="00053F90"/>
    <w:rsid w:val="0005648F"/>
    <w:rsid w:val="000577B3"/>
    <w:rsid w:val="00060AA2"/>
    <w:rsid w:val="000621F3"/>
    <w:rsid w:val="000632B0"/>
    <w:rsid w:val="0006712D"/>
    <w:rsid w:val="0006757D"/>
    <w:rsid w:val="0006764B"/>
    <w:rsid w:val="00071524"/>
    <w:rsid w:val="00072116"/>
    <w:rsid w:val="000723DB"/>
    <w:rsid w:val="00072585"/>
    <w:rsid w:val="00072C9C"/>
    <w:rsid w:val="0007318A"/>
    <w:rsid w:val="0007518B"/>
    <w:rsid w:val="000801DE"/>
    <w:rsid w:val="00083106"/>
    <w:rsid w:val="00083729"/>
    <w:rsid w:val="00084235"/>
    <w:rsid w:val="0008504A"/>
    <w:rsid w:val="00087225"/>
    <w:rsid w:val="0008756B"/>
    <w:rsid w:val="000906F2"/>
    <w:rsid w:val="00090791"/>
    <w:rsid w:val="00090C29"/>
    <w:rsid w:val="0009206B"/>
    <w:rsid w:val="00092A0F"/>
    <w:rsid w:val="00094A23"/>
    <w:rsid w:val="0009582C"/>
    <w:rsid w:val="00096162"/>
    <w:rsid w:val="00097078"/>
    <w:rsid w:val="000A18C6"/>
    <w:rsid w:val="000A19D3"/>
    <w:rsid w:val="000A2DAC"/>
    <w:rsid w:val="000A3AA1"/>
    <w:rsid w:val="000A4998"/>
    <w:rsid w:val="000A4ED2"/>
    <w:rsid w:val="000B089A"/>
    <w:rsid w:val="000B2F16"/>
    <w:rsid w:val="000B479D"/>
    <w:rsid w:val="000C3F7D"/>
    <w:rsid w:val="000C685B"/>
    <w:rsid w:val="000C728B"/>
    <w:rsid w:val="000C7495"/>
    <w:rsid w:val="000C7853"/>
    <w:rsid w:val="000D2480"/>
    <w:rsid w:val="000D297B"/>
    <w:rsid w:val="000D2F61"/>
    <w:rsid w:val="000D3E66"/>
    <w:rsid w:val="000D45D3"/>
    <w:rsid w:val="000D5D36"/>
    <w:rsid w:val="000D7F5C"/>
    <w:rsid w:val="000D7FAB"/>
    <w:rsid w:val="000E04A5"/>
    <w:rsid w:val="000F578B"/>
    <w:rsid w:val="001007DF"/>
    <w:rsid w:val="001007FD"/>
    <w:rsid w:val="00100876"/>
    <w:rsid w:val="00100CD4"/>
    <w:rsid w:val="0010177E"/>
    <w:rsid w:val="00107506"/>
    <w:rsid w:val="001106FC"/>
    <w:rsid w:val="001119D7"/>
    <w:rsid w:val="001126F4"/>
    <w:rsid w:val="001128B5"/>
    <w:rsid w:val="00113C9A"/>
    <w:rsid w:val="00122FD1"/>
    <w:rsid w:val="0012397C"/>
    <w:rsid w:val="00124846"/>
    <w:rsid w:val="00132724"/>
    <w:rsid w:val="00133631"/>
    <w:rsid w:val="001404C6"/>
    <w:rsid w:val="00140E93"/>
    <w:rsid w:val="00141019"/>
    <w:rsid w:val="0014325C"/>
    <w:rsid w:val="00143871"/>
    <w:rsid w:val="0014451F"/>
    <w:rsid w:val="00145583"/>
    <w:rsid w:val="00145667"/>
    <w:rsid w:val="00147180"/>
    <w:rsid w:val="0015175E"/>
    <w:rsid w:val="00151CB1"/>
    <w:rsid w:val="0015279C"/>
    <w:rsid w:val="00153D1E"/>
    <w:rsid w:val="0015599A"/>
    <w:rsid w:val="0015632D"/>
    <w:rsid w:val="0016110F"/>
    <w:rsid w:val="00161B94"/>
    <w:rsid w:val="001665CA"/>
    <w:rsid w:val="00167EEF"/>
    <w:rsid w:val="0017229E"/>
    <w:rsid w:val="001755A5"/>
    <w:rsid w:val="001821E7"/>
    <w:rsid w:val="00183900"/>
    <w:rsid w:val="00185295"/>
    <w:rsid w:val="001869CD"/>
    <w:rsid w:val="001869FA"/>
    <w:rsid w:val="001876E9"/>
    <w:rsid w:val="00187C85"/>
    <w:rsid w:val="001942C9"/>
    <w:rsid w:val="001A207E"/>
    <w:rsid w:val="001A3AF4"/>
    <w:rsid w:val="001A3FFD"/>
    <w:rsid w:val="001A79F9"/>
    <w:rsid w:val="001B224F"/>
    <w:rsid w:val="001B2779"/>
    <w:rsid w:val="001B2A92"/>
    <w:rsid w:val="001B40EC"/>
    <w:rsid w:val="001B410B"/>
    <w:rsid w:val="001C55FC"/>
    <w:rsid w:val="001D02C3"/>
    <w:rsid w:val="001D1249"/>
    <w:rsid w:val="001D174B"/>
    <w:rsid w:val="001D27BC"/>
    <w:rsid w:val="001D4EBD"/>
    <w:rsid w:val="001D5A9A"/>
    <w:rsid w:val="001E3135"/>
    <w:rsid w:val="001E6C9F"/>
    <w:rsid w:val="001E7738"/>
    <w:rsid w:val="001F08DF"/>
    <w:rsid w:val="001F3EE0"/>
    <w:rsid w:val="001F438C"/>
    <w:rsid w:val="001F79FF"/>
    <w:rsid w:val="00200EEF"/>
    <w:rsid w:val="00203078"/>
    <w:rsid w:val="00203CEF"/>
    <w:rsid w:val="002124BD"/>
    <w:rsid w:val="0021286D"/>
    <w:rsid w:val="002141B5"/>
    <w:rsid w:val="00215B8A"/>
    <w:rsid w:val="00220E0C"/>
    <w:rsid w:val="00223F9A"/>
    <w:rsid w:val="0022571A"/>
    <w:rsid w:val="00225C6B"/>
    <w:rsid w:val="0023681B"/>
    <w:rsid w:val="00236BD6"/>
    <w:rsid w:val="002376BD"/>
    <w:rsid w:val="002409F2"/>
    <w:rsid w:val="00241EAC"/>
    <w:rsid w:val="00243AA7"/>
    <w:rsid w:val="00243EA2"/>
    <w:rsid w:val="002451A6"/>
    <w:rsid w:val="002463AC"/>
    <w:rsid w:val="00246C33"/>
    <w:rsid w:val="00246EFB"/>
    <w:rsid w:val="00250A97"/>
    <w:rsid w:val="00250C6A"/>
    <w:rsid w:val="00251528"/>
    <w:rsid w:val="00253838"/>
    <w:rsid w:val="00254980"/>
    <w:rsid w:val="002551AA"/>
    <w:rsid w:val="002560B8"/>
    <w:rsid w:val="00261184"/>
    <w:rsid w:val="002669EA"/>
    <w:rsid w:val="00266C69"/>
    <w:rsid w:val="00266FC6"/>
    <w:rsid w:val="00270F23"/>
    <w:rsid w:val="002712B6"/>
    <w:rsid w:val="0027159C"/>
    <w:rsid w:val="002731EE"/>
    <w:rsid w:val="00274E28"/>
    <w:rsid w:val="00277FBB"/>
    <w:rsid w:val="00280A6E"/>
    <w:rsid w:val="00284A44"/>
    <w:rsid w:val="00285CF8"/>
    <w:rsid w:val="00290796"/>
    <w:rsid w:val="0029298A"/>
    <w:rsid w:val="002A14D9"/>
    <w:rsid w:val="002A4E0D"/>
    <w:rsid w:val="002A73C6"/>
    <w:rsid w:val="002B193C"/>
    <w:rsid w:val="002B2B8C"/>
    <w:rsid w:val="002B30EB"/>
    <w:rsid w:val="002B5359"/>
    <w:rsid w:val="002B667A"/>
    <w:rsid w:val="002B6EDD"/>
    <w:rsid w:val="002B7BD6"/>
    <w:rsid w:val="002C014E"/>
    <w:rsid w:val="002C0B1F"/>
    <w:rsid w:val="002C1CAF"/>
    <w:rsid w:val="002C64B3"/>
    <w:rsid w:val="002C751D"/>
    <w:rsid w:val="002D47D8"/>
    <w:rsid w:val="002D762F"/>
    <w:rsid w:val="002D79D3"/>
    <w:rsid w:val="002E0DBB"/>
    <w:rsid w:val="002E4885"/>
    <w:rsid w:val="002E55C4"/>
    <w:rsid w:val="002E579D"/>
    <w:rsid w:val="002E75BB"/>
    <w:rsid w:val="002E7AE9"/>
    <w:rsid w:val="002F09C9"/>
    <w:rsid w:val="002F21CC"/>
    <w:rsid w:val="002F2320"/>
    <w:rsid w:val="002F2F72"/>
    <w:rsid w:val="002F46E3"/>
    <w:rsid w:val="002F64E6"/>
    <w:rsid w:val="00301A20"/>
    <w:rsid w:val="003146CF"/>
    <w:rsid w:val="00324A02"/>
    <w:rsid w:val="00324D29"/>
    <w:rsid w:val="00327E52"/>
    <w:rsid w:val="00331874"/>
    <w:rsid w:val="003318AF"/>
    <w:rsid w:val="00332BB8"/>
    <w:rsid w:val="00335188"/>
    <w:rsid w:val="003439DB"/>
    <w:rsid w:val="00352181"/>
    <w:rsid w:val="003541F5"/>
    <w:rsid w:val="00355946"/>
    <w:rsid w:val="003622C6"/>
    <w:rsid w:val="00363496"/>
    <w:rsid w:val="00364437"/>
    <w:rsid w:val="00364597"/>
    <w:rsid w:val="00365D19"/>
    <w:rsid w:val="00372354"/>
    <w:rsid w:val="00375027"/>
    <w:rsid w:val="00376FE6"/>
    <w:rsid w:val="00377660"/>
    <w:rsid w:val="0038263F"/>
    <w:rsid w:val="003831E2"/>
    <w:rsid w:val="00384B32"/>
    <w:rsid w:val="003851E8"/>
    <w:rsid w:val="00386490"/>
    <w:rsid w:val="00387A4F"/>
    <w:rsid w:val="00390499"/>
    <w:rsid w:val="00392278"/>
    <w:rsid w:val="00394AFA"/>
    <w:rsid w:val="003A0625"/>
    <w:rsid w:val="003A32BC"/>
    <w:rsid w:val="003A347E"/>
    <w:rsid w:val="003A7084"/>
    <w:rsid w:val="003A78A7"/>
    <w:rsid w:val="003B0E49"/>
    <w:rsid w:val="003B1484"/>
    <w:rsid w:val="003B31E1"/>
    <w:rsid w:val="003B3596"/>
    <w:rsid w:val="003B418B"/>
    <w:rsid w:val="003B457A"/>
    <w:rsid w:val="003B45ED"/>
    <w:rsid w:val="003B7D20"/>
    <w:rsid w:val="003C7BBA"/>
    <w:rsid w:val="003D0499"/>
    <w:rsid w:val="003D0750"/>
    <w:rsid w:val="003D18BE"/>
    <w:rsid w:val="003D18E0"/>
    <w:rsid w:val="003D5360"/>
    <w:rsid w:val="003D5FA6"/>
    <w:rsid w:val="003D785F"/>
    <w:rsid w:val="003E1723"/>
    <w:rsid w:val="003E23E5"/>
    <w:rsid w:val="003E2899"/>
    <w:rsid w:val="003E29E2"/>
    <w:rsid w:val="003E5405"/>
    <w:rsid w:val="003E7CBE"/>
    <w:rsid w:val="003F01D6"/>
    <w:rsid w:val="003F0EC5"/>
    <w:rsid w:val="003F0F46"/>
    <w:rsid w:val="003F4C2B"/>
    <w:rsid w:val="004010AB"/>
    <w:rsid w:val="00403879"/>
    <w:rsid w:val="00406DB4"/>
    <w:rsid w:val="00410897"/>
    <w:rsid w:val="004245D9"/>
    <w:rsid w:val="004332B6"/>
    <w:rsid w:val="00434C0C"/>
    <w:rsid w:val="00437A63"/>
    <w:rsid w:val="00443E68"/>
    <w:rsid w:val="00443E83"/>
    <w:rsid w:val="00445B41"/>
    <w:rsid w:val="00450DB4"/>
    <w:rsid w:val="0045125E"/>
    <w:rsid w:val="0045246A"/>
    <w:rsid w:val="004526A4"/>
    <w:rsid w:val="00456038"/>
    <w:rsid w:val="00457B64"/>
    <w:rsid w:val="00461E6D"/>
    <w:rsid w:val="00463BFF"/>
    <w:rsid w:val="004650CE"/>
    <w:rsid w:val="004656E6"/>
    <w:rsid w:val="00466BF0"/>
    <w:rsid w:val="00471C0C"/>
    <w:rsid w:val="0047358C"/>
    <w:rsid w:val="00480532"/>
    <w:rsid w:val="0048063E"/>
    <w:rsid w:val="004810AF"/>
    <w:rsid w:val="004825BE"/>
    <w:rsid w:val="004833C0"/>
    <w:rsid w:val="00483739"/>
    <w:rsid w:val="00484930"/>
    <w:rsid w:val="00485B1F"/>
    <w:rsid w:val="00485EF5"/>
    <w:rsid w:val="00486C3A"/>
    <w:rsid w:val="00486F21"/>
    <w:rsid w:val="00487043"/>
    <w:rsid w:val="004914B7"/>
    <w:rsid w:val="00495A2E"/>
    <w:rsid w:val="00497FF6"/>
    <w:rsid w:val="004A11CB"/>
    <w:rsid w:val="004A140F"/>
    <w:rsid w:val="004A1529"/>
    <w:rsid w:val="004A5593"/>
    <w:rsid w:val="004A6A07"/>
    <w:rsid w:val="004A6EE1"/>
    <w:rsid w:val="004B11B3"/>
    <w:rsid w:val="004B3404"/>
    <w:rsid w:val="004B5517"/>
    <w:rsid w:val="004B5F5A"/>
    <w:rsid w:val="004C22E5"/>
    <w:rsid w:val="004C260E"/>
    <w:rsid w:val="004C740D"/>
    <w:rsid w:val="004D05B5"/>
    <w:rsid w:val="004D0B50"/>
    <w:rsid w:val="004D2D35"/>
    <w:rsid w:val="004D2E86"/>
    <w:rsid w:val="004D3B32"/>
    <w:rsid w:val="004D44C0"/>
    <w:rsid w:val="004D50B7"/>
    <w:rsid w:val="004D784A"/>
    <w:rsid w:val="004D7B76"/>
    <w:rsid w:val="004E20D1"/>
    <w:rsid w:val="004E378E"/>
    <w:rsid w:val="004E5B43"/>
    <w:rsid w:val="004E7949"/>
    <w:rsid w:val="004F0E03"/>
    <w:rsid w:val="004F13F2"/>
    <w:rsid w:val="004F1457"/>
    <w:rsid w:val="004F190F"/>
    <w:rsid w:val="004F242B"/>
    <w:rsid w:val="004F44AE"/>
    <w:rsid w:val="004F5727"/>
    <w:rsid w:val="004F5F35"/>
    <w:rsid w:val="004F6384"/>
    <w:rsid w:val="004F6ABE"/>
    <w:rsid w:val="005007E2"/>
    <w:rsid w:val="0050257D"/>
    <w:rsid w:val="00504F49"/>
    <w:rsid w:val="0051129B"/>
    <w:rsid w:val="005124DF"/>
    <w:rsid w:val="00513510"/>
    <w:rsid w:val="00513852"/>
    <w:rsid w:val="005144B6"/>
    <w:rsid w:val="00516E3F"/>
    <w:rsid w:val="0052037B"/>
    <w:rsid w:val="005217D8"/>
    <w:rsid w:val="005241CD"/>
    <w:rsid w:val="005261CC"/>
    <w:rsid w:val="0052747C"/>
    <w:rsid w:val="00530384"/>
    <w:rsid w:val="00530DD8"/>
    <w:rsid w:val="005312D1"/>
    <w:rsid w:val="00531534"/>
    <w:rsid w:val="00531760"/>
    <w:rsid w:val="00543CC2"/>
    <w:rsid w:val="00544FBC"/>
    <w:rsid w:val="00545401"/>
    <w:rsid w:val="005507D6"/>
    <w:rsid w:val="005544D1"/>
    <w:rsid w:val="005560E8"/>
    <w:rsid w:val="005572D0"/>
    <w:rsid w:val="00557307"/>
    <w:rsid w:val="005602AE"/>
    <w:rsid w:val="00562F05"/>
    <w:rsid w:val="00565F43"/>
    <w:rsid w:val="00572F5B"/>
    <w:rsid w:val="005738EB"/>
    <w:rsid w:val="00577209"/>
    <w:rsid w:val="00580ECF"/>
    <w:rsid w:val="005815BE"/>
    <w:rsid w:val="00583AE5"/>
    <w:rsid w:val="00583EEC"/>
    <w:rsid w:val="005851D4"/>
    <w:rsid w:val="005869CE"/>
    <w:rsid w:val="0059202E"/>
    <w:rsid w:val="0059767E"/>
    <w:rsid w:val="005977E6"/>
    <w:rsid w:val="005A419C"/>
    <w:rsid w:val="005A5FDC"/>
    <w:rsid w:val="005A7236"/>
    <w:rsid w:val="005A7D82"/>
    <w:rsid w:val="005A7FC8"/>
    <w:rsid w:val="005B0968"/>
    <w:rsid w:val="005B108D"/>
    <w:rsid w:val="005B12C9"/>
    <w:rsid w:val="005B26DE"/>
    <w:rsid w:val="005B2EF2"/>
    <w:rsid w:val="005B38DA"/>
    <w:rsid w:val="005B4C15"/>
    <w:rsid w:val="005B54C3"/>
    <w:rsid w:val="005B5E56"/>
    <w:rsid w:val="005B671E"/>
    <w:rsid w:val="005C015D"/>
    <w:rsid w:val="005C19A9"/>
    <w:rsid w:val="005C2B0F"/>
    <w:rsid w:val="005C2D54"/>
    <w:rsid w:val="005C7FB1"/>
    <w:rsid w:val="005D0DD6"/>
    <w:rsid w:val="005D6047"/>
    <w:rsid w:val="005E1051"/>
    <w:rsid w:val="005E225B"/>
    <w:rsid w:val="005F10AC"/>
    <w:rsid w:val="005F1CE1"/>
    <w:rsid w:val="005F7E87"/>
    <w:rsid w:val="00603E41"/>
    <w:rsid w:val="006047DC"/>
    <w:rsid w:val="00606ABA"/>
    <w:rsid w:val="00624010"/>
    <w:rsid w:val="006242AA"/>
    <w:rsid w:val="00627AF7"/>
    <w:rsid w:val="0063092B"/>
    <w:rsid w:val="00632EFD"/>
    <w:rsid w:val="00637BF7"/>
    <w:rsid w:val="006403EF"/>
    <w:rsid w:val="00641603"/>
    <w:rsid w:val="00642AA3"/>
    <w:rsid w:val="00642C71"/>
    <w:rsid w:val="00644F7D"/>
    <w:rsid w:val="0064737E"/>
    <w:rsid w:val="006517F9"/>
    <w:rsid w:val="00653AB2"/>
    <w:rsid w:val="00654E91"/>
    <w:rsid w:val="00655310"/>
    <w:rsid w:val="00657454"/>
    <w:rsid w:val="006625B7"/>
    <w:rsid w:val="006626D4"/>
    <w:rsid w:val="00664453"/>
    <w:rsid w:val="0066461F"/>
    <w:rsid w:val="006651C3"/>
    <w:rsid w:val="006653F8"/>
    <w:rsid w:val="006702E4"/>
    <w:rsid w:val="0067047F"/>
    <w:rsid w:val="0067227A"/>
    <w:rsid w:val="00673457"/>
    <w:rsid w:val="00675247"/>
    <w:rsid w:val="006756C7"/>
    <w:rsid w:val="00676681"/>
    <w:rsid w:val="006771FB"/>
    <w:rsid w:val="006779A0"/>
    <w:rsid w:val="00684485"/>
    <w:rsid w:val="006906E8"/>
    <w:rsid w:val="00694DF1"/>
    <w:rsid w:val="00695642"/>
    <w:rsid w:val="00695D97"/>
    <w:rsid w:val="006A14AB"/>
    <w:rsid w:val="006A29E8"/>
    <w:rsid w:val="006A2DD3"/>
    <w:rsid w:val="006A485E"/>
    <w:rsid w:val="006A62B5"/>
    <w:rsid w:val="006A695B"/>
    <w:rsid w:val="006B01A1"/>
    <w:rsid w:val="006B3C42"/>
    <w:rsid w:val="006B7B9B"/>
    <w:rsid w:val="006C029A"/>
    <w:rsid w:val="006C0E82"/>
    <w:rsid w:val="006C16AF"/>
    <w:rsid w:val="006C2ACD"/>
    <w:rsid w:val="006C3D92"/>
    <w:rsid w:val="006D573F"/>
    <w:rsid w:val="006E0031"/>
    <w:rsid w:val="006E0FDE"/>
    <w:rsid w:val="006E1080"/>
    <w:rsid w:val="006E442E"/>
    <w:rsid w:val="006E6EE7"/>
    <w:rsid w:val="006F0F43"/>
    <w:rsid w:val="006F17DB"/>
    <w:rsid w:val="006F3937"/>
    <w:rsid w:val="006F4A34"/>
    <w:rsid w:val="006F4FBC"/>
    <w:rsid w:val="006F7DD7"/>
    <w:rsid w:val="00702741"/>
    <w:rsid w:val="00704542"/>
    <w:rsid w:val="00704563"/>
    <w:rsid w:val="00707F29"/>
    <w:rsid w:val="007118B1"/>
    <w:rsid w:val="0071255B"/>
    <w:rsid w:val="00714489"/>
    <w:rsid w:val="007147FE"/>
    <w:rsid w:val="00715384"/>
    <w:rsid w:val="007200EB"/>
    <w:rsid w:val="0072037F"/>
    <w:rsid w:val="00723699"/>
    <w:rsid w:val="00724E83"/>
    <w:rsid w:val="00730A7B"/>
    <w:rsid w:val="00733864"/>
    <w:rsid w:val="00734E09"/>
    <w:rsid w:val="00735D36"/>
    <w:rsid w:val="00741933"/>
    <w:rsid w:val="00741CB6"/>
    <w:rsid w:val="007474DB"/>
    <w:rsid w:val="007509F3"/>
    <w:rsid w:val="00752E1D"/>
    <w:rsid w:val="0075451B"/>
    <w:rsid w:val="0076004F"/>
    <w:rsid w:val="00767B19"/>
    <w:rsid w:val="0077011B"/>
    <w:rsid w:val="00770C2C"/>
    <w:rsid w:val="00771F41"/>
    <w:rsid w:val="0077209D"/>
    <w:rsid w:val="0077274D"/>
    <w:rsid w:val="00773870"/>
    <w:rsid w:val="00773969"/>
    <w:rsid w:val="0077657D"/>
    <w:rsid w:val="0078010D"/>
    <w:rsid w:val="00780A77"/>
    <w:rsid w:val="0078421D"/>
    <w:rsid w:val="00790217"/>
    <w:rsid w:val="007917FA"/>
    <w:rsid w:val="00792D9D"/>
    <w:rsid w:val="007959C5"/>
    <w:rsid w:val="0079746C"/>
    <w:rsid w:val="00797945"/>
    <w:rsid w:val="007A208E"/>
    <w:rsid w:val="007A23E7"/>
    <w:rsid w:val="007A3A9D"/>
    <w:rsid w:val="007B1702"/>
    <w:rsid w:val="007B2134"/>
    <w:rsid w:val="007B4151"/>
    <w:rsid w:val="007B572D"/>
    <w:rsid w:val="007B6F52"/>
    <w:rsid w:val="007B7820"/>
    <w:rsid w:val="007B7F02"/>
    <w:rsid w:val="007C0247"/>
    <w:rsid w:val="007C3B67"/>
    <w:rsid w:val="007C427D"/>
    <w:rsid w:val="007C607D"/>
    <w:rsid w:val="007C6389"/>
    <w:rsid w:val="007C70AC"/>
    <w:rsid w:val="007D0FED"/>
    <w:rsid w:val="007D35BA"/>
    <w:rsid w:val="007D4161"/>
    <w:rsid w:val="007D437E"/>
    <w:rsid w:val="007D4497"/>
    <w:rsid w:val="007D4E52"/>
    <w:rsid w:val="007D525D"/>
    <w:rsid w:val="007D6109"/>
    <w:rsid w:val="007E2576"/>
    <w:rsid w:val="007E2890"/>
    <w:rsid w:val="007E2A6C"/>
    <w:rsid w:val="007E42AA"/>
    <w:rsid w:val="007E6410"/>
    <w:rsid w:val="007E7D98"/>
    <w:rsid w:val="007F0237"/>
    <w:rsid w:val="007F1AAC"/>
    <w:rsid w:val="007F2476"/>
    <w:rsid w:val="007F35AA"/>
    <w:rsid w:val="007F5927"/>
    <w:rsid w:val="007F609F"/>
    <w:rsid w:val="007F7A61"/>
    <w:rsid w:val="00800550"/>
    <w:rsid w:val="00804239"/>
    <w:rsid w:val="00804AE8"/>
    <w:rsid w:val="00804DB2"/>
    <w:rsid w:val="00805428"/>
    <w:rsid w:val="00812B23"/>
    <w:rsid w:val="008157C3"/>
    <w:rsid w:val="008158D3"/>
    <w:rsid w:val="008173C7"/>
    <w:rsid w:val="00820D15"/>
    <w:rsid w:val="00821545"/>
    <w:rsid w:val="008215EF"/>
    <w:rsid w:val="00821BF7"/>
    <w:rsid w:val="00823D1F"/>
    <w:rsid w:val="00823D50"/>
    <w:rsid w:val="00825CC7"/>
    <w:rsid w:val="00830EDC"/>
    <w:rsid w:val="0084033D"/>
    <w:rsid w:val="00846F3C"/>
    <w:rsid w:val="0084719A"/>
    <w:rsid w:val="008545FA"/>
    <w:rsid w:val="0085750A"/>
    <w:rsid w:val="00862317"/>
    <w:rsid w:val="00863672"/>
    <w:rsid w:val="0086372E"/>
    <w:rsid w:val="00864005"/>
    <w:rsid w:val="0087090B"/>
    <w:rsid w:val="008757BC"/>
    <w:rsid w:val="00875F64"/>
    <w:rsid w:val="00880B3D"/>
    <w:rsid w:val="008825BC"/>
    <w:rsid w:val="00882E61"/>
    <w:rsid w:val="00882FF1"/>
    <w:rsid w:val="00885E57"/>
    <w:rsid w:val="008869E7"/>
    <w:rsid w:val="008876EF"/>
    <w:rsid w:val="00890A76"/>
    <w:rsid w:val="00893F6F"/>
    <w:rsid w:val="00895F1D"/>
    <w:rsid w:val="008973C8"/>
    <w:rsid w:val="00897811"/>
    <w:rsid w:val="008A5A34"/>
    <w:rsid w:val="008A67D5"/>
    <w:rsid w:val="008A6F72"/>
    <w:rsid w:val="008B29B5"/>
    <w:rsid w:val="008B35A7"/>
    <w:rsid w:val="008B39F5"/>
    <w:rsid w:val="008B3BCB"/>
    <w:rsid w:val="008C0130"/>
    <w:rsid w:val="008C247E"/>
    <w:rsid w:val="008C730E"/>
    <w:rsid w:val="008D34F4"/>
    <w:rsid w:val="008D39EC"/>
    <w:rsid w:val="008D39EF"/>
    <w:rsid w:val="008D452F"/>
    <w:rsid w:val="008D5167"/>
    <w:rsid w:val="008D5E71"/>
    <w:rsid w:val="008D6017"/>
    <w:rsid w:val="008D6035"/>
    <w:rsid w:val="008D62D2"/>
    <w:rsid w:val="008D75A5"/>
    <w:rsid w:val="008D7931"/>
    <w:rsid w:val="008E1570"/>
    <w:rsid w:val="008E197A"/>
    <w:rsid w:val="008E3BBC"/>
    <w:rsid w:val="008E6EE6"/>
    <w:rsid w:val="008F10C0"/>
    <w:rsid w:val="008F33F3"/>
    <w:rsid w:val="008F4F13"/>
    <w:rsid w:val="008F5401"/>
    <w:rsid w:val="008F6D8C"/>
    <w:rsid w:val="008F6F86"/>
    <w:rsid w:val="00906AB2"/>
    <w:rsid w:val="00907588"/>
    <w:rsid w:val="00907681"/>
    <w:rsid w:val="009078B2"/>
    <w:rsid w:val="0091095F"/>
    <w:rsid w:val="00910AEA"/>
    <w:rsid w:val="0091371E"/>
    <w:rsid w:val="00914422"/>
    <w:rsid w:val="00920EF9"/>
    <w:rsid w:val="009222E3"/>
    <w:rsid w:val="00923C34"/>
    <w:rsid w:val="00924C3C"/>
    <w:rsid w:val="009250AE"/>
    <w:rsid w:val="00925DF7"/>
    <w:rsid w:val="009263AE"/>
    <w:rsid w:val="00926D8B"/>
    <w:rsid w:val="009337D9"/>
    <w:rsid w:val="009410F4"/>
    <w:rsid w:val="009414F2"/>
    <w:rsid w:val="009443F5"/>
    <w:rsid w:val="009502EF"/>
    <w:rsid w:val="00950327"/>
    <w:rsid w:val="00952B57"/>
    <w:rsid w:val="00952CDE"/>
    <w:rsid w:val="00956183"/>
    <w:rsid w:val="00956536"/>
    <w:rsid w:val="00965F57"/>
    <w:rsid w:val="00967A1F"/>
    <w:rsid w:val="00967F58"/>
    <w:rsid w:val="00972D34"/>
    <w:rsid w:val="009760A7"/>
    <w:rsid w:val="0097798D"/>
    <w:rsid w:val="00981389"/>
    <w:rsid w:val="00982CC8"/>
    <w:rsid w:val="009830AA"/>
    <w:rsid w:val="009831A2"/>
    <w:rsid w:val="00983AFD"/>
    <w:rsid w:val="0098578F"/>
    <w:rsid w:val="009874F5"/>
    <w:rsid w:val="00987C4D"/>
    <w:rsid w:val="009902AB"/>
    <w:rsid w:val="0099536D"/>
    <w:rsid w:val="00995E16"/>
    <w:rsid w:val="009979B7"/>
    <w:rsid w:val="00997CA4"/>
    <w:rsid w:val="009A05BE"/>
    <w:rsid w:val="009A05C6"/>
    <w:rsid w:val="009A19DC"/>
    <w:rsid w:val="009A2DCB"/>
    <w:rsid w:val="009A3497"/>
    <w:rsid w:val="009A4279"/>
    <w:rsid w:val="009A6FE2"/>
    <w:rsid w:val="009B13B7"/>
    <w:rsid w:val="009B43CE"/>
    <w:rsid w:val="009B4FAE"/>
    <w:rsid w:val="009B6EFB"/>
    <w:rsid w:val="009B7B91"/>
    <w:rsid w:val="009C0438"/>
    <w:rsid w:val="009C07D3"/>
    <w:rsid w:val="009C08F2"/>
    <w:rsid w:val="009C21D8"/>
    <w:rsid w:val="009C34FA"/>
    <w:rsid w:val="009C42AD"/>
    <w:rsid w:val="009C4AB0"/>
    <w:rsid w:val="009C5466"/>
    <w:rsid w:val="009C6F64"/>
    <w:rsid w:val="009D24F3"/>
    <w:rsid w:val="009D313D"/>
    <w:rsid w:val="009D507B"/>
    <w:rsid w:val="009D5E31"/>
    <w:rsid w:val="009D7CB0"/>
    <w:rsid w:val="009E0741"/>
    <w:rsid w:val="009E0C9C"/>
    <w:rsid w:val="009E29D5"/>
    <w:rsid w:val="009E6A9F"/>
    <w:rsid w:val="009E6B56"/>
    <w:rsid w:val="009E6FDE"/>
    <w:rsid w:val="009E7009"/>
    <w:rsid w:val="009F0879"/>
    <w:rsid w:val="009F1A0C"/>
    <w:rsid w:val="009F26D4"/>
    <w:rsid w:val="009F6559"/>
    <w:rsid w:val="009F68C6"/>
    <w:rsid w:val="009F732B"/>
    <w:rsid w:val="009F7D3E"/>
    <w:rsid w:val="00A01BD6"/>
    <w:rsid w:val="00A059D7"/>
    <w:rsid w:val="00A0716B"/>
    <w:rsid w:val="00A1143E"/>
    <w:rsid w:val="00A13CDD"/>
    <w:rsid w:val="00A14036"/>
    <w:rsid w:val="00A14D61"/>
    <w:rsid w:val="00A152E1"/>
    <w:rsid w:val="00A20BC8"/>
    <w:rsid w:val="00A20DC5"/>
    <w:rsid w:val="00A223AB"/>
    <w:rsid w:val="00A31573"/>
    <w:rsid w:val="00A31FE7"/>
    <w:rsid w:val="00A3535B"/>
    <w:rsid w:val="00A37D11"/>
    <w:rsid w:val="00A43EF9"/>
    <w:rsid w:val="00A43FE4"/>
    <w:rsid w:val="00A44F91"/>
    <w:rsid w:val="00A45C2F"/>
    <w:rsid w:val="00A52342"/>
    <w:rsid w:val="00A5433E"/>
    <w:rsid w:val="00A577D9"/>
    <w:rsid w:val="00A617C2"/>
    <w:rsid w:val="00A61CBA"/>
    <w:rsid w:val="00A633BA"/>
    <w:rsid w:val="00A6346F"/>
    <w:rsid w:val="00A639E5"/>
    <w:rsid w:val="00A63E4D"/>
    <w:rsid w:val="00A64CE3"/>
    <w:rsid w:val="00A71F52"/>
    <w:rsid w:val="00A73D5E"/>
    <w:rsid w:val="00A753CB"/>
    <w:rsid w:val="00A75C4E"/>
    <w:rsid w:val="00A768EF"/>
    <w:rsid w:val="00A77B3C"/>
    <w:rsid w:val="00A77C3D"/>
    <w:rsid w:val="00A80CF9"/>
    <w:rsid w:val="00A82682"/>
    <w:rsid w:val="00A836B7"/>
    <w:rsid w:val="00A856A5"/>
    <w:rsid w:val="00A8626F"/>
    <w:rsid w:val="00A86918"/>
    <w:rsid w:val="00A871CF"/>
    <w:rsid w:val="00A920A4"/>
    <w:rsid w:val="00A951BF"/>
    <w:rsid w:val="00A9569A"/>
    <w:rsid w:val="00AA1780"/>
    <w:rsid w:val="00AA178F"/>
    <w:rsid w:val="00AA38F1"/>
    <w:rsid w:val="00AA3E42"/>
    <w:rsid w:val="00AB18A4"/>
    <w:rsid w:val="00AB2751"/>
    <w:rsid w:val="00AB2CBB"/>
    <w:rsid w:val="00AB3181"/>
    <w:rsid w:val="00AB4166"/>
    <w:rsid w:val="00AC34B3"/>
    <w:rsid w:val="00AC48D9"/>
    <w:rsid w:val="00AC5A05"/>
    <w:rsid w:val="00AD0552"/>
    <w:rsid w:val="00AD2453"/>
    <w:rsid w:val="00AD355B"/>
    <w:rsid w:val="00AE1C3E"/>
    <w:rsid w:val="00AE3841"/>
    <w:rsid w:val="00AE3D94"/>
    <w:rsid w:val="00AE3FFB"/>
    <w:rsid w:val="00AE4BDD"/>
    <w:rsid w:val="00AE4E14"/>
    <w:rsid w:val="00AE5F63"/>
    <w:rsid w:val="00AE75B6"/>
    <w:rsid w:val="00AF6853"/>
    <w:rsid w:val="00AF7BCB"/>
    <w:rsid w:val="00B019F5"/>
    <w:rsid w:val="00B01F50"/>
    <w:rsid w:val="00B03361"/>
    <w:rsid w:val="00B07F4A"/>
    <w:rsid w:val="00B124CB"/>
    <w:rsid w:val="00B13FF1"/>
    <w:rsid w:val="00B151BD"/>
    <w:rsid w:val="00B1582D"/>
    <w:rsid w:val="00B16331"/>
    <w:rsid w:val="00B21DA3"/>
    <w:rsid w:val="00B22BEB"/>
    <w:rsid w:val="00B24B8D"/>
    <w:rsid w:val="00B26989"/>
    <w:rsid w:val="00B26D65"/>
    <w:rsid w:val="00B312AD"/>
    <w:rsid w:val="00B40A99"/>
    <w:rsid w:val="00B4142D"/>
    <w:rsid w:val="00B41522"/>
    <w:rsid w:val="00B459F1"/>
    <w:rsid w:val="00B53B5D"/>
    <w:rsid w:val="00B54DEB"/>
    <w:rsid w:val="00B564D9"/>
    <w:rsid w:val="00B577E1"/>
    <w:rsid w:val="00B57EA6"/>
    <w:rsid w:val="00B57F62"/>
    <w:rsid w:val="00B61155"/>
    <w:rsid w:val="00B613DF"/>
    <w:rsid w:val="00B61DDD"/>
    <w:rsid w:val="00B62A99"/>
    <w:rsid w:val="00B62D48"/>
    <w:rsid w:val="00B63FAD"/>
    <w:rsid w:val="00B64091"/>
    <w:rsid w:val="00B64F07"/>
    <w:rsid w:val="00B67D79"/>
    <w:rsid w:val="00B70DB9"/>
    <w:rsid w:val="00B754DD"/>
    <w:rsid w:val="00B768B6"/>
    <w:rsid w:val="00B77284"/>
    <w:rsid w:val="00B80DC2"/>
    <w:rsid w:val="00B82226"/>
    <w:rsid w:val="00B830BC"/>
    <w:rsid w:val="00B84EC0"/>
    <w:rsid w:val="00B8563A"/>
    <w:rsid w:val="00B86EF0"/>
    <w:rsid w:val="00B902D7"/>
    <w:rsid w:val="00B90DA4"/>
    <w:rsid w:val="00B9453C"/>
    <w:rsid w:val="00B96E20"/>
    <w:rsid w:val="00BA2EF5"/>
    <w:rsid w:val="00BA581C"/>
    <w:rsid w:val="00BA5AC1"/>
    <w:rsid w:val="00BA68D8"/>
    <w:rsid w:val="00BA7A02"/>
    <w:rsid w:val="00BA7CB8"/>
    <w:rsid w:val="00BB3684"/>
    <w:rsid w:val="00BB3AA4"/>
    <w:rsid w:val="00BB3B79"/>
    <w:rsid w:val="00BB48E9"/>
    <w:rsid w:val="00BC06B3"/>
    <w:rsid w:val="00BD4B60"/>
    <w:rsid w:val="00BD593D"/>
    <w:rsid w:val="00BD5A1E"/>
    <w:rsid w:val="00BE0E29"/>
    <w:rsid w:val="00BE4880"/>
    <w:rsid w:val="00BE4973"/>
    <w:rsid w:val="00BF08C9"/>
    <w:rsid w:val="00BF1687"/>
    <w:rsid w:val="00BF3E72"/>
    <w:rsid w:val="00BF414C"/>
    <w:rsid w:val="00BF4EC3"/>
    <w:rsid w:val="00BF5254"/>
    <w:rsid w:val="00BF5A7F"/>
    <w:rsid w:val="00BF5CBB"/>
    <w:rsid w:val="00BF679E"/>
    <w:rsid w:val="00BF69AA"/>
    <w:rsid w:val="00C003B2"/>
    <w:rsid w:val="00C01660"/>
    <w:rsid w:val="00C01743"/>
    <w:rsid w:val="00C02418"/>
    <w:rsid w:val="00C037A5"/>
    <w:rsid w:val="00C03849"/>
    <w:rsid w:val="00C04111"/>
    <w:rsid w:val="00C105B2"/>
    <w:rsid w:val="00C15959"/>
    <w:rsid w:val="00C16F5F"/>
    <w:rsid w:val="00C177BD"/>
    <w:rsid w:val="00C2152C"/>
    <w:rsid w:val="00C23195"/>
    <w:rsid w:val="00C27333"/>
    <w:rsid w:val="00C373F8"/>
    <w:rsid w:val="00C41784"/>
    <w:rsid w:val="00C41EBE"/>
    <w:rsid w:val="00C42289"/>
    <w:rsid w:val="00C5150A"/>
    <w:rsid w:val="00C527C3"/>
    <w:rsid w:val="00C57E5F"/>
    <w:rsid w:val="00C60CD9"/>
    <w:rsid w:val="00C625BA"/>
    <w:rsid w:val="00C62EB0"/>
    <w:rsid w:val="00C63CBF"/>
    <w:rsid w:val="00C679F9"/>
    <w:rsid w:val="00C72FB0"/>
    <w:rsid w:val="00C764B0"/>
    <w:rsid w:val="00C82310"/>
    <w:rsid w:val="00C83775"/>
    <w:rsid w:val="00C84450"/>
    <w:rsid w:val="00C84825"/>
    <w:rsid w:val="00C8532D"/>
    <w:rsid w:val="00C9314B"/>
    <w:rsid w:val="00C95417"/>
    <w:rsid w:val="00CA0C8C"/>
    <w:rsid w:val="00CA2203"/>
    <w:rsid w:val="00CA46E1"/>
    <w:rsid w:val="00CA5E25"/>
    <w:rsid w:val="00CA61B6"/>
    <w:rsid w:val="00CA6BFB"/>
    <w:rsid w:val="00CB011B"/>
    <w:rsid w:val="00CB3E46"/>
    <w:rsid w:val="00CC0D06"/>
    <w:rsid w:val="00CC1855"/>
    <w:rsid w:val="00CC1ED4"/>
    <w:rsid w:val="00CC2F8A"/>
    <w:rsid w:val="00CC3F0E"/>
    <w:rsid w:val="00CC3FE5"/>
    <w:rsid w:val="00CC7694"/>
    <w:rsid w:val="00CC7B53"/>
    <w:rsid w:val="00CD217D"/>
    <w:rsid w:val="00CD2D38"/>
    <w:rsid w:val="00CD40FD"/>
    <w:rsid w:val="00CE00B2"/>
    <w:rsid w:val="00CF08BD"/>
    <w:rsid w:val="00CF09DF"/>
    <w:rsid w:val="00CF0C9F"/>
    <w:rsid w:val="00CF3253"/>
    <w:rsid w:val="00CF3813"/>
    <w:rsid w:val="00CF45F7"/>
    <w:rsid w:val="00CF5994"/>
    <w:rsid w:val="00CF6638"/>
    <w:rsid w:val="00D04D02"/>
    <w:rsid w:val="00D20034"/>
    <w:rsid w:val="00D20EF0"/>
    <w:rsid w:val="00D210E3"/>
    <w:rsid w:val="00D21F64"/>
    <w:rsid w:val="00D230BD"/>
    <w:rsid w:val="00D27312"/>
    <w:rsid w:val="00D30E97"/>
    <w:rsid w:val="00D33AFB"/>
    <w:rsid w:val="00D379AF"/>
    <w:rsid w:val="00D37FA1"/>
    <w:rsid w:val="00D41301"/>
    <w:rsid w:val="00D43009"/>
    <w:rsid w:val="00D523E8"/>
    <w:rsid w:val="00D54A62"/>
    <w:rsid w:val="00D609F7"/>
    <w:rsid w:val="00D67BC6"/>
    <w:rsid w:val="00D718C3"/>
    <w:rsid w:val="00D73ABE"/>
    <w:rsid w:val="00D7404A"/>
    <w:rsid w:val="00D74AD3"/>
    <w:rsid w:val="00D803C1"/>
    <w:rsid w:val="00D83F52"/>
    <w:rsid w:val="00D8584E"/>
    <w:rsid w:val="00D861E1"/>
    <w:rsid w:val="00D86612"/>
    <w:rsid w:val="00D9194E"/>
    <w:rsid w:val="00D96D77"/>
    <w:rsid w:val="00D97F39"/>
    <w:rsid w:val="00DA03B5"/>
    <w:rsid w:val="00DA0898"/>
    <w:rsid w:val="00DB0B0F"/>
    <w:rsid w:val="00DB1B43"/>
    <w:rsid w:val="00DB306E"/>
    <w:rsid w:val="00DB6E15"/>
    <w:rsid w:val="00DC40FE"/>
    <w:rsid w:val="00DD0A48"/>
    <w:rsid w:val="00DD14FB"/>
    <w:rsid w:val="00DD22A1"/>
    <w:rsid w:val="00DD282B"/>
    <w:rsid w:val="00DD2B12"/>
    <w:rsid w:val="00DD30B2"/>
    <w:rsid w:val="00DD44E5"/>
    <w:rsid w:val="00DD4FDE"/>
    <w:rsid w:val="00DE19A0"/>
    <w:rsid w:val="00DE585A"/>
    <w:rsid w:val="00DE6CFE"/>
    <w:rsid w:val="00DF2419"/>
    <w:rsid w:val="00DF37C2"/>
    <w:rsid w:val="00DF51C3"/>
    <w:rsid w:val="00E02391"/>
    <w:rsid w:val="00E036C2"/>
    <w:rsid w:val="00E03E8D"/>
    <w:rsid w:val="00E05052"/>
    <w:rsid w:val="00E06413"/>
    <w:rsid w:val="00E073DA"/>
    <w:rsid w:val="00E07C24"/>
    <w:rsid w:val="00E10826"/>
    <w:rsid w:val="00E11A1C"/>
    <w:rsid w:val="00E12354"/>
    <w:rsid w:val="00E143F2"/>
    <w:rsid w:val="00E14F69"/>
    <w:rsid w:val="00E2280F"/>
    <w:rsid w:val="00E241FF"/>
    <w:rsid w:val="00E27FEC"/>
    <w:rsid w:val="00E318FB"/>
    <w:rsid w:val="00E420C7"/>
    <w:rsid w:val="00E423D8"/>
    <w:rsid w:val="00E44BBF"/>
    <w:rsid w:val="00E44C2B"/>
    <w:rsid w:val="00E47B40"/>
    <w:rsid w:val="00E547A4"/>
    <w:rsid w:val="00E570CE"/>
    <w:rsid w:val="00E57132"/>
    <w:rsid w:val="00E577AC"/>
    <w:rsid w:val="00E60DCC"/>
    <w:rsid w:val="00E674B8"/>
    <w:rsid w:val="00E70E73"/>
    <w:rsid w:val="00E7170A"/>
    <w:rsid w:val="00E75C20"/>
    <w:rsid w:val="00E80904"/>
    <w:rsid w:val="00E8542D"/>
    <w:rsid w:val="00E85B54"/>
    <w:rsid w:val="00E9066E"/>
    <w:rsid w:val="00E9193F"/>
    <w:rsid w:val="00E95E49"/>
    <w:rsid w:val="00E97ACA"/>
    <w:rsid w:val="00EA1336"/>
    <w:rsid w:val="00EA21AF"/>
    <w:rsid w:val="00EA3C2F"/>
    <w:rsid w:val="00EA451A"/>
    <w:rsid w:val="00EB00BD"/>
    <w:rsid w:val="00EB1407"/>
    <w:rsid w:val="00EB2711"/>
    <w:rsid w:val="00EB5DC0"/>
    <w:rsid w:val="00EB680E"/>
    <w:rsid w:val="00EB72C4"/>
    <w:rsid w:val="00EC266F"/>
    <w:rsid w:val="00EC5E81"/>
    <w:rsid w:val="00ED1365"/>
    <w:rsid w:val="00ED411D"/>
    <w:rsid w:val="00ED6BF0"/>
    <w:rsid w:val="00ED7017"/>
    <w:rsid w:val="00EE0295"/>
    <w:rsid w:val="00EE039C"/>
    <w:rsid w:val="00EE1A27"/>
    <w:rsid w:val="00EE2C72"/>
    <w:rsid w:val="00EE3E19"/>
    <w:rsid w:val="00EE43C3"/>
    <w:rsid w:val="00EE46B7"/>
    <w:rsid w:val="00EE735B"/>
    <w:rsid w:val="00EE7F23"/>
    <w:rsid w:val="00EF0111"/>
    <w:rsid w:val="00EF4CBB"/>
    <w:rsid w:val="00EF65F9"/>
    <w:rsid w:val="00F0069C"/>
    <w:rsid w:val="00F03DB8"/>
    <w:rsid w:val="00F04312"/>
    <w:rsid w:val="00F0662E"/>
    <w:rsid w:val="00F11173"/>
    <w:rsid w:val="00F11886"/>
    <w:rsid w:val="00F14B0A"/>
    <w:rsid w:val="00F200C1"/>
    <w:rsid w:val="00F21406"/>
    <w:rsid w:val="00F21F43"/>
    <w:rsid w:val="00F22583"/>
    <w:rsid w:val="00F26F99"/>
    <w:rsid w:val="00F31A90"/>
    <w:rsid w:val="00F326E9"/>
    <w:rsid w:val="00F34DC9"/>
    <w:rsid w:val="00F35AB2"/>
    <w:rsid w:val="00F35B82"/>
    <w:rsid w:val="00F369F4"/>
    <w:rsid w:val="00F417B8"/>
    <w:rsid w:val="00F421DB"/>
    <w:rsid w:val="00F44E43"/>
    <w:rsid w:val="00F46722"/>
    <w:rsid w:val="00F52995"/>
    <w:rsid w:val="00F572A1"/>
    <w:rsid w:val="00F6035D"/>
    <w:rsid w:val="00F63303"/>
    <w:rsid w:val="00F642DB"/>
    <w:rsid w:val="00F656F4"/>
    <w:rsid w:val="00F6676E"/>
    <w:rsid w:val="00F67A54"/>
    <w:rsid w:val="00F72BEB"/>
    <w:rsid w:val="00F73E8D"/>
    <w:rsid w:val="00F81248"/>
    <w:rsid w:val="00F82383"/>
    <w:rsid w:val="00F83DF8"/>
    <w:rsid w:val="00F8492C"/>
    <w:rsid w:val="00F86711"/>
    <w:rsid w:val="00F9136C"/>
    <w:rsid w:val="00F91B1E"/>
    <w:rsid w:val="00F9634D"/>
    <w:rsid w:val="00F97E72"/>
    <w:rsid w:val="00FA1FA1"/>
    <w:rsid w:val="00FA262B"/>
    <w:rsid w:val="00FA30D5"/>
    <w:rsid w:val="00FA4F4C"/>
    <w:rsid w:val="00FA5FB6"/>
    <w:rsid w:val="00FA6F51"/>
    <w:rsid w:val="00FA7DC4"/>
    <w:rsid w:val="00FB2702"/>
    <w:rsid w:val="00FB6E91"/>
    <w:rsid w:val="00FB7074"/>
    <w:rsid w:val="00FC06DD"/>
    <w:rsid w:val="00FC265E"/>
    <w:rsid w:val="00FC35AC"/>
    <w:rsid w:val="00FD13DE"/>
    <w:rsid w:val="00FD582C"/>
    <w:rsid w:val="00FD6152"/>
    <w:rsid w:val="00FD6545"/>
    <w:rsid w:val="00FD661A"/>
    <w:rsid w:val="00FE2DC6"/>
    <w:rsid w:val="00FE73C8"/>
    <w:rsid w:val="00FF0060"/>
    <w:rsid w:val="00FF3640"/>
    <w:rsid w:val="00FF51E1"/>
    <w:rsid w:val="00FF5BF5"/>
    <w:rsid w:val="00FF5C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37B59"/>
  <w15:docId w15:val="{AAE8E872-72FA-4723-8AA4-0162FF36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unhideWhenUsed="1"/>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2141B5"/>
    <w:pPr>
      <w:widowControl w:val="0"/>
      <w:overflowPunct w:val="0"/>
      <w:adjustRightInd w:val="0"/>
      <w:snapToGrid w:val="0"/>
      <w:spacing w:line="240" w:lineRule="exact"/>
      <w:ind w:left="179" w:hanging="480"/>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956536"/>
    <w:pPr>
      <w:adjustRightInd w:val="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7375">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857696534">
      <w:bodyDiv w:val="1"/>
      <w:marLeft w:val="0"/>
      <w:marRight w:val="0"/>
      <w:marTop w:val="0"/>
      <w:marBottom w:val="0"/>
      <w:divBdr>
        <w:top w:val="none" w:sz="0" w:space="0" w:color="auto"/>
        <w:left w:val="none" w:sz="0" w:space="0" w:color="auto"/>
        <w:bottom w:val="none" w:sz="0" w:space="0" w:color="auto"/>
        <w:right w:val="none" w:sz="0" w:space="0" w:color="auto"/>
      </w:divBdr>
    </w:div>
    <w:div w:id="993799922">
      <w:bodyDiv w:val="1"/>
      <w:marLeft w:val="0"/>
      <w:marRight w:val="0"/>
      <w:marTop w:val="0"/>
      <w:marBottom w:val="0"/>
      <w:divBdr>
        <w:top w:val="none" w:sz="0" w:space="0" w:color="auto"/>
        <w:left w:val="none" w:sz="0" w:space="0" w:color="auto"/>
        <w:bottom w:val="none" w:sz="0" w:space="0" w:color="auto"/>
        <w:right w:val="none" w:sz="0" w:space="0" w:color="auto"/>
      </w:divBdr>
    </w:div>
    <w:div w:id="1308509567">
      <w:bodyDiv w:val="1"/>
      <w:marLeft w:val="0"/>
      <w:marRight w:val="0"/>
      <w:marTop w:val="0"/>
      <w:marBottom w:val="0"/>
      <w:divBdr>
        <w:top w:val="none" w:sz="0" w:space="0" w:color="auto"/>
        <w:left w:val="none" w:sz="0" w:space="0" w:color="auto"/>
        <w:bottom w:val="none" w:sz="0" w:space="0" w:color="auto"/>
        <w:right w:val="none" w:sz="0" w:space="0" w:color="auto"/>
      </w:divBdr>
    </w:div>
    <w:div w:id="1349408835">
      <w:bodyDiv w:val="1"/>
      <w:marLeft w:val="0"/>
      <w:marRight w:val="0"/>
      <w:marTop w:val="0"/>
      <w:marBottom w:val="0"/>
      <w:divBdr>
        <w:top w:val="none" w:sz="0" w:space="0" w:color="auto"/>
        <w:left w:val="none" w:sz="0" w:space="0" w:color="auto"/>
        <w:bottom w:val="none" w:sz="0" w:space="0" w:color="auto"/>
        <w:right w:val="none" w:sz="0" w:space="0" w:color="auto"/>
      </w:divBdr>
    </w:div>
    <w:div w:id="1590772687">
      <w:bodyDiv w:val="1"/>
      <w:marLeft w:val="0"/>
      <w:marRight w:val="0"/>
      <w:marTop w:val="0"/>
      <w:marBottom w:val="0"/>
      <w:divBdr>
        <w:top w:val="none" w:sz="0" w:space="0" w:color="auto"/>
        <w:left w:val="none" w:sz="0" w:space="0" w:color="auto"/>
        <w:bottom w:val="none" w:sz="0" w:space="0" w:color="auto"/>
        <w:right w:val="none" w:sz="0" w:space="0" w:color="auto"/>
      </w:divBdr>
    </w:div>
    <w:div w:id="21123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604F7-FE9D-4893-944B-CFC736E2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1169</Words>
  <Characters>2546</Characters>
  <Application>Microsoft Office Word</Application>
  <DocSecurity>0</DocSecurity>
  <Lines>21</Lines>
  <Paragraphs>7</Paragraphs>
  <ScaleCrop>false</ScaleCrop>
  <Company>C.M.T</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吳 雪峰</cp:lastModifiedBy>
  <cp:revision>2</cp:revision>
  <cp:lastPrinted>2022-06-27T03:50:00Z</cp:lastPrinted>
  <dcterms:created xsi:type="dcterms:W3CDTF">2023-07-10T12:56:00Z</dcterms:created>
  <dcterms:modified xsi:type="dcterms:W3CDTF">2023-07-10T12:56:00Z</dcterms:modified>
</cp:coreProperties>
</file>